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>of the State Bank of Pakistan endeavors to provide quality and timely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>most of which is already available on the websites of source organizations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State Bank of Pakistan, Pakistan Bureau of Statistics, for example.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Pr="00D73095">
        <w:rPr>
          <w:sz w:val="24"/>
          <w:szCs w:val="24"/>
        </w:rPr>
        <w:t xml:space="preserve">public finance, and </w:t>
      </w:r>
      <w:r>
        <w:rPr>
          <w:sz w:val="24"/>
          <w:szCs w:val="24"/>
        </w:rPr>
        <w:t>national income accounts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FB38DF" w:rsidP="00FB38DF">
      <w:pPr>
        <w:rPr>
          <w:sz w:val="24"/>
          <w:szCs w:val="24"/>
        </w:rPr>
      </w:pPr>
      <w:r w:rsidRPr="00D00E45">
        <w:rPr>
          <w:sz w:val="24"/>
          <w:szCs w:val="24"/>
        </w:rPr>
        <w:t>We appreciate the efforts of the team for compiling this valuable publication. Comments and suggestions for further improvement in the publication are welcome</w:t>
      </w:r>
      <w:r>
        <w:rPr>
          <w:sz w:val="24"/>
          <w:szCs w:val="24"/>
        </w:rPr>
        <w:t xml:space="preserve"> </w:t>
      </w:r>
      <w:r w:rsidRPr="00D00E45">
        <w:rPr>
          <w:sz w:val="24"/>
          <w:szCs w:val="24"/>
        </w:rPr>
        <w:t>(</w:t>
      </w:r>
      <w:hyperlink r:id="rId8" w:history="1">
        <w:r w:rsidRPr="00D00E45">
          <w:rPr>
            <w:rStyle w:val="Hyperlink"/>
            <w:sz w:val="24"/>
            <w:szCs w:val="24"/>
          </w:rPr>
          <w:t>feedback.statistics@sbp.org.pk</w:t>
        </w:r>
      </w:hyperlink>
      <w:r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Scheduled Banks’ 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Scheduled Banks’ 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1D70D7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Financing</w:t>
            </w:r>
            <w:r w:rsidRPr="00D73095">
              <w:rPr>
                <w:sz w:val="18"/>
                <w:szCs w:val="18"/>
              </w:rPr>
              <w:t xml:space="preserve"> to 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&amp;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place of Disbursement &amp;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place of Utilization &amp;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&amp;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56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8504A0">
        <w:trPr>
          <w:trHeight w:hRule="exact" w:val="28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F82E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F82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8105A4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4741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State Bank of Pakistan Rates for Banks</w:t>
            </w:r>
            <w:r w:rsidR="006A7F17">
              <w:rPr>
                <w:sz w:val="18"/>
                <w:szCs w:val="18"/>
              </w:rPr>
              <w:t xml:space="preserve"> and</w:t>
            </w:r>
            <w:r w:rsidR="006A7F17" w:rsidRPr="008B5F52">
              <w:rPr>
                <w:sz w:val="18"/>
                <w:szCs w:val="18"/>
              </w:rPr>
              <w:t xml:space="preserve"> Scheduled Banks' Rates of Return</w:t>
            </w:r>
            <w:r w:rsidR="006A7F17">
              <w:rPr>
                <w:sz w:val="18"/>
                <w:szCs w:val="18"/>
              </w:rPr>
              <w:t xml:space="preserve"> on Export Finance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AB267A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8504A0">
        <w:trPr>
          <w:trHeight w:hRule="exact" w:val="439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5952B5">
        <w:trPr>
          <w:trHeight w:hRule="exact" w:val="19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8504A0">
        <w:trPr>
          <w:trHeight w:hRule="exact" w:val="19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F82E1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0D35A7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A6313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6A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A6313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435ED2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Real Time Gross Settlement Systems and Paper Based Transactions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D1E8D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FD1E8D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FD1E8D">
              <w:rPr>
                <w:sz w:val="18"/>
                <w:szCs w:val="18"/>
              </w:rPr>
              <w:t>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FD1E8D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FD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FD1E8D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D1E8D">
              <w:rPr>
                <w:sz w:val="18"/>
                <w:szCs w:val="18"/>
              </w:rPr>
              <w:t>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AB267A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 Loans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FD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D1E8D" w:rsidRPr="008B5F52" w:rsidTr="008504A0">
        <w:trPr>
          <w:trHeight w:hRule="exact" w:val="228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FD1E8D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E2655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E26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E2655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E26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E26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5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1F6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Default="008504A0"/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>External Debt &amp;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KSE 100 &amp;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FD562C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FD562C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Consolidated Fiscal Operations (Federal &amp;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B5E20">
              <w:rPr>
                <w:sz w:val="18"/>
                <w:szCs w:val="18"/>
              </w:rPr>
              <w:t>79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Default="00CA3641" w:rsidP="00602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0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1</w:t>
            </w:r>
          </w:p>
          <w:p w:rsidR="000B5E20" w:rsidRPr="008B5F52" w:rsidRDefault="000B5E20" w:rsidP="000B5E2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FC24C9" w:rsidRPr="00D73095" w:rsidTr="00FC24C9">
        <w:trPr>
          <w:trHeight w:val="657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2E0DD0" w:rsidP="00437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term “</w:t>
            </w:r>
            <w:r w:rsidR="00FC24C9" w:rsidRPr="00D73095">
              <w:rPr>
                <w:sz w:val="18"/>
                <w:szCs w:val="18"/>
              </w:rPr>
              <w:t>Scheduled Bank</w:t>
            </w:r>
            <w:r>
              <w:rPr>
                <w:sz w:val="18"/>
                <w:szCs w:val="18"/>
              </w:rPr>
              <w:t xml:space="preserve">s” wherever appearing in the Statistical Bulletin means, all </w:t>
            </w:r>
            <w:r w:rsidR="00FC24C9" w:rsidRPr="00D73095">
              <w:rPr>
                <w:sz w:val="18"/>
                <w:szCs w:val="18"/>
              </w:rPr>
              <w:t xml:space="preserve">commercial banks and </w:t>
            </w:r>
            <w:r w:rsidR="00CA3641" w:rsidRPr="00D73095">
              <w:rPr>
                <w:sz w:val="18"/>
                <w:szCs w:val="18"/>
              </w:rPr>
              <w:t>Specialized</w:t>
            </w:r>
            <w:r w:rsidR="00FC24C9" w:rsidRPr="00D73095">
              <w:rPr>
                <w:sz w:val="18"/>
                <w:szCs w:val="18"/>
              </w:rPr>
              <w:t xml:space="preserve"> B</w:t>
            </w:r>
            <w:r w:rsidR="001C26B5">
              <w:rPr>
                <w:sz w:val="18"/>
                <w:szCs w:val="18"/>
              </w:rPr>
              <w:t>ank (</w:t>
            </w:r>
            <w:r>
              <w:rPr>
                <w:sz w:val="18"/>
                <w:szCs w:val="18"/>
              </w:rPr>
              <w:t>PPCB,</w:t>
            </w:r>
            <w:r w:rsidR="00B42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ZTBL,</w:t>
            </w:r>
            <w:r w:rsidR="00B42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SME Bank) </w:t>
            </w:r>
            <w:r w:rsidR="00FC24C9" w:rsidRPr="00D73095">
              <w:rPr>
                <w:sz w:val="18"/>
                <w:szCs w:val="18"/>
              </w:rPr>
              <w:t>which are included in the list of scheduled bank</w:t>
            </w:r>
            <w:r>
              <w:rPr>
                <w:sz w:val="18"/>
                <w:szCs w:val="18"/>
              </w:rPr>
              <w:t xml:space="preserve">s maintained under sub-section (1)  of section 37 of the State Bank of Pakistan </w:t>
            </w:r>
            <w:r w:rsidR="00FC24C9" w:rsidRPr="00D73095">
              <w:rPr>
                <w:sz w:val="18"/>
                <w:szCs w:val="18"/>
              </w:rPr>
              <w:t>Act, 1956.</w:t>
            </w:r>
          </w:p>
        </w:tc>
      </w:tr>
      <w:tr w:rsidR="00FC24C9" w:rsidRPr="00D73095" w:rsidTr="00475F3B">
        <w:trPr>
          <w:trHeight w:val="23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Micro Finance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Bureau </w:t>
            </w:r>
            <w:r w:rsidRPr="00D73095">
              <w:rPr>
                <w:sz w:val="18"/>
                <w:szCs w:val="18"/>
              </w:rPr>
              <w:t>of Statistics (Federal Bureau of Statistics, Agriculture Census Organization, Population Census Organization and the Technical Wing of Statistics Division have been merged in Pakistan Bureau of Statistics.)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037949">
              <w:rPr>
                <w:b/>
                <w:bCs/>
                <w:sz w:val="18"/>
                <w:szCs w:val="18"/>
              </w:rPr>
              <w:t>PMRCL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Default="00037949" w:rsidP="00037949">
            <w:pPr>
              <w:rPr>
                <w:sz w:val="18"/>
                <w:szCs w:val="18"/>
              </w:rPr>
            </w:pPr>
            <w:r w:rsidRPr="00037949"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56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Stock Exchange (KSE, LSE &amp; ISE integrated to new name Pakistan Stock Exchange Ltd. on dated the 11th January, 2016)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SBP(BSC)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34007B" w:rsidRDefault="0034007B"/>
    <w:p w:rsidR="001C4DCC" w:rsidRDefault="001C4DCC"/>
    <w:p w:rsidR="00C75F23" w:rsidRDefault="00C75F23"/>
    <w:p w:rsidR="007E10BD" w:rsidRDefault="007E10BD"/>
    <w:p w:rsidR="001C4DCC" w:rsidRDefault="001C4DCC"/>
    <w:p w:rsidR="001C4DCC" w:rsidRDefault="001C4DCC"/>
    <w:p w:rsidR="001C4DCC" w:rsidRDefault="001C4DCC"/>
    <w:p w:rsidR="0034007B" w:rsidRDefault="0034007B"/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center"/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F35D57" w:rsidRPr="00D73095" w:rsidRDefault="00F35D57" w:rsidP="00F35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F35D57" w:rsidRPr="00D73095" w:rsidRDefault="00F35D57" w:rsidP="00F35D5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="00F35D57"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3.280840  feet (ft)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ft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="00F35D57" w:rsidRPr="00D73095">
              <w:rPr>
                <w:sz w:val="16"/>
              </w:rPr>
              <w:t>yards (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yd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(sq 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="00F35D57" w:rsidRPr="00D73095">
              <w:rPr>
                <w:sz w:val="16"/>
              </w:rPr>
              <w:t xml:space="preserve"> square feet (</w:t>
            </w:r>
            <w:proofErr w:type="spellStart"/>
            <w:r w:rsidR="00F35D57" w:rsidRPr="00D73095">
              <w:rPr>
                <w:sz w:val="16"/>
              </w:rPr>
              <w:t>sq</w:t>
            </w:r>
            <w:proofErr w:type="spellEnd"/>
            <w:r w:rsidR="00F35D57" w:rsidRPr="00D73095">
              <w:rPr>
                <w:sz w:val="16"/>
              </w:rPr>
              <w:t xml:space="preserve"> </w:t>
            </w:r>
            <w:proofErr w:type="spellStart"/>
            <w:r w:rsidR="00F35D57" w:rsidRPr="00D73095">
              <w:rPr>
                <w:sz w:val="16"/>
              </w:rPr>
              <w:t>ft</w:t>
            </w:r>
            <w:proofErr w:type="spellEnd"/>
            <w:r w:rsidR="00F35D57"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 yd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0.836127 sq 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8451A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="00F35D57" w:rsidRPr="00D73095">
              <w:rPr>
                <w:sz w:val="16"/>
              </w:rPr>
              <w:t>square yards (</w:t>
            </w:r>
            <w:proofErr w:type="spellStart"/>
            <w:r w:rsidR="00F35D57" w:rsidRPr="00D73095">
              <w:rPr>
                <w:sz w:val="16"/>
              </w:rPr>
              <w:t>sq</w:t>
            </w:r>
            <w:proofErr w:type="spellEnd"/>
            <w:r w:rsidR="00F35D57" w:rsidRPr="00D73095">
              <w:rPr>
                <w:sz w:val="16"/>
              </w:rPr>
              <w:t xml:space="preserve"> 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(sq km)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mile(sq mi)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 mile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2.589988 sq km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="00F35D57"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="00F35D57" w:rsidRPr="00D73095">
              <w:rPr>
                <w:sz w:val="16"/>
              </w:rPr>
              <w:t xml:space="preserve"> cubic feet(cu </w:t>
            </w:r>
            <w:proofErr w:type="spellStart"/>
            <w:r w:rsidR="00F35D57" w:rsidRPr="00D73095">
              <w:rPr>
                <w:sz w:val="16"/>
              </w:rPr>
              <w:t>ft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ft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="00F35D57" w:rsidRPr="00D73095">
              <w:rPr>
                <w:sz w:val="16"/>
              </w:rPr>
              <w:t xml:space="preserve">cubic yards (cu 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yd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="00F35D57"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F35D57"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="00F35D57" w:rsidRPr="00D73095">
              <w:rPr>
                <w:sz w:val="16"/>
                <w:szCs w:val="16"/>
              </w:rPr>
              <w:t>lb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5D57" w:rsidRPr="00D73095">
              <w:rPr>
                <w:sz w:val="16"/>
                <w:szCs w:val="16"/>
              </w:rPr>
              <w:t xml:space="preserve"> long ton (2240 lb)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="00F35D57" w:rsidRPr="00D73095">
              <w:rPr>
                <w:sz w:val="16"/>
                <w:szCs w:val="16"/>
              </w:rPr>
              <w:t>pounds (</w:t>
            </w:r>
            <w:proofErr w:type="spellStart"/>
            <w:r w:rsidR="00F35D57" w:rsidRPr="00D73095">
              <w:rPr>
                <w:sz w:val="16"/>
                <w:szCs w:val="16"/>
              </w:rPr>
              <w:t>lbs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lbs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="00F35D57"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="00F35D57" w:rsidRPr="00D73095">
              <w:rPr>
                <w:sz w:val="16"/>
                <w:szCs w:val="16"/>
              </w:rPr>
              <w:t>ounce (</w:t>
            </w:r>
            <w:proofErr w:type="spellStart"/>
            <w:r w:rsidR="00F35D57" w:rsidRPr="00D73095">
              <w:rPr>
                <w:sz w:val="16"/>
                <w:szCs w:val="16"/>
              </w:rPr>
              <w:t>oz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oz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8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24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F35D57" w:rsidRPr="00D73095" w:rsidRDefault="00F35D57" w:rsidP="00F35D57">
            <w:pPr>
              <w:rPr>
                <w:sz w:val="16"/>
              </w:rPr>
            </w:pP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</w:tbl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A9" w:rsidRDefault="001966A9">
      <w:r>
        <w:separator/>
      </w:r>
    </w:p>
  </w:endnote>
  <w:endnote w:type="continuationSeparator" w:id="0">
    <w:p w:rsidR="001966A9" w:rsidRDefault="0019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D4" w:rsidRDefault="00131B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31BD4" w:rsidRDefault="00131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D4" w:rsidRDefault="00131BD4">
    <w:pPr>
      <w:pStyle w:val="Footer"/>
      <w:jc w:val="center"/>
    </w:pPr>
  </w:p>
  <w:p w:rsidR="00131BD4" w:rsidRDefault="00131BD4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A9" w:rsidRDefault="001966A9">
      <w:r>
        <w:separator/>
      </w:r>
    </w:p>
  </w:footnote>
  <w:footnote w:type="continuationSeparator" w:id="0">
    <w:p w:rsidR="001966A9" w:rsidRDefault="0019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254D"/>
    <w:rsid w:val="006C50E7"/>
    <w:rsid w:val="006D05F8"/>
    <w:rsid w:val="006D0F91"/>
    <w:rsid w:val="006D21B3"/>
    <w:rsid w:val="006D2629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72EB"/>
    <w:rsid w:val="00AE7C2B"/>
    <w:rsid w:val="00AF0CFE"/>
    <w:rsid w:val="00AF1575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55E5"/>
    <w:rsid w:val="00C55DDD"/>
    <w:rsid w:val="00C619A0"/>
    <w:rsid w:val="00C6264C"/>
    <w:rsid w:val="00C62B1A"/>
    <w:rsid w:val="00C62CE6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5838"/>
    <w:rsid w:val="00CA6E5C"/>
    <w:rsid w:val="00CA7008"/>
    <w:rsid w:val="00CA7B9D"/>
    <w:rsid w:val="00CA7BB9"/>
    <w:rsid w:val="00CB0E3F"/>
    <w:rsid w:val="00CB555C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F32"/>
    <w:rsid w:val="00CF39E6"/>
    <w:rsid w:val="00CF49DC"/>
    <w:rsid w:val="00CF56E7"/>
    <w:rsid w:val="00CF5E0F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AE398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CC4F-4725-4C54-BE50-B53A2651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Muhammad Umar - Statistics &amp; DWH</cp:lastModifiedBy>
  <cp:revision>46</cp:revision>
  <cp:lastPrinted>2021-01-06T08:57:00Z</cp:lastPrinted>
  <dcterms:created xsi:type="dcterms:W3CDTF">2017-08-23T10:11:00Z</dcterms:created>
  <dcterms:modified xsi:type="dcterms:W3CDTF">2021-09-03T11:09:00Z</dcterms:modified>
</cp:coreProperties>
</file>