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5E04" w:rsidRPr="00D73095" w:rsidRDefault="00755E04" w:rsidP="004A0C1A">
      <w:pPr>
        <w:tabs>
          <w:tab w:val="left" w:pos="2205"/>
        </w:tabs>
        <w:rPr>
          <w:b/>
          <w:sz w:val="40"/>
          <w:szCs w:val="40"/>
        </w:rPr>
      </w:pPr>
      <w:r w:rsidRPr="00D73095">
        <w:rPr>
          <w:b/>
          <w:sz w:val="40"/>
          <w:szCs w:val="40"/>
        </w:rPr>
        <w:t>Preface</w:t>
      </w:r>
    </w:p>
    <w:p w:rsidR="00755E04" w:rsidRPr="00D73095" w:rsidRDefault="00755E04" w:rsidP="00755E04">
      <w:pPr>
        <w:rPr>
          <w:b/>
          <w:sz w:val="40"/>
          <w:szCs w:val="40"/>
        </w:rPr>
      </w:pPr>
    </w:p>
    <w:p w:rsidR="00755E04" w:rsidRPr="00D73095" w:rsidRDefault="00755E04" w:rsidP="00755E04">
      <w:pPr>
        <w:rPr>
          <w:b/>
          <w:sz w:val="14"/>
          <w:szCs w:val="40"/>
        </w:rPr>
      </w:pPr>
    </w:p>
    <w:p w:rsidR="00755E04" w:rsidRDefault="00755E04" w:rsidP="00DF0C4F">
      <w:pPr>
        <w:spacing w:line="360" w:lineRule="auto"/>
        <w:jc w:val="both"/>
        <w:rPr>
          <w:sz w:val="24"/>
          <w:szCs w:val="24"/>
        </w:rPr>
      </w:pPr>
      <w:r w:rsidRPr="00D73095">
        <w:rPr>
          <w:sz w:val="24"/>
          <w:szCs w:val="24"/>
        </w:rPr>
        <w:t xml:space="preserve">Statistics &amp; DWH Department of </w:t>
      </w:r>
      <w:r w:rsidR="006F36C8" w:rsidRPr="00D73095">
        <w:rPr>
          <w:sz w:val="24"/>
          <w:szCs w:val="24"/>
        </w:rPr>
        <w:t xml:space="preserve">the </w:t>
      </w:r>
      <w:r w:rsidRPr="00D73095">
        <w:rPr>
          <w:sz w:val="24"/>
          <w:szCs w:val="24"/>
        </w:rPr>
        <w:t>State Bank of Pakistan endeavors to provide quality and timely statistics to users on regular bas</w:t>
      </w:r>
      <w:r w:rsidR="006F36C8" w:rsidRPr="00D73095">
        <w:rPr>
          <w:sz w:val="24"/>
          <w:szCs w:val="24"/>
        </w:rPr>
        <w:t>i</w:t>
      </w:r>
      <w:r w:rsidRPr="00D73095">
        <w:rPr>
          <w:sz w:val="24"/>
          <w:szCs w:val="24"/>
        </w:rPr>
        <w:t>s. The monthly Statistical Bulletin is a reflection of one of such efforts</w:t>
      </w:r>
      <w:r w:rsidR="00DF0C4F">
        <w:rPr>
          <w:sz w:val="24"/>
          <w:szCs w:val="24"/>
        </w:rPr>
        <w:t>.</w:t>
      </w:r>
    </w:p>
    <w:p w:rsidR="00DF0C4F" w:rsidRPr="00D73095" w:rsidRDefault="00DF0C4F" w:rsidP="00DF0C4F">
      <w:pPr>
        <w:spacing w:line="360" w:lineRule="auto"/>
        <w:jc w:val="both"/>
        <w:rPr>
          <w:sz w:val="24"/>
          <w:szCs w:val="24"/>
        </w:rPr>
      </w:pPr>
    </w:p>
    <w:p w:rsidR="00755E04" w:rsidRPr="00D73095" w:rsidRDefault="00755E04" w:rsidP="003A5133">
      <w:pPr>
        <w:spacing w:line="360" w:lineRule="auto"/>
        <w:jc w:val="both"/>
        <w:rPr>
          <w:sz w:val="24"/>
          <w:szCs w:val="24"/>
        </w:rPr>
      </w:pPr>
      <w:r w:rsidRPr="00D73095">
        <w:rPr>
          <w:sz w:val="24"/>
          <w:szCs w:val="24"/>
        </w:rPr>
        <w:t>The monthly Statistical Bulletin covers a wide range of information and is divided in eleven different parts</w:t>
      </w:r>
      <w:r w:rsidR="006F36C8" w:rsidRPr="00D73095">
        <w:rPr>
          <w:sz w:val="24"/>
          <w:szCs w:val="24"/>
        </w:rPr>
        <w:t>. It</w:t>
      </w:r>
      <w:r w:rsidRPr="00D73095">
        <w:rPr>
          <w:sz w:val="24"/>
          <w:szCs w:val="24"/>
        </w:rPr>
        <w:t xml:space="preserve"> contains data covering </w:t>
      </w:r>
      <w:r w:rsidR="006F36C8" w:rsidRPr="00D73095">
        <w:rPr>
          <w:sz w:val="24"/>
          <w:szCs w:val="24"/>
        </w:rPr>
        <w:t>m</w:t>
      </w:r>
      <w:r w:rsidRPr="00D73095">
        <w:rPr>
          <w:sz w:val="24"/>
          <w:szCs w:val="24"/>
        </w:rPr>
        <w:t xml:space="preserve">oney and </w:t>
      </w:r>
      <w:r w:rsidR="006F36C8" w:rsidRPr="00D73095">
        <w:rPr>
          <w:sz w:val="24"/>
          <w:szCs w:val="24"/>
        </w:rPr>
        <w:t>c</w:t>
      </w:r>
      <w:r w:rsidRPr="00D73095">
        <w:rPr>
          <w:sz w:val="24"/>
          <w:szCs w:val="24"/>
        </w:rPr>
        <w:t>redit, banking system, balance of payment</w:t>
      </w:r>
      <w:r w:rsidR="006F36C8" w:rsidRPr="00D73095">
        <w:rPr>
          <w:sz w:val="24"/>
          <w:szCs w:val="24"/>
        </w:rPr>
        <w:t>s</w:t>
      </w:r>
      <w:r w:rsidRPr="00D73095">
        <w:rPr>
          <w:sz w:val="24"/>
          <w:szCs w:val="24"/>
        </w:rPr>
        <w:t xml:space="preserve">, foreign trade, </w:t>
      </w:r>
      <w:r w:rsidR="00E11111">
        <w:rPr>
          <w:sz w:val="24"/>
          <w:szCs w:val="24"/>
        </w:rPr>
        <w:t>domestic</w:t>
      </w:r>
      <w:r w:rsidRPr="00D73095">
        <w:rPr>
          <w:sz w:val="24"/>
          <w:szCs w:val="24"/>
        </w:rPr>
        <w:t xml:space="preserve"> </w:t>
      </w:r>
      <w:r w:rsidR="00E11111">
        <w:rPr>
          <w:sz w:val="24"/>
          <w:szCs w:val="24"/>
        </w:rPr>
        <w:t>and</w:t>
      </w:r>
      <w:r w:rsidRPr="00D73095">
        <w:rPr>
          <w:sz w:val="24"/>
          <w:szCs w:val="24"/>
        </w:rPr>
        <w:t xml:space="preserve"> external debt, </w:t>
      </w:r>
      <w:r w:rsidR="006F36C8" w:rsidRPr="00D73095">
        <w:rPr>
          <w:sz w:val="24"/>
          <w:szCs w:val="24"/>
        </w:rPr>
        <w:t>o</w:t>
      </w:r>
      <w:r w:rsidRPr="00D73095">
        <w:rPr>
          <w:sz w:val="24"/>
          <w:szCs w:val="24"/>
        </w:rPr>
        <w:t xml:space="preserve">pen </w:t>
      </w:r>
      <w:r w:rsidR="006F36C8" w:rsidRPr="00D73095">
        <w:rPr>
          <w:sz w:val="24"/>
          <w:szCs w:val="24"/>
        </w:rPr>
        <w:t>m</w:t>
      </w:r>
      <w:r w:rsidRPr="00D73095">
        <w:rPr>
          <w:sz w:val="24"/>
          <w:szCs w:val="24"/>
        </w:rPr>
        <w:t xml:space="preserve">arket </w:t>
      </w:r>
      <w:r w:rsidR="006F36C8" w:rsidRPr="00D73095">
        <w:rPr>
          <w:sz w:val="24"/>
          <w:szCs w:val="24"/>
        </w:rPr>
        <w:t>o</w:t>
      </w:r>
      <w:r w:rsidRPr="00D73095">
        <w:rPr>
          <w:sz w:val="24"/>
          <w:szCs w:val="24"/>
        </w:rPr>
        <w:t xml:space="preserve">perations, </w:t>
      </w:r>
      <w:r w:rsidR="005D719C" w:rsidRPr="00D73095">
        <w:rPr>
          <w:sz w:val="24"/>
          <w:szCs w:val="24"/>
        </w:rPr>
        <w:t>capital market</w:t>
      </w:r>
      <w:r w:rsidRPr="00D73095">
        <w:rPr>
          <w:sz w:val="24"/>
          <w:szCs w:val="24"/>
        </w:rPr>
        <w:t>, public finance, and economic growth. The data is presented in user friendly and easy-to-understand graphs and charts. Data on most of the variables is provided in monthly series depending on its availability. The data included in the bulletin is acquired from reliable sources and efforts are made to ensure its quality and reliability. The publicat</w:t>
      </w:r>
      <w:r w:rsidR="00E11111">
        <w:rPr>
          <w:sz w:val="24"/>
          <w:szCs w:val="24"/>
        </w:rPr>
        <w:t>ion is available both in print</w:t>
      </w:r>
      <w:r w:rsidR="00581AFC">
        <w:rPr>
          <w:sz w:val="24"/>
          <w:szCs w:val="24"/>
        </w:rPr>
        <w:t>ed</w:t>
      </w:r>
      <w:r w:rsidRPr="00D73095">
        <w:rPr>
          <w:sz w:val="24"/>
          <w:szCs w:val="24"/>
        </w:rPr>
        <w:t xml:space="preserve"> as well as in electronic format. </w:t>
      </w:r>
      <w:r w:rsidR="00E11111">
        <w:rPr>
          <w:sz w:val="24"/>
          <w:szCs w:val="24"/>
        </w:rPr>
        <w:t>Electronic</w:t>
      </w:r>
      <w:r w:rsidRPr="00D73095">
        <w:rPr>
          <w:sz w:val="24"/>
          <w:szCs w:val="24"/>
        </w:rPr>
        <w:t xml:space="preserve"> copy of the bulletin can be downloaded from </w:t>
      </w:r>
      <w:r w:rsidR="006F36C8" w:rsidRPr="00D73095">
        <w:rPr>
          <w:sz w:val="24"/>
          <w:szCs w:val="24"/>
        </w:rPr>
        <w:t xml:space="preserve">the State Bank’s </w:t>
      </w:r>
      <w:r w:rsidRPr="00D73095">
        <w:rPr>
          <w:sz w:val="24"/>
          <w:szCs w:val="24"/>
        </w:rPr>
        <w:t xml:space="preserve">website at </w:t>
      </w:r>
      <w:r w:rsidR="00602296" w:rsidRPr="00D73095">
        <w:rPr>
          <w:sz w:val="24"/>
          <w:szCs w:val="24"/>
        </w:rPr>
        <w:t xml:space="preserve">http://www.sbp.org.pk/reports/stat_reviews/Bulletin/index.htm. </w:t>
      </w:r>
      <w:r w:rsidRPr="00D73095">
        <w:rPr>
          <w:sz w:val="24"/>
          <w:szCs w:val="24"/>
        </w:rPr>
        <w:t xml:space="preserve">The </w:t>
      </w:r>
      <w:r w:rsidR="006F36C8" w:rsidRPr="00D73095">
        <w:rPr>
          <w:sz w:val="24"/>
          <w:szCs w:val="24"/>
        </w:rPr>
        <w:t xml:space="preserve">publication is prepared by a team of in-house professionals whose </w:t>
      </w:r>
      <w:r w:rsidRPr="00D73095">
        <w:rPr>
          <w:sz w:val="24"/>
          <w:szCs w:val="24"/>
        </w:rPr>
        <w:t xml:space="preserve">untiring efforts </w:t>
      </w:r>
      <w:r w:rsidR="006F36C8" w:rsidRPr="00D73095">
        <w:rPr>
          <w:sz w:val="24"/>
          <w:szCs w:val="24"/>
        </w:rPr>
        <w:t>enable its timely compilation and release.</w:t>
      </w:r>
    </w:p>
    <w:p w:rsidR="00755E04" w:rsidRPr="00D73095" w:rsidRDefault="00755E04" w:rsidP="003A5133">
      <w:pPr>
        <w:spacing w:line="360" w:lineRule="auto"/>
        <w:rPr>
          <w:sz w:val="24"/>
          <w:szCs w:val="24"/>
        </w:rPr>
      </w:pPr>
      <w:r w:rsidRPr="00D73095">
        <w:rPr>
          <w:sz w:val="24"/>
          <w:szCs w:val="24"/>
        </w:rPr>
        <w:t>Comments and suggestions for further improving the publication a</w:t>
      </w:r>
      <w:r w:rsidR="00E11111">
        <w:rPr>
          <w:sz w:val="24"/>
          <w:szCs w:val="24"/>
        </w:rPr>
        <w:t>re welcome. For this purpose</w:t>
      </w:r>
      <w:r w:rsidR="00420FB9">
        <w:rPr>
          <w:sz w:val="24"/>
          <w:szCs w:val="24"/>
        </w:rPr>
        <w:t>,</w:t>
      </w:r>
      <w:r w:rsidR="00E11111">
        <w:rPr>
          <w:sz w:val="24"/>
          <w:szCs w:val="24"/>
        </w:rPr>
        <w:t xml:space="preserve"> a f</w:t>
      </w:r>
      <w:r w:rsidRPr="00D73095">
        <w:rPr>
          <w:sz w:val="24"/>
          <w:szCs w:val="24"/>
        </w:rPr>
        <w:t>eedback form is included at the end of publication</w:t>
      </w:r>
      <w:r w:rsidR="00DF0C4F">
        <w:rPr>
          <w:sz w:val="24"/>
          <w:szCs w:val="24"/>
        </w:rPr>
        <w:t xml:space="preserve"> and also available at link</w:t>
      </w:r>
      <w:r w:rsidR="00DF0C4F" w:rsidRPr="00DF0C4F">
        <w:rPr>
          <w:sz w:val="24"/>
          <w:szCs w:val="24"/>
        </w:rPr>
        <w:t xml:space="preserve"> </w:t>
      </w:r>
      <w:r w:rsidR="00DF0C4F" w:rsidRPr="00D73095">
        <w:rPr>
          <w:sz w:val="24"/>
          <w:szCs w:val="24"/>
        </w:rPr>
        <w:t>http://www.sbp.org.pk/stat</w:t>
      </w:r>
      <w:r w:rsidR="0050488E">
        <w:rPr>
          <w:sz w:val="24"/>
          <w:szCs w:val="24"/>
        </w:rPr>
        <w:t>s/survey/</w:t>
      </w:r>
      <w:r w:rsidRPr="00D73095">
        <w:rPr>
          <w:sz w:val="24"/>
          <w:szCs w:val="24"/>
        </w:rPr>
        <w:t>.</w:t>
      </w:r>
    </w:p>
    <w:p w:rsidR="00755E04" w:rsidRPr="00D73095" w:rsidRDefault="00755E04" w:rsidP="00755E04"/>
    <w:p w:rsidR="00755E04" w:rsidRPr="00D73095" w:rsidRDefault="00755E04" w:rsidP="00755E04"/>
    <w:p w:rsidR="00755E04" w:rsidRPr="00D73095" w:rsidRDefault="00755E04" w:rsidP="00755E04">
      <w:pPr>
        <w:pStyle w:val="NoSpacing"/>
        <w:rPr>
          <w:rFonts w:ascii="Times New Roman" w:hAnsi="Times New Roman"/>
        </w:rPr>
      </w:pPr>
    </w:p>
    <w:p w:rsidR="00755E04" w:rsidRPr="00D73095" w:rsidRDefault="00755E04" w:rsidP="00755E04">
      <w:pPr>
        <w:pStyle w:val="NoSpacing"/>
        <w:rPr>
          <w:rFonts w:ascii="Times New Roman" w:hAnsi="Times New Roman"/>
        </w:rPr>
      </w:pPr>
    </w:p>
    <w:p w:rsidR="00755E04" w:rsidRPr="00D73095" w:rsidRDefault="00834DA6" w:rsidP="00755E04">
      <w:pPr>
        <w:pStyle w:val="NoSpacing"/>
        <w:rPr>
          <w:rFonts w:ascii="Times New Roman" w:hAnsi="Times New Roman"/>
        </w:rPr>
      </w:pPr>
      <w:r>
        <w:rPr>
          <w:rFonts w:ascii="Times New Roman" w:hAnsi="Times New Roman"/>
        </w:rPr>
        <w:t>Mazhar Hussain</w:t>
      </w:r>
    </w:p>
    <w:p w:rsidR="00755E04" w:rsidRPr="00D73095" w:rsidRDefault="00834DA6" w:rsidP="00755E04">
      <w:pPr>
        <w:pStyle w:val="NoSpacing"/>
        <w:rPr>
          <w:rFonts w:ascii="Times New Roman" w:hAnsi="Times New Roman"/>
        </w:rPr>
      </w:pPr>
      <w:r>
        <w:rPr>
          <w:rFonts w:ascii="Times New Roman" w:hAnsi="Times New Roman"/>
        </w:rPr>
        <w:t xml:space="preserve">Senior Joint </w:t>
      </w:r>
      <w:r w:rsidR="00755E04" w:rsidRPr="00D73095">
        <w:rPr>
          <w:rFonts w:ascii="Times New Roman" w:hAnsi="Times New Roman"/>
        </w:rPr>
        <w:t>Director</w:t>
      </w:r>
    </w:p>
    <w:p w:rsidR="00755E04" w:rsidRPr="00D73095" w:rsidRDefault="00755E04" w:rsidP="00755E04">
      <w:pPr>
        <w:pStyle w:val="NoSpacing"/>
        <w:rPr>
          <w:rFonts w:ascii="Times New Roman" w:hAnsi="Times New Roman"/>
        </w:rPr>
      </w:pPr>
      <w:r w:rsidRPr="00D73095">
        <w:rPr>
          <w:rFonts w:ascii="Times New Roman" w:hAnsi="Times New Roman"/>
        </w:rPr>
        <w:t>Statistics &amp; DWH Department</w:t>
      </w:r>
    </w:p>
    <w:p w:rsidR="00755E04" w:rsidRPr="00D73095" w:rsidRDefault="00755E04" w:rsidP="00755E04"/>
    <w:p w:rsidR="00724A87" w:rsidRPr="00D73095" w:rsidRDefault="00724A87"/>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55E04" w:rsidRPr="00D73095" w:rsidRDefault="00755E04"/>
    <w:p w:rsidR="00724A87" w:rsidRDefault="00724A87">
      <w:r w:rsidRPr="00D73095">
        <w:br w:type="page"/>
      </w:r>
    </w:p>
    <w:p w:rsidR="00F35D57" w:rsidRDefault="00F35D57"/>
    <w:p w:rsidR="00F35D57" w:rsidRPr="00D73095" w:rsidRDefault="00F35D57"/>
    <w:tbl>
      <w:tblPr>
        <w:tblW w:w="9020" w:type="dxa"/>
        <w:jc w:val="center"/>
        <w:tblLayout w:type="fixed"/>
        <w:tblLook w:val="04A0" w:firstRow="1" w:lastRow="0" w:firstColumn="1" w:lastColumn="0" w:noHBand="0" w:noVBand="1"/>
      </w:tblPr>
      <w:tblGrid>
        <w:gridCol w:w="270"/>
        <w:gridCol w:w="21"/>
        <w:gridCol w:w="529"/>
        <w:gridCol w:w="7470"/>
        <w:gridCol w:w="730"/>
      </w:tblGrid>
      <w:tr w:rsidR="00084C10" w:rsidRPr="00D73095" w:rsidTr="00696865">
        <w:trPr>
          <w:trHeight w:val="396"/>
          <w:jc w:val="center"/>
        </w:trPr>
        <w:tc>
          <w:tcPr>
            <w:tcW w:w="9020" w:type="dxa"/>
            <w:gridSpan w:val="5"/>
            <w:tcBorders>
              <w:top w:val="nil"/>
              <w:left w:val="nil"/>
              <w:bottom w:val="triple" w:sz="4" w:space="0" w:color="auto"/>
              <w:right w:val="nil"/>
            </w:tcBorders>
            <w:shd w:val="clear" w:color="auto" w:fill="auto"/>
            <w:noWrap/>
            <w:tcMar>
              <w:left w:w="43" w:type="dxa"/>
              <w:right w:w="43" w:type="dxa"/>
            </w:tcMar>
            <w:vAlign w:val="bottom"/>
            <w:hideMark/>
          </w:tcPr>
          <w:p w:rsidR="00084C10" w:rsidRPr="00D73095" w:rsidRDefault="00084C10" w:rsidP="00084C10">
            <w:pPr>
              <w:rPr>
                <w:sz w:val="22"/>
                <w:szCs w:val="22"/>
              </w:rPr>
            </w:pPr>
            <w:r w:rsidRPr="00D73095">
              <w:rPr>
                <w:rFonts w:ascii="Verdana" w:hAnsi="Verdana"/>
                <w:b/>
                <w:i/>
                <w:shadow/>
                <w:sz w:val="36"/>
                <w:szCs w:val="36"/>
              </w:rPr>
              <w:t>Contents</w:t>
            </w:r>
          </w:p>
        </w:tc>
      </w:tr>
      <w:tr w:rsidR="00084C10" w:rsidRPr="00D73095" w:rsidTr="00AB267A">
        <w:trPr>
          <w:trHeight w:val="230"/>
          <w:jc w:val="center"/>
        </w:trPr>
        <w:tc>
          <w:tcPr>
            <w:tcW w:w="8290" w:type="dxa"/>
            <w:gridSpan w:val="4"/>
            <w:tcBorders>
              <w:top w:val="triple" w:sz="4" w:space="0" w:color="auto"/>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1. Selected Economic Indicators</w:t>
            </w:r>
          </w:p>
        </w:tc>
        <w:tc>
          <w:tcPr>
            <w:tcW w:w="730" w:type="dxa"/>
            <w:tcBorders>
              <w:top w:val="triple" w:sz="4" w:space="0" w:color="auto"/>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r w:rsidRPr="00D73095">
              <w:rPr>
                <w:sz w:val="18"/>
                <w:szCs w:val="18"/>
              </w:rPr>
              <w:t>6-7</w:t>
            </w:r>
          </w:p>
        </w:tc>
      </w:tr>
      <w:tr w:rsidR="00084C10" w:rsidRPr="00D73095" w:rsidTr="00AB267A">
        <w:trPr>
          <w:trHeight w:val="230"/>
          <w:jc w:val="center"/>
        </w:trPr>
        <w:tc>
          <w:tcPr>
            <w:tcW w:w="8290" w:type="dxa"/>
            <w:gridSpan w:val="4"/>
            <w:tcBorders>
              <w:top w:val="nil"/>
              <w:left w:val="nil"/>
              <w:bottom w:val="nil"/>
              <w:right w:val="nil"/>
            </w:tcBorders>
            <w:shd w:val="clear" w:color="auto" w:fill="auto"/>
            <w:tcMar>
              <w:left w:w="43" w:type="dxa"/>
              <w:right w:w="43" w:type="dxa"/>
            </w:tcMar>
            <w:vAlign w:val="bottom"/>
            <w:hideMark/>
          </w:tcPr>
          <w:p w:rsidR="00084C10" w:rsidRPr="00D73095" w:rsidRDefault="00084C10" w:rsidP="00084C10">
            <w:pPr>
              <w:rPr>
                <w:b/>
                <w:bCs/>
              </w:rPr>
            </w:pPr>
            <w:r w:rsidRPr="00D73095">
              <w:rPr>
                <w:b/>
                <w:bCs/>
              </w:rPr>
              <w:t>2. Money and Credit</w:t>
            </w:r>
          </w:p>
        </w:tc>
        <w:tc>
          <w:tcPr>
            <w:tcW w:w="730" w:type="dxa"/>
            <w:tcBorders>
              <w:top w:val="nil"/>
              <w:left w:val="nil"/>
              <w:bottom w:val="nil"/>
              <w:right w:val="nil"/>
            </w:tcBorders>
            <w:shd w:val="clear" w:color="auto" w:fill="auto"/>
            <w:tcMar>
              <w:left w:w="43" w:type="dxa"/>
              <w:right w:w="43" w:type="dxa"/>
            </w:tcMar>
            <w:vAlign w:val="center"/>
            <w:hideMark/>
          </w:tcPr>
          <w:p w:rsidR="00084C10" w:rsidRPr="00D73095" w:rsidRDefault="00084C10" w:rsidP="002D4E78">
            <w:pPr>
              <w:jc w:val="right"/>
              <w:rPr>
                <w:sz w:val="18"/>
                <w:szCs w:val="18"/>
              </w:rPr>
            </w:pP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2.1</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Central Bank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10-11</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2.2</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Other Depository Corporations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12</w:t>
            </w:r>
            <w:r w:rsidRPr="00D73095">
              <w:rPr>
                <w:sz w:val="18"/>
                <w:szCs w:val="18"/>
              </w:rPr>
              <w:t>-1</w:t>
            </w:r>
            <w:r>
              <w:rPr>
                <w:sz w:val="18"/>
                <w:szCs w:val="18"/>
              </w:rPr>
              <w:t>3</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2.3</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 xml:space="preserve">Depository </w:t>
            </w:r>
            <w:r w:rsidRPr="006F5464">
              <w:rPr>
                <w:sz w:val="18"/>
                <w:szCs w:val="18"/>
              </w:rPr>
              <w:t>Corporations</w:t>
            </w:r>
            <w:r w:rsidRPr="00D73095">
              <w:rPr>
                <w:sz w:val="18"/>
                <w:szCs w:val="18"/>
              </w:rPr>
              <w:t xml:space="preserve"> Survey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14</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5ED2">
            <w:pPr>
              <w:jc w:val="center"/>
              <w:rPr>
                <w:sz w:val="18"/>
                <w:szCs w:val="18"/>
              </w:rPr>
            </w:pPr>
            <w:r w:rsidRPr="00D73095">
              <w:rPr>
                <w:sz w:val="18"/>
                <w:szCs w:val="18"/>
              </w:rPr>
              <w:t>2.4</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437536">
            <w:pPr>
              <w:rPr>
                <w:sz w:val="18"/>
                <w:szCs w:val="18"/>
              </w:rPr>
            </w:pPr>
            <w:r w:rsidRPr="00D73095">
              <w:rPr>
                <w:sz w:val="18"/>
                <w:szCs w:val="18"/>
              </w:rPr>
              <w:t>Reserve Money</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2D4E78">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F5A95">
            <w:pPr>
              <w:jc w:val="center"/>
              <w:rPr>
                <w:sz w:val="18"/>
                <w:szCs w:val="18"/>
              </w:rPr>
            </w:pPr>
            <w:r>
              <w:rPr>
                <w:sz w:val="18"/>
                <w:szCs w:val="18"/>
              </w:rPr>
              <w:t>2.5</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Currency in Circulation</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15</w:t>
            </w:r>
          </w:p>
        </w:tc>
      </w:tr>
      <w:tr w:rsidR="008D7D9F"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8D7D9F" w:rsidRPr="00D73095" w:rsidRDefault="008D7D9F"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center"/>
              <w:rPr>
                <w:sz w:val="18"/>
                <w:szCs w:val="18"/>
              </w:rPr>
            </w:pPr>
            <w:r>
              <w:rPr>
                <w:sz w:val="18"/>
                <w:szCs w:val="18"/>
              </w:rPr>
              <w:t>2.6</w:t>
            </w:r>
          </w:p>
        </w:tc>
        <w:tc>
          <w:tcPr>
            <w:tcW w:w="747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rPr>
                <w:sz w:val="18"/>
                <w:szCs w:val="18"/>
              </w:rPr>
            </w:pPr>
            <w:r w:rsidRPr="00D73095">
              <w:rPr>
                <w:sz w:val="18"/>
                <w:szCs w:val="18"/>
              </w:rPr>
              <w:t>Monetary Aggregates</w:t>
            </w:r>
          </w:p>
        </w:tc>
        <w:tc>
          <w:tcPr>
            <w:tcW w:w="730" w:type="dxa"/>
            <w:tcBorders>
              <w:top w:val="nil"/>
              <w:left w:val="nil"/>
              <w:bottom w:val="nil"/>
              <w:right w:val="nil"/>
            </w:tcBorders>
            <w:shd w:val="clear" w:color="auto" w:fill="auto"/>
            <w:tcMar>
              <w:left w:w="43" w:type="dxa"/>
              <w:right w:w="43" w:type="dxa"/>
            </w:tcMar>
            <w:vAlign w:val="center"/>
            <w:hideMark/>
          </w:tcPr>
          <w:p w:rsidR="008D7D9F" w:rsidRPr="00D73095" w:rsidRDefault="008D7D9F" w:rsidP="0005246F">
            <w:pPr>
              <w:jc w:val="right"/>
              <w:rPr>
                <w:sz w:val="18"/>
                <w:szCs w:val="18"/>
              </w:rPr>
            </w:pPr>
            <w:r>
              <w:rPr>
                <w:sz w:val="18"/>
                <w:szCs w:val="18"/>
              </w:rPr>
              <w:t>16</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center"/>
              <w:rPr>
                <w:sz w:val="18"/>
                <w:szCs w:val="18"/>
              </w:rPr>
            </w:pPr>
            <w:r>
              <w:rPr>
                <w:sz w:val="18"/>
                <w:szCs w:val="18"/>
              </w:rPr>
              <w:t>2.7</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Budgetary Borrowing from Banks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5B5C4F">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466E83">
            <w:pPr>
              <w:jc w:val="center"/>
              <w:rPr>
                <w:sz w:val="18"/>
                <w:szCs w:val="18"/>
              </w:rPr>
            </w:pPr>
            <w:r>
              <w:rPr>
                <w:sz w:val="18"/>
                <w:szCs w:val="18"/>
              </w:rPr>
              <w:t>2.8</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rPr>
                <w:sz w:val="18"/>
                <w:szCs w:val="18"/>
              </w:rPr>
            </w:pPr>
            <w:r w:rsidRPr="00D73095">
              <w:rPr>
                <w:sz w:val="18"/>
                <w:szCs w:val="18"/>
              </w:rPr>
              <w:t>Government Borrowing for Commodity Operations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5B5C4F">
            <w:pPr>
              <w:jc w:val="right"/>
              <w:rPr>
                <w:sz w:val="18"/>
                <w:szCs w:val="18"/>
              </w:rPr>
            </w:pPr>
            <w:r>
              <w:rPr>
                <w:sz w:val="18"/>
                <w:szCs w:val="18"/>
              </w:rPr>
              <w:t>17</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2.9</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2C6B76" w:rsidP="0005246F">
            <w:pPr>
              <w:rPr>
                <w:sz w:val="18"/>
                <w:szCs w:val="18"/>
              </w:rPr>
            </w:pPr>
            <w:r w:rsidRPr="002C6B76">
              <w:rPr>
                <w:sz w:val="18"/>
                <w:szCs w:val="18"/>
              </w:rPr>
              <w:t>Statement of Affairs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18</w:t>
            </w:r>
            <w:r w:rsidR="002C6B76">
              <w:rPr>
                <w:sz w:val="18"/>
                <w:szCs w:val="18"/>
              </w:rPr>
              <w:t>-19</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2C6B76">
              <w:rPr>
                <w:sz w:val="18"/>
                <w:szCs w:val="18"/>
              </w:rPr>
              <w:t>0</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Consolidated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2C6B76">
              <w:rPr>
                <w:sz w:val="18"/>
                <w:szCs w:val="18"/>
              </w:rPr>
              <w:t>1</w:t>
            </w:r>
          </w:p>
        </w:tc>
        <w:tc>
          <w:tcPr>
            <w:tcW w:w="7470" w:type="dxa"/>
            <w:tcBorders>
              <w:top w:val="nil"/>
              <w:left w:val="nil"/>
              <w:bottom w:val="nil"/>
              <w:right w:val="nil"/>
            </w:tcBorders>
            <w:shd w:val="clear" w:color="auto" w:fill="auto"/>
            <w:tcMar>
              <w:left w:w="43" w:type="dxa"/>
              <w:right w:w="43" w:type="dxa"/>
            </w:tcMar>
            <w:vAlign w:val="center"/>
            <w:hideMark/>
          </w:tcPr>
          <w:p w:rsidR="00466E83" w:rsidRPr="008B5F52" w:rsidRDefault="00466E83" w:rsidP="0005246F">
            <w:pPr>
              <w:rPr>
                <w:sz w:val="18"/>
                <w:szCs w:val="18"/>
              </w:rPr>
            </w:pPr>
            <w:r w:rsidRPr="008B5F52">
              <w:rPr>
                <w:sz w:val="18"/>
                <w:szCs w:val="18"/>
              </w:rPr>
              <w:t>Scheduled Banks’ Liquidity Position</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20</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7999" w:type="dxa"/>
            <w:gridSpan w:val="2"/>
            <w:tcBorders>
              <w:top w:val="nil"/>
              <w:left w:val="nil"/>
              <w:bottom w:val="nil"/>
              <w:right w:val="nil"/>
            </w:tcBorders>
            <w:shd w:val="clear" w:color="auto" w:fill="auto"/>
            <w:tcMar>
              <w:left w:w="43" w:type="dxa"/>
              <w:right w:w="43" w:type="dxa"/>
            </w:tcMar>
            <w:vAlign w:val="center"/>
            <w:hideMark/>
          </w:tcPr>
          <w:p w:rsidR="00466E83" w:rsidRPr="00466E83" w:rsidRDefault="00466E83" w:rsidP="001D70D7">
            <w:pPr>
              <w:rPr>
                <w:b/>
                <w:bCs/>
                <w:sz w:val="18"/>
                <w:szCs w:val="18"/>
              </w:rPr>
            </w:pPr>
            <w:r w:rsidRPr="00466E83">
              <w:rPr>
                <w:b/>
                <w:bCs/>
                <w:sz w:val="18"/>
                <w:szCs w:val="18"/>
              </w:rPr>
              <w:t>DFIs, MFBs</w:t>
            </w:r>
            <w:r w:rsidR="001D70D7" w:rsidRPr="00466E83">
              <w:rPr>
                <w:b/>
                <w:bCs/>
                <w:sz w:val="18"/>
                <w:szCs w:val="18"/>
              </w:rPr>
              <w:t xml:space="preserve"> &amp;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Default="00466E83" w:rsidP="0005246F">
            <w:pPr>
              <w:jc w:val="right"/>
              <w:rPr>
                <w:sz w:val="18"/>
                <w:szCs w:val="18"/>
              </w:rPr>
            </w:pP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sidRPr="00D73095">
              <w:rPr>
                <w:sz w:val="18"/>
                <w:szCs w:val="18"/>
              </w:rPr>
              <w:t>2.1</w:t>
            </w:r>
            <w:r w:rsidR="00DC0103">
              <w:rPr>
                <w:sz w:val="18"/>
                <w:szCs w:val="18"/>
              </w:rPr>
              <w:t>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Financial Position </w:t>
            </w:r>
            <w:r>
              <w:rPr>
                <w:sz w:val="18"/>
                <w:szCs w:val="18"/>
              </w:rPr>
              <w:t xml:space="preserve">of </w:t>
            </w:r>
            <w:r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21</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 xml:space="preserve">Classification of Deposits with </w:t>
            </w:r>
            <w:r w:rsidR="00E23855" w:rsidRPr="00D73095">
              <w:rPr>
                <w:sz w:val="18"/>
                <w:szCs w:val="18"/>
              </w:rPr>
              <w:t>DFIs, 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w:t>
            </w:r>
            <w:r>
              <w:rPr>
                <w:sz w:val="18"/>
                <w:szCs w:val="18"/>
              </w:rPr>
              <w:t>ion of Loans Extended by</w:t>
            </w:r>
            <w:r w:rsidRPr="00D73095">
              <w:rPr>
                <w:sz w:val="18"/>
                <w:szCs w:val="18"/>
              </w:rPr>
              <w:t xml:space="preserve"> </w:t>
            </w:r>
            <w:r w:rsidR="00E23855" w:rsidRPr="00D73095">
              <w:rPr>
                <w:sz w:val="18"/>
                <w:szCs w:val="18"/>
              </w:rPr>
              <w:t>DFI</w:t>
            </w:r>
            <w:r w:rsidR="00E23855">
              <w:rPr>
                <w:sz w:val="18"/>
                <w:szCs w:val="18"/>
              </w:rPr>
              <w:t xml:space="preserve">s, </w:t>
            </w:r>
            <w:r w:rsidR="00E23855" w:rsidRPr="00D73095">
              <w:rPr>
                <w:sz w:val="18"/>
                <w:szCs w:val="18"/>
              </w:rPr>
              <w:t>MFBs</w:t>
            </w:r>
            <w:r w:rsidR="00E23855">
              <w:rPr>
                <w:sz w:val="18"/>
                <w:szCs w:val="18"/>
              </w:rPr>
              <w:t xml:space="preserve"> </w:t>
            </w:r>
            <w:r w:rsidR="00E23855" w:rsidRPr="00D73095">
              <w:rPr>
                <w:sz w:val="18"/>
                <w:szCs w:val="18"/>
              </w:rPr>
              <w:t>&amp; NBFCs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22</w:t>
            </w:r>
          </w:p>
        </w:tc>
      </w:tr>
      <w:tr w:rsidR="00466E83" w:rsidRPr="00D73095" w:rsidTr="00AB267A">
        <w:trPr>
          <w:trHeight w:val="288"/>
          <w:jc w:val="center"/>
        </w:trPr>
        <w:tc>
          <w:tcPr>
            <w:tcW w:w="291" w:type="dxa"/>
            <w:gridSpan w:val="2"/>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29"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center"/>
              <w:rPr>
                <w:sz w:val="18"/>
                <w:szCs w:val="18"/>
              </w:rPr>
            </w:pPr>
            <w:r>
              <w:rPr>
                <w:sz w:val="18"/>
                <w:szCs w:val="18"/>
              </w:rPr>
              <w:t>2.1</w:t>
            </w:r>
            <w:r w:rsidR="00DC0103">
              <w:rPr>
                <w:sz w:val="18"/>
                <w:szCs w:val="18"/>
              </w:rPr>
              <w:t>5</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E23855">
            <w:pPr>
              <w:rPr>
                <w:sz w:val="18"/>
                <w:szCs w:val="18"/>
              </w:rPr>
            </w:pPr>
            <w:r w:rsidRPr="00D73095">
              <w:rPr>
                <w:sz w:val="18"/>
                <w:szCs w:val="18"/>
              </w:rPr>
              <w:t>Classification of Investments in Securities and Shares</w:t>
            </w:r>
            <w:r>
              <w:rPr>
                <w:sz w:val="18"/>
                <w:szCs w:val="18"/>
              </w:rPr>
              <w:t xml:space="preserve"> by </w:t>
            </w:r>
            <w:r w:rsidR="00E23855" w:rsidRPr="00D73095">
              <w:rPr>
                <w:sz w:val="18"/>
                <w:szCs w:val="18"/>
              </w:rPr>
              <w:t>DFIs, MFBs</w:t>
            </w:r>
            <w:r w:rsidR="00E23855">
              <w:rPr>
                <w:sz w:val="18"/>
                <w:szCs w:val="18"/>
              </w:rPr>
              <w:t xml:space="preserve"> </w:t>
            </w:r>
            <w:r w:rsidR="00E23855" w:rsidRPr="00D73095">
              <w:rPr>
                <w:sz w:val="18"/>
                <w:szCs w:val="18"/>
              </w:rPr>
              <w:t>&amp;</w:t>
            </w:r>
            <w:r w:rsidR="00E23855">
              <w:rPr>
                <w:sz w:val="18"/>
                <w:szCs w:val="18"/>
              </w:rPr>
              <w:t xml:space="preserve"> </w:t>
            </w:r>
            <w:r w:rsidR="00E23855" w:rsidRPr="00D73095">
              <w:rPr>
                <w:sz w:val="18"/>
                <w:szCs w:val="18"/>
              </w:rPr>
              <w:t xml:space="preserve">NBFCs </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05246F">
            <w:pPr>
              <w:jc w:val="right"/>
              <w:rPr>
                <w:sz w:val="18"/>
                <w:szCs w:val="18"/>
              </w:rPr>
            </w:pPr>
            <w:r>
              <w:rPr>
                <w:sz w:val="18"/>
                <w:szCs w:val="18"/>
              </w:rPr>
              <w:t>23</w:t>
            </w:r>
          </w:p>
        </w:tc>
      </w:tr>
      <w:tr w:rsidR="00466E83" w:rsidRPr="00D73095" w:rsidTr="00AB267A">
        <w:trPr>
          <w:trHeight w:val="288"/>
          <w:jc w:val="center"/>
        </w:trPr>
        <w:tc>
          <w:tcPr>
            <w:tcW w:w="8290" w:type="dxa"/>
            <w:gridSpan w:val="4"/>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437536">
            <w:pPr>
              <w:rPr>
                <w:b/>
                <w:bCs/>
                <w:sz w:val="24"/>
                <w:szCs w:val="24"/>
              </w:rPr>
            </w:pPr>
            <w:r w:rsidRPr="00D73095">
              <w:rPr>
                <w:b/>
                <w:bCs/>
                <w:sz w:val="24"/>
                <w:szCs w:val="24"/>
              </w:rPr>
              <w:t xml:space="preserve"> </w:t>
            </w:r>
            <w:r w:rsidRPr="00D73095">
              <w:rPr>
                <w:b/>
                <w:bCs/>
              </w:rPr>
              <w:t>3. Banking System</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435ED2">
            <w:pPr>
              <w:jc w:val="center"/>
              <w:rPr>
                <w:sz w:val="18"/>
                <w:szCs w:val="18"/>
              </w:rPr>
            </w:pPr>
            <w:r w:rsidRPr="00D73095">
              <w:rPr>
                <w:sz w:val="18"/>
                <w:szCs w:val="18"/>
              </w:rPr>
              <w:t>3.1</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26638D">
            <w:pPr>
              <w:rPr>
                <w:sz w:val="18"/>
                <w:szCs w:val="18"/>
              </w:rPr>
            </w:pPr>
            <w:r>
              <w:rPr>
                <w:sz w:val="18"/>
                <w:szCs w:val="18"/>
              </w:rPr>
              <w:t xml:space="preserve">Scheduled Banks’ </w:t>
            </w:r>
            <w:r w:rsidRPr="00D73095">
              <w:rPr>
                <w:sz w:val="18"/>
                <w:szCs w:val="18"/>
              </w:rPr>
              <w:t>Liabilities and Assets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FD0CCA">
            <w:pPr>
              <w:jc w:val="right"/>
              <w:rPr>
                <w:sz w:val="18"/>
                <w:szCs w:val="18"/>
              </w:rPr>
            </w:pPr>
            <w:r>
              <w:rPr>
                <w:sz w:val="18"/>
                <w:szCs w:val="18"/>
              </w:rPr>
              <w:t>26</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b/>
                <w:bCs/>
                <w:sz w:val="18"/>
                <w:szCs w:val="18"/>
              </w:rPr>
            </w:pPr>
            <w:r>
              <w:rPr>
                <w:b/>
                <w:bCs/>
                <w:sz w:val="18"/>
                <w:szCs w:val="18"/>
              </w:rPr>
              <w:t>Deposits</w:t>
            </w:r>
            <w:r w:rsidRPr="00D73095">
              <w:rPr>
                <w:b/>
                <w:bCs/>
                <w:sz w:val="18"/>
                <w:szCs w:val="18"/>
              </w:rPr>
              <w:t>:</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jc w:val="right"/>
              <w:rPr>
                <w:sz w:val="18"/>
                <w:szCs w:val="18"/>
              </w:rPr>
            </w:pP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3.2</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Type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27</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3.3</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Category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28-29</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466E83" w:rsidRPr="00D73095" w:rsidRDefault="00466E83" w:rsidP="005A49ED">
            <w:pPr>
              <w:jc w:val="center"/>
              <w:rPr>
                <w:sz w:val="18"/>
                <w:szCs w:val="18"/>
              </w:rPr>
            </w:pPr>
            <w:r w:rsidRPr="00D73095">
              <w:rPr>
                <w:sz w:val="18"/>
                <w:szCs w:val="18"/>
              </w:rPr>
              <w:t>3.4</w:t>
            </w:r>
          </w:p>
        </w:tc>
        <w:tc>
          <w:tcPr>
            <w:tcW w:w="7470" w:type="dxa"/>
            <w:tcBorders>
              <w:top w:val="nil"/>
              <w:left w:val="nil"/>
              <w:bottom w:val="nil"/>
              <w:right w:val="nil"/>
            </w:tcBorders>
            <w:shd w:val="clear" w:color="auto" w:fill="auto"/>
            <w:tcMar>
              <w:left w:w="43" w:type="dxa"/>
              <w:right w:w="43" w:type="dxa"/>
            </w:tcMar>
            <w:vAlign w:val="center"/>
            <w:hideMark/>
          </w:tcPr>
          <w:p w:rsidR="00466E83" w:rsidRPr="00D73095" w:rsidRDefault="00466E83" w:rsidP="00CD514F">
            <w:pPr>
              <w:rPr>
                <w:sz w:val="18"/>
                <w:szCs w:val="18"/>
              </w:rPr>
            </w:pPr>
            <w:r w:rsidRPr="00975A72">
              <w:rPr>
                <w:sz w:val="18"/>
                <w:szCs w:val="18"/>
              </w:rPr>
              <w:t>Classification of Scheduled Banks' Deposits</w:t>
            </w:r>
            <w:r w:rsidRPr="00D73095">
              <w:rPr>
                <w:sz w:val="18"/>
                <w:szCs w:val="18"/>
              </w:rPr>
              <w:t xml:space="preserve"> </w:t>
            </w:r>
            <w:r>
              <w:rPr>
                <w:sz w:val="18"/>
                <w:szCs w:val="18"/>
              </w:rPr>
              <w:t xml:space="preserve">by </w:t>
            </w:r>
            <w:r w:rsidRPr="00D73095">
              <w:rPr>
                <w:sz w:val="18"/>
                <w:szCs w:val="18"/>
              </w:rPr>
              <w:t>Category of Deposit Holders and Size of Accounts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FD0CCA" w:rsidP="00CD514F">
            <w:pPr>
              <w:jc w:val="right"/>
              <w:rPr>
                <w:sz w:val="18"/>
                <w:szCs w:val="18"/>
              </w:rPr>
            </w:pPr>
            <w:r>
              <w:rPr>
                <w:sz w:val="18"/>
                <w:szCs w:val="18"/>
              </w:rPr>
              <w:t>30-3</w:t>
            </w:r>
            <w:r w:rsidR="00466E83" w:rsidRPr="00D73095">
              <w:rPr>
                <w:sz w:val="18"/>
                <w:szCs w:val="18"/>
              </w:rPr>
              <w:t>1</w:t>
            </w:r>
          </w:p>
        </w:tc>
      </w:tr>
      <w:tr w:rsidR="00466E83"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466E83" w:rsidRPr="00D73095" w:rsidRDefault="00466E83"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466E83" w:rsidRPr="00D73095" w:rsidRDefault="00047E49" w:rsidP="005A49ED">
            <w:pPr>
              <w:jc w:val="center"/>
              <w:rPr>
                <w:sz w:val="18"/>
                <w:szCs w:val="18"/>
              </w:rPr>
            </w:pPr>
            <w:r>
              <w:rPr>
                <w:sz w:val="18"/>
                <w:szCs w:val="18"/>
              </w:rPr>
              <w:t>3.5</w:t>
            </w:r>
          </w:p>
        </w:tc>
        <w:tc>
          <w:tcPr>
            <w:tcW w:w="7470" w:type="dxa"/>
            <w:tcBorders>
              <w:top w:val="nil"/>
              <w:left w:val="nil"/>
              <w:bottom w:val="nil"/>
              <w:right w:val="nil"/>
            </w:tcBorders>
            <w:shd w:val="clear" w:color="auto" w:fill="auto"/>
            <w:tcMar>
              <w:left w:w="43" w:type="dxa"/>
              <w:right w:w="43" w:type="dxa"/>
            </w:tcMar>
            <w:vAlign w:val="center"/>
          </w:tcPr>
          <w:p w:rsidR="00466E83" w:rsidRPr="00D73095" w:rsidRDefault="00466E83" w:rsidP="00975A72">
            <w:pPr>
              <w:rPr>
                <w:sz w:val="18"/>
                <w:szCs w:val="18"/>
              </w:rPr>
            </w:pPr>
            <w:r>
              <w:rPr>
                <w:sz w:val="18"/>
                <w:szCs w:val="18"/>
              </w:rPr>
              <w:t xml:space="preserve">Province/Region and </w:t>
            </w:r>
            <w:r w:rsidRPr="00D73095">
              <w:rPr>
                <w:sz w:val="18"/>
                <w:szCs w:val="18"/>
              </w:rPr>
              <w:t>Categories</w:t>
            </w:r>
            <w:r>
              <w:rPr>
                <w:sz w:val="18"/>
                <w:szCs w:val="18"/>
              </w:rPr>
              <w:t xml:space="preserve"> of Deposit Holders</w:t>
            </w:r>
          </w:p>
        </w:tc>
        <w:tc>
          <w:tcPr>
            <w:tcW w:w="730" w:type="dxa"/>
            <w:tcBorders>
              <w:top w:val="nil"/>
              <w:left w:val="nil"/>
              <w:bottom w:val="nil"/>
              <w:right w:val="nil"/>
            </w:tcBorders>
            <w:shd w:val="clear" w:color="auto" w:fill="auto"/>
            <w:tcMar>
              <w:left w:w="43" w:type="dxa"/>
              <w:right w:w="43" w:type="dxa"/>
            </w:tcMar>
            <w:vAlign w:val="center"/>
            <w:hideMark/>
          </w:tcPr>
          <w:p w:rsidR="00466E83" w:rsidRPr="00D73095" w:rsidRDefault="00047E49" w:rsidP="00CD514F">
            <w:pPr>
              <w:jc w:val="right"/>
              <w:rPr>
                <w:sz w:val="18"/>
                <w:szCs w:val="18"/>
              </w:rPr>
            </w:pPr>
            <w:r>
              <w:rPr>
                <w:sz w:val="18"/>
                <w:szCs w:val="18"/>
              </w:rPr>
              <w:t>32</w:t>
            </w:r>
            <w:r w:rsidR="00FD0CCA">
              <w:rPr>
                <w:sz w:val="18"/>
                <w:szCs w:val="18"/>
              </w:rPr>
              <w:t>-3</w:t>
            </w:r>
            <w:r>
              <w:rPr>
                <w:sz w:val="18"/>
                <w:szCs w:val="18"/>
              </w:rPr>
              <w:t>3</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047E49" w:rsidRPr="00D73095" w:rsidRDefault="00047E49" w:rsidP="006F512B">
            <w:pPr>
              <w:jc w:val="center"/>
              <w:rPr>
                <w:sz w:val="18"/>
                <w:szCs w:val="18"/>
              </w:rPr>
            </w:pPr>
            <w:r>
              <w:rPr>
                <w:sz w:val="18"/>
                <w:szCs w:val="18"/>
              </w:rPr>
              <w:t>3.6</w:t>
            </w:r>
          </w:p>
        </w:tc>
        <w:tc>
          <w:tcPr>
            <w:tcW w:w="7470" w:type="dxa"/>
            <w:tcBorders>
              <w:top w:val="nil"/>
              <w:left w:val="nil"/>
              <w:bottom w:val="nil"/>
              <w:right w:val="nil"/>
            </w:tcBorders>
            <w:shd w:val="clear" w:color="auto" w:fill="auto"/>
            <w:tcMar>
              <w:left w:w="43" w:type="dxa"/>
              <w:right w:w="43" w:type="dxa"/>
            </w:tcMar>
            <w:vAlign w:val="center"/>
          </w:tcPr>
          <w:p w:rsidR="00047E49" w:rsidRPr="00D73095" w:rsidRDefault="00047E49" w:rsidP="006F512B">
            <w:pPr>
              <w:rPr>
                <w:sz w:val="18"/>
                <w:szCs w:val="18"/>
              </w:rPr>
            </w:pPr>
            <w:r w:rsidRPr="00975A72">
              <w:rPr>
                <w:sz w:val="18"/>
                <w:szCs w:val="18"/>
              </w:rPr>
              <w:t xml:space="preserve">Classification of </w:t>
            </w:r>
            <w:r>
              <w:rPr>
                <w:sz w:val="18"/>
                <w:szCs w:val="18"/>
              </w:rPr>
              <w:t xml:space="preserve">Scheduled Banks' </w:t>
            </w:r>
            <w:r w:rsidRPr="00975A72">
              <w:rPr>
                <w:sz w:val="18"/>
                <w:szCs w:val="18"/>
              </w:rPr>
              <w:t>Deposits</w:t>
            </w:r>
            <w:r w:rsidRPr="00D73095">
              <w:rPr>
                <w:sz w:val="18"/>
                <w:szCs w:val="18"/>
              </w:rPr>
              <w:t xml:space="preserve"> </w:t>
            </w:r>
            <w:r>
              <w:rPr>
                <w:sz w:val="18"/>
                <w:szCs w:val="18"/>
              </w:rPr>
              <w:t xml:space="preserve">by </w:t>
            </w:r>
            <w:r w:rsidRPr="00D73095">
              <w:rPr>
                <w:sz w:val="18"/>
                <w:szCs w:val="18"/>
              </w:rPr>
              <w:t>Size of Accounts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6F512B">
            <w:pPr>
              <w:jc w:val="right"/>
              <w:rPr>
                <w:sz w:val="18"/>
                <w:szCs w:val="18"/>
              </w:rPr>
            </w:pPr>
            <w:r>
              <w:rPr>
                <w:sz w:val="18"/>
                <w:szCs w:val="18"/>
              </w:rPr>
              <w:t>34</w:t>
            </w:r>
          </w:p>
        </w:tc>
      </w:tr>
      <w:tr w:rsidR="00047E49"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084C10">
            <w:pPr>
              <w:rPr>
                <w:sz w:val="22"/>
                <w:szCs w:val="22"/>
              </w:rPr>
            </w:pPr>
          </w:p>
        </w:tc>
        <w:tc>
          <w:tcPr>
            <w:tcW w:w="8020" w:type="dxa"/>
            <w:gridSpan w:val="3"/>
            <w:tcBorders>
              <w:top w:val="nil"/>
              <w:left w:val="nil"/>
              <w:bottom w:val="nil"/>
              <w:right w:val="nil"/>
            </w:tcBorders>
            <w:shd w:val="clear" w:color="auto" w:fill="auto"/>
            <w:noWrap/>
            <w:tcMar>
              <w:left w:w="43" w:type="dxa"/>
              <w:right w:w="43" w:type="dxa"/>
            </w:tcMar>
            <w:vAlign w:val="bottom"/>
            <w:hideMark/>
          </w:tcPr>
          <w:p w:rsidR="00047E49" w:rsidRPr="00D73095" w:rsidRDefault="00047E49" w:rsidP="007F50E6">
            <w:pPr>
              <w:rPr>
                <w:b/>
                <w:bCs/>
                <w:sz w:val="18"/>
                <w:szCs w:val="18"/>
              </w:rPr>
            </w:pPr>
            <w:r w:rsidRPr="00D73095">
              <w:rPr>
                <w:b/>
                <w:bCs/>
                <w:sz w:val="18"/>
                <w:szCs w:val="18"/>
              </w:rPr>
              <w:t>Advances:</w:t>
            </w:r>
          </w:p>
        </w:tc>
        <w:tc>
          <w:tcPr>
            <w:tcW w:w="730" w:type="dxa"/>
            <w:tcBorders>
              <w:top w:val="nil"/>
              <w:left w:val="nil"/>
              <w:bottom w:val="nil"/>
              <w:right w:val="nil"/>
            </w:tcBorders>
            <w:shd w:val="clear" w:color="auto" w:fill="auto"/>
            <w:tcMar>
              <w:left w:w="43" w:type="dxa"/>
              <w:right w:w="43" w:type="dxa"/>
            </w:tcMar>
            <w:vAlign w:val="center"/>
            <w:hideMark/>
          </w:tcPr>
          <w:p w:rsidR="00047E49" w:rsidRPr="00D73095" w:rsidRDefault="00047E49" w:rsidP="00CD514F">
            <w:pPr>
              <w:jc w:val="right"/>
              <w:rPr>
                <w:sz w:val="18"/>
                <w:szCs w:val="18"/>
              </w:rPr>
            </w:pPr>
          </w:p>
        </w:tc>
      </w:tr>
      <w:tr w:rsidR="00AA2F2D"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AA2F2D" w:rsidRPr="00D73095" w:rsidRDefault="00AA2F2D"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AA2F2D" w:rsidRPr="00D73095" w:rsidRDefault="00AA2F2D" w:rsidP="00AA2F2D">
            <w:pPr>
              <w:jc w:val="center"/>
              <w:rPr>
                <w:sz w:val="18"/>
                <w:szCs w:val="18"/>
              </w:rPr>
            </w:pPr>
            <w:r w:rsidRPr="00D73095">
              <w:rPr>
                <w:sz w:val="18"/>
                <w:szCs w:val="18"/>
              </w:rPr>
              <w:t>3.</w:t>
            </w:r>
            <w:r>
              <w:rPr>
                <w:sz w:val="18"/>
                <w:szCs w:val="18"/>
              </w:rPr>
              <w:t>7</w:t>
            </w:r>
          </w:p>
        </w:tc>
        <w:tc>
          <w:tcPr>
            <w:tcW w:w="7470" w:type="dxa"/>
            <w:tcBorders>
              <w:top w:val="nil"/>
              <w:left w:val="nil"/>
              <w:bottom w:val="nil"/>
              <w:right w:val="nil"/>
            </w:tcBorders>
            <w:shd w:val="clear" w:color="auto" w:fill="auto"/>
            <w:tcMar>
              <w:left w:w="43" w:type="dxa"/>
              <w:right w:w="43" w:type="dxa"/>
            </w:tcMar>
            <w:vAlign w:val="center"/>
            <w:hideMark/>
          </w:tcPr>
          <w:p w:rsidR="00AA2F2D" w:rsidRPr="00D73095"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Size of Accounts - All Banks</w:t>
            </w:r>
          </w:p>
        </w:tc>
        <w:tc>
          <w:tcPr>
            <w:tcW w:w="730" w:type="dxa"/>
            <w:tcBorders>
              <w:top w:val="nil"/>
              <w:left w:val="nil"/>
              <w:bottom w:val="nil"/>
              <w:right w:val="nil"/>
            </w:tcBorders>
            <w:shd w:val="clear" w:color="auto" w:fill="auto"/>
            <w:tcMar>
              <w:left w:w="43" w:type="dxa"/>
              <w:right w:w="43" w:type="dxa"/>
            </w:tcMar>
            <w:vAlign w:val="center"/>
            <w:hideMark/>
          </w:tcPr>
          <w:p w:rsidR="00AA2F2D" w:rsidRPr="00D73095" w:rsidRDefault="00AA2F2D" w:rsidP="006F512B">
            <w:pPr>
              <w:jc w:val="right"/>
              <w:rPr>
                <w:sz w:val="18"/>
                <w:szCs w:val="18"/>
              </w:rPr>
            </w:pPr>
            <w:r>
              <w:rPr>
                <w:sz w:val="18"/>
                <w:szCs w:val="18"/>
              </w:rPr>
              <w:t>35</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8</w:t>
            </w:r>
          </w:p>
        </w:tc>
        <w:tc>
          <w:tcPr>
            <w:tcW w:w="7470" w:type="dxa"/>
            <w:tcBorders>
              <w:top w:val="nil"/>
              <w:left w:val="nil"/>
              <w:bottom w:val="nil"/>
              <w:right w:val="nil"/>
            </w:tcBorders>
            <w:shd w:val="clear" w:color="auto" w:fill="auto"/>
            <w:tcMar>
              <w:left w:w="43" w:type="dxa"/>
              <w:right w:w="43" w:type="dxa"/>
            </w:tcMar>
            <w:vAlign w:val="center"/>
            <w:hideMark/>
          </w:tcPr>
          <w:p w:rsidR="0071506E" w:rsidRPr="007F50E6" w:rsidRDefault="0071506E" w:rsidP="006F512B">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00581AFC">
              <w:rPr>
                <w:sz w:val="18"/>
                <w:szCs w:val="18"/>
              </w:rPr>
              <w:t xml:space="preserve">Size of Accounts </w:t>
            </w:r>
            <w:r w:rsidRPr="00D73095">
              <w:rPr>
                <w:sz w:val="18"/>
                <w:szCs w:val="18"/>
              </w:rPr>
              <w:t>- Commercial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9</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1506E">
            <w:pPr>
              <w:rPr>
                <w:sz w:val="18"/>
                <w:szCs w:val="18"/>
              </w:rPr>
            </w:pPr>
            <w:r w:rsidRPr="007F50E6">
              <w:rPr>
                <w:sz w:val="18"/>
                <w:szCs w:val="18"/>
              </w:rPr>
              <w:t>Classification of Scheduled Banks' Advances</w:t>
            </w:r>
            <w:r w:rsidRPr="00D73095">
              <w:rPr>
                <w:sz w:val="18"/>
                <w:szCs w:val="18"/>
              </w:rPr>
              <w:t xml:space="preserve"> </w:t>
            </w:r>
            <w:r>
              <w:rPr>
                <w:sz w:val="18"/>
                <w:szCs w:val="18"/>
              </w:rPr>
              <w:t>by Size of Accounts and Borrowers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37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center"/>
              <w:rPr>
                <w:sz w:val="18"/>
                <w:szCs w:val="18"/>
              </w:rPr>
            </w:pPr>
            <w:r w:rsidRPr="00D73095">
              <w:rPr>
                <w:sz w:val="18"/>
                <w:szCs w:val="18"/>
              </w:rPr>
              <w:t>3.</w:t>
            </w:r>
            <w:r>
              <w:rPr>
                <w:sz w:val="18"/>
                <w:szCs w:val="18"/>
              </w:rPr>
              <w:t>10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6F512B">
            <w:pPr>
              <w:rPr>
                <w:sz w:val="18"/>
                <w:szCs w:val="18"/>
              </w:rPr>
            </w:pPr>
            <w:r w:rsidRPr="007F50E6">
              <w:rPr>
                <w:sz w:val="18"/>
                <w:szCs w:val="18"/>
              </w:rPr>
              <w:t>Classification of Scheduled Banks'</w:t>
            </w:r>
            <w:r>
              <w:rPr>
                <w:sz w:val="18"/>
                <w:szCs w:val="18"/>
              </w:rPr>
              <w:t xml:space="preserve"> </w:t>
            </w:r>
            <w:r w:rsidRPr="007F50E6">
              <w:rPr>
                <w:sz w:val="18"/>
                <w:szCs w:val="18"/>
              </w:rPr>
              <w:t>Advances</w:t>
            </w:r>
            <w:r w:rsidRPr="00D73095">
              <w:rPr>
                <w:sz w:val="18"/>
                <w:szCs w:val="18"/>
              </w:rPr>
              <w:t xml:space="preserve"> </w:t>
            </w:r>
            <w:r>
              <w:rPr>
                <w:sz w:val="18"/>
                <w:szCs w:val="18"/>
              </w:rPr>
              <w:t xml:space="preserve">by </w:t>
            </w:r>
            <w:r w:rsidRPr="00D73095">
              <w:rPr>
                <w:sz w:val="18"/>
                <w:szCs w:val="18"/>
              </w:rPr>
              <w:t>Borrowers</w:t>
            </w:r>
            <w:r>
              <w:rPr>
                <w:sz w:val="18"/>
                <w:szCs w:val="18"/>
              </w:rPr>
              <w:t xml:space="preserve"> </w:t>
            </w:r>
            <w:r w:rsidRPr="00D73095">
              <w:rPr>
                <w:sz w:val="18"/>
                <w:szCs w:val="18"/>
              </w:rPr>
              <w:t>- 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jc w:val="right"/>
              <w:rPr>
                <w:sz w:val="18"/>
                <w:szCs w:val="18"/>
              </w:rPr>
            </w:pPr>
            <w:r>
              <w:rPr>
                <w:sz w:val="18"/>
                <w:szCs w:val="18"/>
              </w:rPr>
              <w:t>38-39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Securities Pledged</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40-41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w:t>
            </w:r>
            <w:r>
              <w:rPr>
                <w:sz w:val="18"/>
                <w:szCs w:val="18"/>
              </w:rPr>
              <w:t>12</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8805D5" w:rsidP="0051376A">
            <w:pPr>
              <w:rPr>
                <w:sz w:val="18"/>
                <w:szCs w:val="18"/>
              </w:rPr>
            </w:pPr>
            <w:r w:rsidRPr="007F50E6">
              <w:rPr>
                <w:sz w:val="18"/>
                <w:szCs w:val="18"/>
              </w:rPr>
              <w:t>Classification of Scheduled Banks' Advances</w:t>
            </w:r>
            <w:r w:rsidRPr="00D73095">
              <w:rPr>
                <w:sz w:val="18"/>
                <w:szCs w:val="18"/>
              </w:rPr>
              <w:t xml:space="preserve"> </w:t>
            </w:r>
            <w:r>
              <w:rPr>
                <w:sz w:val="18"/>
                <w:szCs w:val="18"/>
              </w:rPr>
              <w:t xml:space="preserve">by </w:t>
            </w:r>
            <w:r w:rsidRPr="00D73095">
              <w:rPr>
                <w:sz w:val="18"/>
                <w:szCs w:val="18"/>
              </w:rPr>
              <w:t>Rates of  Margin</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42</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3.13</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Private Sector Business</w:t>
            </w:r>
            <w:r>
              <w:rPr>
                <w:sz w:val="18"/>
                <w:szCs w:val="18"/>
              </w:rPr>
              <w:t xml:space="preserve"> and Type of Financing</w:t>
            </w:r>
            <w:r w:rsidR="00581AFC">
              <w:rPr>
                <w:sz w:val="18"/>
                <w:szCs w:val="18"/>
              </w:rPr>
              <w:t xml:space="preserve"> </w:t>
            </w:r>
            <w:r w:rsidR="00581AFC" w:rsidRPr="00D73095">
              <w:rPr>
                <w:sz w:val="18"/>
                <w:szCs w:val="18"/>
              </w:rPr>
              <w:t xml:space="preserve">- </w:t>
            </w:r>
            <w:r>
              <w:rPr>
                <w:sz w:val="18"/>
                <w:szCs w:val="18"/>
              </w:rPr>
              <w:t>Overall</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right"/>
              <w:rPr>
                <w:sz w:val="18"/>
                <w:szCs w:val="18"/>
              </w:rPr>
            </w:pPr>
            <w:r>
              <w:rPr>
                <w:sz w:val="18"/>
                <w:szCs w:val="18"/>
              </w:rPr>
              <w:t>43</w:t>
            </w:r>
            <w:r w:rsidR="00604662">
              <w:rPr>
                <w:sz w:val="18"/>
                <w:szCs w:val="18"/>
              </w:rPr>
              <w:t>-44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sidRPr="00D73095">
              <w:rPr>
                <w:sz w:val="18"/>
                <w:szCs w:val="18"/>
              </w:rPr>
              <w:t>3.14</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Pr>
                <w:sz w:val="18"/>
                <w:szCs w:val="18"/>
              </w:rPr>
              <w:t>Type of Financing</w:t>
            </w:r>
            <w:r w:rsidRPr="00D73095">
              <w:rPr>
                <w:sz w:val="18"/>
                <w:szCs w:val="18"/>
              </w:rPr>
              <w:t xml:space="preserve"> to SMEs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604662" w:rsidP="0051376A">
            <w:pPr>
              <w:jc w:val="right"/>
              <w:rPr>
                <w:sz w:val="18"/>
                <w:szCs w:val="18"/>
              </w:rPr>
            </w:pPr>
            <w:r>
              <w:rPr>
                <w:sz w:val="18"/>
                <w:szCs w:val="18"/>
              </w:rPr>
              <w:t>45-</w:t>
            </w:r>
            <w:r w:rsidR="0071506E">
              <w:rPr>
                <w:sz w:val="18"/>
                <w:szCs w:val="18"/>
              </w:rPr>
              <w:t>4</w:t>
            </w:r>
            <w:r>
              <w:rPr>
                <w:sz w:val="18"/>
                <w:szCs w:val="18"/>
              </w:rPr>
              <w:t>6</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jc w:val="center"/>
              <w:rPr>
                <w:sz w:val="18"/>
                <w:szCs w:val="18"/>
              </w:rPr>
            </w:pPr>
            <w:r>
              <w:rPr>
                <w:sz w:val="18"/>
                <w:szCs w:val="18"/>
              </w:rPr>
              <w:t>3.15</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51376A">
            <w:pPr>
              <w:rPr>
                <w:sz w:val="18"/>
                <w:szCs w:val="18"/>
              </w:rPr>
            </w:pPr>
            <w:r w:rsidRPr="00D73095">
              <w:rPr>
                <w:sz w:val="18"/>
                <w:szCs w:val="18"/>
              </w:rPr>
              <w:t xml:space="preserve">Province/Region </w:t>
            </w:r>
            <w:r>
              <w:rPr>
                <w:sz w:val="18"/>
                <w:szCs w:val="18"/>
              </w:rPr>
              <w:t>and</w:t>
            </w:r>
            <w:r w:rsidRPr="00D73095">
              <w:rPr>
                <w:sz w:val="18"/>
                <w:szCs w:val="18"/>
              </w:rPr>
              <w:t xml:space="preserve"> Disbursement &amp; Utilization of Advances </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04662">
            <w:pPr>
              <w:jc w:val="right"/>
              <w:rPr>
                <w:sz w:val="18"/>
                <w:szCs w:val="18"/>
              </w:rPr>
            </w:pPr>
            <w:r>
              <w:rPr>
                <w:sz w:val="18"/>
                <w:szCs w:val="18"/>
              </w:rPr>
              <w:t>4</w:t>
            </w:r>
            <w:r w:rsidR="00604662">
              <w:rPr>
                <w:sz w:val="18"/>
                <w:szCs w:val="18"/>
              </w:rPr>
              <w:t>7</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3.16</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Disbursement &amp; Utilization</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2D1D4D">
            <w:pPr>
              <w:jc w:val="right"/>
              <w:rPr>
                <w:sz w:val="18"/>
                <w:szCs w:val="18"/>
              </w:rPr>
            </w:pPr>
            <w:r>
              <w:rPr>
                <w:sz w:val="18"/>
                <w:szCs w:val="18"/>
              </w:rPr>
              <w:t>4</w:t>
            </w:r>
            <w:r w:rsidR="00604662">
              <w:rPr>
                <w:sz w:val="18"/>
                <w:szCs w:val="18"/>
              </w:rPr>
              <w:t>8</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3.17</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place of Utilization &amp; Disbursement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right"/>
              <w:rPr>
                <w:sz w:val="18"/>
                <w:szCs w:val="18"/>
              </w:rPr>
            </w:pPr>
            <w:r>
              <w:rPr>
                <w:sz w:val="18"/>
                <w:szCs w:val="18"/>
              </w:rPr>
              <w:t>4</w:t>
            </w:r>
            <w:r w:rsidR="00604662">
              <w:rPr>
                <w:sz w:val="18"/>
                <w:szCs w:val="18"/>
              </w:rPr>
              <w:t>9</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3.18</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 </w:t>
            </w:r>
            <w:r w:rsidRPr="00D73095">
              <w:rPr>
                <w:sz w:val="18"/>
                <w:szCs w:val="18"/>
              </w:rPr>
              <w:t xml:space="preserve">Advances by Borrowers </w:t>
            </w:r>
            <w:r>
              <w:rPr>
                <w:sz w:val="18"/>
                <w:szCs w:val="18"/>
              </w:rPr>
              <w:t>(Outstanding</w:t>
            </w:r>
            <w:r w:rsidR="005B20E3">
              <w:rPr>
                <w:sz w:val="18"/>
                <w:szCs w:val="18"/>
              </w:rPr>
              <w:t xml:space="preserve"> Position</w:t>
            </w:r>
            <w:r>
              <w:rPr>
                <w:sz w:val="18"/>
                <w:szCs w:val="18"/>
              </w:rPr>
              <w:t>)</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604662" w:rsidP="00604662">
            <w:pPr>
              <w:jc w:val="right"/>
              <w:rPr>
                <w:sz w:val="18"/>
                <w:szCs w:val="18"/>
              </w:rPr>
            </w:pPr>
            <w:r>
              <w:rPr>
                <w:sz w:val="18"/>
                <w:szCs w:val="18"/>
              </w:rPr>
              <w:t>50</w:t>
            </w:r>
            <w:r w:rsidR="0071506E">
              <w:rPr>
                <w:sz w:val="18"/>
                <w:szCs w:val="18"/>
              </w:rPr>
              <w:t>-</w:t>
            </w:r>
            <w:r>
              <w:rPr>
                <w:sz w:val="18"/>
                <w:szCs w:val="18"/>
              </w:rPr>
              <w:t>51</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noWrap/>
            <w:tcMar>
              <w:left w:w="43" w:type="dxa"/>
              <w:right w:w="43" w:type="dxa"/>
            </w:tcMar>
            <w:vAlign w:val="center"/>
            <w:hideMark/>
          </w:tcPr>
          <w:p w:rsidR="0071506E" w:rsidRPr="00D73095" w:rsidRDefault="0071506E" w:rsidP="0051376A">
            <w:pPr>
              <w:jc w:val="center"/>
              <w:rPr>
                <w:sz w:val="18"/>
                <w:szCs w:val="18"/>
              </w:rPr>
            </w:pPr>
            <w:r>
              <w:rPr>
                <w:sz w:val="18"/>
                <w:szCs w:val="18"/>
              </w:rPr>
              <w:t>3.19</w:t>
            </w:r>
          </w:p>
        </w:tc>
        <w:tc>
          <w:tcPr>
            <w:tcW w:w="7470" w:type="dxa"/>
            <w:tcBorders>
              <w:top w:val="nil"/>
              <w:left w:val="nil"/>
              <w:bottom w:val="nil"/>
              <w:right w:val="nil"/>
            </w:tcBorders>
            <w:shd w:val="clear" w:color="auto" w:fill="auto"/>
            <w:tcMar>
              <w:left w:w="43" w:type="dxa"/>
              <w:right w:w="43" w:type="dxa"/>
            </w:tcMar>
            <w:vAlign w:val="center"/>
          </w:tcPr>
          <w:p w:rsidR="0071506E" w:rsidRPr="00D73095" w:rsidRDefault="0071506E" w:rsidP="0051376A">
            <w:pPr>
              <w:rPr>
                <w:sz w:val="18"/>
                <w:szCs w:val="18"/>
              </w:rPr>
            </w:pPr>
            <w:r>
              <w:rPr>
                <w:sz w:val="18"/>
                <w:szCs w:val="18"/>
              </w:rPr>
              <w:t xml:space="preserve">Province/Region and </w:t>
            </w:r>
            <w:r w:rsidRPr="00D73095">
              <w:rPr>
                <w:sz w:val="18"/>
                <w:szCs w:val="18"/>
              </w:rPr>
              <w:t>Categories</w:t>
            </w:r>
            <w:r>
              <w:rPr>
                <w:sz w:val="18"/>
                <w:szCs w:val="18"/>
              </w:rPr>
              <w:t xml:space="preserve"> of</w:t>
            </w:r>
            <w:r w:rsidRPr="00D73095">
              <w:rPr>
                <w:sz w:val="18"/>
                <w:szCs w:val="18"/>
              </w:rPr>
              <w:t xml:space="preserve"> Loans for Agriculture </w:t>
            </w:r>
            <w:r>
              <w:rPr>
                <w:sz w:val="18"/>
                <w:szCs w:val="18"/>
              </w:rPr>
              <w:t>(Disbursement</w:t>
            </w:r>
            <w:r w:rsidR="005B20E3">
              <w:rPr>
                <w:sz w:val="18"/>
                <w:szCs w:val="18"/>
              </w:rPr>
              <w:t>s</w:t>
            </w:r>
            <w:r>
              <w:rPr>
                <w:sz w:val="18"/>
                <w:szCs w:val="18"/>
              </w:rPr>
              <w:t xml:space="preserve"> &amp; Outstanding)</w:t>
            </w:r>
          </w:p>
        </w:tc>
        <w:tc>
          <w:tcPr>
            <w:tcW w:w="730" w:type="dxa"/>
            <w:tcBorders>
              <w:top w:val="nil"/>
              <w:left w:val="nil"/>
              <w:bottom w:val="nil"/>
              <w:right w:val="nil"/>
            </w:tcBorders>
            <w:shd w:val="clear" w:color="auto" w:fill="auto"/>
            <w:noWrap/>
            <w:tcMar>
              <w:left w:w="43" w:type="dxa"/>
              <w:right w:w="43" w:type="dxa"/>
            </w:tcMar>
            <w:vAlign w:val="center"/>
            <w:hideMark/>
          </w:tcPr>
          <w:p w:rsidR="0071506E" w:rsidRPr="00D73095" w:rsidRDefault="00604662" w:rsidP="00604662">
            <w:pPr>
              <w:jc w:val="right"/>
              <w:rPr>
                <w:sz w:val="18"/>
                <w:szCs w:val="18"/>
              </w:rPr>
            </w:pPr>
            <w:r>
              <w:rPr>
                <w:sz w:val="18"/>
                <w:szCs w:val="18"/>
              </w:rPr>
              <w:t>52</w:t>
            </w:r>
            <w:r w:rsidR="0071506E">
              <w:rPr>
                <w:sz w:val="18"/>
                <w:szCs w:val="18"/>
              </w:rPr>
              <w:t>-5</w:t>
            </w:r>
            <w:r>
              <w:rPr>
                <w:sz w:val="18"/>
                <w:szCs w:val="18"/>
              </w:rPr>
              <w:t>3</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8020" w:type="dxa"/>
            <w:gridSpan w:val="3"/>
            <w:tcBorders>
              <w:top w:val="nil"/>
              <w:left w:val="nil"/>
              <w:bottom w:val="nil"/>
              <w:right w:val="nil"/>
            </w:tcBorders>
            <w:shd w:val="clear" w:color="auto" w:fill="auto"/>
            <w:tcMar>
              <w:left w:w="43" w:type="dxa"/>
              <w:right w:w="43" w:type="dxa"/>
            </w:tcMar>
            <w:vAlign w:val="bottom"/>
            <w:hideMark/>
          </w:tcPr>
          <w:p w:rsidR="0071506E" w:rsidRPr="00D73095" w:rsidRDefault="0071506E" w:rsidP="007F742D">
            <w:pPr>
              <w:rPr>
                <w:b/>
                <w:bCs/>
                <w:sz w:val="18"/>
                <w:szCs w:val="18"/>
              </w:rPr>
            </w:pPr>
            <w:r w:rsidRPr="00D73095">
              <w:rPr>
                <w:b/>
                <w:bCs/>
                <w:sz w:val="18"/>
                <w:szCs w:val="18"/>
              </w:rPr>
              <w:t>Bills and Investment:</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CD514F">
            <w:pPr>
              <w:jc w:val="right"/>
              <w:rPr>
                <w:sz w:val="18"/>
                <w:szCs w:val="18"/>
              </w:rPr>
            </w:pP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6F512B">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jc w:val="center"/>
              <w:rPr>
                <w:sz w:val="18"/>
                <w:szCs w:val="18"/>
              </w:rPr>
            </w:pPr>
            <w:r>
              <w:rPr>
                <w:sz w:val="18"/>
                <w:szCs w:val="18"/>
              </w:rPr>
              <w:t>3.20</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6F512B">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Bills Purchased and Discounted</w:t>
            </w:r>
            <w:r w:rsidR="00581AFC">
              <w:rPr>
                <w:sz w:val="18"/>
                <w:szCs w:val="18"/>
              </w:rPr>
              <w:t xml:space="preserve"> </w:t>
            </w:r>
            <w:r w:rsidR="00581AFC" w:rsidRPr="00D73095">
              <w:rPr>
                <w:sz w:val="18"/>
                <w:szCs w:val="18"/>
              </w:rPr>
              <w:t xml:space="preserve">- </w:t>
            </w:r>
            <w:r w:rsidR="00AB267A">
              <w:rPr>
                <w:sz w:val="18"/>
                <w:szCs w:val="18"/>
              </w:rPr>
              <w:t>All Banks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604662">
              <w:rPr>
                <w:sz w:val="18"/>
                <w:szCs w:val="18"/>
              </w:rPr>
              <w:t>4</w:t>
            </w:r>
          </w:p>
        </w:tc>
      </w:tr>
      <w:tr w:rsidR="0071506E" w:rsidRPr="00D73095" w:rsidTr="00AB267A">
        <w:trPr>
          <w:trHeight w:val="288"/>
          <w:jc w:val="center"/>
        </w:trPr>
        <w:tc>
          <w:tcPr>
            <w:tcW w:w="270" w:type="dxa"/>
            <w:tcBorders>
              <w:top w:val="nil"/>
              <w:left w:val="nil"/>
              <w:bottom w:val="nil"/>
              <w:right w:val="nil"/>
            </w:tcBorders>
            <w:shd w:val="clear" w:color="auto" w:fill="auto"/>
            <w:noWrap/>
            <w:tcMar>
              <w:left w:w="43" w:type="dxa"/>
              <w:right w:w="43" w:type="dxa"/>
            </w:tcMar>
            <w:vAlign w:val="bottom"/>
            <w:hideMark/>
          </w:tcPr>
          <w:p w:rsidR="0071506E" w:rsidRPr="00D73095" w:rsidRDefault="0071506E" w:rsidP="00084C10">
            <w:pPr>
              <w:rPr>
                <w:sz w:val="22"/>
                <w:szCs w:val="22"/>
              </w:rPr>
            </w:pPr>
          </w:p>
        </w:tc>
        <w:tc>
          <w:tcPr>
            <w:tcW w:w="550" w:type="dxa"/>
            <w:gridSpan w:val="2"/>
            <w:tcBorders>
              <w:top w:val="nil"/>
              <w:left w:val="nil"/>
              <w:bottom w:val="nil"/>
              <w:right w:val="nil"/>
            </w:tcBorders>
            <w:shd w:val="clear" w:color="auto" w:fill="auto"/>
            <w:tcMar>
              <w:left w:w="43" w:type="dxa"/>
              <w:right w:w="43" w:type="dxa"/>
            </w:tcMar>
            <w:vAlign w:val="center"/>
            <w:hideMark/>
          </w:tcPr>
          <w:p w:rsidR="0071506E" w:rsidRPr="00D73095" w:rsidRDefault="0071506E" w:rsidP="00435ED2">
            <w:pPr>
              <w:jc w:val="center"/>
              <w:rPr>
                <w:sz w:val="18"/>
                <w:szCs w:val="18"/>
              </w:rPr>
            </w:pPr>
            <w:r>
              <w:rPr>
                <w:sz w:val="18"/>
                <w:szCs w:val="18"/>
              </w:rPr>
              <w:t>3.21</w:t>
            </w:r>
          </w:p>
        </w:tc>
        <w:tc>
          <w:tcPr>
            <w:tcW w:w="747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7F742D">
            <w:pPr>
              <w:rPr>
                <w:sz w:val="18"/>
                <w:szCs w:val="18"/>
              </w:rPr>
            </w:pPr>
            <w:r w:rsidRPr="00D73095">
              <w:rPr>
                <w:sz w:val="18"/>
                <w:szCs w:val="18"/>
              </w:rPr>
              <w:t xml:space="preserve">Classification of </w:t>
            </w:r>
            <w:r w:rsidRPr="007F50E6">
              <w:rPr>
                <w:sz w:val="18"/>
                <w:szCs w:val="18"/>
              </w:rPr>
              <w:t>Scheduled Banks'</w:t>
            </w:r>
            <w:r>
              <w:rPr>
                <w:sz w:val="18"/>
                <w:szCs w:val="18"/>
              </w:rPr>
              <w:t xml:space="preserve"> </w:t>
            </w:r>
            <w:r w:rsidRPr="00D73095">
              <w:rPr>
                <w:sz w:val="18"/>
                <w:szCs w:val="18"/>
              </w:rPr>
              <w:t>Investment</w:t>
            </w:r>
            <w:r w:rsidR="005B20E3">
              <w:rPr>
                <w:sz w:val="18"/>
                <w:szCs w:val="18"/>
              </w:rPr>
              <w:t>s</w:t>
            </w:r>
            <w:r w:rsidRPr="00D73095">
              <w:rPr>
                <w:sz w:val="18"/>
                <w:szCs w:val="18"/>
              </w:rPr>
              <w:t xml:space="preserve"> in Securities and Shares</w:t>
            </w:r>
          </w:p>
        </w:tc>
        <w:tc>
          <w:tcPr>
            <w:tcW w:w="730" w:type="dxa"/>
            <w:tcBorders>
              <w:top w:val="nil"/>
              <w:left w:val="nil"/>
              <w:bottom w:val="nil"/>
              <w:right w:val="nil"/>
            </w:tcBorders>
            <w:shd w:val="clear" w:color="auto" w:fill="auto"/>
            <w:tcMar>
              <w:left w:w="43" w:type="dxa"/>
              <w:right w:w="43" w:type="dxa"/>
            </w:tcMar>
            <w:vAlign w:val="center"/>
            <w:hideMark/>
          </w:tcPr>
          <w:p w:rsidR="0071506E" w:rsidRPr="00D73095" w:rsidRDefault="0071506E" w:rsidP="00FD562C">
            <w:pPr>
              <w:jc w:val="right"/>
              <w:rPr>
                <w:sz w:val="18"/>
                <w:szCs w:val="18"/>
              </w:rPr>
            </w:pPr>
            <w:r>
              <w:rPr>
                <w:sz w:val="18"/>
                <w:szCs w:val="18"/>
              </w:rPr>
              <w:t>5</w:t>
            </w:r>
            <w:r w:rsidR="00604662">
              <w:rPr>
                <w:sz w:val="18"/>
                <w:szCs w:val="18"/>
              </w:rPr>
              <w:t>5</w:t>
            </w:r>
          </w:p>
        </w:tc>
      </w:tr>
    </w:tbl>
    <w:p w:rsidR="007E7406" w:rsidRDefault="007E7406" w:rsidP="004E45C8">
      <w:pPr>
        <w:rPr>
          <w:sz w:val="16"/>
          <w:szCs w:val="16"/>
        </w:rPr>
      </w:pPr>
    </w:p>
    <w:p w:rsidR="00CC7277" w:rsidRDefault="00CC7277" w:rsidP="004E45C8">
      <w:pPr>
        <w:rPr>
          <w:sz w:val="16"/>
          <w:szCs w:val="16"/>
        </w:rPr>
      </w:pPr>
    </w:p>
    <w:p w:rsidR="00CC7277" w:rsidRDefault="00CC7277" w:rsidP="004E45C8">
      <w:pPr>
        <w:rPr>
          <w:sz w:val="16"/>
          <w:szCs w:val="16"/>
        </w:rPr>
      </w:pPr>
    </w:p>
    <w:tbl>
      <w:tblPr>
        <w:tblpPr w:leftFromText="180" w:rightFromText="180" w:vertAnchor="text" w:horzAnchor="margin" w:tblpXSpec="center" w:tblpY="56"/>
        <w:tblW w:w="9238" w:type="dxa"/>
        <w:tblLayout w:type="fixed"/>
        <w:tblLook w:val="04A0" w:firstRow="1" w:lastRow="0" w:firstColumn="1" w:lastColumn="0" w:noHBand="0" w:noVBand="1"/>
      </w:tblPr>
      <w:tblGrid>
        <w:gridCol w:w="295"/>
        <w:gridCol w:w="552"/>
        <w:gridCol w:w="7663"/>
        <w:gridCol w:w="728"/>
      </w:tblGrid>
      <w:tr w:rsidR="00F82E1E" w:rsidRPr="008B5F52" w:rsidTr="008504A0">
        <w:trPr>
          <w:trHeight w:hRule="exact" w:val="287"/>
        </w:trPr>
        <w:tc>
          <w:tcPr>
            <w:tcW w:w="295" w:type="dxa"/>
            <w:tcBorders>
              <w:top w:val="nil"/>
              <w:left w:val="nil"/>
              <w:bottom w:val="nil"/>
              <w:right w:val="nil"/>
            </w:tcBorders>
            <w:shd w:val="clear" w:color="auto" w:fill="auto"/>
            <w:tcMar>
              <w:left w:w="43" w:type="dxa"/>
              <w:right w:w="43" w:type="dxa"/>
            </w:tcMar>
            <w:hideMark/>
          </w:tcPr>
          <w:p w:rsidR="00F82E1E" w:rsidRPr="008B5F52" w:rsidRDefault="00F82E1E" w:rsidP="00F82E1E">
            <w:pPr>
              <w:rPr>
                <w:b/>
                <w:bCs/>
                <w:sz w:val="16"/>
                <w:szCs w:val="16"/>
              </w:rPr>
            </w:pPr>
          </w:p>
        </w:tc>
        <w:tc>
          <w:tcPr>
            <w:tcW w:w="8943" w:type="dxa"/>
            <w:gridSpan w:val="3"/>
            <w:tcBorders>
              <w:top w:val="nil"/>
              <w:left w:val="nil"/>
              <w:bottom w:val="nil"/>
              <w:right w:val="nil"/>
            </w:tcBorders>
            <w:shd w:val="clear" w:color="auto" w:fill="auto"/>
            <w:tcMar>
              <w:left w:w="43" w:type="dxa"/>
              <w:right w:w="43" w:type="dxa"/>
            </w:tcMar>
            <w:vAlign w:val="center"/>
            <w:hideMark/>
          </w:tcPr>
          <w:p w:rsidR="00F82E1E" w:rsidRPr="008B5F52" w:rsidRDefault="00FB29B3" w:rsidP="00F82E1E">
            <w:pPr>
              <w:rPr>
                <w:b/>
                <w:bCs/>
                <w:sz w:val="18"/>
                <w:szCs w:val="18"/>
              </w:rPr>
            </w:pPr>
            <w:r>
              <w:rPr>
                <w:b/>
                <w:bCs/>
                <w:sz w:val="18"/>
                <w:szCs w:val="18"/>
              </w:rPr>
              <w:t>Rates</w:t>
            </w:r>
            <w:r w:rsidR="00F82E1E" w:rsidRPr="008B5F52">
              <w:rPr>
                <w:b/>
                <w:bCs/>
                <w:sz w:val="18"/>
                <w:szCs w:val="18"/>
              </w:rPr>
              <w:t>:</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6A7F17">
              <w:rPr>
                <w:sz w:val="18"/>
                <w:szCs w:val="18"/>
              </w:rPr>
              <w:t>22</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Deposits by Rates of  Interest</w:t>
            </w:r>
            <w:r w:rsidR="00FD562C">
              <w:rPr>
                <w:sz w:val="18"/>
                <w:szCs w:val="18"/>
              </w:rPr>
              <w:t xml:space="preserve"> </w:t>
            </w:r>
            <w:r w:rsidR="00FD562C"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604662">
            <w:pPr>
              <w:jc w:val="right"/>
              <w:rPr>
                <w:sz w:val="18"/>
                <w:szCs w:val="18"/>
              </w:rPr>
            </w:pPr>
            <w:r>
              <w:rPr>
                <w:sz w:val="18"/>
                <w:szCs w:val="18"/>
              </w:rPr>
              <w:t>5</w:t>
            </w:r>
            <w:r w:rsidR="00604662">
              <w:rPr>
                <w:sz w:val="18"/>
                <w:szCs w:val="18"/>
              </w:rPr>
              <w:t>6</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435ED2">
            <w:pPr>
              <w:jc w:val="center"/>
              <w:rPr>
                <w:sz w:val="18"/>
                <w:szCs w:val="18"/>
              </w:rPr>
            </w:pPr>
            <w:r w:rsidRPr="00D73095">
              <w:rPr>
                <w:sz w:val="18"/>
                <w:szCs w:val="18"/>
              </w:rPr>
              <w:t>3</w:t>
            </w:r>
            <w:r w:rsidR="001562BB">
              <w:rPr>
                <w:sz w:val="18"/>
                <w:szCs w:val="18"/>
              </w:rPr>
              <w:t>.</w:t>
            </w:r>
            <w:r w:rsidR="006A7F17">
              <w:rPr>
                <w:sz w:val="18"/>
                <w:szCs w:val="18"/>
              </w:rPr>
              <w:t>23</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 xml:space="preserve">Deposits by Rates of Return </w:t>
            </w:r>
            <w:r w:rsidR="00FD562C"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604662">
              <w:rPr>
                <w:sz w:val="18"/>
                <w:szCs w:val="18"/>
              </w:rPr>
              <w:t>7</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24</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Advances by Rates of Interest</w:t>
            </w:r>
            <w:r w:rsidR="000D35A7">
              <w:rPr>
                <w:sz w:val="18"/>
                <w:szCs w:val="18"/>
              </w:rPr>
              <w:t xml:space="preserve"> </w:t>
            </w:r>
            <w:r w:rsidR="000D35A7" w:rsidRPr="00FD562C">
              <w:rPr>
                <w:sz w:val="18"/>
                <w:szCs w:val="18"/>
              </w:rPr>
              <w:t>(Conventional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FD562C">
            <w:pPr>
              <w:jc w:val="right"/>
              <w:rPr>
                <w:sz w:val="18"/>
                <w:szCs w:val="18"/>
              </w:rPr>
            </w:pPr>
            <w:r>
              <w:rPr>
                <w:sz w:val="18"/>
                <w:szCs w:val="18"/>
              </w:rPr>
              <w:t>5</w:t>
            </w:r>
            <w:r w:rsidR="00604662">
              <w:rPr>
                <w:sz w:val="18"/>
                <w:szCs w:val="18"/>
              </w:rPr>
              <w:t>8</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25</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8105A4">
            <w:pPr>
              <w:rPr>
                <w:sz w:val="18"/>
                <w:szCs w:val="18"/>
              </w:rPr>
            </w:pPr>
            <w:r w:rsidRPr="007F50E6">
              <w:rPr>
                <w:sz w:val="18"/>
                <w:szCs w:val="18"/>
              </w:rPr>
              <w:t>Scheduled Banks'</w:t>
            </w:r>
            <w:r>
              <w:rPr>
                <w:sz w:val="18"/>
                <w:szCs w:val="18"/>
              </w:rPr>
              <w:t xml:space="preserve"> </w:t>
            </w:r>
            <w:r w:rsidR="008105A4">
              <w:rPr>
                <w:sz w:val="18"/>
                <w:szCs w:val="18"/>
              </w:rPr>
              <w:t>Advances</w:t>
            </w:r>
            <w:r w:rsidRPr="00D73095">
              <w:rPr>
                <w:sz w:val="18"/>
                <w:szCs w:val="18"/>
              </w:rPr>
              <w:t xml:space="preserve"> by Rates of Return</w:t>
            </w:r>
            <w:r w:rsidR="000D35A7">
              <w:rPr>
                <w:sz w:val="18"/>
                <w:szCs w:val="18"/>
              </w:rPr>
              <w:t xml:space="preserve"> </w:t>
            </w:r>
            <w:r w:rsidR="000D35A7" w:rsidRPr="00FD562C">
              <w:rPr>
                <w:sz w:val="18"/>
                <w:szCs w:val="18"/>
              </w:rPr>
              <w:t>(Islamic Banking)</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5</w:t>
            </w:r>
            <w:r w:rsidR="00604662">
              <w:rPr>
                <w:sz w:val="18"/>
                <w:szCs w:val="18"/>
              </w:rPr>
              <w:t>9</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26</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Overall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604662" w:rsidP="000D35A7">
            <w:pPr>
              <w:jc w:val="right"/>
              <w:rPr>
                <w:sz w:val="18"/>
                <w:szCs w:val="18"/>
              </w:rPr>
            </w:pPr>
            <w:r>
              <w:rPr>
                <w:sz w:val="18"/>
                <w:szCs w:val="18"/>
              </w:rPr>
              <w:t>60</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27</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w:t>
            </w:r>
            <w:r w:rsidR="000D35A7">
              <w:rPr>
                <w:sz w:val="18"/>
                <w:szCs w:val="18"/>
              </w:rPr>
              <w:t>age Rates of Return on Deposits</w:t>
            </w:r>
            <w:r w:rsidR="000D35A7" w:rsidRPr="000D35A7">
              <w:rPr>
                <w:sz w:val="18"/>
                <w:szCs w:val="18"/>
              </w:rPr>
              <w:t xml:space="preserve"> </w:t>
            </w:r>
            <w:r w:rsidR="000D35A7">
              <w:rPr>
                <w:sz w:val="18"/>
                <w:szCs w:val="18"/>
              </w:rPr>
              <w:t>(</w:t>
            </w:r>
            <w:r w:rsidR="000D35A7" w:rsidRPr="000D35A7">
              <w:rPr>
                <w:sz w:val="18"/>
                <w:szCs w:val="18"/>
              </w:rPr>
              <w:t>Conventional Banking–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604662" w:rsidP="00214741">
            <w:pPr>
              <w:jc w:val="right"/>
              <w:rPr>
                <w:sz w:val="18"/>
                <w:szCs w:val="18"/>
              </w:rPr>
            </w:pPr>
            <w:r>
              <w:rPr>
                <w:sz w:val="18"/>
                <w:szCs w:val="18"/>
              </w:rPr>
              <w:t>61</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28</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FB29B3" w:rsidP="00214741">
            <w:pPr>
              <w:rPr>
                <w:sz w:val="18"/>
                <w:szCs w:val="18"/>
              </w:rPr>
            </w:pPr>
            <w:r w:rsidRPr="007F50E6">
              <w:rPr>
                <w:sz w:val="18"/>
                <w:szCs w:val="18"/>
              </w:rPr>
              <w:t>Scheduled Banks'</w:t>
            </w:r>
            <w:r>
              <w:rPr>
                <w:sz w:val="18"/>
                <w:szCs w:val="18"/>
              </w:rPr>
              <w:t xml:space="preserve"> </w:t>
            </w:r>
            <w:r w:rsidRPr="00D73095">
              <w:rPr>
                <w:sz w:val="18"/>
                <w:szCs w:val="18"/>
              </w:rPr>
              <w:t>Weighted Avera</w:t>
            </w:r>
            <w:r w:rsidR="000D35A7">
              <w:rPr>
                <w:sz w:val="18"/>
                <w:szCs w:val="18"/>
              </w:rPr>
              <w:t>ge Rates of Return on Deposits (</w:t>
            </w:r>
            <w:r w:rsidR="000D35A7" w:rsidRPr="000D35A7">
              <w:rPr>
                <w:sz w:val="18"/>
                <w:szCs w:val="18"/>
              </w:rPr>
              <w:t>Islamic Banking – All Banks</w:t>
            </w:r>
            <w:r w:rsidR="000D35A7">
              <w:rPr>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0D35A7">
            <w:pPr>
              <w:jc w:val="right"/>
              <w:rPr>
                <w:sz w:val="18"/>
                <w:szCs w:val="18"/>
              </w:rPr>
            </w:pPr>
            <w:r>
              <w:rPr>
                <w:sz w:val="18"/>
                <w:szCs w:val="18"/>
              </w:rPr>
              <w:t>6</w:t>
            </w:r>
            <w:r w:rsidR="00604662">
              <w:rPr>
                <w:sz w:val="18"/>
                <w:szCs w:val="18"/>
              </w:rPr>
              <w:t>2</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vAlign w:val="bottom"/>
            <w:hideMark/>
          </w:tcPr>
          <w:p w:rsidR="00FB29B3" w:rsidRPr="00D73095" w:rsidRDefault="00FB29B3" w:rsidP="00214741">
            <w:pPr>
              <w:rPr>
                <w:sz w:val="22"/>
                <w:szCs w:val="22"/>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D73095" w:rsidRDefault="001562BB" w:rsidP="00435ED2">
            <w:pPr>
              <w:jc w:val="center"/>
              <w:rPr>
                <w:sz w:val="18"/>
                <w:szCs w:val="18"/>
              </w:rPr>
            </w:pPr>
            <w:r>
              <w:rPr>
                <w:sz w:val="18"/>
                <w:szCs w:val="18"/>
              </w:rPr>
              <w:t>3.</w:t>
            </w:r>
            <w:r w:rsidR="006A7F17">
              <w:rPr>
                <w:sz w:val="18"/>
                <w:szCs w:val="18"/>
              </w:rPr>
              <w:t>29</w:t>
            </w:r>
          </w:p>
        </w:tc>
        <w:tc>
          <w:tcPr>
            <w:tcW w:w="7663" w:type="dxa"/>
            <w:tcBorders>
              <w:top w:val="nil"/>
              <w:left w:val="nil"/>
              <w:bottom w:val="nil"/>
              <w:right w:val="nil"/>
            </w:tcBorders>
            <w:shd w:val="clear" w:color="auto" w:fill="auto"/>
            <w:tcMar>
              <w:left w:w="43" w:type="dxa"/>
              <w:right w:w="43" w:type="dxa"/>
            </w:tcMar>
            <w:vAlign w:val="center"/>
            <w:hideMark/>
          </w:tcPr>
          <w:p w:rsidR="00FB29B3" w:rsidRPr="00D73095" w:rsidRDefault="00444514" w:rsidP="00214741">
            <w:pPr>
              <w:rPr>
                <w:sz w:val="18"/>
                <w:szCs w:val="18"/>
              </w:rPr>
            </w:pPr>
            <w:r w:rsidRPr="00444514">
              <w:rPr>
                <w:sz w:val="18"/>
                <w:szCs w:val="18"/>
              </w:rPr>
              <w:t>Scheduled Banks' Weighted Average Rates of Return / Interest on Advances</w:t>
            </w:r>
          </w:p>
        </w:tc>
        <w:tc>
          <w:tcPr>
            <w:tcW w:w="728" w:type="dxa"/>
            <w:tcBorders>
              <w:top w:val="nil"/>
              <w:left w:val="nil"/>
              <w:bottom w:val="nil"/>
              <w:right w:val="nil"/>
            </w:tcBorders>
            <w:shd w:val="clear" w:color="auto" w:fill="auto"/>
            <w:tcMar>
              <w:left w:w="43" w:type="dxa"/>
              <w:right w:w="43" w:type="dxa"/>
            </w:tcMar>
            <w:vAlign w:val="center"/>
            <w:hideMark/>
          </w:tcPr>
          <w:p w:rsidR="00FB29B3" w:rsidRPr="00D73095" w:rsidRDefault="00F86B46" w:rsidP="00214741">
            <w:pPr>
              <w:jc w:val="right"/>
              <w:rPr>
                <w:sz w:val="18"/>
                <w:szCs w:val="18"/>
              </w:rPr>
            </w:pPr>
            <w:r>
              <w:rPr>
                <w:sz w:val="18"/>
                <w:szCs w:val="18"/>
              </w:rPr>
              <w:t>6</w:t>
            </w:r>
            <w:r w:rsidR="00604662">
              <w:rPr>
                <w:sz w:val="18"/>
                <w:szCs w:val="18"/>
              </w:rPr>
              <w:t>3</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30</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2D4B12">
            <w:pPr>
              <w:rPr>
                <w:sz w:val="18"/>
                <w:szCs w:val="18"/>
              </w:rPr>
            </w:pPr>
            <w:r w:rsidRPr="008B5F52">
              <w:rPr>
                <w:sz w:val="18"/>
                <w:szCs w:val="18"/>
              </w:rPr>
              <w:t>State Bank of Pakistan Rates for Banks</w:t>
            </w:r>
            <w:r w:rsidR="006A7F17">
              <w:rPr>
                <w:sz w:val="18"/>
                <w:szCs w:val="18"/>
              </w:rPr>
              <w:t xml:space="preserve"> and</w:t>
            </w:r>
            <w:r w:rsidR="006A7F17" w:rsidRPr="008B5F52">
              <w:rPr>
                <w:sz w:val="18"/>
                <w:szCs w:val="18"/>
              </w:rPr>
              <w:t xml:space="preserve"> Scheduled Banks' Rates of Return</w:t>
            </w:r>
            <w:r w:rsidR="006A7F17">
              <w:rPr>
                <w:sz w:val="18"/>
                <w:szCs w:val="18"/>
              </w:rPr>
              <w:t xml:space="preserve"> on Export Finance</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604662">
              <w:rPr>
                <w:sz w:val="18"/>
                <w:szCs w:val="18"/>
              </w:rPr>
              <w:t>4</w:t>
            </w:r>
          </w:p>
        </w:tc>
      </w:tr>
      <w:tr w:rsidR="00FB29B3"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31</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AB267A">
            <w:pPr>
              <w:rPr>
                <w:sz w:val="18"/>
                <w:szCs w:val="18"/>
              </w:rPr>
            </w:pPr>
            <w:r w:rsidRPr="008B5F52">
              <w:rPr>
                <w:sz w:val="18"/>
                <w:szCs w:val="18"/>
              </w:rPr>
              <w:t>Weighted Average Lending and Deposits Rates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604662">
              <w:rPr>
                <w:sz w:val="18"/>
                <w:szCs w:val="18"/>
              </w:rPr>
              <w:t>5</w:t>
            </w:r>
          </w:p>
        </w:tc>
      </w:tr>
      <w:tr w:rsidR="00FB29B3" w:rsidRPr="008B5F52" w:rsidTr="008504A0">
        <w:trPr>
          <w:trHeight w:hRule="exact" w:val="439"/>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hideMark/>
          </w:tcPr>
          <w:p w:rsidR="00FB29B3" w:rsidRPr="008B5F52" w:rsidRDefault="001562BB" w:rsidP="00435ED2">
            <w:pPr>
              <w:jc w:val="center"/>
              <w:rPr>
                <w:sz w:val="18"/>
                <w:szCs w:val="18"/>
              </w:rPr>
            </w:pPr>
            <w:r>
              <w:rPr>
                <w:sz w:val="18"/>
                <w:szCs w:val="18"/>
              </w:rPr>
              <w:t>3.</w:t>
            </w:r>
            <w:r w:rsidR="006A7F17">
              <w:rPr>
                <w:sz w:val="18"/>
                <w:szCs w:val="18"/>
              </w:rPr>
              <w:t>32</w:t>
            </w:r>
          </w:p>
        </w:tc>
        <w:tc>
          <w:tcPr>
            <w:tcW w:w="7663" w:type="dxa"/>
            <w:tcBorders>
              <w:top w:val="nil"/>
              <w:left w:val="nil"/>
              <w:bottom w:val="nil"/>
              <w:right w:val="nil"/>
            </w:tcBorders>
            <w:shd w:val="clear" w:color="auto" w:fill="auto"/>
            <w:tcMar>
              <w:left w:w="43" w:type="dxa"/>
              <w:right w:w="43" w:type="dxa"/>
            </w:tcMar>
            <w:hideMark/>
          </w:tcPr>
          <w:p w:rsidR="00FB29B3" w:rsidRPr="008B5F52" w:rsidRDefault="00FB29B3" w:rsidP="00F82E1E">
            <w:pPr>
              <w:rPr>
                <w:sz w:val="18"/>
                <w:szCs w:val="18"/>
              </w:rPr>
            </w:pPr>
            <w:r w:rsidRPr="008B5F52">
              <w:rPr>
                <w:sz w:val="18"/>
                <w:szCs w:val="18"/>
              </w:rPr>
              <w:t>Average Rates of Return on Advances of Specialized Agricultura</w:t>
            </w:r>
            <w:r w:rsidR="00390337">
              <w:rPr>
                <w:sz w:val="18"/>
                <w:szCs w:val="18"/>
              </w:rPr>
              <w:t>l Finance</w:t>
            </w:r>
            <w:r w:rsidR="00AB267A">
              <w:rPr>
                <w:sz w:val="18"/>
                <w:szCs w:val="18"/>
              </w:rPr>
              <w:t xml:space="preserve"> Institutions and Agriculture </w:t>
            </w:r>
            <w:r w:rsidRPr="008B5F52">
              <w:rPr>
                <w:sz w:val="18"/>
                <w:szCs w:val="18"/>
              </w:rPr>
              <w:t xml:space="preserve">Lending </w:t>
            </w:r>
            <w:r w:rsidR="00AB267A">
              <w:rPr>
                <w:sz w:val="18"/>
                <w:szCs w:val="18"/>
              </w:rPr>
              <w:t xml:space="preserve">of </w:t>
            </w:r>
            <w:r w:rsidRPr="008B5F52">
              <w:rPr>
                <w:sz w:val="18"/>
                <w:szCs w:val="18"/>
              </w:rPr>
              <w:t>Commercial Banks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604662">
              <w:rPr>
                <w:sz w:val="18"/>
                <w:szCs w:val="18"/>
              </w:rPr>
              <w:t>7</w:t>
            </w:r>
          </w:p>
        </w:tc>
      </w:tr>
      <w:tr w:rsidR="00FB29B3" w:rsidRPr="008B5F52" w:rsidTr="005952B5">
        <w:trPr>
          <w:trHeight w:hRule="exact" w:val="192"/>
        </w:trPr>
        <w:tc>
          <w:tcPr>
            <w:tcW w:w="295" w:type="dxa"/>
            <w:tcBorders>
              <w:top w:val="nil"/>
              <w:left w:val="nil"/>
              <w:bottom w:val="nil"/>
              <w:right w:val="nil"/>
            </w:tcBorders>
            <w:shd w:val="clear" w:color="auto" w:fill="auto"/>
            <w:tcMar>
              <w:left w:w="43" w:type="dxa"/>
              <w:right w:w="43" w:type="dxa"/>
            </w:tcMar>
            <w:hideMark/>
          </w:tcPr>
          <w:p w:rsidR="00FB29B3" w:rsidRPr="008B5F52" w:rsidRDefault="00FB29B3" w:rsidP="00F82E1E">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B29B3" w:rsidRPr="008B5F52" w:rsidRDefault="001562BB" w:rsidP="00435ED2">
            <w:pPr>
              <w:jc w:val="center"/>
              <w:rPr>
                <w:sz w:val="18"/>
                <w:szCs w:val="18"/>
              </w:rPr>
            </w:pPr>
            <w:r>
              <w:rPr>
                <w:sz w:val="18"/>
                <w:szCs w:val="18"/>
              </w:rPr>
              <w:t>3.</w:t>
            </w:r>
            <w:r w:rsidR="006A7F17">
              <w:rPr>
                <w:sz w:val="18"/>
                <w:szCs w:val="18"/>
              </w:rPr>
              <w:t>33</w:t>
            </w:r>
          </w:p>
        </w:tc>
        <w:tc>
          <w:tcPr>
            <w:tcW w:w="7663" w:type="dxa"/>
            <w:tcBorders>
              <w:top w:val="nil"/>
              <w:left w:val="nil"/>
              <w:bottom w:val="nil"/>
              <w:right w:val="nil"/>
            </w:tcBorders>
            <w:shd w:val="clear" w:color="auto" w:fill="auto"/>
            <w:tcMar>
              <w:left w:w="43" w:type="dxa"/>
              <w:right w:w="43" w:type="dxa"/>
            </w:tcMar>
            <w:vAlign w:val="center"/>
            <w:hideMark/>
          </w:tcPr>
          <w:p w:rsidR="00FB29B3" w:rsidRPr="008B5F52" w:rsidRDefault="00FB29B3" w:rsidP="002D4B12">
            <w:pPr>
              <w:rPr>
                <w:sz w:val="18"/>
                <w:szCs w:val="18"/>
              </w:rPr>
            </w:pPr>
            <w:r w:rsidRPr="008B5F52">
              <w:rPr>
                <w:sz w:val="18"/>
                <w:szCs w:val="18"/>
              </w:rPr>
              <w:t>Rates of Profit on National Saving Schemes</w:t>
            </w:r>
          </w:p>
        </w:tc>
        <w:tc>
          <w:tcPr>
            <w:tcW w:w="728" w:type="dxa"/>
            <w:tcBorders>
              <w:top w:val="nil"/>
              <w:left w:val="nil"/>
              <w:bottom w:val="nil"/>
              <w:right w:val="nil"/>
            </w:tcBorders>
            <w:shd w:val="clear" w:color="auto" w:fill="auto"/>
            <w:tcMar>
              <w:left w:w="43" w:type="dxa"/>
              <w:right w:w="43" w:type="dxa"/>
            </w:tcMar>
            <w:vAlign w:val="center"/>
            <w:hideMark/>
          </w:tcPr>
          <w:p w:rsidR="00FB29B3" w:rsidRPr="008B5F52" w:rsidRDefault="00F86B46" w:rsidP="00F82E1E">
            <w:pPr>
              <w:jc w:val="right"/>
              <w:rPr>
                <w:sz w:val="18"/>
                <w:szCs w:val="18"/>
              </w:rPr>
            </w:pPr>
            <w:r>
              <w:rPr>
                <w:sz w:val="18"/>
                <w:szCs w:val="18"/>
              </w:rPr>
              <w:t>6</w:t>
            </w:r>
            <w:r w:rsidR="00604662">
              <w:rPr>
                <w:sz w:val="18"/>
                <w:szCs w:val="18"/>
              </w:rPr>
              <w:t>8</w:t>
            </w:r>
          </w:p>
        </w:tc>
      </w:tr>
      <w:tr w:rsidR="001562BB" w:rsidRPr="008B5F52" w:rsidTr="008504A0">
        <w:trPr>
          <w:trHeight w:hRule="exact" w:val="193"/>
        </w:trPr>
        <w:tc>
          <w:tcPr>
            <w:tcW w:w="295" w:type="dxa"/>
            <w:tcBorders>
              <w:top w:val="nil"/>
              <w:left w:val="nil"/>
              <w:bottom w:val="nil"/>
              <w:right w:val="nil"/>
            </w:tcBorders>
            <w:shd w:val="clear" w:color="auto" w:fill="auto"/>
            <w:tcMar>
              <w:left w:w="43" w:type="dxa"/>
              <w:right w:w="43" w:type="dxa"/>
            </w:tcMar>
            <w:hideMark/>
          </w:tcPr>
          <w:p w:rsidR="001562BB" w:rsidRPr="008B5F52" w:rsidRDefault="001562BB" w:rsidP="00F82E1E">
            <w:pPr>
              <w:jc w:val="right"/>
              <w:rPr>
                <w:i/>
                <w:iCs/>
                <w:sz w:val="16"/>
                <w:szCs w:val="16"/>
              </w:rPr>
            </w:pPr>
          </w:p>
        </w:tc>
        <w:tc>
          <w:tcPr>
            <w:tcW w:w="8215" w:type="dxa"/>
            <w:gridSpan w:val="2"/>
            <w:tcBorders>
              <w:top w:val="nil"/>
              <w:left w:val="nil"/>
              <w:bottom w:val="nil"/>
              <w:right w:val="nil"/>
            </w:tcBorders>
            <w:shd w:val="clear" w:color="auto" w:fill="auto"/>
            <w:tcMar>
              <w:left w:w="43" w:type="dxa"/>
              <w:right w:w="43" w:type="dxa"/>
            </w:tcMar>
            <w:vAlign w:val="center"/>
            <w:hideMark/>
          </w:tcPr>
          <w:p w:rsidR="001562BB" w:rsidRPr="008B5F52" w:rsidRDefault="001562BB" w:rsidP="00F82E1E">
            <w:pPr>
              <w:rPr>
                <w:sz w:val="18"/>
                <w:szCs w:val="18"/>
              </w:rPr>
            </w:pPr>
            <w:r>
              <w:rPr>
                <w:b/>
                <w:bCs/>
                <w:sz w:val="18"/>
                <w:szCs w:val="18"/>
              </w:rPr>
              <w:t>Miscellaneous</w:t>
            </w:r>
            <w:r w:rsidRPr="00D73095">
              <w:rPr>
                <w:b/>
                <w:bCs/>
                <w:sz w:val="18"/>
                <w:szCs w:val="18"/>
              </w:rPr>
              <w:t>:</w:t>
            </w:r>
          </w:p>
        </w:tc>
        <w:tc>
          <w:tcPr>
            <w:tcW w:w="728" w:type="dxa"/>
            <w:tcBorders>
              <w:top w:val="nil"/>
              <w:left w:val="nil"/>
              <w:bottom w:val="nil"/>
              <w:right w:val="nil"/>
            </w:tcBorders>
            <w:shd w:val="clear" w:color="auto" w:fill="auto"/>
            <w:tcMar>
              <w:left w:w="43" w:type="dxa"/>
              <w:right w:w="43" w:type="dxa"/>
            </w:tcMar>
            <w:vAlign w:val="center"/>
            <w:hideMark/>
          </w:tcPr>
          <w:p w:rsidR="001562BB" w:rsidRPr="008B5F52" w:rsidRDefault="001562BB" w:rsidP="000D35A7">
            <w:pPr>
              <w:jc w:val="center"/>
              <w:rPr>
                <w:sz w:val="18"/>
                <w:szCs w:val="18"/>
              </w:rPr>
            </w:pP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Pr>
                <w:sz w:val="18"/>
                <w:szCs w:val="18"/>
              </w:rPr>
              <w:t>3.</w:t>
            </w:r>
            <w:r w:rsidR="006A7F17">
              <w:rPr>
                <w:sz w:val="18"/>
                <w:szCs w:val="18"/>
              </w:rPr>
              <w:t>34</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Branchless Banking: Key Indicators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6</w:t>
            </w:r>
            <w:r w:rsidR="00604662">
              <w:rPr>
                <w:sz w:val="18"/>
                <w:szCs w:val="18"/>
              </w:rPr>
              <w:t>9</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435ED2">
            <w:pPr>
              <w:jc w:val="center"/>
              <w:rPr>
                <w:sz w:val="18"/>
                <w:szCs w:val="18"/>
              </w:rPr>
            </w:pPr>
            <w:r w:rsidRPr="00D73095">
              <w:rPr>
                <w:sz w:val="18"/>
                <w:szCs w:val="18"/>
              </w:rPr>
              <w:t>3.</w:t>
            </w:r>
            <w:r w:rsidR="006A7F17">
              <w:rPr>
                <w:sz w:val="18"/>
                <w:szCs w:val="18"/>
              </w:rPr>
              <w:t>3</w:t>
            </w:r>
            <w:r>
              <w:rPr>
                <w:sz w:val="18"/>
                <w:szCs w:val="18"/>
              </w:rPr>
              <w:t>5</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Telegraphic Transfers issued and encashed by the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604662" w:rsidP="00A63137">
            <w:pPr>
              <w:jc w:val="right"/>
              <w:rPr>
                <w:sz w:val="18"/>
                <w:szCs w:val="18"/>
              </w:rPr>
            </w:pPr>
            <w:r>
              <w:rPr>
                <w:sz w:val="18"/>
                <w:szCs w:val="18"/>
              </w:rPr>
              <w:t>70</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6A7F17">
            <w:pPr>
              <w:jc w:val="center"/>
              <w:rPr>
                <w:sz w:val="18"/>
                <w:szCs w:val="18"/>
              </w:rPr>
            </w:pPr>
            <w:r>
              <w:rPr>
                <w:sz w:val="18"/>
                <w:szCs w:val="18"/>
              </w:rPr>
              <w:t>3.</w:t>
            </w:r>
            <w:r w:rsidR="006A7F17">
              <w:rPr>
                <w:sz w:val="18"/>
                <w:szCs w:val="18"/>
              </w:rPr>
              <w:t>3</w:t>
            </w:r>
            <w:r>
              <w:rPr>
                <w:sz w:val="18"/>
                <w:szCs w:val="18"/>
              </w:rPr>
              <w:t>6</w:t>
            </w:r>
          </w:p>
        </w:tc>
        <w:tc>
          <w:tcPr>
            <w:tcW w:w="7663" w:type="dxa"/>
            <w:tcBorders>
              <w:top w:val="nil"/>
              <w:left w:val="nil"/>
              <w:bottom w:val="nil"/>
              <w:right w:val="nil"/>
            </w:tcBorders>
            <w:shd w:val="clear" w:color="auto" w:fill="auto"/>
            <w:tcMar>
              <w:left w:w="43" w:type="dxa"/>
              <w:right w:w="43" w:type="dxa"/>
            </w:tcMar>
            <w:vAlign w:val="center"/>
            <w:hideMark/>
          </w:tcPr>
          <w:p w:rsidR="00A63137" w:rsidRPr="00D73095" w:rsidRDefault="00A63137" w:rsidP="00A63137">
            <w:pPr>
              <w:rPr>
                <w:sz w:val="18"/>
                <w:szCs w:val="18"/>
              </w:rPr>
            </w:pPr>
            <w:r w:rsidRPr="00D73095">
              <w:rPr>
                <w:sz w:val="18"/>
                <w:szCs w:val="18"/>
              </w:rPr>
              <w:t>Clearing House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D73095" w:rsidRDefault="00604662" w:rsidP="00A63137">
            <w:pPr>
              <w:jc w:val="right"/>
              <w:rPr>
                <w:sz w:val="18"/>
                <w:szCs w:val="18"/>
              </w:rPr>
            </w:pPr>
            <w:r>
              <w:rPr>
                <w:sz w:val="18"/>
                <w:szCs w:val="18"/>
              </w:rPr>
              <w:t>71</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6A7F17" w:rsidP="00435ED2">
            <w:pPr>
              <w:jc w:val="center"/>
              <w:rPr>
                <w:sz w:val="18"/>
                <w:szCs w:val="18"/>
              </w:rPr>
            </w:pPr>
            <w:r>
              <w:rPr>
                <w:sz w:val="18"/>
                <w:szCs w:val="18"/>
              </w:rPr>
              <w:t>3.3</w:t>
            </w:r>
            <w:r w:rsidR="00A63137">
              <w:rPr>
                <w:sz w:val="18"/>
                <w:szCs w:val="18"/>
              </w:rPr>
              <w:t>7</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Electronic Banking Statistics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604662" w:rsidP="00604662">
            <w:pPr>
              <w:jc w:val="right"/>
              <w:rPr>
                <w:sz w:val="18"/>
                <w:szCs w:val="18"/>
              </w:rPr>
            </w:pPr>
            <w:r>
              <w:rPr>
                <w:sz w:val="18"/>
                <w:szCs w:val="18"/>
              </w:rPr>
              <w:t>72</w:t>
            </w:r>
            <w:r w:rsidR="009D71BB">
              <w:rPr>
                <w:sz w:val="18"/>
                <w:szCs w:val="18"/>
              </w:rPr>
              <w:t>-7</w:t>
            </w:r>
            <w:r>
              <w:rPr>
                <w:sz w:val="18"/>
                <w:szCs w:val="18"/>
              </w:rPr>
              <w:t>3</w:t>
            </w:r>
          </w:p>
        </w:tc>
      </w:tr>
      <w:tr w:rsidR="00A63137"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A63137" w:rsidRPr="008B5F52" w:rsidRDefault="00A63137" w:rsidP="00A63137">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435ED2">
            <w:pPr>
              <w:jc w:val="center"/>
              <w:rPr>
                <w:sz w:val="18"/>
                <w:szCs w:val="18"/>
              </w:rPr>
            </w:pPr>
            <w:r w:rsidRPr="008B5F52">
              <w:rPr>
                <w:sz w:val="18"/>
                <w:szCs w:val="18"/>
              </w:rPr>
              <w:t>3.</w:t>
            </w:r>
            <w:r w:rsidR="006A7F17">
              <w:rPr>
                <w:sz w:val="18"/>
                <w:szCs w:val="18"/>
              </w:rPr>
              <w:t>3</w:t>
            </w:r>
            <w:r>
              <w:rPr>
                <w:sz w:val="18"/>
                <w:szCs w:val="18"/>
              </w:rPr>
              <w:t>8</w:t>
            </w:r>
          </w:p>
        </w:tc>
        <w:tc>
          <w:tcPr>
            <w:tcW w:w="7663" w:type="dxa"/>
            <w:tcBorders>
              <w:top w:val="nil"/>
              <w:left w:val="nil"/>
              <w:bottom w:val="nil"/>
              <w:right w:val="nil"/>
            </w:tcBorders>
            <w:shd w:val="clear" w:color="auto" w:fill="auto"/>
            <w:tcMar>
              <w:left w:w="43" w:type="dxa"/>
              <w:right w:w="43" w:type="dxa"/>
            </w:tcMar>
            <w:vAlign w:val="center"/>
            <w:hideMark/>
          </w:tcPr>
          <w:p w:rsidR="00A63137" w:rsidRPr="008B5F52" w:rsidRDefault="00A63137" w:rsidP="00A63137">
            <w:pPr>
              <w:rPr>
                <w:sz w:val="18"/>
                <w:szCs w:val="18"/>
              </w:rPr>
            </w:pPr>
            <w:r w:rsidRPr="008B5F52">
              <w:rPr>
                <w:sz w:val="18"/>
                <w:szCs w:val="18"/>
              </w:rPr>
              <w:t>Real Time Gross Settlement Systems and Paper Based Transactions</w:t>
            </w:r>
          </w:p>
        </w:tc>
        <w:tc>
          <w:tcPr>
            <w:tcW w:w="728" w:type="dxa"/>
            <w:tcBorders>
              <w:top w:val="nil"/>
              <w:left w:val="nil"/>
              <w:bottom w:val="nil"/>
              <w:right w:val="nil"/>
            </w:tcBorders>
            <w:shd w:val="clear" w:color="auto" w:fill="auto"/>
            <w:tcMar>
              <w:left w:w="43" w:type="dxa"/>
              <w:right w:w="43" w:type="dxa"/>
            </w:tcMar>
            <w:vAlign w:val="center"/>
            <w:hideMark/>
          </w:tcPr>
          <w:p w:rsidR="00A63137" w:rsidRPr="008B5F52" w:rsidRDefault="00F86B46" w:rsidP="00A63137">
            <w:pPr>
              <w:jc w:val="right"/>
              <w:rPr>
                <w:sz w:val="18"/>
                <w:szCs w:val="18"/>
              </w:rPr>
            </w:pPr>
            <w:r>
              <w:rPr>
                <w:sz w:val="18"/>
                <w:szCs w:val="18"/>
              </w:rPr>
              <w:t>7</w:t>
            </w:r>
            <w:r w:rsidR="00604662">
              <w:rPr>
                <w:sz w:val="18"/>
                <w:szCs w:val="18"/>
              </w:rPr>
              <w:t>3</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3.3</w:t>
            </w:r>
            <w:r w:rsidR="00FD1E8D">
              <w:rPr>
                <w:sz w:val="18"/>
                <w:szCs w:val="18"/>
              </w:rPr>
              <w:t>9</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sz w:val="18"/>
                <w:szCs w:val="18"/>
              </w:rPr>
            </w:pPr>
            <w:r w:rsidRPr="008B5F52">
              <w:rPr>
                <w:sz w:val="18"/>
                <w:szCs w:val="18"/>
              </w:rPr>
              <w:t xml:space="preserve">Segment and Sector-wise Advances and Non Performing Loans </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604662">
              <w:rPr>
                <w:sz w:val="18"/>
                <w:szCs w:val="18"/>
              </w:rPr>
              <w:t>4</w:t>
            </w:r>
          </w:p>
        </w:tc>
      </w:tr>
      <w:tr w:rsidR="00FD1E8D"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FD1E8D" w:rsidRPr="008B5F52" w:rsidRDefault="00FD1E8D" w:rsidP="00FD1E8D">
            <w:pPr>
              <w:jc w:val="right"/>
              <w:rPr>
                <w:i/>
                <w:iCs/>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FD1E8D" w:rsidRPr="008B5F52" w:rsidRDefault="006A7F17" w:rsidP="00435ED2">
            <w:pPr>
              <w:jc w:val="center"/>
              <w:rPr>
                <w:sz w:val="18"/>
                <w:szCs w:val="18"/>
              </w:rPr>
            </w:pPr>
            <w:r>
              <w:rPr>
                <w:sz w:val="18"/>
                <w:szCs w:val="18"/>
              </w:rPr>
              <w:t>3.4</w:t>
            </w:r>
            <w:r w:rsidR="00FD1E8D">
              <w:rPr>
                <w:sz w:val="18"/>
                <w:szCs w:val="18"/>
              </w:rPr>
              <w:t>0</w:t>
            </w:r>
          </w:p>
        </w:tc>
        <w:tc>
          <w:tcPr>
            <w:tcW w:w="7663" w:type="dxa"/>
            <w:tcBorders>
              <w:top w:val="nil"/>
              <w:left w:val="nil"/>
              <w:bottom w:val="nil"/>
              <w:right w:val="nil"/>
            </w:tcBorders>
            <w:shd w:val="clear" w:color="auto" w:fill="auto"/>
            <w:tcMar>
              <w:left w:w="43" w:type="dxa"/>
              <w:right w:w="43" w:type="dxa"/>
            </w:tcMar>
            <w:vAlign w:val="center"/>
            <w:hideMark/>
          </w:tcPr>
          <w:p w:rsidR="00FD1E8D" w:rsidRPr="008B5F52" w:rsidRDefault="00FD1E8D" w:rsidP="00AB267A">
            <w:pPr>
              <w:rPr>
                <w:sz w:val="18"/>
                <w:szCs w:val="18"/>
              </w:rPr>
            </w:pPr>
            <w:r w:rsidRPr="008B5F52">
              <w:rPr>
                <w:sz w:val="18"/>
                <w:szCs w:val="18"/>
              </w:rPr>
              <w:t>Non-Performing  Loans</w:t>
            </w:r>
          </w:p>
        </w:tc>
        <w:tc>
          <w:tcPr>
            <w:tcW w:w="728" w:type="dxa"/>
            <w:tcBorders>
              <w:top w:val="nil"/>
              <w:left w:val="nil"/>
              <w:bottom w:val="nil"/>
              <w:right w:val="nil"/>
            </w:tcBorders>
            <w:shd w:val="clear" w:color="auto" w:fill="auto"/>
            <w:tcMar>
              <w:left w:w="43" w:type="dxa"/>
              <w:right w:w="43" w:type="dxa"/>
            </w:tcMar>
            <w:vAlign w:val="center"/>
            <w:hideMark/>
          </w:tcPr>
          <w:p w:rsidR="00FD1E8D" w:rsidRPr="008B5F52" w:rsidRDefault="00F86B46" w:rsidP="00FD1E8D">
            <w:pPr>
              <w:jc w:val="right"/>
              <w:rPr>
                <w:sz w:val="18"/>
                <w:szCs w:val="18"/>
              </w:rPr>
            </w:pPr>
            <w:r>
              <w:rPr>
                <w:sz w:val="18"/>
                <w:szCs w:val="18"/>
              </w:rPr>
              <w:t>7</w:t>
            </w:r>
            <w:r w:rsidR="00604662">
              <w:rPr>
                <w:sz w:val="18"/>
                <w:szCs w:val="18"/>
              </w:rPr>
              <w:t>5</w:t>
            </w:r>
          </w:p>
        </w:tc>
      </w:tr>
      <w:tr w:rsidR="00FD1E8D" w:rsidRPr="008B5F52" w:rsidTr="008504A0">
        <w:trPr>
          <w:trHeight w:hRule="exact" w:val="228"/>
        </w:trPr>
        <w:tc>
          <w:tcPr>
            <w:tcW w:w="9238" w:type="dxa"/>
            <w:gridSpan w:val="4"/>
            <w:tcBorders>
              <w:top w:val="nil"/>
              <w:left w:val="nil"/>
              <w:bottom w:val="nil"/>
              <w:right w:val="nil"/>
            </w:tcBorders>
            <w:shd w:val="clear" w:color="auto" w:fill="auto"/>
            <w:tcMar>
              <w:left w:w="43" w:type="dxa"/>
              <w:right w:w="43" w:type="dxa"/>
            </w:tcMar>
            <w:vAlign w:val="center"/>
            <w:hideMark/>
          </w:tcPr>
          <w:p w:rsidR="00FD1E8D" w:rsidRPr="008B5F52" w:rsidRDefault="00FD1E8D" w:rsidP="00FD1E8D">
            <w:pPr>
              <w:rPr>
                <w:b/>
                <w:bCs/>
              </w:rPr>
            </w:pPr>
            <w:r w:rsidRPr="008B5F52">
              <w:rPr>
                <w:b/>
                <w:bCs/>
              </w:rPr>
              <w:t xml:space="preserve">4. </w:t>
            </w:r>
            <w:r>
              <w:rPr>
                <w:b/>
                <w:bCs/>
              </w:rPr>
              <w:t>External Sector</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4.1</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2D4B12">
            <w:pPr>
              <w:rPr>
                <w:sz w:val="18"/>
                <w:szCs w:val="18"/>
              </w:rPr>
            </w:pPr>
            <w:r w:rsidRPr="008B5F52">
              <w:rPr>
                <w:sz w:val="18"/>
                <w:szCs w:val="18"/>
              </w:rPr>
              <w:t>Daily Fore</w:t>
            </w:r>
            <w:r w:rsidR="002D4B12">
              <w:rPr>
                <w:sz w:val="18"/>
                <w:szCs w:val="18"/>
              </w:rPr>
              <w:t xml:space="preserve">ign Exchange Rates Pak. Rupees </w:t>
            </w:r>
            <w:r w:rsidRPr="008B5F52">
              <w:rPr>
                <w:sz w:val="18"/>
                <w:szCs w:val="18"/>
              </w:rPr>
              <w:t>per Currency Unit</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604662" w:rsidP="00604662">
            <w:pPr>
              <w:jc w:val="right"/>
              <w:rPr>
                <w:sz w:val="18"/>
                <w:szCs w:val="18"/>
              </w:rPr>
            </w:pPr>
            <w:r>
              <w:rPr>
                <w:sz w:val="18"/>
                <w:szCs w:val="18"/>
              </w:rPr>
              <w:t>78</w:t>
            </w:r>
            <w:r w:rsidR="00E26556">
              <w:rPr>
                <w:sz w:val="18"/>
                <w:szCs w:val="18"/>
              </w:rPr>
              <w:t>-7</w:t>
            </w:r>
            <w:r>
              <w:rPr>
                <w:sz w:val="18"/>
                <w:szCs w:val="18"/>
              </w:rPr>
              <w:t>9</w:t>
            </w:r>
          </w:p>
        </w:tc>
      </w:tr>
      <w:tr w:rsidR="00E26556"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E26556" w:rsidRPr="008B5F52" w:rsidRDefault="00E26556" w:rsidP="00E26556">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E26556">
            <w:pPr>
              <w:jc w:val="center"/>
              <w:rPr>
                <w:sz w:val="18"/>
                <w:szCs w:val="18"/>
              </w:rPr>
            </w:pPr>
            <w:r>
              <w:rPr>
                <w:sz w:val="18"/>
                <w:szCs w:val="18"/>
              </w:rPr>
              <w:t>4.2</w:t>
            </w:r>
          </w:p>
        </w:tc>
        <w:tc>
          <w:tcPr>
            <w:tcW w:w="7663" w:type="dxa"/>
            <w:tcBorders>
              <w:top w:val="nil"/>
              <w:left w:val="nil"/>
              <w:bottom w:val="nil"/>
              <w:right w:val="nil"/>
            </w:tcBorders>
            <w:shd w:val="clear" w:color="auto" w:fill="auto"/>
            <w:tcMar>
              <w:left w:w="43" w:type="dxa"/>
              <w:right w:w="43" w:type="dxa"/>
            </w:tcMar>
            <w:vAlign w:val="center"/>
            <w:hideMark/>
          </w:tcPr>
          <w:p w:rsidR="00E26556" w:rsidRPr="008B5F52" w:rsidRDefault="00E26556" w:rsidP="002D4B12">
            <w:pPr>
              <w:rPr>
                <w:sz w:val="18"/>
                <w:szCs w:val="18"/>
              </w:rPr>
            </w:pPr>
            <w:r w:rsidRPr="008B5F52">
              <w:rPr>
                <w:sz w:val="18"/>
                <w:szCs w:val="18"/>
              </w:rPr>
              <w:t>Foreign E</w:t>
            </w:r>
            <w:r>
              <w:rPr>
                <w:sz w:val="18"/>
                <w:szCs w:val="18"/>
              </w:rPr>
              <w:t>xchange Rates Pak. Rupee per</w:t>
            </w:r>
            <w:r w:rsidRPr="00BB0A97">
              <w:rPr>
                <w:sz w:val="18"/>
                <w:szCs w:val="18"/>
              </w:rPr>
              <w:t xml:space="preserve"> US Dollar</w:t>
            </w:r>
          </w:p>
        </w:tc>
        <w:tc>
          <w:tcPr>
            <w:tcW w:w="728" w:type="dxa"/>
            <w:tcBorders>
              <w:top w:val="nil"/>
              <w:left w:val="nil"/>
              <w:bottom w:val="nil"/>
              <w:right w:val="nil"/>
            </w:tcBorders>
            <w:shd w:val="clear" w:color="auto" w:fill="auto"/>
            <w:tcMar>
              <w:left w:w="43" w:type="dxa"/>
              <w:right w:w="43" w:type="dxa"/>
            </w:tcMar>
            <w:vAlign w:val="center"/>
            <w:hideMark/>
          </w:tcPr>
          <w:p w:rsidR="00E26556" w:rsidRPr="008B5F52" w:rsidRDefault="00604662" w:rsidP="00E26556">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Nominal Effective Exchange Rate and Real Effective Exchange Rate (NEER and REER) Indices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80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Average Exchange Rates of Major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81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w:t>
            </w:r>
            <w:r>
              <w:rPr>
                <w:sz w:val="18"/>
                <w:szCs w:val="18"/>
              </w:rPr>
              <w:t xml:space="preserve">f Selected Currencies </w:t>
            </w:r>
            <w:r w:rsidRPr="00BB0A97">
              <w:rPr>
                <w:sz w:val="18"/>
                <w:szCs w:val="18"/>
              </w:rPr>
              <w:t>Against US Dollar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w:t>
            </w:r>
            <w:r w:rsidR="00604662">
              <w:rPr>
                <w:sz w:val="18"/>
                <w:szCs w:val="18"/>
              </w:rPr>
              <w:t>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Appreciation/Depreciation of Selected Currencies Against SDR</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w:t>
            </w:r>
            <w:r w:rsidR="00604662">
              <w:rPr>
                <w:sz w:val="18"/>
                <w:szCs w:val="18"/>
              </w:rPr>
              <w:t>3</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Appreciation/Depreciation of Pak Rupee Against Selected Currencies  </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w:t>
            </w:r>
            <w:r w:rsidR="00604662">
              <w:rPr>
                <w:sz w:val="18"/>
                <w:szCs w:val="18"/>
              </w:rPr>
              <w:t>4</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Workers’ Remittances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8</w:t>
            </w:r>
            <w:r w:rsidR="00604662">
              <w:rPr>
                <w:sz w:val="18"/>
                <w:szCs w:val="18"/>
              </w:rPr>
              <w:t>5</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Pakistan's Balance of Payments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86</w:t>
            </w:r>
            <w:r w:rsidR="005D5268">
              <w:rPr>
                <w:sz w:val="18"/>
                <w:szCs w:val="18"/>
              </w:rPr>
              <w:t>-8</w:t>
            </w:r>
            <w:r>
              <w:rPr>
                <w:sz w:val="18"/>
                <w:szCs w:val="18"/>
              </w:rPr>
              <w:t>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sidRPr="008B5F52">
              <w:rPr>
                <w:sz w:val="18"/>
                <w:szCs w:val="18"/>
              </w:rPr>
              <w:t>4.10</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International Investment Position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88</w:t>
            </w:r>
            <w:r w:rsidR="005D5268">
              <w:rPr>
                <w:sz w:val="18"/>
                <w:szCs w:val="18"/>
              </w:rPr>
              <w:t>-</w:t>
            </w:r>
            <w:r w:rsidR="001F6308">
              <w:rPr>
                <w:sz w:val="18"/>
                <w:szCs w:val="18"/>
              </w:rPr>
              <w:t>8</w:t>
            </w:r>
            <w:r>
              <w:rPr>
                <w:sz w:val="18"/>
                <w:szCs w:val="18"/>
              </w:rPr>
              <w:t>9</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4.11</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Gold and Foreign Exchange Reserves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90</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4.12</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Currency Deposits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91</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4.13</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Foreign Investment in Pakistan by Country</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604662">
              <w:rPr>
                <w:sz w:val="18"/>
                <w:szCs w:val="18"/>
              </w:rPr>
              <w:t>2</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4.14</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Foreign Direct Investment Classified by Economic Groups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604662">
              <w:rPr>
                <w:sz w:val="18"/>
                <w:szCs w:val="18"/>
              </w:rPr>
              <w:t>3</w:t>
            </w:r>
          </w:p>
        </w:tc>
      </w:tr>
      <w:tr w:rsidR="005D5268" w:rsidRPr="008B5F52" w:rsidTr="008504A0">
        <w:trPr>
          <w:trHeight w:hRule="exact" w:val="25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4.15</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Balance of Trade</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r>
              <w:rPr>
                <w:sz w:val="18"/>
                <w:szCs w:val="18"/>
              </w:rPr>
              <w:t>9</w:t>
            </w:r>
            <w:r w:rsidR="00604662">
              <w:rPr>
                <w:sz w:val="18"/>
                <w:szCs w:val="18"/>
              </w:rPr>
              <w:t>4</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1F6308">
            <w:pPr>
              <w:jc w:val="right"/>
              <w:rPr>
                <w:sz w:val="18"/>
                <w:szCs w:val="18"/>
              </w:rPr>
            </w:pPr>
            <w:r>
              <w:rPr>
                <w:sz w:val="18"/>
                <w:szCs w:val="18"/>
              </w:rPr>
              <w:t>9</w:t>
            </w:r>
            <w:r w:rsidR="00604662">
              <w:rPr>
                <w:sz w:val="18"/>
                <w:szCs w:val="18"/>
              </w:rPr>
              <w:t>6</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4.16</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Exports by Selected 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6"/>
                <w:szCs w:val="16"/>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w:t>
            </w:r>
            <w:r w:rsidR="00604662">
              <w:rPr>
                <w:sz w:val="18"/>
                <w:szCs w:val="18"/>
              </w:rPr>
              <w:t>8</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5D5268">
            <w:pPr>
              <w:jc w:val="right"/>
              <w:rPr>
                <w:sz w:val="18"/>
                <w:szCs w:val="18"/>
              </w:rPr>
            </w:pPr>
            <w:r>
              <w:rPr>
                <w:sz w:val="18"/>
                <w:szCs w:val="18"/>
              </w:rPr>
              <w:t>9</w:t>
            </w:r>
            <w:r w:rsidR="00604662">
              <w:rPr>
                <w:sz w:val="18"/>
                <w:szCs w:val="18"/>
              </w:rPr>
              <w:t>9</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4.17</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Imports by</w:t>
            </w:r>
            <w:r w:rsidR="002D4B12">
              <w:rPr>
                <w:sz w:val="18"/>
                <w:szCs w:val="18"/>
              </w:rPr>
              <w:t xml:space="preserve"> Selected </w:t>
            </w:r>
            <w:r w:rsidRPr="008B5F52">
              <w:rPr>
                <w:sz w:val="18"/>
                <w:szCs w:val="18"/>
              </w:rPr>
              <w:t>Commodities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100</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5D5268">
            <w:pPr>
              <w:jc w:val="right"/>
              <w:rPr>
                <w:sz w:val="18"/>
                <w:szCs w:val="18"/>
              </w:rPr>
            </w:pPr>
            <w:r>
              <w:rPr>
                <w:sz w:val="18"/>
                <w:szCs w:val="18"/>
              </w:rPr>
              <w:t>101</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4.18</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Exports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102</w:t>
            </w:r>
            <w:r w:rsidR="005D5268">
              <w:rPr>
                <w:sz w:val="18"/>
                <w:szCs w:val="18"/>
              </w:rPr>
              <w:t>-10</w:t>
            </w:r>
            <w:r>
              <w:rPr>
                <w:sz w:val="18"/>
                <w:szCs w:val="18"/>
              </w:rPr>
              <w:t>3</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104</w:t>
            </w:r>
            <w:r w:rsidR="005D5268">
              <w:rPr>
                <w:sz w:val="18"/>
                <w:szCs w:val="18"/>
              </w:rPr>
              <w:t>-10</w:t>
            </w:r>
            <w:r>
              <w:rPr>
                <w:sz w:val="18"/>
                <w:szCs w:val="18"/>
              </w:rPr>
              <w:t>5</w:t>
            </w:r>
          </w:p>
        </w:tc>
      </w:tr>
      <w:tr w:rsidR="005D5268" w:rsidRPr="008B5F52" w:rsidTr="008504A0">
        <w:trPr>
          <w:trHeight w:hRule="exact" w:val="242"/>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center"/>
              <w:rPr>
                <w:sz w:val="18"/>
                <w:szCs w:val="18"/>
              </w:rPr>
            </w:pPr>
            <w:r>
              <w:rPr>
                <w:sz w:val="18"/>
                <w:szCs w:val="18"/>
              </w:rPr>
              <w:t>4.19</w:t>
            </w: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Imports by Selected Countries / Territories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r>
      <w:tr w:rsidR="005D5268" w:rsidRPr="008B5F52" w:rsidTr="008504A0">
        <w:trPr>
          <w:trHeight w:hRule="exact" w:val="240"/>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2D4B12">
            <w:pPr>
              <w:rPr>
                <w:sz w:val="18"/>
                <w:szCs w:val="18"/>
              </w:rPr>
            </w:pPr>
            <w:r w:rsidRPr="008B5F52">
              <w:rPr>
                <w:sz w:val="18"/>
                <w:szCs w:val="18"/>
              </w:rPr>
              <w:t xml:space="preserve">      a)  State Bank of Pakistan</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1F6308" w:rsidP="00604662">
            <w:pPr>
              <w:jc w:val="right"/>
              <w:rPr>
                <w:sz w:val="18"/>
                <w:szCs w:val="18"/>
              </w:rPr>
            </w:pPr>
            <w:r>
              <w:rPr>
                <w:sz w:val="18"/>
                <w:szCs w:val="18"/>
              </w:rPr>
              <w:t>10</w:t>
            </w:r>
            <w:r w:rsidR="00604662">
              <w:rPr>
                <w:sz w:val="18"/>
                <w:szCs w:val="18"/>
              </w:rPr>
              <w:t>6</w:t>
            </w:r>
            <w:r w:rsidR="005D5268">
              <w:rPr>
                <w:sz w:val="18"/>
                <w:szCs w:val="18"/>
              </w:rPr>
              <w:t>-10</w:t>
            </w:r>
            <w:r w:rsidR="00604662">
              <w:rPr>
                <w:sz w:val="18"/>
                <w:szCs w:val="18"/>
              </w:rPr>
              <w:t>7</w:t>
            </w:r>
          </w:p>
        </w:tc>
      </w:tr>
      <w:tr w:rsidR="005D5268" w:rsidRPr="008B5F52" w:rsidTr="008504A0">
        <w:trPr>
          <w:trHeight w:hRule="exact" w:val="277"/>
        </w:trPr>
        <w:tc>
          <w:tcPr>
            <w:tcW w:w="295" w:type="dxa"/>
            <w:tcBorders>
              <w:top w:val="nil"/>
              <w:left w:val="nil"/>
              <w:bottom w:val="nil"/>
              <w:right w:val="nil"/>
            </w:tcBorders>
            <w:shd w:val="clear" w:color="auto" w:fill="auto"/>
            <w:tcMar>
              <w:left w:w="43" w:type="dxa"/>
              <w:right w:w="43" w:type="dxa"/>
            </w:tcMar>
            <w:hideMark/>
          </w:tcPr>
          <w:p w:rsidR="005D5268" w:rsidRPr="008B5F52" w:rsidRDefault="005D5268" w:rsidP="005D5268">
            <w:pPr>
              <w:jc w:val="right"/>
              <w:rPr>
                <w:sz w:val="16"/>
                <w:szCs w:val="16"/>
              </w:rPr>
            </w:pPr>
          </w:p>
        </w:tc>
        <w:tc>
          <w:tcPr>
            <w:tcW w:w="552"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jc w:val="right"/>
              <w:rPr>
                <w:sz w:val="18"/>
                <w:szCs w:val="18"/>
              </w:rPr>
            </w:pPr>
          </w:p>
        </w:tc>
        <w:tc>
          <w:tcPr>
            <w:tcW w:w="7663" w:type="dxa"/>
            <w:tcBorders>
              <w:top w:val="nil"/>
              <w:left w:val="nil"/>
              <w:bottom w:val="nil"/>
              <w:right w:val="nil"/>
            </w:tcBorders>
            <w:shd w:val="clear" w:color="auto" w:fill="auto"/>
            <w:tcMar>
              <w:left w:w="43" w:type="dxa"/>
              <w:right w:w="43" w:type="dxa"/>
            </w:tcMar>
            <w:vAlign w:val="center"/>
            <w:hideMark/>
          </w:tcPr>
          <w:p w:rsidR="005D5268" w:rsidRPr="008B5F52" w:rsidRDefault="005D5268" w:rsidP="005D5268">
            <w:pPr>
              <w:rPr>
                <w:sz w:val="18"/>
                <w:szCs w:val="18"/>
              </w:rPr>
            </w:pPr>
            <w:r w:rsidRPr="008B5F52">
              <w:rPr>
                <w:sz w:val="18"/>
                <w:szCs w:val="18"/>
              </w:rPr>
              <w:t xml:space="preserve">      b)  Pakistan Bureau of Statistics</w:t>
            </w:r>
          </w:p>
        </w:tc>
        <w:tc>
          <w:tcPr>
            <w:tcW w:w="728" w:type="dxa"/>
            <w:tcBorders>
              <w:top w:val="nil"/>
              <w:left w:val="nil"/>
              <w:bottom w:val="nil"/>
              <w:right w:val="nil"/>
            </w:tcBorders>
            <w:shd w:val="clear" w:color="auto" w:fill="auto"/>
            <w:tcMar>
              <w:left w:w="43" w:type="dxa"/>
              <w:right w:w="43" w:type="dxa"/>
            </w:tcMar>
            <w:vAlign w:val="center"/>
            <w:hideMark/>
          </w:tcPr>
          <w:p w:rsidR="005D5268" w:rsidRPr="008B5F52" w:rsidRDefault="00604662" w:rsidP="00604662">
            <w:pPr>
              <w:jc w:val="right"/>
              <w:rPr>
                <w:sz w:val="18"/>
                <w:szCs w:val="18"/>
              </w:rPr>
            </w:pPr>
            <w:r>
              <w:rPr>
                <w:sz w:val="18"/>
                <w:szCs w:val="18"/>
              </w:rPr>
              <w:t>108</w:t>
            </w:r>
            <w:r w:rsidR="005D5268">
              <w:rPr>
                <w:sz w:val="18"/>
                <w:szCs w:val="18"/>
              </w:rPr>
              <w:t>-1</w:t>
            </w:r>
            <w:r w:rsidR="001F6308">
              <w:rPr>
                <w:sz w:val="18"/>
                <w:szCs w:val="18"/>
              </w:rPr>
              <w:t>0</w:t>
            </w:r>
            <w:r>
              <w:rPr>
                <w:sz w:val="18"/>
                <w:szCs w:val="18"/>
              </w:rPr>
              <w:t>9</w:t>
            </w:r>
          </w:p>
        </w:tc>
      </w:tr>
    </w:tbl>
    <w:p w:rsidR="008504A0" w:rsidRDefault="008504A0"/>
    <w:tbl>
      <w:tblPr>
        <w:tblpPr w:leftFromText="180" w:rightFromText="180" w:vertAnchor="text" w:horzAnchor="margin" w:tblpXSpec="center" w:tblpY="48"/>
        <w:tblOverlap w:val="never"/>
        <w:tblW w:w="9180" w:type="dxa"/>
        <w:tblLayout w:type="fixed"/>
        <w:tblCellMar>
          <w:left w:w="30" w:type="dxa"/>
          <w:right w:w="30" w:type="dxa"/>
        </w:tblCellMar>
        <w:tblLook w:val="0000" w:firstRow="0" w:lastRow="0" w:firstColumn="0" w:lastColumn="0" w:noHBand="0" w:noVBand="0"/>
      </w:tblPr>
      <w:tblGrid>
        <w:gridCol w:w="300"/>
        <w:gridCol w:w="540"/>
        <w:gridCol w:w="7440"/>
        <w:gridCol w:w="900"/>
      </w:tblGrid>
      <w:tr w:rsidR="001C4DCC" w:rsidRPr="008B5F52" w:rsidTr="001C4DCC">
        <w:trPr>
          <w:trHeight w:hRule="exact" w:val="243"/>
        </w:trPr>
        <w:tc>
          <w:tcPr>
            <w:tcW w:w="300" w:type="dxa"/>
            <w:shd w:val="clear" w:color="auto" w:fill="auto"/>
          </w:tcPr>
          <w:p w:rsidR="001C4DCC" w:rsidRPr="00D73095"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4.20</w:t>
            </w:r>
          </w:p>
        </w:tc>
        <w:tc>
          <w:tcPr>
            <w:tcW w:w="7440" w:type="dxa"/>
            <w:shd w:val="clear" w:color="auto" w:fill="auto"/>
            <w:vAlign w:val="center"/>
          </w:tcPr>
          <w:p w:rsidR="001C4DCC" w:rsidRPr="008B5F52" w:rsidRDefault="001C4DCC" w:rsidP="002D4B12">
            <w:pPr>
              <w:rPr>
                <w:sz w:val="18"/>
                <w:szCs w:val="18"/>
              </w:rPr>
            </w:pPr>
            <w:r w:rsidRPr="008B5F52">
              <w:rPr>
                <w:sz w:val="18"/>
                <w:szCs w:val="18"/>
              </w:rPr>
              <w:t xml:space="preserve">Terms of Trade and Indices of Unit Value-Exports by Commodity Groups </w:t>
            </w:r>
          </w:p>
        </w:tc>
        <w:tc>
          <w:tcPr>
            <w:tcW w:w="900" w:type="dxa"/>
            <w:shd w:val="clear" w:color="auto" w:fill="auto"/>
            <w:vAlign w:val="center"/>
          </w:tcPr>
          <w:p w:rsidR="001C4DCC" w:rsidRPr="008B5F52" w:rsidRDefault="001F6308" w:rsidP="00646A2C">
            <w:pPr>
              <w:jc w:val="right"/>
              <w:rPr>
                <w:sz w:val="18"/>
                <w:szCs w:val="18"/>
              </w:rPr>
            </w:pPr>
            <w:r>
              <w:rPr>
                <w:sz w:val="18"/>
                <w:szCs w:val="18"/>
              </w:rPr>
              <w:t>1</w:t>
            </w:r>
            <w:r w:rsidR="00604662">
              <w:rPr>
                <w:sz w:val="18"/>
                <w:szCs w:val="18"/>
              </w:rPr>
              <w:t>10</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vAlign w:val="center"/>
          </w:tcPr>
          <w:p w:rsidR="001C4DCC" w:rsidRPr="008B5F52" w:rsidRDefault="001C4DCC" w:rsidP="001C4DCC">
            <w:pPr>
              <w:jc w:val="center"/>
              <w:rPr>
                <w:sz w:val="18"/>
                <w:szCs w:val="18"/>
              </w:rPr>
            </w:pPr>
            <w:r>
              <w:rPr>
                <w:sz w:val="18"/>
                <w:szCs w:val="18"/>
              </w:rPr>
              <w:t>4.21</w:t>
            </w:r>
          </w:p>
        </w:tc>
        <w:tc>
          <w:tcPr>
            <w:tcW w:w="7440" w:type="dxa"/>
            <w:shd w:val="clear" w:color="auto" w:fill="auto"/>
            <w:vAlign w:val="center"/>
          </w:tcPr>
          <w:p w:rsidR="001C4DCC" w:rsidRPr="008B5F52" w:rsidRDefault="001C4DCC" w:rsidP="002D4B12">
            <w:pPr>
              <w:rPr>
                <w:sz w:val="18"/>
                <w:szCs w:val="18"/>
              </w:rPr>
            </w:pPr>
            <w:r w:rsidRPr="008B5F52">
              <w:rPr>
                <w:sz w:val="18"/>
                <w:szCs w:val="18"/>
              </w:rPr>
              <w:t>Indices of Unit Value Imports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w:t>
            </w:r>
            <w:r w:rsidR="00604662">
              <w:rPr>
                <w:sz w:val="18"/>
                <w:szCs w:val="18"/>
              </w:rPr>
              <w:t>10</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4.22</w:t>
            </w:r>
          </w:p>
        </w:tc>
        <w:tc>
          <w:tcPr>
            <w:tcW w:w="7440" w:type="dxa"/>
            <w:shd w:val="clear" w:color="auto" w:fill="auto"/>
            <w:vAlign w:val="center"/>
          </w:tcPr>
          <w:p w:rsidR="001C4DCC" w:rsidRPr="008B5F52" w:rsidRDefault="001C4DCC" w:rsidP="002D4B12">
            <w:pPr>
              <w:rPr>
                <w:sz w:val="18"/>
                <w:szCs w:val="18"/>
              </w:rPr>
            </w:pPr>
            <w:r w:rsidRPr="008B5F52">
              <w:rPr>
                <w:sz w:val="18"/>
                <w:szCs w:val="18"/>
              </w:rPr>
              <w:t>Quantum Indices of Exports by Commodity Groups</w:t>
            </w:r>
          </w:p>
        </w:tc>
        <w:tc>
          <w:tcPr>
            <w:tcW w:w="900" w:type="dxa"/>
            <w:shd w:val="clear" w:color="auto" w:fill="auto"/>
            <w:vAlign w:val="bottom"/>
          </w:tcPr>
          <w:p w:rsidR="001C4DCC" w:rsidRPr="008B5F52" w:rsidRDefault="001F6308" w:rsidP="00646A2C">
            <w:pPr>
              <w:jc w:val="right"/>
              <w:rPr>
                <w:sz w:val="18"/>
                <w:szCs w:val="18"/>
              </w:rPr>
            </w:pPr>
            <w:r>
              <w:rPr>
                <w:sz w:val="18"/>
                <w:szCs w:val="18"/>
              </w:rPr>
              <w:t>1</w:t>
            </w:r>
            <w:r w:rsidR="00604662">
              <w:rPr>
                <w:sz w:val="18"/>
                <w:szCs w:val="18"/>
              </w:rPr>
              <w:t>11</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4.23</w:t>
            </w:r>
          </w:p>
        </w:tc>
        <w:tc>
          <w:tcPr>
            <w:tcW w:w="7440" w:type="dxa"/>
            <w:shd w:val="clear" w:color="auto" w:fill="auto"/>
          </w:tcPr>
          <w:p w:rsidR="001C4DCC" w:rsidRPr="008B5F52" w:rsidRDefault="001C4DCC" w:rsidP="002D4B12">
            <w:pPr>
              <w:rPr>
                <w:sz w:val="16"/>
                <w:szCs w:val="16"/>
              </w:rPr>
            </w:pPr>
            <w:r w:rsidRPr="008B5F52">
              <w:rPr>
                <w:sz w:val="18"/>
                <w:szCs w:val="18"/>
              </w:rPr>
              <w:t>Quantum Indices of Imports by Commodity Groups</w:t>
            </w:r>
          </w:p>
        </w:tc>
        <w:tc>
          <w:tcPr>
            <w:tcW w:w="900" w:type="dxa"/>
            <w:shd w:val="clear" w:color="auto" w:fill="auto"/>
            <w:vAlign w:val="bottom"/>
          </w:tcPr>
          <w:p w:rsidR="001C4DCC" w:rsidRPr="008B5F52" w:rsidRDefault="001F6308" w:rsidP="005D5268">
            <w:pPr>
              <w:jc w:val="right"/>
              <w:rPr>
                <w:sz w:val="18"/>
                <w:szCs w:val="18"/>
              </w:rPr>
            </w:pPr>
            <w:r>
              <w:rPr>
                <w:sz w:val="18"/>
                <w:szCs w:val="18"/>
              </w:rPr>
              <w:t>1</w:t>
            </w:r>
            <w:r w:rsidR="00604662">
              <w:rPr>
                <w:sz w:val="18"/>
                <w:szCs w:val="18"/>
              </w:rPr>
              <w:t>11</w:t>
            </w:r>
          </w:p>
        </w:tc>
      </w:tr>
      <w:tr w:rsidR="001C4DCC" w:rsidRPr="008B5F52" w:rsidTr="001C4DCC">
        <w:trPr>
          <w:trHeight w:hRule="exact" w:val="243"/>
        </w:trPr>
        <w:tc>
          <w:tcPr>
            <w:tcW w:w="8280" w:type="dxa"/>
            <w:gridSpan w:val="3"/>
            <w:shd w:val="clear" w:color="auto" w:fill="auto"/>
            <w:vAlign w:val="center"/>
          </w:tcPr>
          <w:p w:rsidR="001C4DCC" w:rsidRPr="008B5F52" w:rsidRDefault="001C4DCC" w:rsidP="001C4DCC">
            <w:pPr>
              <w:rPr>
                <w:sz w:val="16"/>
                <w:szCs w:val="16"/>
              </w:rPr>
            </w:pPr>
            <w:r w:rsidRPr="008B5F52">
              <w:rPr>
                <w:b/>
              </w:rPr>
              <w:t xml:space="preserve">5. </w:t>
            </w:r>
            <w:r>
              <w:rPr>
                <w:b/>
              </w:rPr>
              <w:t>Domestic and External Debt</w:t>
            </w:r>
          </w:p>
        </w:tc>
        <w:tc>
          <w:tcPr>
            <w:tcW w:w="900" w:type="dxa"/>
            <w:shd w:val="clear" w:color="auto" w:fill="auto"/>
            <w:vAlign w:val="bottom"/>
          </w:tcPr>
          <w:p w:rsidR="001C4DCC" w:rsidRPr="008B5F52" w:rsidRDefault="001C4DCC" w:rsidP="001C4DCC">
            <w:pPr>
              <w:jc w:val="right"/>
              <w:rPr>
                <w:sz w:val="18"/>
                <w:szCs w:val="18"/>
              </w:rPr>
            </w:pP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5.1</w:t>
            </w:r>
          </w:p>
        </w:tc>
        <w:tc>
          <w:tcPr>
            <w:tcW w:w="7440" w:type="dxa"/>
            <w:shd w:val="clear" w:color="auto" w:fill="auto"/>
            <w:vAlign w:val="center"/>
          </w:tcPr>
          <w:p w:rsidR="001C4DCC" w:rsidRPr="008B5F52" w:rsidRDefault="001C4DCC" w:rsidP="001C4DCC">
            <w:pPr>
              <w:pStyle w:val="NoSpacing"/>
              <w:rPr>
                <w:rFonts w:ascii="Times New Roman" w:eastAsia="Times New Roman" w:hAnsi="Times New Roman"/>
                <w:sz w:val="18"/>
                <w:szCs w:val="18"/>
              </w:rPr>
            </w:pPr>
            <w:r w:rsidRPr="008B5F52">
              <w:rPr>
                <w:rFonts w:ascii="Times New Roman" w:eastAsia="Times New Roman" w:hAnsi="Times New Roman"/>
                <w:sz w:val="18"/>
                <w:szCs w:val="18"/>
              </w:rPr>
              <w:t>Pakistan’s Debt and Liabilities</w:t>
            </w:r>
            <w:r w:rsidR="00581AFC">
              <w:rPr>
                <w:sz w:val="18"/>
                <w:szCs w:val="18"/>
              </w:rPr>
              <w:t xml:space="preserve"> </w:t>
            </w:r>
            <w:r w:rsidR="00581AFC" w:rsidRPr="00D73095">
              <w:rPr>
                <w:sz w:val="18"/>
                <w:szCs w:val="18"/>
              </w:rPr>
              <w:t xml:space="preserve">- </w:t>
            </w:r>
            <w:r w:rsidRPr="008B5F52">
              <w:rPr>
                <w:rFonts w:ascii="Times New Roman" w:eastAsia="Times New Roman" w:hAnsi="Times New Roman"/>
                <w:sz w:val="18"/>
                <w:szCs w:val="18"/>
              </w:rPr>
              <w:t>Summary</w:t>
            </w:r>
          </w:p>
        </w:tc>
        <w:tc>
          <w:tcPr>
            <w:tcW w:w="900" w:type="dxa"/>
            <w:shd w:val="clear" w:color="auto" w:fill="auto"/>
            <w:vAlign w:val="bottom"/>
          </w:tcPr>
          <w:p w:rsidR="001C4DCC" w:rsidRPr="008B5F52" w:rsidRDefault="00B13AC7" w:rsidP="001C4DCC">
            <w:pPr>
              <w:jc w:val="right"/>
              <w:rPr>
                <w:sz w:val="18"/>
                <w:szCs w:val="18"/>
              </w:rPr>
            </w:pPr>
            <w:r>
              <w:rPr>
                <w:sz w:val="18"/>
                <w:szCs w:val="18"/>
              </w:rPr>
              <w:t>11</w:t>
            </w:r>
            <w:r w:rsidR="00604662">
              <w:rPr>
                <w:sz w:val="18"/>
                <w:szCs w:val="18"/>
              </w:rPr>
              <w:t>4</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5.2</w:t>
            </w:r>
          </w:p>
        </w:tc>
        <w:tc>
          <w:tcPr>
            <w:tcW w:w="7440" w:type="dxa"/>
            <w:shd w:val="clear" w:color="auto" w:fill="auto"/>
            <w:vAlign w:val="center"/>
          </w:tcPr>
          <w:p w:rsidR="001C4DCC" w:rsidRPr="008B5F52" w:rsidRDefault="001C4DCC" w:rsidP="001C4DCC">
            <w:pPr>
              <w:rPr>
                <w:sz w:val="18"/>
                <w:szCs w:val="18"/>
              </w:rPr>
            </w:pPr>
            <w:r w:rsidRPr="008B5F52">
              <w:rPr>
                <w:sz w:val="18"/>
                <w:szCs w:val="18"/>
              </w:rPr>
              <w:t>Pakistan’s Debt and Liabilities Profile</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604662">
              <w:rPr>
                <w:sz w:val="18"/>
                <w:szCs w:val="18"/>
              </w:rPr>
              <w:t>5</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5.3</w:t>
            </w:r>
          </w:p>
        </w:tc>
        <w:tc>
          <w:tcPr>
            <w:tcW w:w="7440" w:type="dxa"/>
            <w:shd w:val="clear" w:color="auto" w:fill="auto"/>
            <w:vAlign w:val="center"/>
          </w:tcPr>
          <w:p w:rsidR="001C4DCC" w:rsidRPr="008B5F52" w:rsidRDefault="001C4DCC" w:rsidP="001C4DCC">
            <w:pPr>
              <w:rPr>
                <w:sz w:val="16"/>
                <w:szCs w:val="16"/>
              </w:rPr>
            </w:pPr>
            <w:r w:rsidRPr="008B5F52">
              <w:rPr>
                <w:sz w:val="18"/>
                <w:szCs w:val="18"/>
              </w:rPr>
              <w:t>Government Domestic Debt and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604662">
              <w:rPr>
                <w:sz w:val="18"/>
                <w:szCs w:val="18"/>
              </w:rPr>
              <w:t>6</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5.4</w:t>
            </w:r>
          </w:p>
        </w:tc>
        <w:tc>
          <w:tcPr>
            <w:tcW w:w="7440" w:type="dxa"/>
            <w:shd w:val="clear" w:color="auto" w:fill="auto"/>
            <w:vAlign w:val="center"/>
          </w:tcPr>
          <w:p w:rsidR="001C4DCC" w:rsidRPr="008B5F52" w:rsidRDefault="002D4B12" w:rsidP="002D4B12">
            <w:pPr>
              <w:rPr>
                <w:sz w:val="16"/>
                <w:szCs w:val="16"/>
              </w:rPr>
            </w:pPr>
            <w:r>
              <w:rPr>
                <w:sz w:val="18"/>
                <w:szCs w:val="18"/>
              </w:rPr>
              <w:t xml:space="preserve">Pakistan’s </w:t>
            </w:r>
            <w:r w:rsidR="001C4DCC" w:rsidRPr="008B5F52">
              <w:rPr>
                <w:sz w:val="18"/>
                <w:szCs w:val="18"/>
              </w:rPr>
              <w:t>External Debt &amp; Liabilities</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604662">
              <w:rPr>
                <w:sz w:val="18"/>
                <w:szCs w:val="18"/>
              </w:rPr>
              <w:t>7</w:t>
            </w:r>
          </w:p>
        </w:tc>
      </w:tr>
      <w:tr w:rsidR="001C4DCC" w:rsidRPr="008B5F52" w:rsidTr="001C4DCC">
        <w:trPr>
          <w:trHeight w:hRule="exact" w:val="243"/>
        </w:trPr>
        <w:tc>
          <w:tcPr>
            <w:tcW w:w="300" w:type="dxa"/>
            <w:shd w:val="clear" w:color="auto" w:fill="auto"/>
          </w:tcPr>
          <w:p w:rsidR="001C4DCC" w:rsidRPr="008B5F52" w:rsidRDefault="001C4DCC" w:rsidP="001C4DCC">
            <w:pPr>
              <w:spacing w:line="220" w:lineRule="exact"/>
              <w:rPr>
                <w:sz w:val="24"/>
                <w:szCs w:val="24"/>
              </w:rPr>
            </w:pPr>
          </w:p>
        </w:tc>
        <w:tc>
          <w:tcPr>
            <w:tcW w:w="540" w:type="dxa"/>
            <w:shd w:val="clear" w:color="auto" w:fill="auto"/>
            <w:tcMar>
              <w:right w:w="115" w:type="dxa"/>
            </w:tcMar>
          </w:tcPr>
          <w:p w:rsidR="001C4DCC" w:rsidRPr="008B5F52" w:rsidRDefault="001C4DCC" w:rsidP="001C4DCC">
            <w:pPr>
              <w:tabs>
                <w:tab w:val="right" w:pos="280"/>
                <w:tab w:val="left" w:pos="900"/>
                <w:tab w:val="left" w:pos="1020"/>
                <w:tab w:val="left" w:pos="1540"/>
                <w:tab w:val="right" w:pos="9000"/>
              </w:tabs>
              <w:jc w:val="center"/>
              <w:rPr>
                <w:sz w:val="18"/>
                <w:szCs w:val="18"/>
              </w:rPr>
            </w:pPr>
            <w:r>
              <w:rPr>
                <w:sz w:val="18"/>
                <w:szCs w:val="18"/>
              </w:rPr>
              <w:t>5.5</w:t>
            </w:r>
          </w:p>
        </w:tc>
        <w:tc>
          <w:tcPr>
            <w:tcW w:w="7440" w:type="dxa"/>
            <w:shd w:val="clear" w:color="auto" w:fill="auto"/>
            <w:vAlign w:val="center"/>
          </w:tcPr>
          <w:p w:rsidR="001C4DCC" w:rsidRPr="008B5F52" w:rsidRDefault="001C4DCC" w:rsidP="002D4B12">
            <w:pPr>
              <w:rPr>
                <w:sz w:val="16"/>
                <w:szCs w:val="16"/>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Principal</w:t>
            </w:r>
          </w:p>
        </w:tc>
        <w:tc>
          <w:tcPr>
            <w:tcW w:w="900" w:type="dxa"/>
            <w:shd w:val="clear" w:color="auto" w:fill="auto"/>
            <w:vAlign w:val="bottom"/>
          </w:tcPr>
          <w:p w:rsidR="001C4DCC" w:rsidRPr="008B5F52" w:rsidRDefault="00B13AC7" w:rsidP="00666729">
            <w:pPr>
              <w:jc w:val="right"/>
              <w:rPr>
                <w:sz w:val="18"/>
                <w:szCs w:val="18"/>
              </w:rPr>
            </w:pPr>
            <w:r>
              <w:rPr>
                <w:sz w:val="18"/>
                <w:szCs w:val="18"/>
              </w:rPr>
              <w:t>11</w:t>
            </w:r>
            <w:r w:rsidR="00604662">
              <w:rPr>
                <w:sz w:val="18"/>
                <w:szCs w:val="18"/>
              </w:rPr>
              <w:t>8</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5.6</w:t>
            </w:r>
          </w:p>
        </w:tc>
        <w:tc>
          <w:tcPr>
            <w:tcW w:w="7440" w:type="dxa"/>
            <w:shd w:val="clear" w:color="auto" w:fill="auto"/>
            <w:vAlign w:val="center"/>
          </w:tcPr>
          <w:p w:rsidR="00961295" w:rsidRPr="008B5F52" w:rsidRDefault="00961295" w:rsidP="002D4B12">
            <w:pPr>
              <w:rPr>
                <w:sz w:val="18"/>
                <w:szCs w:val="18"/>
              </w:rPr>
            </w:pPr>
            <w:r w:rsidRPr="008B5F52">
              <w:rPr>
                <w:sz w:val="18"/>
                <w:szCs w:val="18"/>
              </w:rPr>
              <w:t>Pakistan’s External  Debt  Servicing</w:t>
            </w:r>
            <w:r w:rsidR="00581AFC">
              <w:rPr>
                <w:sz w:val="18"/>
                <w:szCs w:val="18"/>
              </w:rPr>
              <w:t xml:space="preserve"> </w:t>
            </w:r>
            <w:r w:rsidR="00581AFC" w:rsidRPr="00D73095">
              <w:rPr>
                <w:sz w:val="18"/>
                <w:szCs w:val="18"/>
              </w:rPr>
              <w:t xml:space="preserve">- </w:t>
            </w:r>
            <w:r w:rsidRPr="008B5F52">
              <w:rPr>
                <w:sz w:val="18"/>
                <w:szCs w:val="18"/>
              </w:rPr>
              <w:t>Interest</w:t>
            </w:r>
          </w:p>
        </w:tc>
        <w:tc>
          <w:tcPr>
            <w:tcW w:w="900" w:type="dxa"/>
            <w:shd w:val="clear" w:color="auto" w:fill="auto"/>
            <w:vAlign w:val="bottom"/>
          </w:tcPr>
          <w:p w:rsidR="00961295" w:rsidRPr="008B5F52" w:rsidRDefault="00B13AC7" w:rsidP="00961295">
            <w:pPr>
              <w:jc w:val="right"/>
              <w:rPr>
                <w:sz w:val="18"/>
                <w:szCs w:val="18"/>
              </w:rPr>
            </w:pPr>
            <w:r>
              <w:rPr>
                <w:sz w:val="18"/>
                <w:szCs w:val="18"/>
              </w:rPr>
              <w:t>11</w:t>
            </w:r>
            <w:r w:rsidR="00604662">
              <w:rPr>
                <w:sz w:val="18"/>
                <w:szCs w:val="18"/>
              </w:rPr>
              <w:t>9</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5.7</w:t>
            </w:r>
          </w:p>
        </w:tc>
        <w:tc>
          <w:tcPr>
            <w:tcW w:w="7440" w:type="dxa"/>
            <w:shd w:val="clear" w:color="auto" w:fill="auto"/>
            <w:vAlign w:val="center"/>
          </w:tcPr>
          <w:p w:rsidR="00961295" w:rsidRPr="008B5F52" w:rsidRDefault="00961295" w:rsidP="00961295">
            <w:pPr>
              <w:rPr>
                <w:sz w:val="18"/>
                <w:szCs w:val="18"/>
              </w:rPr>
            </w:pPr>
            <w:r w:rsidRPr="008B5F52">
              <w:rPr>
                <w:sz w:val="18"/>
                <w:szCs w:val="18"/>
              </w:rPr>
              <w:t>Ownership Classification of the Federal Government Debt</w:t>
            </w:r>
          </w:p>
        </w:tc>
        <w:tc>
          <w:tcPr>
            <w:tcW w:w="900" w:type="dxa"/>
            <w:shd w:val="clear" w:color="auto" w:fill="auto"/>
            <w:vAlign w:val="bottom"/>
          </w:tcPr>
          <w:p w:rsidR="00961295" w:rsidRPr="008B5F52" w:rsidRDefault="00B13AC7" w:rsidP="00961295">
            <w:pPr>
              <w:jc w:val="right"/>
              <w:rPr>
                <w:sz w:val="18"/>
                <w:szCs w:val="18"/>
              </w:rPr>
            </w:pPr>
            <w:r>
              <w:rPr>
                <w:sz w:val="18"/>
                <w:szCs w:val="18"/>
              </w:rPr>
              <w:t>1</w:t>
            </w:r>
            <w:r w:rsidR="00604662">
              <w:rPr>
                <w:sz w:val="18"/>
                <w:szCs w:val="18"/>
              </w:rPr>
              <w:t>20</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5.8</w:t>
            </w:r>
          </w:p>
        </w:tc>
        <w:tc>
          <w:tcPr>
            <w:tcW w:w="7440" w:type="dxa"/>
            <w:shd w:val="clear" w:color="auto" w:fill="auto"/>
            <w:vAlign w:val="center"/>
          </w:tcPr>
          <w:p w:rsidR="00961295" w:rsidRPr="008B5F52" w:rsidRDefault="00961295" w:rsidP="00961295">
            <w:pPr>
              <w:pStyle w:val="NoSpacing"/>
              <w:rPr>
                <w:sz w:val="18"/>
                <w:szCs w:val="18"/>
              </w:rPr>
            </w:pPr>
            <w:r w:rsidRPr="008B5F52">
              <w:rPr>
                <w:rFonts w:ascii="Times New Roman" w:eastAsia="Times New Roman" w:hAnsi="Times New Roman"/>
                <w:sz w:val="18"/>
                <w:szCs w:val="18"/>
              </w:rPr>
              <w:t xml:space="preserve">Outstanding Domestic Debt of Public Sector Enterprises (PSEs) </w:t>
            </w:r>
          </w:p>
        </w:tc>
        <w:tc>
          <w:tcPr>
            <w:tcW w:w="900" w:type="dxa"/>
            <w:shd w:val="clear" w:color="auto" w:fill="auto"/>
            <w:vAlign w:val="bottom"/>
          </w:tcPr>
          <w:p w:rsidR="00961295" w:rsidRPr="008B5F52" w:rsidRDefault="00B13AC7" w:rsidP="00961295">
            <w:pPr>
              <w:jc w:val="right"/>
              <w:rPr>
                <w:sz w:val="18"/>
                <w:szCs w:val="18"/>
              </w:rPr>
            </w:pPr>
            <w:r>
              <w:rPr>
                <w:sz w:val="18"/>
                <w:szCs w:val="18"/>
              </w:rPr>
              <w:t>1</w:t>
            </w:r>
            <w:r w:rsidR="00604662">
              <w:rPr>
                <w:sz w:val="18"/>
                <w:szCs w:val="18"/>
              </w:rPr>
              <w:t>21</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tcPr>
          <w:p w:rsidR="00961295" w:rsidRPr="008B5F52" w:rsidRDefault="00961295" w:rsidP="00961295">
            <w:pPr>
              <w:tabs>
                <w:tab w:val="right" w:pos="280"/>
                <w:tab w:val="left" w:pos="900"/>
                <w:tab w:val="left" w:pos="1020"/>
                <w:tab w:val="left" w:pos="1540"/>
                <w:tab w:val="right" w:pos="9000"/>
              </w:tabs>
              <w:jc w:val="center"/>
              <w:rPr>
                <w:sz w:val="18"/>
                <w:szCs w:val="18"/>
              </w:rPr>
            </w:pPr>
            <w:r>
              <w:rPr>
                <w:sz w:val="18"/>
                <w:szCs w:val="18"/>
              </w:rPr>
              <w:t>5.9</w:t>
            </w:r>
          </w:p>
        </w:tc>
        <w:tc>
          <w:tcPr>
            <w:tcW w:w="7440" w:type="dxa"/>
            <w:shd w:val="clear" w:color="auto" w:fill="auto"/>
            <w:vAlign w:val="center"/>
          </w:tcPr>
          <w:p w:rsidR="00961295" w:rsidRPr="008B5F52" w:rsidRDefault="002D4B12" w:rsidP="00961295">
            <w:pPr>
              <w:rPr>
                <w:sz w:val="16"/>
                <w:szCs w:val="16"/>
              </w:rPr>
            </w:pPr>
            <w:r>
              <w:rPr>
                <w:sz w:val="18"/>
                <w:szCs w:val="18"/>
              </w:rPr>
              <w:t xml:space="preserve">National Saving </w:t>
            </w:r>
            <w:r w:rsidR="00961295" w:rsidRPr="008B5F52">
              <w:rPr>
                <w:sz w:val="18"/>
                <w:szCs w:val="18"/>
              </w:rPr>
              <w:t>Schemes</w:t>
            </w:r>
            <w:r w:rsidR="00581AFC">
              <w:rPr>
                <w:sz w:val="18"/>
                <w:szCs w:val="18"/>
              </w:rPr>
              <w:t xml:space="preserve"> </w:t>
            </w:r>
            <w:r w:rsidR="00581AFC" w:rsidRPr="00D73095">
              <w:rPr>
                <w:sz w:val="18"/>
                <w:szCs w:val="18"/>
              </w:rPr>
              <w:t xml:space="preserve">- </w:t>
            </w:r>
            <w:r w:rsidR="00961295" w:rsidRPr="008B5F52">
              <w:rPr>
                <w:sz w:val="18"/>
                <w:szCs w:val="18"/>
              </w:rPr>
              <w:t>Outstanding Amount</w:t>
            </w:r>
          </w:p>
        </w:tc>
        <w:tc>
          <w:tcPr>
            <w:tcW w:w="900" w:type="dxa"/>
            <w:shd w:val="clear" w:color="auto" w:fill="auto"/>
            <w:vAlign w:val="bottom"/>
          </w:tcPr>
          <w:p w:rsidR="00961295" w:rsidRPr="008B5F52" w:rsidRDefault="00B13AC7" w:rsidP="00961295">
            <w:pPr>
              <w:jc w:val="right"/>
              <w:rPr>
                <w:sz w:val="18"/>
                <w:szCs w:val="18"/>
              </w:rPr>
            </w:pPr>
            <w:r>
              <w:rPr>
                <w:sz w:val="18"/>
                <w:szCs w:val="18"/>
              </w:rPr>
              <w:t>12</w:t>
            </w:r>
            <w:r w:rsidR="00604662">
              <w:rPr>
                <w:sz w:val="18"/>
                <w:szCs w:val="18"/>
              </w:rPr>
              <w:t>2</w:t>
            </w:r>
          </w:p>
        </w:tc>
      </w:tr>
      <w:tr w:rsidR="00961295" w:rsidRPr="008B5F52" w:rsidTr="001C4DCC">
        <w:trPr>
          <w:trHeight w:hRule="exact" w:val="243"/>
        </w:trPr>
        <w:tc>
          <w:tcPr>
            <w:tcW w:w="8280" w:type="dxa"/>
            <w:gridSpan w:val="3"/>
            <w:shd w:val="clear" w:color="auto" w:fill="auto"/>
            <w:vAlign w:val="center"/>
          </w:tcPr>
          <w:p w:rsidR="00961295" w:rsidRPr="008B5F52" w:rsidRDefault="00961295" w:rsidP="00961295">
            <w:pPr>
              <w:spacing w:line="220" w:lineRule="exact"/>
              <w:rPr>
                <w:b/>
                <w:sz w:val="24"/>
              </w:rPr>
            </w:pPr>
            <w:r w:rsidRPr="008B5F52">
              <w:rPr>
                <w:b/>
              </w:rPr>
              <w:t>6. Open Market Operation</w:t>
            </w:r>
          </w:p>
        </w:tc>
        <w:tc>
          <w:tcPr>
            <w:tcW w:w="900" w:type="dxa"/>
            <w:shd w:val="clear" w:color="auto" w:fill="auto"/>
          </w:tcPr>
          <w:p w:rsidR="00961295" w:rsidRPr="008B5F52" w:rsidRDefault="00961295" w:rsidP="00961295">
            <w:pPr>
              <w:jc w:val="right"/>
              <w:rPr>
                <w:sz w:val="18"/>
                <w:szCs w:val="18"/>
              </w:rPr>
            </w:pPr>
          </w:p>
        </w:tc>
      </w:tr>
      <w:tr w:rsidR="00961295" w:rsidRPr="008B5F52" w:rsidTr="001C4DCC">
        <w:trPr>
          <w:trHeight w:hRule="exact" w:val="243"/>
        </w:trPr>
        <w:tc>
          <w:tcPr>
            <w:tcW w:w="300" w:type="dxa"/>
            <w:shd w:val="clear" w:color="auto" w:fill="auto"/>
          </w:tcPr>
          <w:p w:rsidR="00961295" w:rsidRPr="008B5F52" w:rsidRDefault="00961295" w:rsidP="00961295">
            <w:pPr>
              <w:rPr>
                <w:sz w:val="16"/>
                <w:szCs w:val="16"/>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6.1</w:t>
            </w:r>
          </w:p>
        </w:tc>
        <w:tc>
          <w:tcPr>
            <w:tcW w:w="7440" w:type="dxa"/>
            <w:shd w:val="clear" w:color="auto" w:fill="auto"/>
            <w:vAlign w:val="center"/>
          </w:tcPr>
          <w:p w:rsidR="00961295" w:rsidRPr="008B5F52" w:rsidRDefault="00961295" w:rsidP="00961295">
            <w:pPr>
              <w:rPr>
                <w:sz w:val="16"/>
                <w:szCs w:val="16"/>
              </w:rPr>
            </w:pPr>
            <w:r w:rsidRPr="008B5F52">
              <w:rPr>
                <w:sz w:val="18"/>
                <w:szCs w:val="18"/>
              </w:rPr>
              <w:t>Government of Pakistan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604662">
              <w:rPr>
                <w:sz w:val="18"/>
                <w:szCs w:val="18"/>
              </w:rPr>
              <w:t>4</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6.2</w:t>
            </w:r>
          </w:p>
        </w:tc>
        <w:tc>
          <w:tcPr>
            <w:tcW w:w="7440" w:type="dxa"/>
            <w:shd w:val="clear" w:color="auto" w:fill="auto"/>
            <w:vAlign w:val="center"/>
          </w:tcPr>
          <w:p w:rsidR="00961295" w:rsidRPr="008B5F52" w:rsidRDefault="00581AFC" w:rsidP="002D4B12">
            <w:pPr>
              <w:rPr>
                <w:sz w:val="16"/>
                <w:szCs w:val="16"/>
              </w:rPr>
            </w:pPr>
            <w:r>
              <w:rPr>
                <w:sz w:val="18"/>
                <w:szCs w:val="18"/>
              </w:rPr>
              <w:t>Sale/</w:t>
            </w:r>
            <w:r w:rsidR="00961295" w:rsidRPr="008B5F52">
              <w:rPr>
                <w:sz w:val="18"/>
                <w:szCs w:val="18"/>
              </w:rPr>
              <w:t>Purchase of  Treasury Bills under Open Market Operation by SBP with Banks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604662">
              <w:rPr>
                <w:sz w:val="18"/>
                <w:szCs w:val="18"/>
              </w:rPr>
              <w:t>5</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6.3</w:t>
            </w:r>
          </w:p>
        </w:tc>
        <w:tc>
          <w:tcPr>
            <w:tcW w:w="7440" w:type="dxa"/>
            <w:shd w:val="clear" w:color="auto" w:fill="auto"/>
            <w:vAlign w:val="center"/>
          </w:tcPr>
          <w:p w:rsidR="00961295" w:rsidRPr="008B5F52" w:rsidRDefault="00961295" w:rsidP="002D4B12">
            <w:pPr>
              <w:rPr>
                <w:sz w:val="16"/>
                <w:szCs w:val="16"/>
              </w:rPr>
            </w:pPr>
            <w:r w:rsidRPr="008B5F52">
              <w:rPr>
                <w:sz w:val="18"/>
                <w:szCs w:val="18"/>
              </w:rPr>
              <w:t>SB</w:t>
            </w:r>
            <w:r>
              <w:rPr>
                <w:sz w:val="18"/>
                <w:szCs w:val="18"/>
              </w:rPr>
              <w:t xml:space="preserve">P Overnight REPO/Reverse REPO </w:t>
            </w:r>
            <w:r w:rsidRPr="00BB0A97">
              <w:rPr>
                <w:sz w:val="18"/>
                <w:szCs w:val="18"/>
              </w:rPr>
              <w:t>Facilities</w:t>
            </w:r>
          </w:p>
        </w:tc>
        <w:tc>
          <w:tcPr>
            <w:tcW w:w="900" w:type="dxa"/>
            <w:shd w:val="clear" w:color="auto" w:fill="auto"/>
            <w:vAlign w:val="center"/>
          </w:tcPr>
          <w:p w:rsidR="00961295" w:rsidRPr="008B5F52" w:rsidRDefault="00961295" w:rsidP="0071481E">
            <w:pPr>
              <w:jc w:val="right"/>
              <w:rPr>
                <w:sz w:val="18"/>
                <w:szCs w:val="18"/>
              </w:rPr>
            </w:pPr>
            <w:r>
              <w:rPr>
                <w:sz w:val="18"/>
                <w:szCs w:val="18"/>
              </w:rPr>
              <w:t>12</w:t>
            </w:r>
            <w:r w:rsidR="00604662">
              <w:rPr>
                <w:sz w:val="18"/>
                <w:szCs w:val="18"/>
              </w:rPr>
              <w:t>6</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6.4</w:t>
            </w:r>
          </w:p>
        </w:tc>
        <w:tc>
          <w:tcPr>
            <w:tcW w:w="7440" w:type="dxa"/>
            <w:shd w:val="clear" w:color="auto" w:fill="auto"/>
            <w:vAlign w:val="center"/>
          </w:tcPr>
          <w:p w:rsidR="00961295" w:rsidRPr="008B5F52" w:rsidRDefault="00961295" w:rsidP="00961295">
            <w:pPr>
              <w:rPr>
                <w:sz w:val="16"/>
                <w:szCs w:val="16"/>
              </w:rPr>
            </w:pPr>
            <w:r w:rsidRPr="008B5F52">
              <w:rPr>
                <w:sz w:val="18"/>
                <w:szCs w:val="18"/>
              </w:rPr>
              <w:t xml:space="preserve">Auction of Government of Pakistan </w:t>
            </w:r>
            <w:r w:rsidR="009138A1">
              <w:rPr>
                <w:sz w:val="18"/>
                <w:szCs w:val="18"/>
              </w:rPr>
              <w:t>Market</w:t>
            </w:r>
            <w:r w:rsidRPr="008B5F52">
              <w:rPr>
                <w:sz w:val="18"/>
                <w:szCs w:val="18"/>
              </w:rPr>
              <w:t xml:space="preserve"> Treasury Bills</w:t>
            </w:r>
          </w:p>
        </w:tc>
        <w:tc>
          <w:tcPr>
            <w:tcW w:w="900" w:type="dxa"/>
            <w:shd w:val="clear" w:color="auto" w:fill="auto"/>
            <w:vAlign w:val="center"/>
          </w:tcPr>
          <w:p w:rsidR="00961295" w:rsidRPr="008B5F52" w:rsidRDefault="00B13AC7" w:rsidP="0071481E">
            <w:pPr>
              <w:jc w:val="right"/>
              <w:rPr>
                <w:sz w:val="18"/>
                <w:szCs w:val="18"/>
              </w:rPr>
            </w:pPr>
            <w:r>
              <w:rPr>
                <w:sz w:val="18"/>
                <w:szCs w:val="18"/>
              </w:rPr>
              <w:t>12</w:t>
            </w:r>
            <w:r w:rsidR="00604662">
              <w:rPr>
                <w:sz w:val="18"/>
                <w:szCs w:val="18"/>
              </w:rPr>
              <w:t>7</w:t>
            </w:r>
          </w:p>
        </w:tc>
      </w:tr>
      <w:tr w:rsidR="00961295" w:rsidRPr="008B5F52" w:rsidTr="001C4DCC">
        <w:trPr>
          <w:trHeight w:hRule="exact" w:val="243"/>
        </w:trPr>
        <w:tc>
          <w:tcPr>
            <w:tcW w:w="300" w:type="dxa"/>
            <w:shd w:val="clear" w:color="auto" w:fill="auto"/>
          </w:tcPr>
          <w:p w:rsidR="00961295" w:rsidRPr="008B5F52" w:rsidRDefault="00961295" w:rsidP="00961295">
            <w:pPr>
              <w:spacing w:line="220" w:lineRule="exact"/>
              <w:rPr>
                <w:sz w:val="24"/>
                <w:szCs w:val="24"/>
              </w:rPr>
            </w:pPr>
          </w:p>
        </w:tc>
        <w:tc>
          <w:tcPr>
            <w:tcW w:w="540" w:type="dxa"/>
            <w:shd w:val="clear" w:color="auto" w:fill="auto"/>
            <w:tcMar>
              <w:right w:w="115" w:type="dxa"/>
            </w:tcMar>
            <w:vAlign w:val="center"/>
          </w:tcPr>
          <w:p w:rsidR="00961295" w:rsidRPr="008B5F52" w:rsidRDefault="00961295" w:rsidP="00961295">
            <w:pPr>
              <w:tabs>
                <w:tab w:val="right" w:pos="280"/>
                <w:tab w:val="left" w:pos="900"/>
                <w:tab w:val="left" w:pos="1020"/>
                <w:tab w:val="left" w:pos="1540"/>
                <w:tab w:val="right" w:pos="9000"/>
              </w:tabs>
              <w:jc w:val="center"/>
              <w:rPr>
                <w:sz w:val="18"/>
                <w:szCs w:val="18"/>
              </w:rPr>
            </w:pPr>
            <w:r w:rsidRPr="008B5F52">
              <w:rPr>
                <w:sz w:val="18"/>
                <w:szCs w:val="18"/>
              </w:rPr>
              <w:t>6.5</w:t>
            </w:r>
          </w:p>
        </w:tc>
        <w:tc>
          <w:tcPr>
            <w:tcW w:w="7440" w:type="dxa"/>
            <w:shd w:val="clear" w:color="auto" w:fill="auto"/>
            <w:vAlign w:val="center"/>
          </w:tcPr>
          <w:p w:rsidR="00961295" w:rsidRPr="008B5F52" w:rsidRDefault="00961295" w:rsidP="002D4B12">
            <w:pPr>
              <w:rPr>
                <w:sz w:val="16"/>
                <w:szCs w:val="16"/>
              </w:rPr>
            </w:pPr>
            <w:r w:rsidRPr="008B5F52">
              <w:rPr>
                <w:sz w:val="18"/>
                <w:szCs w:val="18"/>
              </w:rPr>
              <w:t>Auction of Pakistan Investment Bonds (PIBs)</w:t>
            </w:r>
            <w:r w:rsidR="00CA3641">
              <w:rPr>
                <w:sz w:val="18"/>
                <w:szCs w:val="18"/>
              </w:rPr>
              <w:t xml:space="preserve"> Fixed rate</w:t>
            </w:r>
          </w:p>
        </w:tc>
        <w:tc>
          <w:tcPr>
            <w:tcW w:w="900" w:type="dxa"/>
            <w:shd w:val="clear" w:color="auto" w:fill="auto"/>
            <w:vAlign w:val="center"/>
          </w:tcPr>
          <w:p w:rsidR="00961295" w:rsidRPr="008B5F52" w:rsidRDefault="00B13AC7" w:rsidP="0071481E">
            <w:pPr>
              <w:jc w:val="right"/>
              <w:rPr>
                <w:sz w:val="18"/>
                <w:szCs w:val="18"/>
              </w:rPr>
            </w:pPr>
            <w:r>
              <w:rPr>
                <w:sz w:val="18"/>
                <w:szCs w:val="18"/>
              </w:rPr>
              <w:t>1</w:t>
            </w:r>
            <w:r w:rsidR="00961295">
              <w:rPr>
                <w:sz w:val="18"/>
                <w:szCs w:val="18"/>
              </w:rPr>
              <w:t>2</w:t>
            </w:r>
            <w:r w:rsidR="00604662">
              <w:rPr>
                <w:sz w:val="18"/>
                <w:szCs w:val="18"/>
              </w:rPr>
              <w:t>8</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6</w:t>
            </w:r>
          </w:p>
        </w:tc>
        <w:tc>
          <w:tcPr>
            <w:tcW w:w="7440" w:type="dxa"/>
            <w:shd w:val="clear" w:color="auto" w:fill="auto"/>
            <w:vAlign w:val="center"/>
          </w:tcPr>
          <w:p w:rsidR="00CA3641" w:rsidRPr="008B5F52" w:rsidRDefault="00CA3641" w:rsidP="002D4B12">
            <w:pPr>
              <w:rPr>
                <w:sz w:val="16"/>
                <w:szCs w:val="16"/>
              </w:rPr>
            </w:pPr>
            <w:r w:rsidRPr="008B5F52">
              <w:rPr>
                <w:sz w:val="18"/>
                <w:szCs w:val="18"/>
              </w:rPr>
              <w:t>Auction of Pakistan Investment Bonds (PIBs)</w:t>
            </w:r>
            <w:r>
              <w:rPr>
                <w:sz w:val="18"/>
                <w:szCs w:val="18"/>
              </w:rPr>
              <w:t xml:space="preserve"> Floating rate</w:t>
            </w:r>
          </w:p>
        </w:tc>
        <w:tc>
          <w:tcPr>
            <w:tcW w:w="900" w:type="dxa"/>
            <w:shd w:val="clear" w:color="auto" w:fill="auto"/>
            <w:vAlign w:val="center"/>
          </w:tcPr>
          <w:p w:rsidR="00CA3641" w:rsidRPr="008B5F52" w:rsidRDefault="00CA3641" w:rsidP="00CA3641">
            <w:pPr>
              <w:jc w:val="right"/>
              <w:rPr>
                <w:sz w:val="18"/>
                <w:szCs w:val="18"/>
              </w:rPr>
            </w:pPr>
            <w:r>
              <w:rPr>
                <w:sz w:val="18"/>
                <w:szCs w:val="18"/>
              </w:rPr>
              <w:t>12</w:t>
            </w:r>
            <w:r w:rsidR="00604662">
              <w:rPr>
                <w:sz w:val="18"/>
                <w:szCs w:val="18"/>
              </w:rPr>
              <w:t>9</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7</w:t>
            </w:r>
          </w:p>
        </w:tc>
        <w:tc>
          <w:tcPr>
            <w:tcW w:w="7440" w:type="dxa"/>
            <w:shd w:val="clear" w:color="auto" w:fill="auto"/>
            <w:vAlign w:val="center"/>
          </w:tcPr>
          <w:p w:rsidR="00CA3641" w:rsidRPr="008B5F52" w:rsidRDefault="00CA3641" w:rsidP="00CA3641">
            <w:pPr>
              <w:rPr>
                <w:sz w:val="16"/>
                <w:szCs w:val="16"/>
              </w:rPr>
            </w:pPr>
            <w:r w:rsidRPr="008B5F52">
              <w:rPr>
                <w:sz w:val="18"/>
                <w:szCs w:val="18"/>
              </w:rPr>
              <w:t>KIBOR</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30</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8</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Inter-Bank Weighted Average </w:t>
            </w:r>
            <w:r w:rsidRPr="00BB0A97">
              <w:rPr>
                <w:sz w:val="18"/>
                <w:szCs w:val="18"/>
              </w:rPr>
              <w:t>Call Rates</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31</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9</w:t>
            </w:r>
          </w:p>
        </w:tc>
        <w:tc>
          <w:tcPr>
            <w:tcW w:w="7440" w:type="dxa"/>
            <w:shd w:val="clear" w:color="auto" w:fill="auto"/>
            <w:vAlign w:val="center"/>
          </w:tcPr>
          <w:p w:rsidR="00CA3641" w:rsidRPr="008B5F52" w:rsidRDefault="00CA3641" w:rsidP="00CA3641">
            <w:pPr>
              <w:rPr>
                <w:sz w:val="16"/>
                <w:szCs w:val="16"/>
              </w:rPr>
            </w:pPr>
            <w:r w:rsidRPr="008B5F52">
              <w:rPr>
                <w:sz w:val="18"/>
                <w:szCs w:val="18"/>
              </w:rPr>
              <w:t>SBP Mark to Market Rates</w:t>
            </w:r>
          </w:p>
        </w:tc>
        <w:tc>
          <w:tcPr>
            <w:tcW w:w="900" w:type="dxa"/>
            <w:shd w:val="clear" w:color="auto" w:fill="auto"/>
            <w:vAlign w:val="center"/>
          </w:tcPr>
          <w:p w:rsidR="00CA3641" w:rsidRPr="008B5F52" w:rsidRDefault="00604662" w:rsidP="00604662">
            <w:pPr>
              <w:jc w:val="right"/>
              <w:rPr>
                <w:sz w:val="18"/>
                <w:szCs w:val="18"/>
              </w:rPr>
            </w:pPr>
            <w:r>
              <w:rPr>
                <w:sz w:val="18"/>
                <w:szCs w:val="18"/>
              </w:rPr>
              <w:t>132</w:t>
            </w:r>
            <w:r w:rsidR="00CA3641" w:rsidRPr="008B5F52">
              <w:rPr>
                <w:sz w:val="18"/>
                <w:szCs w:val="18"/>
              </w:rPr>
              <w:t>-</w:t>
            </w:r>
            <w:r w:rsidR="00CA3641">
              <w:rPr>
                <w:sz w:val="18"/>
                <w:szCs w:val="18"/>
              </w:rPr>
              <w:t>13</w:t>
            </w:r>
            <w:r>
              <w:rPr>
                <w:sz w:val="18"/>
                <w:szCs w:val="18"/>
              </w:rPr>
              <w:t>3</w:t>
            </w:r>
          </w:p>
        </w:tc>
      </w:tr>
      <w:tr w:rsidR="00CA3641" w:rsidRPr="008B5F52" w:rsidTr="001C4DCC">
        <w:trPr>
          <w:trHeight w:hRule="exact" w:val="243"/>
        </w:trPr>
        <w:tc>
          <w:tcPr>
            <w:tcW w:w="300" w:type="dxa"/>
            <w:shd w:val="clear" w:color="auto" w:fill="auto"/>
          </w:tcPr>
          <w:p w:rsidR="00CA3641" w:rsidRPr="008B5F52" w:rsidRDefault="00CA3641" w:rsidP="00CA3641">
            <w:pPr>
              <w:spacing w:line="220" w:lineRule="exact"/>
              <w:rPr>
                <w:sz w:val="24"/>
                <w:szCs w:val="24"/>
              </w:rPr>
            </w:pPr>
          </w:p>
        </w:tc>
        <w:tc>
          <w:tcPr>
            <w:tcW w:w="540" w:type="dxa"/>
            <w:shd w:val="clear" w:color="auto" w:fill="auto"/>
            <w:tcMar>
              <w:right w:w="115" w:type="dxa"/>
            </w:tcMar>
            <w:vAlign w:val="cente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6.</w:t>
            </w:r>
            <w:r>
              <w:rPr>
                <w:sz w:val="18"/>
                <w:szCs w:val="18"/>
              </w:rPr>
              <w:t>10</w:t>
            </w:r>
          </w:p>
        </w:tc>
        <w:tc>
          <w:tcPr>
            <w:tcW w:w="7440" w:type="dxa"/>
            <w:shd w:val="clear" w:color="auto" w:fill="auto"/>
            <w:vAlign w:val="center"/>
          </w:tcPr>
          <w:p w:rsidR="00CA3641" w:rsidRPr="008B5F52" w:rsidRDefault="00CA3641" w:rsidP="00CA3641">
            <w:pPr>
              <w:rPr>
                <w:sz w:val="16"/>
                <w:szCs w:val="16"/>
              </w:rPr>
            </w:pPr>
            <w:r w:rsidRPr="008B5F52">
              <w:rPr>
                <w:sz w:val="18"/>
                <w:szCs w:val="18"/>
              </w:rPr>
              <w:t>Secondary Market Transactions in Government Securities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604662">
              <w:rPr>
                <w:sz w:val="18"/>
                <w:szCs w:val="18"/>
              </w:rPr>
              <w:t>4</w:t>
            </w:r>
          </w:p>
        </w:tc>
      </w:tr>
      <w:tr w:rsidR="00CA3641" w:rsidRPr="008B5F52" w:rsidTr="001C4DCC">
        <w:trPr>
          <w:trHeight w:hRule="exact" w:val="243"/>
        </w:trPr>
        <w:tc>
          <w:tcPr>
            <w:tcW w:w="8280" w:type="dxa"/>
            <w:gridSpan w:val="3"/>
            <w:shd w:val="clear" w:color="auto" w:fill="auto"/>
          </w:tcPr>
          <w:p w:rsidR="00CA3641" w:rsidRPr="008B5F52" w:rsidRDefault="00CA3641" w:rsidP="00CA3641">
            <w:pPr>
              <w:spacing w:line="220" w:lineRule="exact"/>
              <w:rPr>
                <w:b/>
                <w:sz w:val="16"/>
                <w:szCs w:val="18"/>
              </w:rPr>
            </w:pPr>
            <w:r w:rsidRPr="008B5F52">
              <w:rPr>
                <w:b/>
              </w:rPr>
              <w:t xml:space="preserve">7. Capital Market </w:t>
            </w:r>
          </w:p>
        </w:tc>
        <w:tc>
          <w:tcPr>
            <w:tcW w:w="900" w:type="dxa"/>
            <w:shd w:val="clear" w:color="auto" w:fill="auto"/>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7.1</w:t>
            </w:r>
          </w:p>
        </w:tc>
        <w:tc>
          <w:tcPr>
            <w:tcW w:w="7440" w:type="dxa"/>
            <w:shd w:val="clear" w:color="auto" w:fill="auto"/>
            <w:vAlign w:val="center"/>
          </w:tcPr>
          <w:p w:rsidR="00CA3641" w:rsidRPr="008B5F52" w:rsidRDefault="00CA3641" w:rsidP="002D4B12">
            <w:pPr>
              <w:rPr>
                <w:sz w:val="18"/>
                <w:szCs w:val="18"/>
              </w:rPr>
            </w:pPr>
            <w:r w:rsidRPr="008B5F52">
              <w:rPr>
                <w:sz w:val="18"/>
                <w:szCs w:val="18"/>
              </w:rPr>
              <w:t>KSE 100 &amp; All Share Index</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604662">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7.2</w:t>
            </w:r>
          </w:p>
        </w:tc>
        <w:tc>
          <w:tcPr>
            <w:tcW w:w="7440" w:type="dxa"/>
            <w:shd w:val="clear" w:color="auto" w:fill="auto"/>
            <w:vAlign w:val="center"/>
          </w:tcPr>
          <w:p w:rsidR="00CA3641" w:rsidRPr="008B5F52" w:rsidRDefault="00CA3641" w:rsidP="00CA3641">
            <w:pPr>
              <w:rPr>
                <w:sz w:val="18"/>
                <w:szCs w:val="18"/>
              </w:rPr>
            </w:pPr>
            <w:r w:rsidRPr="008B5F52">
              <w:rPr>
                <w:sz w:val="18"/>
                <w:szCs w:val="18"/>
              </w:rPr>
              <w:t>Pakistan Stock Exchange Indicators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604662">
              <w:rPr>
                <w:sz w:val="18"/>
                <w:szCs w:val="18"/>
              </w:rPr>
              <w:t>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7.3</w:t>
            </w:r>
          </w:p>
        </w:tc>
        <w:tc>
          <w:tcPr>
            <w:tcW w:w="7440" w:type="dxa"/>
            <w:shd w:val="clear" w:color="auto" w:fill="auto"/>
            <w:vAlign w:val="center"/>
          </w:tcPr>
          <w:p w:rsidR="00CA3641" w:rsidRPr="008B5F52" w:rsidRDefault="00CA3641" w:rsidP="00CA3641">
            <w:pPr>
              <w:rPr>
                <w:sz w:val="18"/>
                <w:szCs w:val="18"/>
              </w:rPr>
            </w:pPr>
            <w:r w:rsidRPr="008B5F52">
              <w:rPr>
                <w:sz w:val="18"/>
                <w:szCs w:val="18"/>
              </w:rPr>
              <w:t>Market Capitalization of PSX all Shares</w:t>
            </w:r>
          </w:p>
        </w:tc>
        <w:tc>
          <w:tcPr>
            <w:tcW w:w="900" w:type="dxa"/>
            <w:shd w:val="clear" w:color="auto" w:fill="auto"/>
            <w:vAlign w:val="center"/>
          </w:tcPr>
          <w:p w:rsidR="00CA3641" w:rsidRPr="008B5F52" w:rsidRDefault="00CA3641" w:rsidP="00CA3641">
            <w:pPr>
              <w:jc w:val="right"/>
              <w:rPr>
                <w:sz w:val="18"/>
                <w:szCs w:val="18"/>
              </w:rPr>
            </w:pPr>
            <w:r>
              <w:rPr>
                <w:sz w:val="18"/>
                <w:szCs w:val="18"/>
              </w:rPr>
              <w:t>13</w:t>
            </w:r>
            <w:r w:rsidR="00604662">
              <w:rPr>
                <w:sz w:val="18"/>
                <w:szCs w:val="18"/>
              </w:rPr>
              <w:t>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7.4</w:t>
            </w:r>
          </w:p>
        </w:tc>
        <w:tc>
          <w:tcPr>
            <w:tcW w:w="7440" w:type="dxa"/>
            <w:shd w:val="clear" w:color="auto" w:fill="auto"/>
            <w:vAlign w:val="center"/>
          </w:tcPr>
          <w:p w:rsidR="00CA3641" w:rsidRPr="008B5F52" w:rsidRDefault="00CA3641" w:rsidP="00CA3641">
            <w:pPr>
              <w:rPr>
                <w:sz w:val="18"/>
                <w:szCs w:val="18"/>
              </w:rPr>
            </w:pPr>
            <w:r w:rsidRPr="008B5F52">
              <w:rPr>
                <w:sz w:val="18"/>
                <w:szCs w:val="18"/>
              </w:rPr>
              <w:t>Turn Over of Shares at Pakistan Stock Exchange</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40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7.5</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41</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7.6</w:t>
            </w:r>
          </w:p>
        </w:tc>
        <w:tc>
          <w:tcPr>
            <w:tcW w:w="7440" w:type="dxa"/>
            <w:shd w:val="clear" w:color="auto" w:fill="auto"/>
            <w:vAlign w:val="center"/>
          </w:tcPr>
          <w:p w:rsidR="00CA3641" w:rsidRPr="008B5F52" w:rsidRDefault="00CA3641" w:rsidP="00CA3641">
            <w:pPr>
              <w:rPr>
                <w:sz w:val="18"/>
                <w:szCs w:val="18"/>
              </w:rPr>
            </w:pPr>
            <w:r w:rsidRPr="008B5F52">
              <w:rPr>
                <w:sz w:val="18"/>
                <w:szCs w:val="18"/>
              </w:rPr>
              <w:t xml:space="preserve">Financial </w:t>
            </w:r>
            <w:r w:rsidRPr="00BB0A97">
              <w:rPr>
                <w:sz w:val="18"/>
                <w:szCs w:val="18"/>
              </w:rPr>
              <w:t>Statements</w:t>
            </w:r>
            <w:r w:rsidRPr="008B5F52">
              <w:rPr>
                <w:sz w:val="18"/>
                <w:szCs w:val="18"/>
              </w:rPr>
              <w:t xml:space="preserve"> Analysis of Non-Financial Sector Private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2</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7.7</w:t>
            </w:r>
          </w:p>
        </w:tc>
        <w:tc>
          <w:tcPr>
            <w:tcW w:w="7440" w:type="dxa"/>
            <w:shd w:val="clear" w:color="auto" w:fill="auto"/>
            <w:vAlign w:val="center"/>
          </w:tcPr>
          <w:p w:rsidR="00CA3641" w:rsidRPr="008B5F52" w:rsidRDefault="00CA3641" w:rsidP="00CA3641">
            <w:pPr>
              <w:rPr>
                <w:sz w:val="18"/>
                <w:szCs w:val="18"/>
              </w:rPr>
            </w:pPr>
            <w:r w:rsidRPr="008B5F52">
              <w:rPr>
                <w:sz w:val="18"/>
                <w:szCs w:val="18"/>
              </w:rPr>
              <w:t>Financial</w:t>
            </w:r>
            <w:r w:rsidRPr="00BB0A97">
              <w:rPr>
                <w:sz w:val="18"/>
                <w:szCs w:val="18"/>
              </w:rPr>
              <w:t xml:space="preserve"> Statements </w:t>
            </w:r>
            <w:r w:rsidRPr="008B5F52">
              <w:rPr>
                <w:sz w:val="18"/>
                <w:szCs w:val="18"/>
              </w:rPr>
              <w:t xml:space="preserve">Analysis of Non-Financial Sector Public </w:t>
            </w:r>
            <w:r w:rsidRPr="00234B8D">
              <w:rPr>
                <w:sz w:val="18"/>
                <w:szCs w:val="18"/>
              </w:rPr>
              <w:t>Overall</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3</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8. Prices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Consumer Price Index Number</w:t>
            </w:r>
            <w:r>
              <w:rPr>
                <w:sz w:val="18"/>
                <w:szCs w:val="18"/>
              </w:rPr>
              <w:t>s by Commodity Groups (National</w:t>
            </w:r>
            <w:r w:rsidRPr="008B5F52">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6</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8.2</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w:t>
            </w:r>
            <w:r w:rsidRPr="001829E9">
              <w:rPr>
                <w:sz w:val="18"/>
                <w:szCs w:val="18"/>
              </w:rPr>
              <w:t xml:space="preserve">Urban) </w:t>
            </w:r>
          </w:p>
        </w:tc>
        <w:tc>
          <w:tcPr>
            <w:tcW w:w="900" w:type="dxa"/>
            <w:shd w:val="clear" w:color="auto" w:fill="auto"/>
            <w:vAlign w:val="center"/>
          </w:tcPr>
          <w:p w:rsidR="00CA3641" w:rsidRPr="005E496F" w:rsidRDefault="00CA3641" w:rsidP="00CA3641">
            <w:pPr>
              <w:jc w:val="right"/>
              <w:rPr>
                <w:sz w:val="18"/>
                <w:szCs w:val="18"/>
              </w:rPr>
            </w:pPr>
            <w:r w:rsidRPr="005E496F">
              <w:rPr>
                <w:sz w:val="18"/>
                <w:szCs w:val="18"/>
              </w:rPr>
              <w:t>14</w:t>
            </w:r>
            <w:r w:rsidR="00604662">
              <w:rPr>
                <w:sz w:val="18"/>
                <w:szCs w:val="18"/>
              </w:rPr>
              <w:t>7</w:t>
            </w:r>
          </w:p>
        </w:tc>
      </w:tr>
      <w:tr w:rsidR="00CA3641" w:rsidRPr="008B5F52" w:rsidTr="00FD562C">
        <w:trPr>
          <w:trHeight w:hRule="exact" w:val="243"/>
        </w:trPr>
        <w:tc>
          <w:tcPr>
            <w:tcW w:w="300" w:type="dxa"/>
            <w:shd w:val="clear" w:color="auto" w:fill="auto"/>
            <w:vAlign w:val="center"/>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8.3</w:t>
            </w:r>
          </w:p>
        </w:tc>
        <w:tc>
          <w:tcPr>
            <w:tcW w:w="7440" w:type="dxa"/>
            <w:shd w:val="clear" w:color="auto" w:fill="auto"/>
          </w:tcPr>
          <w:p w:rsidR="00CA3641" w:rsidRDefault="00CA3641" w:rsidP="00CA3641">
            <w:r w:rsidRPr="001829E9">
              <w:rPr>
                <w:sz w:val="18"/>
                <w:szCs w:val="18"/>
              </w:rPr>
              <w:t>Consumer Price Index N</w:t>
            </w:r>
            <w:r>
              <w:rPr>
                <w:sz w:val="18"/>
                <w:szCs w:val="18"/>
              </w:rPr>
              <w:t>umbers by Commodity Groups (Ru</w:t>
            </w:r>
            <w:r w:rsidRPr="001829E9">
              <w:rPr>
                <w:sz w:val="18"/>
                <w:szCs w:val="18"/>
              </w:rPr>
              <w:t>ra</w:t>
            </w:r>
            <w:r>
              <w:rPr>
                <w:sz w:val="18"/>
                <w:szCs w:val="18"/>
              </w:rPr>
              <w:t>l</w:t>
            </w:r>
            <w:r w:rsidRPr="001829E9">
              <w:rPr>
                <w:sz w:val="18"/>
                <w:szCs w:val="18"/>
              </w:rPr>
              <w:t xml:space="preserve">) </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8.4</w:t>
            </w:r>
          </w:p>
        </w:tc>
        <w:tc>
          <w:tcPr>
            <w:tcW w:w="7440" w:type="dxa"/>
            <w:shd w:val="clear" w:color="auto" w:fill="auto"/>
            <w:vAlign w:val="center"/>
          </w:tcPr>
          <w:p w:rsidR="00CA3641" w:rsidRPr="008B5F52" w:rsidRDefault="00CA3641" w:rsidP="00CA3641">
            <w:pPr>
              <w:tabs>
                <w:tab w:val="right" w:pos="280"/>
                <w:tab w:val="left" w:pos="900"/>
                <w:tab w:val="left" w:pos="1020"/>
                <w:tab w:val="left" w:pos="1540"/>
                <w:tab w:val="right" w:pos="9000"/>
              </w:tabs>
              <w:rPr>
                <w:sz w:val="18"/>
                <w:szCs w:val="18"/>
              </w:rPr>
            </w:pPr>
            <w:r>
              <w:rPr>
                <w:sz w:val="18"/>
                <w:szCs w:val="18"/>
              </w:rPr>
              <w:t>Index Numbers of Wholesale P</w:t>
            </w:r>
            <w:r w:rsidRPr="008B5F52">
              <w:rPr>
                <w:sz w:val="18"/>
                <w:szCs w:val="18"/>
              </w:rPr>
              <w:t>rices by Commodity Groups</w:t>
            </w:r>
          </w:p>
        </w:tc>
        <w:tc>
          <w:tcPr>
            <w:tcW w:w="900" w:type="dxa"/>
            <w:shd w:val="clear" w:color="auto" w:fill="auto"/>
            <w:vAlign w:val="center"/>
          </w:tcPr>
          <w:p w:rsidR="00CA3641" w:rsidRPr="008B5F52" w:rsidRDefault="00CA3641" w:rsidP="00CA3641">
            <w:pPr>
              <w:jc w:val="right"/>
              <w:rPr>
                <w:sz w:val="18"/>
                <w:szCs w:val="18"/>
              </w:rPr>
            </w:pPr>
            <w:r>
              <w:rPr>
                <w:sz w:val="18"/>
                <w:szCs w:val="18"/>
              </w:rPr>
              <w:t>14</w:t>
            </w:r>
            <w:r w:rsidR="00604662">
              <w:rPr>
                <w:sz w:val="18"/>
                <w:szCs w:val="18"/>
              </w:rPr>
              <w:t>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8.5</w:t>
            </w:r>
          </w:p>
        </w:tc>
        <w:tc>
          <w:tcPr>
            <w:tcW w:w="7440" w:type="dxa"/>
            <w:shd w:val="clear" w:color="auto" w:fill="auto"/>
            <w:vAlign w:val="center"/>
          </w:tcPr>
          <w:p w:rsidR="00CA3641" w:rsidRPr="008B5F52" w:rsidRDefault="00CA3641" w:rsidP="002D4B12">
            <w:pPr>
              <w:tabs>
                <w:tab w:val="right" w:pos="280"/>
                <w:tab w:val="left" w:pos="900"/>
                <w:tab w:val="left" w:pos="1020"/>
                <w:tab w:val="left" w:pos="1540"/>
                <w:tab w:val="right" w:pos="9000"/>
              </w:tabs>
              <w:rPr>
                <w:sz w:val="18"/>
                <w:szCs w:val="18"/>
              </w:rPr>
            </w:pPr>
            <w:r w:rsidRPr="008B5F52">
              <w:rPr>
                <w:sz w:val="18"/>
                <w:szCs w:val="18"/>
              </w:rPr>
              <w:t xml:space="preserve">Sensitive Price Indicator (SPI) by Income Groups </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50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Mar>
              <w:right w:w="115" w:type="dxa"/>
            </w:tcMar>
          </w:tcPr>
          <w:p w:rsidR="00CA3641" w:rsidRPr="008B5F52" w:rsidRDefault="00CA3641" w:rsidP="00CA3641">
            <w:pPr>
              <w:tabs>
                <w:tab w:val="right" w:pos="280"/>
                <w:tab w:val="left" w:pos="900"/>
                <w:tab w:val="left" w:pos="1020"/>
                <w:tab w:val="left" w:pos="1540"/>
                <w:tab w:val="right" w:pos="9000"/>
              </w:tabs>
              <w:jc w:val="center"/>
              <w:rPr>
                <w:sz w:val="18"/>
                <w:szCs w:val="18"/>
              </w:rPr>
            </w:pPr>
            <w:r>
              <w:rPr>
                <w:sz w:val="18"/>
                <w:szCs w:val="18"/>
              </w:rPr>
              <w:t>8.6</w:t>
            </w:r>
          </w:p>
        </w:tc>
        <w:tc>
          <w:tcPr>
            <w:tcW w:w="7440" w:type="dxa"/>
            <w:shd w:val="clear" w:color="auto" w:fill="auto"/>
            <w:vAlign w:val="center"/>
          </w:tcPr>
          <w:p w:rsidR="00CA3641" w:rsidRPr="008B5F52" w:rsidRDefault="00CA3641" w:rsidP="00CA3641">
            <w:pPr>
              <w:rPr>
                <w:sz w:val="16"/>
                <w:szCs w:val="16"/>
              </w:rPr>
            </w:pPr>
            <w:r>
              <w:rPr>
                <w:sz w:val="18"/>
                <w:szCs w:val="18"/>
              </w:rPr>
              <w:t>Commodity Prices</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51</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6"/>
              </w:rPr>
            </w:pPr>
            <w:r w:rsidRPr="008B5F52">
              <w:rPr>
                <w:b/>
              </w:rPr>
              <w:t>9. Manufacturing</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9.1</w:t>
            </w:r>
          </w:p>
        </w:tc>
        <w:tc>
          <w:tcPr>
            <w:tcW w:w="7440" w:type="dxa"/>
            <w:shd w:val="clear" w:color="auto" w:fill="auto"/>
            <w:vAlign w:val="center"/>
          </w:tcPr>
          <w:p w:rsidR="00CA3641" w:rsidRPr="008B5F52" w:rsidRDefault="00CA3641" w:rsidP="00CA3641">
            <w:pPr>
              <w:rPr>
                <w:sz w:val="16"/>
                <w:szCs w:val="16"/>
              </w:rPr>
            </w:pPr>
            <w:r w:rsidRPr="008B5F52">
              <w:rPr>
                <w:sz w:val="18"/>
                <w:szCs w:val="18"/>
              </w:rPr>
              <w:t>Production of Selected Manufactured Goods, Minerals and Electricity Generation</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604662">
              <w:rPr>
                <w:sz w:val="18"/>
                <w:szCs w:val="18"/>
              </w:rPr>
              <w:t>4</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9.2</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w:t>
            </w:r>
            <w:r w:rsidR="002D4B12">
              <w:rPr>
                <w:sz w:val="18"/>
                <w:szCs w:val="18"/>
              </w:rPr>
              <w:t>um Index Numbers of Large Scale</w:t>
            </w:r>
            <w:r w:rsidRPr="008B5F52">
              <w:rPr>
                <w:sz w:val="18"/>
                <w:szCs w:val="18"/>
              </w:rPr>
              <w:t xml:space="preserve"> Manufacturing Industries</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604662">
              <w:rPr>
                <w:sz w:val="18"/>
                <w:szCs w:val="18"/>
              </w:rPr>
              <w:t>5</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10. Public Finance</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10.1</w:t>
            </w:r>
          </w:p>
        </w:tc>
        <w:tc>
          <w:tcPr>
            <w:tcW w:w="7440" w:type="dxa"/>
            <w:shd w:val="clear" w:color="auto" w:fill="auto"/>
            <w:vAlign w:val="center"/>
          </w:tcPr>
          <w:p w:rsidR="00CA3641" w:rsidRPr="008B5F52" w:rsidRDefault="00CA3641" w:rsidP="00CA3641">
            <w:pPr>
              <w:rPr>
                <w:sz w:val="16"/>
                <w:szCs w:val="16"/>
              </w:rPr>
            </w:pPr>
            <w:r w:rsidRPr="008B5F52">
              <w:rPr>
                <w:sz w:val="18"/>
                <w:szCs w:val="18"/>
              </w:rPr>
              <w:t>Consolidated Fiscal Operations (Federal &amp; Provincial)</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604662">
              <w:rPr>
                <w:sz w:val="18"/>
                <w:szCs w:val="18"/>
              </w:rPr>
              <w:t>8</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10.2</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Revenue Receipts</w:t>
            </w:r>
          </w:p>
        </w:tc>
        <w:tc>
          <w:tcPr>
            <w:tcW w:w="900" w:type="dxa"/>
            <w:shd w:val="clear" w:color="auto" w:fill="auto"/>
            <w:vAlign w:val="center"/>
          </w:tcPr>
          <w:p w:rsidR="00CA3641" w:rsidRPr="008B5F52" w:rsidRDefault="00CA3641" w:rsidP="00CA3641">
            <w:pPr>
              <w:jc w:val="right"/>
              <w:rPr>
                <w:sz w:val="18"/>
                <w:szCs w:val="18"/>
              </w:rPr>
            </w:pPr>
            <w:r>
              <w:rPr>
                <w:sz w:val="18"/>
                <w:szCs w:val="18"/>
              </w:rPr>
              <w:t>15</w:t>
            </w:r>
            <w:r w:rsidR="00604662">
              <w:rPr>
                <w:sz w:val="18"/>
                <w:szCs w:val="18"/>
              </w:rPr>
              <w:t>9</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10.3</w:t>
            </w:r>
          </w:p>
        </w:tc>
        <w:tc>
          <w:tcPr>
            <w:tcW w:w="7440" w:type="dxa"/>
            <w:shd w:val="clear" w:color="auto" w:fill="auto"/>
            <w:vAlign w:val="center"/>
          </w:tcPr>
          <w:p w:rsidR="00CA3641" w:rsidRPr="008B5F52" w:rsidRDefault="00CA3641" w:rsidP="00CA3641">
            <w:pPr>
              <w:rPr>
                <w:sz w:val="16"/>
                <w:szCs w:val="16"/>
              </w:rPr>
            </w:pPr>
            <w:r w:rsidRPr="008B5F52">
              <w:rPr>
                <w:sz w:val="18"/>
                <w:szCs w:val="18"/>
              </w:rPr>
              <w:t>Federal Government Expenditure and Lending</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60</w:t>
            </w: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10.4</w:t>
            </w:r>
          </w:p>
        </w:tc>
        <w:tc>
          <w:tcPr>
            <w:tcW w:w="7440" w:type="dxa"/>
            <w:shd w:val="clear" w:color="auto" w:fill="auto"/>
            <w:vAlign w:val="center"/>
          </w:tcPr>
          <w:p w:rsidR="00CA3641" w:rsidRPr="008B5F52" w:rsidRDefault="00CA3641" w:rsidP="002D4B12">
            <w:pPr>
              <w:rPr>
                <w:sz w:val="16"/>
                <w:szCs w:val="16"/>
              </w:rPr>
            </w:pPr>
            <w:r w:rsidRPr="008B5F52">
              <w:rPr>
                <w:sz w:val="18"/>
                <w:szCs w:val="18"/>
              </w:rPr>
              <w:t>Federal Board of Revenue Tax Collection</w:t>
            </w:r>
          </w:p>
        </w:tc>
        <w:tc>
          <w:tcPr>
            <w:tcW w:w="900" w:type="dxa"/>
            <w:shd w:val="clear" w:color="auto" w:fill="auto"/>
            <w:vAlign w:val="center"/>
          </w:tcPr>
          <w:p w:rsidR="00CA3641" w:rsidRPr="008B5F52" w:rsidRDefault="00CA3641" w:rsidP="00CA3641">
            <w:pPr>
              <w:jc w:val="right"/>
              <w:rPr>
                <w:sz w:val="18"/>
                <w:szCs w:val="18"/>
              </w:rPr>
            </w:pPr>
            <w:r>
              <w:rPr>
                <w:sz w:val="18"/>
                <w:szCs w:val="18"/>
              </w:rPr>
              <w:t>1</w:t>
            </w:r>
            <w:r w:rsidR="00604662">
              <w:rPr>
                <w:sz w:val="18"/>
                <w:szCs w:val="18"/>
              </w:rPr>
              <w:t>61</w:t>
            </w:r>
          </w:p>
        </w:tc>
      </w:tr>
      <w:tr w:rsidR="00CA3641" w:rsidRPr="008B5F52" w:rsidTr="001C4DCC">
        <w:trPr>
          <w:trHeight w:hRule="exact" w:val="243"/>
        </w:trPr>
        <w:tc>
          <w:tcPr>
            <w:tcW w:w="8280" w:type="dxa"/>
            <w:gridSpan w:val="3"/>
            <w:shd w:val="clear" w:color="auto" w:fill="auto"/>
            <w:vAlign w:val="center"/>
          </w:tcPr>
          <w:p w:rsidR="00CA3641" w:rsidRPr="008B5F52" w:rsidRDefault="00CA3641" w:rsidP="00CA3641">
            <w:pPr>
              <w:rPr>
                <w:sz w:val="18"/>
              </w:rPr>
            </w:pPr>
            <w:r w:rsidRPr="008B5F52">
              <w:rPr>
                <w:b/>
              </w:rPr>
              <w:t>11</w:t>
            </w:r>
            <w:r w:rsidRPr="00BB0A97">
              <w:rPr>
                <w:b/>
              </w:rPr>
              <w:t>. National Accounts</w:t>
            </w:r>
          </w:p>
        </w:tc>
        <w:tc>
          <w:tcPr>
            <w:tcW w:w="900" w:type="dxa"/>
            <w:shd w:val="clear" w:color="auto" w:fill="auto"/>
            <w:vAlign w:val="center"/>
          </w:tcPr>
          <w:p w:rsidR="00CA3641" w:rsidRPr="008B5F52" w:rsidRDefault="00CA3641" w:rsidP="00CA3641">
            <w:pPr>
              <w:jc w:val="right"/>
              <w:rPr>
                <w:sz w:val="18"/>
                <w:szCs w:val="18"/>
              </w:rPr>
            </w:pPr>
          </w:p>
        </w:tc>
      </w:tr>
      <w:tr w:rsidR="00CA3641" w:rsidRPr="008B5F52" w:rsidTr="001C4DCC">
        <w:trPr>
          <w:trHeight w:hRule="exact" w:val="243"/>
        </w:trPr>
        <w:tc>
          <w:tcPr>
            <w:tcW w:w="300" w:type="dxa"/>
            <w:shd w:val="clear" w:color="auto" w:fill="auto"/>
          </w:tcPr>
          <w:p w:rsidR="00CA3641" w:rsidRPr="008B5F52" w:rsidRDefault="00CA3641" w:rsidP="00CA3641">
            <w:pPr>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11.1</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National Income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4</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11.2</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Expenditure on Gross Domestic Product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5</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11.3</w:t>
            </w:r>
          </w:p>
        </w:tc>
        <w:tc>
          <w:tcPr>
            <w:tcW w:w="7440" w:type="dxa"/>
            <w:shd w:val="clear" w:color="auto" w:fill="auto"/>
            <w:vAlign w:val="center"/>
          </w:tcPr>
          <w:p w:rsidR="00CA3641" w:rsidRPr="008B5F52" w:rsidRDefault="00CA3641" w:rsidP="00CA3641">
            <w:pPr>
              <w:rPr>
                <w:sz w:val="16"/>
                <w:szCs w:val="16"/>
              </w:rPr>
            </w:pPr>
            <w:r w:rsidRPr="008B5F52">
              <w:rPr>
                <w:sz w:val="18"/>
                <w:szCs w:val="18"/>
              </w:rPr>
              <w:t xml:space="preserve">Gross Fixed Capital Formation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5</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11.4</w:t>
            </w:r>
          </w:p>
        </w:tc>
        <w:tc>
          <w:tcPr>
            <w:tcW w:w="7440" w:type="dxa"/>
            <w:shd w:val="clear" w:color="auto" w:fill="auto"/>
            <w:vAlign w:val="center"/>
          </w:tcPr>
          <w:p w:rsidR="00CA3641" w:rsidRPr="008B5F52" w:rsidRDefault="00CA3641" w:rsidP="002D4B12">
            <w:pPr>
              <w:rPr>
                <w:sz w:val="18"/>
                <w:szCs w:val="18"/>
              </w:rPr>
            </w:pPr>
            <w:r w:rsidRPr="008B5F52">
              <w:rPr>
                <w:sz w:val="18"/>
                <w:szCs w:val="18"/>
              </w:rPr>
              <w:t xml:space="preserve">Area, Production and Yield of important Crops </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jc w:val="right"/>
              <w:rPr>
                <w:sz w:val="16"/>
                <w:szCs w:val="16"/>
              </w:rPr>
            </w:pPr>
          </w:p>
        </w:tc>
        <w:tc>
          <w:tcPr>
            <w:tcW w:w="540" w:type="dxa"/>
            <w:shd w:val="clear" w:color="auto" w:fill="auto"/>
          </w:tcPr>
          <w:p w:rsidR="00CA3641" w:rsidRPr="008B5F52" w:rsidRDefault="00CA3641" w:rsidP="00CA3641">
            <w:pPr>
              <w:tabs>
                <w:tab w:val="right" w:pos="280"/>
                <w:tab w:val="left" w:pos="900"/>
                <w:tab w:val="left" w:pos="1020"/>
                <w:tab w:val="left" w:pos="1540"/>
                <w:tab w:val="right" w:pos="9000"/>
              </w:tabs>
              <w:jc w:val="center"/>
              <w:rPr>
                <w:sz w:val="18"/>
                <w:szCs w:val="18"/>
              </w:rPr>
            </w:pPr>
            <w:r w:rsidRPr="008B5F52">
              <w:rPr>
                <w:sz w:val="18"/>
                <w:szCs w:val="18"/>
              </w:rPr>
              <w:t>11.5</w:t>
            </w:r>
          </w:p>
        </w:tc>
        <w:tc>
          <w:tcPr>
            <w:tcW w:w="7440" w:type="dxa"/>
            <w:shd w:val="clear" w:color="auto" w:fill="auto"/>
            <w:vAlign w:val="center"/>
          </w:tcPr>
          <w:p w:rsidR="00CA3641" w:rsidRPr="008B5F52" w:rsidRDefault="00CA3641" w:rsidP="00CA3641">
            <w:pPr>
              <w:rPr>
                <w:sz w:val="16"/>
                <w:szCs w:val="16"/>
              </w:rPr>
            </w:pPr>
            <w:r w:rsidRPr="008B5F52">
              <w:rPr>
                <w:sz w:val="18"/>
                <w:szCs w:val="18"/>
              </w:rPr>
              <w:t>Quantum Index Numbers of Major Agricultural Crops</w:t>
            </w:r>
          </w:p>
        </w:tc>
        <w:tc>
          <w:tcPr>
            <w:tcW w:w="900" w:type="dxa"/>
            <w:shd w:val="clear" w:color="auto" w:fill="auto"/>
            <w:vAlign w:val="center"/>
          </w:tcPr>
          <w:p w:rsidR="00CA3641" w:rsidRPr="008B5F52" w:rsidRDefault="00CA3641" w:rsidP="00CA3641">
            <w:pPr>
              <w:jc w:val="right"/>
              <w:rPr>
                <w:sz w:val="18"/>
                <w:szCs w:val="18"/>
              </w:rPr>
            </w:pPr>
            <w:r>
              <w:rPr>
                <w:sz w:val="18"/>
                <w:szCs w:val="18"/>
              </w:rPr>
              <w:t>16</w:t>
            </w:r>
            <w:r w:rsidR="00604662">
              <w:rPr>
                <w:sz w:val="18"/>
                <w:szCs w:val="18"/>
              </w:rPr>
              <w:t>6</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Glossary</w:t>
            </w:r>
          </w:p>
        </w:tc>
        <w:tc>
          <w:tcPr>
            <w:tcW w:w="900" w:type="dxa"/>
            <w:shd w:val="clear" w:color="auto" w:fill="auto"/>
            <w:vAlign w:val="center"/>
          </w:tcPr>
          <w:p w:rsidR="00CA3641" w:rsidRPr="008B5F52" w:rsidRDefault="00604662" w:rsidP="00604662">
            <w:pPr>
              <w:jc w:val="right"/>
              <w:rPr>
                <w:sz w:val="18"/>
                <w:szCs w:val="18"/>
              </w:rPr>
            </w:pPr>
            <w:r>
              <w:rPr>
                <w:sz w:val="18"/>
                <w:szCs w:val="18"/>
              </w:rPr>
              <w:t>167</w:t>
            </w:r>
            <w:r w:rsidR="00CA3641" w:rsidRPr="008B5F52">
              <w:rPr>
                <w:sz w:val="18"/>
                <w:szCs w:val="18"/>
              </w:rPr>
              <w:t>-</w:t>
            </w:r>
            <w:r w:rsidR="00CA3641">
              <w:rPr>
                <w:sz w:val="18"/>
                <w:szCs w:val="18"/>
              </w:rPr>
              <w:t>1</w:t>
            </w:r>
            <w:r>
              <w:rPr>
                <w:sz w:val="18"/>
                <w:szCs w:val="18"/>
              </w:rPr>
              <w:t>81</w:t>
            </w:r>
          </w:p>
        </w:tc>
      </w:tr>
      <w:tr w:rsidR="00CA3641" w:rsidRPr="008B5F52" w:rsidTr="001C4DCC">
        <w:trPr>
          <w:trHeight w:hRule="exact" w:val="243"/>
        </w:trPr>
        <w:tc>
          <w:tcPr>
            <w:tcW w:w="300" w:type="dxa"/>
            <w:shd w:val="clear" w:color="auto" w:fill="auto"/>
          </w:tcPr>
          <w:p w:rsidR="00CA3641" w:rsidRPr="008B5F52" w:rsidRDefault="00CA3641" w:rsidP="00CA3641">
            <w:pPr>
              <w:rPr>
                <w:b/>
                <w:sz w:val="16"/>
              </w:rPr>
            </w:pPr>
          </w:p>
        </w:tc>
        <w:tc>
          <w:tcPr>
            <w:tcW w:w="7980" w:type="dxa"/>
            <w:gridSpan w:val="2"/>
            <w:shd w:val="clear" w:color="auto" w:fill="auto"/>
            <w:vAlign w:val="center"/>
          </w:tcPr>
          <w:p w:rsidR="00CA3641" w:rsidRPr="008B5F52" w:rsidRDefault="00CA3641" w:rsidP="00CA3641">
            <w:pPr>
              <w:rPr>
                <w:sz w:val="18"/>
              </w:rPr>
            </w:pPr>
            <w:r w:rsidRPr="008B5F52">
              <w:rPr>
                <w:b/>
                <w:sz w:val="16"/>
              </w:rPr>
              <w:t>Feedback Form</w:t>
            </w:r>
          </w:p>
        </w:tc>
        <w:tc>
          <w:tcPr>
            <w:tcW w:w="900" w:type="dxa"/>
            <w:shd w:val="clear" w:color="auto" w:fill="auto"/>
            <w:vAlign w:val="center"/>
          </w:tcPr>
          <w:p w:rsidR="00CA3641" w:rsidRPr="008B5F52" w:rsidRDefault="00CA3641" w:rsidP="0060252E">
            <w:pPr>
              <w:jc w:val="right"/>
              <w:rPr>
                <w:sz w:val="18"/>
                <w:szCs w:val="18"/>
              </w:rPr>
            </w:pPr>
            <w:r>
              <w:rPr>
                <w:sz w:val="18"/>
                <w:szCs w:val="18"/>
              </w:rPr>
              <w:t>18</w:t>
            </w:r>
            <w:r w:rsidR="0060252E">
              <w:rPr>
                <w:sz w:val="18"/>
                <w:szCs w:val="18"/>
              </w:rPr>
              <w:t>2</w:t>
            </w:r>
            <w:r w:rsidRPr="008B5F52">
              <w:rPr>
                <w:sz w:val="18"/>
                <w:szCs w:val="18"/>
              </w:rPr>
              <w:t>-</w:t>
            </w:r>
            <w:r>
              <w:rPr>
                <w:sz w:val="18"/>
                <w:szCs w:val="18"/>
              </w:rPr>
              <w:t>18</w:t>
            </w:r>
            <w:r w:rsidR="0060252E">
              <w:rPr>
                <w:sz w:val="18"/>
                <w:szCs w:val="18"/>
              </w:rPr>
              <w:t>3</w:t>
            </w:r>
          </w:p>
        </w:tc>
      </w:tr>
    </w:tbl>
    <w:p w:rsidR="007E10BD" w:rsidRDefault="007E10BD"/>
    <w:p w:rsidR="00806A2D" w:rsidRPr="00D73095" w:rsidRDefault="00806A2D"/>
    <w:tbl>
      <w:tblPr>
        <w:tblpPr w:leftFromText="180" w:rightFromText="180" w:vertAnchor="page" w:horzAnchor="margin" w:tblpXSpec="center" w:tblpY="1178"/>
        <w:tblW w:w="9090" w:type="dxa"/>
        <w:tblLook w:val="04A0" w:firstRow="1" w:lastRow="0" w:firstColumn="1" w:lastColumn="0" w:noHBand="0" w:noVBand="1"/>
      </w:tblPr>
      <w:tblGrid>
        <w:gridCol w:w="1098"/>
        <w:gridCol w:w="7290"/>
        <w:gridCol w:w="702"/>
      </w:tblGrid>
      <w:tr w:rsidR="00FC24C9" w:rsidRPr="00D73095" w:rsidTr="00FC24C9">
        <w:trPr>
          <w:trHeight w:val="300"/>
        </w:trPr>
        <w:tc>
          <w:tcPr>
            <w:tcW w:w="9090" w:type="dxa"/>
            <w:gridSpan w:val="3"/>
            <w:tcBorders>
              <w:top w:val="nil"/>
              <w:left w:val="nil"/>
              <w:bottom w:val="nil"/>
              <w:right w:val="nil"/>
            </w:tcBorders>
            <w:shd w:val="clear" w:color="auto" w:fill="auto"/>
            <w:hideMark/>
          </w:tcPr>
          <w:p w:rsidR="00FC24C9" w:rsidRPr="00D73095" w:rsidRDefault="00FC24C9" w:rsidP="00FC24C9">
            <w:pPr>
              <w:jc w:val="center"/>
              <w:rPr>
                <w:b/>
                <w:bCs/>
                <w:u w:val="single"/>
              </w:rPr>
            </w:pPr>
            <w:r w:rsidRPr="00D73095">
              <w:rPr>
                <w:b/>
                <w:bCs/>
                <w:u w:val="single"/>
              </w:rPr>
              <w:t>NOTES, SYMBOLS AND ABBREVIATIONS</w:t>
            </w:r>
          </w:p>
        </w:tc>
      </w:tr>
      <w:tr w:rsidR="00FC24C9" w:rsidRPr="00D73095" w:rsidTr="00FC24C9">
        <w:trPr>
          <w:trHeight w:val="180"/>
        </w:trPr>
        <w:tc>
          <w:tcPr>
            <w:tcW w:w="9090" w:type="dxa"/>
            <w:gridSpan w:val="3"/>
            <w:tcBorders>
              <w:top w:val="nil"/>
              <w:left w:val="nil"/>
              <w:bottom w:val="nil"/>
              <w:right w:val="nil"/>
            </w:tcBorders>
            <w:shd w:val="clear" w:color="auto" w:fill="auto"/>
            <w:hideMark/>
          </w:tcPr>
          <w:p w:rsidR="00FC24C9" w:rsidRPr="00D73095" w:rsidRDefault="00FC24C9" w:rsidP="00FC24C9">
            <w:pPr>
              <w:rPr>
                <w:b/>
                <w:bCs/>
              </w:rPr>
            </w:pPr>
          </w:p>
        </w:tc>
      </w:tr>
      <w:tr w:rsidR="00FC24C9" w:rsidRPr="00D73095" w:rsidTr="00FC24C9">
        <w:trPr>
          <w:trHeight w:val="657"/>
        </w:trPr>
        <w:tc>
          <w:tcPr>
            <w:tcW w:w="9090" w:type="dxa"/>
            <w:gridSpan w:val="3"/>
            <w:tcBorders>
              <w:top w:val="nil"/>
              <w:left w:val="nil"/>
              <w:bottom w:val="nil"/>
              <w:right w:val="nil"/>
            </w:tcBorders>
            <w:shd w:val="clear" w:color="auto" w:fill="auto"/>
            <w:hideMark/>
          </w:tcPr>
          <w:p w:rsidR="00FC24C9" w:rsidRPr="00D73095" w:rsidRDefault="002E0DD0" w:rsidP="00437536">
            <w:pPr>
              <w:rPr>
                <w:sz w:val="18"/>
                <w:szCs w:val="18"/>
              </w:rPr>
            </w:pPr>
            <w:r>
              <w:rPr>
                <w:sz w:val="18"/>
                <w:szCs w:val="18"/>
              </w:rPr>
              <w:t>The term “</w:t>
            </w:r>
            <w:r w:rsidR="00FC24C9" w:rsidRPr="00D73095">
              <w:rPr>
                <w:sz w:val="18"/>
                <w:szCs w:val="18"/>
              </w:rPr>
              <w:t>Scheduled Bank</w:t>
            </w:r>
            <w:r>
              <w:rPr>
                <w:sz w:val="18"/>
                <w:szCs w:val="18"/>
              </w:rPr>
              <w:t xml:space="preserve">s” wherever appearing in the Statistical Bulletin means, all </w:t>
            </w:r>
            <w:r w:rsidR="00FC24C9" w:rsidRPr="00D73095">
              <w:rPr>
                <w:sz w:val="18"/>
                <w:szCs w:val="18"/>
              </w:rPr>
              <w:t xml:space="preserve">commercial banks and </w:t>
            </w:r>
            <w:r w:rsidR="00CA3641" w:rsidRPr="00D73095">
              <w:rPr>
                <w:sz w:val="18"/>
                <w:szCs w:val="18"/>
              </w:rPr>
              <w:t>Specialized</w:t>
            </w:r>
            <w:r w:rsidR="00FC24C9" w:rsidRPr="00D73095">
              <w:rPr>
                <w:sz w:val="18"/>
                <w:szCs w:val="18"/>
              </w:rPr>
              <w:t xml:space="preserve"> B</w:t>
            </w:r>
            <w:r w:rsidR="001C26B5">
              <w:rPr>
                <w:sz w:val="18"/>
                <w:szCs w:val="18"/>
              </w:rPr>
              <w:t>ank (</w:t>
            </w:r>
            <w:r>
              <w:rPr>
                <w:sz w:val="18"/>
                <w:szCs w:val="18"/>
              </w:rPr>
              <w:t>PPCB,</w:t>
            </w:r>
            <w:r w:rsidR="00B42899">
              <w:rPr>
                <w:sz w:val="18"/>
                <w:szCs w:val="18"/>
              </w:rPr>
              <w:t xml:space="preserve"> </w:t>
            </w:r>
            <w:r>
              <w:rPr>
                <w:sz w:val="18"/>
                <w:szCs w:val="18"/>
              </w:rPr>
              <w:t>ZTBL,</w:t>
            </w:r>
            <w:r w:rsidR="00B42899">
              <w:rPr>
                <w:sz w:val="18"/>
                <w:szCs w:val="18"/>
              </w:rPr>
              <w:t xml:space="preserve"> </w:t>
            </w:r>
            <w:r>
              <w:rPr>
                <w:sz w:val="18"/>
                <w:szCs w:val="18"/>
              </w:rPr>
              <w:t xml:space="preserve">SME Bank) </w:t>
            </w:r>
            <w:r w:rsidR="00FC24C9" w:rsidRPr="00D73095">
              <w:rPr>
                <w:sz w:val="18"/>
                <w:szCs w:val="18"/>
              </w:rPr>
              <w:t>which are included in the list of scheduled bank</w:t>
            </w:r>
            <w:r>
              <w:rPr>
                <w:sz w:val="18"/>
                <w:szCs w:val="18"/>
              </w:rPr>
              <w:t xml:space="preserve">s maintained under sub-section (1)  of section 37 of the State Bank of Pakistan </w:t>
            </w:r>
            <w:r w:rsidR="00FC24C9" w:rsidRPr="00D73095">
              <w:rPr>
                <w:sz w:val="18"/>
                <w:szCs w:val="18"/>
              </w:rPr>
              <w:t>Act, 1956.</w:t>
            </w:r>
          </w:p>
        </w:tc>
      </w:tr>
      <w:tr w:rsidR="00FC24C9" w:rsidRPr="00D73095" w:rsidTr="00475F3B">
        <w:trPr>
          <w:trHeight w:val="230"/>
        </w:trPr>
        <w:tc>
          <w:tcPr>
            <w:tcW w:w="1098"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290" w:type="dxa"/>
            <w:tcBorders>
              <w:top w:val="nil"/>
              <w:left w:val="nil"/>
              <w:bottom w:val="nil"/>
              <w:right w:val="nil"/>
            </w:tcBorders>
            <w:shd w:val="clear" w:color="auto" w:fill="auto"/>
            <w:hideMark/>
          </w:tcPr>
          <w:p w:rsidR="00FC24C9" w:rsidRPr="00D73095" w:rsidRDefault="00FC24C9" w:rsidP="00FC24C9">
            <w:pPr>
              <w:rPr>
                <w:sz w:val="18"/>
                <w:szCs w:val="18"/>
              </w:rPr>
            </w:pPr>
          </w:p>
        </w:tc>
        <w:tc>
          <w:tcPr>
            <w:tcW w:w="702" w:type="dxa"/>
            <w:tcBorders>
              <w:top w:val="nil"/>
              <w:left w:val="nil"/>
              <w:bottom w:val="nil"/>
              <w:right w:val="nil"/>
            </w:tcBorders>
            <w:shd w:val="clear" w:color="auto" w:fill="auto"/>
            <w:hideMark/>
          </w:tcPr>
          <w:p w:rsidR="00FC24C9" w:rsidRPr="00D73095" w:rsidRDefault="00FC24C9" w:rsidP="00FC24C9">
            <w:pPr>
              <w:rPr>
                <w:sz w:val="18"/>
                <w:szCs w:val="18"/>
              </w:rPr>
            </w:pPr>
          </w:p>
        </w:tc>
      </w:tr>
      <w:tr w:rsidR="00475F3B" w:rsidRPr="00D73095" w:rsidTr="00DE5BC7">
        <w:trPr>
          <w:trHeight w:val="317"/>
        </w:trPr>
        <w:tc>
          <w:tcPr>
            <w:tcW w:w="1098" w:type="dxa"/>
            <w:tcBorders>
              <w:top w:val="nil"/>
              <w:left w:val="nil"/>
              <w:bottom w:val="nil"/>
              <w:right w:val="nil"/>
            </w:tcBorders>
            <w:shd w:val="clear" w:color="auto" w:fill="auto"/>
            <w:vAlign w:val="center"/>
            <w:hideMark/>
          </w:tcPr>
          <w:p w:rsidR="00475F3B" w:rsidRPr="00D73095" w:rsidRDefault="00475F3B" w:rsidP="00475F3B">
            <w:pPr>
              <w:rPr>
                <w:b/>
                <w:bCs/>
                <w:sz w:val="18"/>
                <w:szCs w:val="18"/>
              </w:rPr>
            </w:pPr>
            <w:r w:rsidRPr="00D73095">
              <w:rPr>
                <w:b/>
                <w:bCs/>
                <w:sz w:val="18"/>
                <w:szCs w:val="18"/>
              </w:rPr>
              <w:t>P</w:t>
            </w:r>
          </w:p>
        </w:tc>
        <w:tc>
          <w:tcPr>
            <w:tcW w:w="7290" w:type="dxa"/>
            <w:tcBorders>
              <w:top w:val="nil"/>
              <w:left w:val="nil"/>
              <w:bottom w:val="nil"/>
              <w:right w:val="nil"/>
            </w:tcBorders>
            <w:shd w:val="clear" w:color="auto" w:fill="auto"/>
            <w:vAlign w:val="center"/>
            <w:hideMark/>
          </w:tcPr>
          <w:p w:rsidR="00475F3B" w:rsidRPr="00D73095" w:rsidRDefault="00475F3B" w:rsidP="00475F3B">
            <w:pPr>
              <w:rPr>
                <w:sz w:val="18"/>
                <w:szCs w:val="18"/>
              </w:rPr>
            </w:pPr>
            <w:r w:rsidRPr="00D73095">
              <w:rPr>
                <w:sz w:val="18"/>
                <w:szCs w:val="18"/>
              </w:rPr>
              <w:t>Provisional</w:t>
            </w:r>
          </w:p>
        </w:tc>
        <w:tc>
          <w:tcPr>
            <w:tcW w:w="702" w:type="dxa"/>
            <w:tcBorders>
              <w:top w:val="nil"/>
              <w:left w:val="nil"/>
              <w:bottom w:val="nil"/>
              <w:right w:val="nil"/>
            </w:tcBorders>
            <w:shd w:val="clear" w:color="auto" w:fill="auto"/>
            <w:vAlign w:val="center"/>
            <w:hideMark/>
          </w:tcPr>
          <w:p w:rsidR="00475F3B" w:rsidRPr="00D73095" w:rsidRDefault="00475F3B" w:rsidP="00475F3B">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E</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Estimated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R</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Revised</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NIL</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 xml:space="preserve">-- </w:t>
            </w:r>
          </w:p>
        </w:tc>
        <w:tc>
          <w:tcPr>
            <w:tcW w:w="7290" w:type="dxa"/>
            <w:tcBorders>
              <w:top w:val="nil"/>
              <w:left w:val="nil"/>
              <w:bottom w:val="nil"/>
              <w:right w:val="nil"/>
            </w:tcBorders>
            <w:shd w:val="clear" w:color="auto" w:fill="auto"/>
            <w:vAlign w:val="center"/>
            <w:hideMark/>
          </w:tcPr>
          <w:p w:rsidR="00DE5BC7" w:rsidRPr="00D73095" w:rsidRDefault="00DE5BC7" w:rsidP="00DE5BC7">
            <w:pPr>
              <w:rPr>
                <w:bCs/>
                <w:sz w:val="18"/>
                <w:szCs w:val="18"/>
              </w:rPr>
            </w:pPr>
            <w:r w:rsidRPr="00D73095">
              <w:rPr>
                <w:bCs/>
                <w:sz w:val="18"/>
                <w:szCs w:val="18"/>
              </w:rPr>
              <w:t>Not Applicable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sidRPr="00D73095">
              <w:rPr>
                <w:sz w:val="18"/>
                <w:szCs w:val="18"/>
              </w:rPr>
              <w:t>Negligible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w:t>
            </w:r>
            <w:r w:rsidRPr="00D73095">
              <w:rPr>
                <w:sz w:val="18"/>
                <w:szCs w:val="18"/>
              </w:rPr>
              <w:t>Available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DE5BC7" w:rsidRPr="00D73095" w:rsidTr="00DE5BC7">
        <w:trPr>
          <w:trHeight w:val="317"/>
        </w:trPr>
        <w:tc>
          <w:tcPr>
            <w:tcW w:w="1098" w:type="dxa"/>
            <w:tcBorders>
              <w:top w:val="nil"/>
              <w:left w:val="nil"/>
              <w:bottom w:val="nil"/>
              <w:right w:val="nil"/>
            </w:tcBorders>
            <w:shd w:val="clear" w:color="auto" w:fill="auto"/>
            <w:vAlign w:val="center"/>
            <w:hideMark/>
          </w:tcPr>
          <w:p w:rsidR="00DE5BC7" w:rsidRPr="00D73095" w:rsidRDefault="00DE5BC7" w:rsidP="00DE5BC7">
            <w:pPr>
              <w:rPr>
                <w:b/>
                <w:bCs/>
                <w:sz w:val="18"/>
                <w:szCs w:val="18"/>
              </w:rPr>
            </w:pPr>
            <w:proofErr w:type="spellStart"/>
            <w:r w:rsidRPr="00D73095">
              <w:rPr>
                <w:b/>
                <w:bCs/>
                <w:sz w:val="18"/>
                <w:szCs w:val="18"/>
              </w:rPr>
              <w:t>n.i.e</w:t>
            </w:r>
            <w:proofErr w:type="spellEnd"/>
            <w:r w:rsidRPr="00D73095">
              <w:rPr>
                <w:b/>
                <w:bCs/>
                <w:sz w:val="18"/>
                <w:szCs w:val="18"/>
              </w:rPr>
              <w:t>.</w:t>
            </w:r>
          </w:p>
        </w:tc>
        <w:tc>
          <w:tcPr>
            <w:tcW w:w="7290" w:type="dxa"/>
            <w:tcBorders>
              <w:top w:val="nil"/>
              <w:left w:val="nil"/>
              <w:bottom w:val="nil"/>
              <w:right w:val="nil"/>
            </w:tcBorders>
            <w:shd w:val="clear" w:color="auto" w:fill="auto"/>
            <w:vAlign w:val="center"/>
            <w:hideMark/>
          </w:tcPr>
          <w:p w:rsidR="00DE5BC7" w:rsidRPr="00D73095" w:rsidRDefault="00DE5BC7" w:rsidP="00DE5BC7">
            <w:pPr>
              <w:rPr>
                <w:sz w:val="18"/>
                <w:szCs w:val="18"/>
              </w:rPr>
            </w:pPr>
            <w:r>
              <w:rPr>
                <w:sz w:val="18"/>
                <w:szCs w:val="18"/>
              </w:rPr>
              <w:t xml:space="preserve">Not Included </w:t>
            </w:r>
            <w:r w:rsidRPr="00D73095">
              <w:rPr>
                <w:sz w:val="18"/>
                <w:szCs w:val="18"/>
              </w:rPr>
              <w:t>Elsewhere</w:t>
            </w:r>
          </w:p>
        </w:tc>
        <w:tc>
          <w:tcPr>
            <w:tcW w:w="702" w:type="dxa"/>
            <w:tcBorders>
              <w:top w:val="nil"/>
              <w:left w:val="nil"/>
              <w:bottom w:val="nil"/>
              <w:right w:val="nil"/>
            </w:tcBorders>
            <w:shd w:val="clear" w:color="auto" w:fill="auto"/>
            <w:vAlign w:val="center"/>
            <w:hideMark/>
          </w:tcPr>
          <w:p w:rsidR="00DE5BC7" w:rsidRPr="00D73095" w:rsidRDefault="00DE5BC7" w:rsidP="00DE5BC7">
            <w:pPr>
              <w:rPr>
                <w:sz w:val="18"/>
                <w:szCs w:val="18"/>
              </w:rPr>
            </w:pPr>
          </w:p>
        </w:tc>
      </w:tr>
      <w:tr w:rsidR="00037949" w:rsidRPr="00D73095" w:rsidTr="00037949">
        <w:trPr>
          <w:trHeight w:val="317"/>
        </w:trPr>
        <w:tc>
          <w:tcPr>
            <w:tcW w:w="1098" w:type="dxa"/>
            <w:tcBorders>
              <w:top w:val="nil"/>
              <w:left w:val="nil"/>
              <w:bottom w:val="nil"/>
              <w:right w:val="nil"/>
            </w:tcBorders>
            <w:shd w:val="clear" w:color="auto" w:fill="auto"/>
            <w:vAlign w:val="center"/>
          </w:tcPr>
          <w:p w:rsidR="00037949" w:rsidRPr="00D73095" w:rsidRDefault="00037949" w:rsidP="00037949">
            <w:pPr>
              <w:rPr>
                <w:b/>
                <w:bCs/>
                <w:sz w:val="18"/>
                <w:szCs w:val="18"/>
              </w:rPr>
            </w:pPr>
            <w:r w:rsidRPr="00D73095">
              <w:rPr>
                <w:b/>
                <w:bCs/>
                <w:sz w:val="18"/>
                <w:szCs w:val="18"/>
              </w:rPr>
              <w:t>CAA</w:t>
            </w:r>
          </w:p>
        </w:tc>
        <w:tc>
          <w:tcPr>
            <w:tcW w:w="7290" w:type="dxa"/>
            <w:tcBorders>
              <w:top w:val="nil"/>
              <w:left w:val="nil"/>
              <w:bottom w:val="nil"/>
              <w:right w:val="nil"/>
            </w:tcBorders>
            <w:shd w:val="clear" w:color="auto" w:fill="auto"/>
            <w:vAlign w:val="center"/>
          </w:tcPr>
          <w:p w:rsidR="00037949" w:rsidRPr="00D73095" w:rsidRDefault="00037949" w:rsidP="00037949">
            <w:pPr>
              <w:rPr>
                <w:sz w:val="18"/>
                <w:szCs w:val="18"/>
              </w:rPr>
            </w:pPr>
            <w:r>
              <w:rPr>
                <w:sz w:val="18"/>
                <w:szCs w:val="18"/>
              </w:rPr>
              <w:t xml:space="preserve">Civil Aviation </w:t>
            </w:r>
            <w:r w:rsidRPr="00D73095">
              <w:rPr>
                <w:sz w:val="18"/>
                <w:szCs w:val="18"/>
              </w:rPr>
              <w:t>Authority</w:t>
            </w:r>
          </w:p>
        </w:tc>
        <w:tc>
          <w:tcPr>
            <w:tcW w:w="702" w:type="dxa"/>
            <w:tcBorders>
              <w:top w:val="nil"/>
              <w:left w:val="nil"/>
              <w:bottom w:val="nil"/>
              <w:right w:val="nil"/>
            </w:tcBorders>
            <w:shd w:val="clear" w:color="auto" w:fill="auto"/>
            <w:vAlign w:val="center"/>
            <w:hideMark/>
          </w:tcPr>
          <w:p w:rsidR="00037949" w:rsidRPr="00D73095" w:rsidRDefault="00037949" w:rsidP="00037949">
            <w:pPr>
              <w:rPr>
                <w:bCs/>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CY</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Calendar </w:t>
            </w:r>
            <w:r w:rsidRPr="00D73095">
              <w:rPr>
                <w:sz w:val="18"/>
                <w:szCs w:val="18"/>
              </w:rPr>
              <w:t>Year refers to the period from 1</w:t>
            </w:r>
            <w:r w:rsidRPr="00D73095">
              <w:rPr>
                <w:sz w:val="18"/>
                <w:szCs w:val="18"/>
                <w:vertAlign w:val="superscript"/>
              </w:rPr>
              <w:t>st</w:t>
            </w:r>
            <w:r>
              <w:rPr>
                <w:sz w:val="18"/>
                <w:szCs w:val="18"/>
              </w:rPr>
              <w:t xml:space="preserve"> January to </w:t>
            </w:r>
            <w:r w:rsidRPr="00D73095">
              <w:rPr>
                <w:sz w:val="18"/>
                <w:szCs w:val="18"/>
              </w:rPr>
              <w:t>31</w:t>
            </w:r>
            <w:r w:rsidRPr="00D73095">
              <w:rPr>
                <w:sz w:val="18"/>
                <w:szCs w:val="18"/>
                <w:vertAlign w:val="superscript"/>
              </w:rPr>
              <w:t>st</w:t>
            </w:r>
            <w:r w:rsidRPr="00D73095">
              <w:rPr>
                <w:sz w:val="18"/>
                <w:szCs w:val="18"/>
              </w:rPr>
              <w:t xml:space="preserve"> December</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FY</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Fiscal Year </w:t>
            </w:r>
            <w:r w:rsidRPr="00D73095">
              <w:rPr>
                <w:sz w:val="18"/>
                <w:szCs w:val="18"/>
              </w:rPr>
              <w:t>refers to the period from 1</w:t>
            </w:r>
            <w:r w:rsidRPr="00D73095">
              <w:rPr>
                <w:sz w:val="18"/>
                <w:szCs w:val="18"/>
                <w:vertAlign w:val="superscript"/>
              </w:rPr>
              <w:t>st</w:t>
            </w:r>
            <w:r>
              <w:rPr>
                <w:sz w:val="18"/>
                <w:szCs w:val="18"/>
              </w:rPr>
              <w:t xml:space="preserve"> July</w:t>
            </w:r>
            <w:r w:rsidRPr="00D73095">
              <w:rPr>
                <w:sz w:val="18"/>
                <w:szCs w:val="18"/>
              </w:rPr>
              <w:t xml:space="preserve"> to 30</w:t>
            </w:r>
            <w:r w:rsidRPr="00D73095">
              <w:rPr>
                <w:sz w:val="18"/>
                <w:szCs w:val="18"/>
                <w:vertAlign w:val="superscript"/>
              </w:rPr>
              <w:t>th</w:t>
            </w:r>
            <w:r w:rsidRPr="00D73095">
              <w:rPr>
                <w:sz w:val="18"/>
                <w:szCs w:val="18"/>
              </w:rPr>
              <w:t xml:space="preserve"> June</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037949">
        <w:trPr>
          <w:trHeight w:val="317"/>
        </w:trPr>
        <w:tc>
          <w:tcPr>
            <w:tcW w:w="1098" w:type="dxa"/>
            <w:tcBorders>
              <w:top w:val="nil"/>
              <w:left w:val="nil"/>
              <w:bottom w:val="nil"/>
              <w:right w:val="nil"/>
            </w:tcBorders>
            <w:shd w:val="clear" w:color="auto" w:fill="auto"/>
            <w:vAlign w:val="center"/>
          </w:tcPr>
          <w:p w:rsidR="00037949" w:rsidRPr="00D73095" w:rsidRDefault="00037949" w:rsidP="00037949">
            <w:pPr>
              <w:rPr>
                <w:b/>
                <w:bCs/>
                <w:sz w:val="18"/>
                <w:szCs w:val="18"/>
              </w:rPr>
            </w:pPr>
            <w:r>
              <w:rPr>
                <w:b/>
                <w:bCs/>
                <w:sz w:val="18"/>
                <w:szCs w:val="18"/>
              </w:rPr>
              <w:t>HBFC</w:t>
            </w:r>
          </w:p>
        </w:tc>
        <w:tc>
          <w:tcPr>
            <w:tcW w:w="7290" w:type="dxa"/>
            <w:tcBorders>
              <w:top w:val="nil"/>
              <w:left w:val="nil"/>
              <w:bottom w:val="nil"/>
              <w:right w:val="nil"/>
            </w:tcBorders>
            <w:shd w:val="clear" w:color="auto" w:fill="auto"/>
            <w:vAlign w:val="center"/>
          </w:tcPr>
          <w:p w:rsidR="00037949" w:rsidRPr="00D73095" w:rsidRDefault="00037949" w:rsidP="00037949">
            <w:pPr>
              <w:rPr>
                <w:sz w:val="18"/>
                <w:szCs w:val="18"/>
              </w:rPr>
            </w:pPr>
            <w:r>
              <w:rPr>
                <w:sz w:val="18"/>
                <w:szCs w:val="18"/>
              </w:rPr>
              <w:t>House Building Finance Company</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IMF</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sidRPr="00D73095">
              <w:rPr>
                <w:sz w:val="18"/>
                <w:szCs w:val="18"/>
              </w:rPr>
              <w:t>Internati</w:t>
            </w:r>
            <w:r>
              <w:rPr>
                <w:sz w:val="18"/>
                <w:szCs w:val="18"/>
              </w:rPr>
              <w:t xml:space="preserve">onal </w:t>
            </w:r>
            <w:r w:rsidRPr="00D73095">
              <w:rPr>
                <w:sz w:val="18"/>
                <w:szCs w:val="18"/>
              </w:rPr>
              <w:t>Monetary Fund</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KIBOR</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Karachi Interbank </w:t>
            </w:r>
            <w:r w:rsidRPr="00D73095">
              <w:rPr>
                <w:sz w:val="18"/>
                <w:szCs w:val="18"/>
              </w:rPr>
              <w:t>Offered Rate</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MFB</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sidRPr="00D73095">
              <w:rPr>
                <w:sz w:val="18"/>
                <w:szCs w:val="18"/>
              </w:rPr>
              <w:t xml:space="preserve">Micro Finance Bank  </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NBFC</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sidRPr="00D73095">
              <w:rPr>
                <w:sz w:val="18"/>
                <w:szCs w:val="18"/>
              </w:rPr>
              <w:t>Non</w:t>
            </w:r>
            <w:r>
              <w:rPr>
                <w:sz w:val="18"/>
                <w:szCs w:val="18"/>
              </w:rPr>
              <w:t>-</w:t>
            </w:r>
            <w:r w:rsidRPr="00D73095">
              <w:rPr>
                <w:sz w:val="18"/>
                <w:szCs w:val="18"/>
              </w:rPr>
              <w:t>Bank Financial Company</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NHA</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National Highway </w:t>
            </w:r>
            <w:r w:rsidRPr="00D73095">
              <w:rPr>
                <w:sz w:val="18"/>
                <w:szCs w:val="18"/>
              </w:rPr>
              <w:t>Authority</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NFC</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National Fertilizer Corporation </w:t>
            </w:r>
            <w:r w:rsidRPr="00D73095">
              <w:rPr>
                <w:sz w:val="18"/>
                <w:szCs w:val="18"/>
              </w:rPr>
              <w:t>(</w:t>
            </w:r>
            <w:proofErr w:type="spellStart"/>
            <w:r w:rsidRPr="00D73095">
              <w:rPr>
                <w:sz w:val="18"/>
                <w:szCs w:val="18"/>
              </w:rPr>
              <w:t>Pvt</w:t>
            </w:r>
            <w:proofErr w:type="spellEnd"/>
            <w:r w:rsidRPr="00D73095">
              <w:rPr>
                <w:sz w:val="18"/>
                <w:szCs w:val="18"/>
              </w:rPr>
              <w:t>) Ltd.</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OGDCL</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sidRPr="00D73095">
              <w:rPr>
                <w:sz w:val="18"/>
                <w:szCs w:val="18"/>
              </w:rPr>
              <w:t>Oil and Gas Development Company Ltd.</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PBS</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Pakistan Bureau </w:t>
            </w:r>
            <w:r w:rsidRPr="00D73095">
              <w:rPr>
                <w:sz w:val="18"/>
                <w:szCs w:val="18"/>
              </w:rPr>
              <w:t>of Statistics (Federal Bureau of Statistics, Agriculture Census Organization, Population Census Organization and the Technical Wing of Statistics Division have been merged in Pakistan Bureau of Statistics.)</w:t>
            </w:r>
          </w:p>
        </w:tc>
        <w:tc>
          <w:tcPr>
            <w:tcW w:w="702" w:type="dxa"/>
            <w:tcBorders>
              <w:top w:val="nil"/>
              <w:left w:val="nil"/>
              <w:bottom w:val="nil"/>
              <w:right w:val="nil"/>
            </w:tcBorders>
            <w:shd w:val="clear" w:color="auto" w:fill="auto"/>
            <w:vAlign w:val="center"/>
            <w:hideMark/>
          </w:tcPr>
          <w:p w:rsidR="00037949" w:rsidRPr="00D73095" w:rsidRDefault="00037949" w:rsidP="00037949">
            <w:pPr>
              <w:jc w:val="both"/>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PLS</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sidRPr="00D73095">
              <w:rPr>
                <w:sz w:val="18"/>
                <w:szCs w:val="18"/>
              </w:rPr>
              <w:t>Profit and Loss Sharing</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tcPr>
          <w:p w:rsidR="00037949" w:rsidRPr="00D73095" w:rsidRDefault="00037949" w:rsidP="00037949">
            <w:pPr>
              <w:rPr>
                <w:b/>
                <w:bCs/>
                <w:sz w:val="18"/>
                <w:szCs w:val="18"/>
              </w:rPr>
            </w:pPr>
            <w:r w:rsidRPr="00037949">
              <w:rPr>
                <w:b/>
                <w:bCs/>
                <w:sz w:val="18"/>
                <w:szCs w:val="18"/>
              </w:rPr>
              <w:t>PMRCL</w:t>
            </w:r>
          </w:p>
        </w:tc>
        <w:tc>
          <w:tcPr>
            <w:tcW w:w="7290" w:type="dxa"/>
            <w:tcBorders>
              <w:top w:val="nil"/>
              <w:left w:val="nil"/>
              <w:bottom w:val="nil"/>
              <w:right w:val="nil"/>
            </w:tcBorders>
            <w:shd w:val="clear" w:color="auto" w:fill="auto"/>
            <w:vAlign w:val="center"/>
          </w:tcPr>
          <w:p w:rsidR="00037949" w:rsidRDefault="00037949" w:rsidP="00037949">
            <w:pPr>
              <w:rPr>
                <w:sz w:val="18"/>
                <w:szCs w:val="18"/>
              </w:rPr>
            </w:pPr>
            <w:r w:rsidRPr="00037949">
              <w:rPr>
                <w:sz w:val="18"/>
                <w:szCs w:val="18"/>
              </w:rPr>
              <w:t>Pakistan Mortgage Refinance Company</w:t>
            </w:r>
          </w:p>
        </w:tc>
        <w:tc>
          <w:tcPr>
            <w:tcW w:w="702" w:type="dxa"/>
            <w:tcBorders>
              <w:top w:val="nil"/>
              <w:left w:val="nil"/>
              <w:bottom w:val="nil"/>
              <w:right w:val="nil"/>
            </w:tcBorders>
            <w:shd w:val="clear" w:color="auto" w:fill="auto"/>
            <w:vAlign w:val="center"/>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PPCB</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Punjab </w:t>
            </w:r>
            <w:r w:rsidRPr="00D73095">
              <w:rPr>
                <w:sz w:val="18"/>
                <w:szCs w:val="18"/>
              </w:rPr>
              <w:t>Provincial Co-operative Bank Ltd.</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560"/>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PSX</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sidRPr="00D73095">
              <w:rPr>
                <w:sz w:val="18"/>
                <w:szCs w:val="18"/>
              </w:rPr>
              <w:t>Pakistan Stock Exchange (KSE, LSE &amp; ISE integrated to new name Pakistan Stock Exchange Ltd. on dated the 11th January, 2016)</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PTCL</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Pakistan </w:t>
            </w:r>
            <w:r w:rsidRPr="00D73095">
              <w:rPr>
                <w:sz w:val="18"/>
                <w:szCs w:val="18"/>
              </w:rPr>
              <w:t>Telecommunication Company  Ltd.</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SBP</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sidRPr="00D73095">
              <w:rPr>
                <w:sz w:val="18"/>
                <w:szCs w:val="18"/>
              </w:rPr>
              <w:t>State Bank of Pakistan</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SBP(BSC)</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SBP Banking Services Corporation </w:t>
            </w:r>
            <w:r w:rsidRPr="00D73095">
              <w:rPr>
                <w:sz w:val="18"/>
                <w:szCs w:val="18"/>
              </w:rPr>
              <w:t>(Bank)</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tcPr>
          <w:p w:rsidR="00037949" w:rsidRPr="00D73095" w:rsidRDefault="00037949" w:rsidP="00037949">
            <w:pPr>
              <w:rPr>
                <w:b/>
                <w:bCs/>
                <w:sz w:val="18"/>
                <w:szCs w:val="18"/>
              </w:rPr>
            </w:pPr>
            <w:r w:rsidRPr="00D73095">
              <w:rPr>
                <w:b/>
                <w:bCs/>
                <w:sz w:val="18"/>
                <w:szCs w:val="18"/>
              </w:rPr>
              <w:t>SDR</w:t>
            </w:r>
          </w:p>
        </w:tc>
        <w:tc>
          <w:tcPr>
            <w:tcW w:w="7290" w:type="dxa"/>
            <w:tcBorders>
              <w:top w:val="nil"/>
              <w:left w:val="nil"/>
              <w:bottom w:val="nil"/>
              <w:right w:val="nil"/>
            </w:tcBorders>
            <w:shd w:val="clear" w:color="auto" w:fill="auto"/>
            <w:vAlign w:val="center"/>
          </w:tcPr>
          <w:p w:rsidR="00037949" w:rsidRPr="00D73095" w:rsidRDefault="00037949" w:rsidP="00037949">
            <w:pPr>
              <w:rPr>
                <w:sz w:val="18"/>
                <w:szCs w:val="18"/>
              </w:rPr>
            </w:pPr>
            <w:r>
              <w:rPr>
                <w:sz w:val="18"/>
                <w:szCs w:val="18"/>
              </w:rPr>
              <w:t xml:space="preserve">Special </w:t>
            </w:r>
            <w:r w:rsidRPr="00D73095">
              <w:rPr>
                <w:sz w:val="18"/>
                <w:szCs w:val="18"/>
              </w:rPr>
              <w:t>Drawing Rights</w:t>
            </w:r>
          </w:p>
        </w:tc>
        <w:tc>
          <w:tcPr>
            <w:tcW w:w="702" w:type="dxa"/>
            <w:tcBorders>
              <w:top w:val="nil"/>
              <w:left w:val="nil"/>
              <w:bottom w:val="nil"/>
              <w:right w:val="nil"/>
            </w:tcBorders>
            <w:shd w:val="clear" w:color="auto" w:fill="auto"/>
            <w:vAlign w:val="center"/>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WAPDA</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Pr>
                <w:sz w:val="18"/>
                <w:szCs w:val="18"/>
              </w:rPr>
              <w:t xml:space="preserve">Water and Power Development </w:t>
            </w:r>
            <w:r w:rsidRPr="00D73095">
              <w:rPr>
                <w:sz w:val="18"/>
                <w:szCs w:val="18"/>
              </w:rPr>
              <w:t>Authority</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r w:rsidR="00037949" w:rsidRPr="00D73095" w:rsidTr="00DE5BC7">
        <w:trPr>
          <w:trHeight w:val="317"/>
        </w:trPr>
        <w:tc>
          <w:tcPr>
            <w:tcW w:w="1098" w:type="dxa"/>
            <w:tcBorders>
              <w:top w:val="nil"/>
              <w:left w:val="nil"/>
              <w:bottom w:val="nil"/>
              <w:right w:val="nil"/>
            </w:tcBorders>
            <w:shd w:val="clear" w:color="auto" w:fill="auto"/>
            <w:vAlign w:val="center"/>
            <w:hideMark/>
          </w:tcPr>
          <w:p w:rsidR="00037949" w:rsidRPr="00D73095" w:rsidRDefault="00037949" w:rsidP="00037949">
            <w:pPr>
              <w:rPr>
                <w:b/>
                <w:bCs/>
                <w:sz w:val="18"/>
                <w:szCs w:val="18"/>
              </w:rPr>
            </w:pPr>
            <w:r w:rsidRPr="00D73095">
              <w:rPr>
                <w:b/>
                <w:bCs/>
                <w:sz w:val="18"/>
                <w:szCs w:val="18"/>
              </w:rPr>
              <w:t>ZTBL</w:t>
            </w:r>
          </w:p>
        </w:tc>
        <w:tc>
          <w:tcPr>
            <w:tcW w:w="7290" w:type="dxa"/>
            <w:tcBorders>
              <w:top w:val="nil"/>
              <w:left w:val="nil"/>
              <w:bottom w:val="nil"/>
              <w:right w:val="nil"/>
            </w:tcBorders>
            <w:shd w:val="clear" w:color="auto" w:fill="auto"/>
            <w:vAlign w:val="center"/>
            <w:hideMark/>
          </w:tcPr>
          <w:p w:rsidR="00037949" w:rsidRPr="00D73095" w:rsidRDefault="00037949" w:rsidP="00037949">
            <w:pPr>
              <w:rPr>
                <w:sz w:val="18"/>
                <w:szCs w:val="18"/>
              </w:rPr>
            </w:pPr>
            <w:r w:rsidRPr="00D73095">
              <w:rPr>
                <w:sz w:val="18"/>
                <w:szCs w:val="18"/>
                <w:lang w:val="pt-BR"/>
              </w:rPr>
              <w:t>Zara</w:t>
            </w:r>
            <w:r>
              <w:rPr>
                <w:sz w:val="18"/>
                <w:szCs w:val="18"/>
                <w:lang w:val="pt-BR"/>
              </w:rPr>
              <w:t xml:space="preserve">i Taraqiati Bank Ltd.(Formally </w:t>
            </w:r>
            <w:r w:rsidRPr="00D73095">
              <w:rPr>
                <w:sz w:val="18"/>
                <w:szCs w:val="18"/>
                <w:lang w:val="pt-BR"/>
              </w:rPr>
              <w:t>ADBP)</w:t>
            </w:r>
          </w:p>
        </w:tc>
        <w:tc>
          <w:tcPr>
            <w:tcW w:w="702" w:type="dxa"/>
            <w:tcBorders>
              <w:top w:val="nil"/>
              <w:left w:val="nil"/>
              <w:bottom w:val="nil"/>
              <w:right w:val="nil"/>
            </w:tcBorders>
            <w:shd w:val="clear" w:color="auto" w:fill="auto"/>
            <w:vAlign w:val="center"/>
            <w:hideMark/>
          </w:tcPr>
          <w:p w:rsidR="00037949" w:rsidRPr="00D73095" w:rsidRDefault="00037949" w:rsidP="00037949">
            <w:pPr>
              <w:rPr>
                <w:sz w:val="18"/>
                <w:szCs w:val="18"/>
              </w:rPr>
            </w:pPr>
          </w:p>
        </w:tc>
      </w:tr>
    </w:tbl>
    <w:p w:rsidR="0033697C" w:rsidRDefault="0033697C"/>
    <w:p w:rsidR="0034007B" w:rsidRDefault="0034007B"/>
    <w:p w:rsidR="0034007B" w:rsidRDefault="0034007B"/>
    <w:p w:rsidR="001C4DCC" w:rsidRDefault="001C4DCC"/>
    <w:p w:rsidR="00C75F23" w:rsidRDefault="00C75F23"/>
    <w:p w:rsidR="007E10BD" w:rsidRDefault="007E10BD">
      <w:bookmarkStart w:id="0" w:name="_GoBack"/>
      <w:bookmarkEnd w:id="0"/>
    </w:p>
    <w:p w:rsidR="001C4DCC" w:rsidRDefault="001C4DCC"/>
    <w:p w:rsidR="001C4DCC" w:rsidRDefault="001C4DCC"/>
    <w:p w:rsidR="001C4DCC" w:rsidRDefault="001C4DCC"/>
    <w:p w:rsidR="0034007B" w:rsidRDefault="0034007B"/>
    <w:tbl>
      <w:tblPr>
        <w:tblpPr w:leftFromText="180" w:rightFromText="180" w:vertAnchor="page" w:horzAnchor="margin" w:tblpY="1190"/>
        <w:tblW w:w="0" w:type="auto"/>
        <w:tblLayout w:type="fixed"/>
        <w:tblCellMar>
          <w:left w:w="30" w:type="dxa"/>
          <w:right w:w="30" w:type="dxa"/>
        </w:tblCellMar>
        <w:tblLook w:val="0000" w:firstRow="0" w:lastRow="0" w:firstColumn="0" w:lastColumn="0" w:noHBand="0" w:noVBand="0"/>
      </w:tblPr>
      <w:tblGrid>
        <w:gridCol w:w="2213"/>
        <w:gridCol w:w="179"/>
        <w:gridCol w:w="2318"/>
        <w:gridCol w:w="450"/>
        <w:gridCol w:w="1745"/>
        <w:gridCol w:w="222"/>
        <w:gridCol w:w="1933"/>
      </w:tblGrid>
      <w:tr w:rsidR="00F35D57" w:rsidRPr="00D73095" w:rsidTr="00F35D57">
        <w:tc>
          <w:tcPr>
            <w:tcW w:w="9060" w:type="dxa"/>
            <w:gridSpan w:val="7"/>
          </w:tcPr>
          <w:p w:rsidR="00F35D57" w:rsidRPr="00D73095" w:rsidRDefault="00F35D57" w:rsidP="00F35D57">
            <w:pPr>
              <w:jc w:val="center"/>
              <w:rPr>
                <w:b/>
                <w:sz w:val="24"/>
                <w:u w:val="single"/>
              </w:rPr>
            </w:pPr>
            <w:r>
              <w:rPr>
                <w:b/>
                <w:sz w:val="24"/>
                <w:u w:val="single"/>
              </w:rPr>
              <w:t>CONVERSION</w:t>
            </w:r>
            <w:r w:rsidRPr="00D73095">
              <w:rPr>
                <w:b/>
                <w:sz w:val="24"/>
                <w:u w:val="single"/>
              </w:rPr>
              <w:t xml:space="preserve">  COEFFICIENTS  AND  FACTORS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center"/>
              <w:rPr>
                <w:b/>
                <w:u w:val="single"/>
              </w:rPr>
            </w:pPr>
            <w:r w:rsidRPr="00D73095">
              <w:rPr>
                <w:b/>
                <w:u w:val="single"/>
              </w:rPr>
              <w:t>Unit</w:t>
            </w:r>
          </w:p>
        </w:tc>
        <w:tc>
          <w:tcPr>
            <w:tcW w:w="179" w:type="dxa"/>
          </w:tcPr>
          <w:p w:rsidR="00F35D57" w:rsidRPr="00D73095" w:rsidRDefault="00F35D57" w:rsidP="00F35D57">
            <w:pPr>
              <w:jc w:val="right"/>
              <w:rPr>
                <w:b/>
              </w:rPr>
            </w:pPr>
          </w:p>
        </w:tc>
        <w:tc>
          <w:tcPr>
            <w:tcW w:w="2318" w:type="dxa"/>
          </w:tcPr>
          <w:p w:rsidR="00F35D57" w:rsidRPr="00D73095" w:rsidRDefault="00F35D57" w:rsidP="00F35D57">
            <w:pPr>
              <w:rPr>
                <w:b/>
                <w:u w:val="single"/>
              </w:rPr>
            </w:pPr>
            <w:r>
              <w:rPr>
                <w:b/>
                <w:u w:val="single"/>
              </w:rPr>
              <w:t>British / US</w:t>
            </w:r>
            <w:r w:rsidRPr="00D73095">
              <w:rPr>
                <w:b/>
                <w:u w:val="single"/>
              </w:rPr>
              <w:t xml:space="preserve"> equivalents</w:t>
            </w:r>
          </w:p>
        </w:tc>
        <w:tc>
          <w:tcPr>
            <w:tcW w:w="450" w:type="dxa"/>
          </w:tcPr>
          <w:p w:rsidR="00F35D57" w:rsidRPr="00D73095" w:rsidRDefault="00F35D57" w:rsidP="00F35D57">
            <w:pPr>
              <w:jc w:val="right"/>
              <w:rPr>
                <w:b/>
              </w:rPr>
            </w:pPr>
          </w:p>
        </w:tc>
        <w:tc>
          <w:tcPr>
            <w:tcW w:w="1967" w:type="dxa"/>
            <w:gridSpan w:val="2"/>
          </w:tcPr>
          <w:p w:rsidR="00F35D57" w:rsidRPr="00D73095" w:rsidRDefault="00F35D57" w:rsidP="00F35D57">
            <w:pPr>
              <w:rPr>
                <w:b/>
                <w:u w:val="single"/>
              </w:rPr>
            </w:pPr>
            <w:r>
              <w:rPr>
                <w:b/>
                <w:u w:val="single"/>
              </w:rPr>
              <w:t>British / US</w:t>
            </w:r>
            <w:r w:rsidRPr="00D73095">
              <w:rPr>
                <w:b/>
                <w:u w:val="single"/>
              </w:rPr>
              <w:t xml:space="preserve"> units</w:t>
            </w:r>
          </w:p>
        </w:tc>
        <w:tc>
          <w:tcPr>
            <w:tcW w:w="1933" w:type="dxa"/>
          </w:tcPr>
          <w:p w:rsidR="00F35D57" w:rsidRPr="00D73095" w:rsidRDefault="00F35D57" w:rsidP="00F35D57">
            <w:pPr>
              <w:pStyle w:val="Heading2"/>
              <w:rPr>
                <w:color w:val="auto"/>
              </w:rPr>
            </w:pPr>
            <w:r w:rsidRPr="00D73095">
              <w:rPr>
                <w:color w:val="auto"/>
              </w:rPr>
              <w:t>Equivalents</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L E N G T H</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centimeter (cm)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0.393701</w:t>
            </w:r>
            <w:r w:rsidR="00F35D57" w:rsidRPr="00D73095">
              <w:rPr>
                <w:sz w:val="16"/>
              </w:rPr>
              <w:t xml:space="preserve"> inch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in</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2.54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meter (m)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3.280840  feet (ft)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ft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30.48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 xml:space="preserve">1.093613 </w:t>
            </w:r>
            <w:r w:rsidR="00F35D57" w:rsidRPr="00D73095">
              <w:rPr>
                <w:sz w:val="16"/>
              </w:rPr>
              <w:t>yards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0.9144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kilometer (km)</w:t>
            </w:r>
          </w:p>
        </w:tc>
        <w:tc>
          <w:tcPr>
            <w:tcW w:w="179" w:type="dxa"/>
          </w:tcPr>
          <w:p w:rsidR="00F35D57" w:rsidRPr="00D73095" w:rsidRDefault="00F35D57" w:rsidP="00F35D57">
            <w:pPr>
              <w:jc w:val="right"/>
              <w:rPr>
                <w:sz w:val="16"/>
              </w:rPr>
            </w:pPr>
          </w:p>
        </w:tc>
        <w:tc>
          <w:tcPr>
            <w:tcW w:w="2318" w:type="dxa"/>
          </w:tcPr>
          <w:p w:rsidR="00F35D57" w:rsidRPr="00D73095" w:rsidRDefault="00F35D57" w:rsidP="00F8451A">
            <w:pPr>
              <w:rPr>
                <w:sz w:val="16"/>
              </w:rPr>
            </w:pPr>
            <w:r w:rsidRPr="00D73095">
              <w:rPr>
                <w:sz w:val="16"/>
              </w:rPr>
              <w:t>0.621371 mile (mi)</w:t>
            </w:r>
          </w:p>
        </w:tc>
        <w:tc>
          <w:tcPr>
            <w:tcW w:w="450" w:type="dxa"/>
          </w:tcPr>
          <w:p w:rsidR="00F35D57" w:rsidRPr="00D73095" w:rsidRDefault="00F35D57" w:rsidP="00F35D57">
            <w:pPr>
              <w:jc w:val="right"/>
              <w:rPr>
                <w:sz w:val="16"/>
              </w:rPr>
            </w:pPr>
          </w:p>
        </w:tc>
        <w:tc>
          <w:tcPr>
            <w:tcW w:w="1745" w:type="dxa"/>
          </w:tcPr>
          <w:p w:rsidR="00F35D57" w:rsidRPr="00D73095" w:rsidRDefault="00F35D57" w:rsidP="00F8451A">
            <w:pPr>
              <w:rPr>
                <w:sz w:val="16"/>
              </w:rPr>
            </w:pPr>
            <w:r w:rsidRPr="00D73095">
              <w:rPr>
                <w:sz w:val="16"/>
              </w:rPr>
              <w:t xml:space="preserve">1 mile (1760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1.609344 km</w:t>
            </w: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A R E 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meter (sq 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10.763911</w:t>
            </w:r>
            <w:r w:rsidR="00F35D57" w:rsidRPr="00D73095">
              <w:rPr>
                <w:sz w:val="16"/>
              </w:rPr>
              <w:t xml:space="preserve"> square feet (</w:t>
            </w:r>
            <w:proofErr w:type="spellStart"/>
            <w:r w:rsidR="00F35D57" w:rsidRPr="00D73095">
              <w:rPr>
                <w:sz w:val="16"/>
              </w:rPr>
              <w:t>sq</w:t>
            </w:r>
            <w:proofErr w:type="spellEnd"/>
            <w:r w:rsidR="00F35D57" w:rsidRPr="00D73095">
              <w:rPr>
                <w:sz w:val="16"/>
              </w:rPr>
              <w:t xml:space="preserve"> </w:t>
            </w:r>
            <w:proofErr w:type="spellStart"/>
            <w:r w:rsidR="00F35D57" w:rsidRPr="00D73095">
              <w:rPr>
                <w:sz w:val="16"/>
              </w:rPr>
              <w:t>ft</w:t>
            </w:r>
            <w:proofErr w:type="spellEnd"/>
            <w:r w:rsidR="00F35D57" w:rsidRPr="00D73095">
              <w:rPr>
                <w:sz w:val="16"/>
              </w:rPr>
              <w:t xml:space="preserve">)  </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yd</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0.836127 sq 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8451A">
            <w:pPr>
              <w:rPr>
                <w:sz w:val="16"/>
              </w:rPr>
            </w:pPr>
            <w:r>
              <w:rPr>
                <w:sz w:val="16"/>
              </w:rPr>
              <w:t xml:space="preserve">1.195990 </w:t>
            </w:r>
            <w:r w:rsidR="00F35D57" w:rsidRPr="00D73095">
              <w:rPr>
                <w:sz w:val="16"/>
              </w:rPr>
              <w:t>square yards (</w:t>
            </w:r>
            <w:proofErr w:type="spellStart"/>
            <w:r w:rsidR="00F35D57" w:rsidRPr="00D73095">
              <w:rPr>
                <w:sz w:val="16"/>
              </w:rPr>
              <w:t>sq</w:t>
            </w:r>
            <w:proofErr w:type="spellEnd"/>
            <w:r w:rsidR="00F35D57" w:rsidRPr="00D73095">
              <w:rPr>
                <w:sz w:val="16"/>
              </w:rPr>
              <w:t xml:space="preserve">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hectare (ha)</w:t>
            </w:r>
          </w:p>
        </w:tc>
        <w:tc>
          <w:tcPr>
            <w:tcW w:w="179" w:type="dxa"/>
          </w:tcPr>
          <w:p w:rsidR="00F35D57" w:rsidRPr="00D73095" w:rsidRDefault="00F35D57" w:rsidP="00F35D57">
            <w:pPr>
              <w:jc w:val="right"/>
              <w:rPr>
                <w:sz w:val="16"/>
              </w:rPr>
            </w:pPr>
          </w:p>
        </w:tc>
        <w:tc>
          <w:tcPr>
            <w:tcW w:w="2318" w:type="dxa"/>
          </w:tcPr>
          <w:p w:rsidR="00F35D57" w:rsidRPr="00D73095" w:rsidRDefault="00F35D57" w:rsidP="00F8451A">
            <w:pPr>
              <w:rPr>
                <w:sz w:val="16"/>
              </w:rPr>
            </w:pPr>
            <w:r w:rsidRPr="00D73095">
              <w:rPr>
                <w:sz w:val="16"/>
              </w:rPr>
              <w:t>2.471054 acres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acre (4840 </w:t>
            </w:r>
            <w:proofErr w:type="spellStart"/>
            <w:r w:rsidRPr="00D73095">
              <w:rPr>
                <w:sz w:val="16"/>
              </w:rPr>
              <w:t>sq</w:t>
            </w:r>
            <w:proofErr w:type="spellEnd"/>
            <w:r w:rsidRPr="00D73095">
              <w:rPr>
                <w:sz w:val="16"/>
              </w:rPr>
              <w:t xml:space="preserve"> </w:t>
            </w:r>
            <w:proofErr w:type="spellStart"/>
            <w:r w:rsidRPr="00D73095">
              <w:rPr>
                <w:sz w:val="16"/>
              </w:rPr>
              <w:t>yds</w:t>
            </w:r>
            <w:proofErr w:type="spellEnd"/>
            <w:r w:rsidRPr="00D73095">
              <w:rPr>
                <w:sz w:val="16"/>
              </w:rPr>
              <w: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0.404686 ha</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square kilometer (sq km)</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0.386102 square mile(sq mi)</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sq mile</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2.589988 sq km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(640 acres)</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right"/>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V O L U M E</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centimeter  (cu cm)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0.061024</w:t>
            </w:r>
            <w:r w:rsidR="00F35D57" w:rsidRPr="00D73095">
              <w:rPr>
                <w:sz w:val="16"/>
              </w:rPr>
              <w:t xml:space="preserve"> cubic inch (cu in)</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in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16.387064  cu cm</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cubic meter  (cu m)</w:t>
            </w: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35.314667</w:t>
            </w:r>
            <w:r w:rsidR="00F35D57" w:rsidRPr="00D73095">
              <w:rPr>
                <w:sz w:val="16"/>
              </w:rPr>
              <w:t xml:space="preserve"> cubic feet(cu </w:t>
            </w:r>
            <w:proofErr w:type="spellStart"/>
            <w:r w:rsidR="00F35D57" w:rsidRPr="00D73095">
              <w:rPr>
                <w:sz w:val="16"/>
              </w:rPr>
              <w:t>ft</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ft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 xml:space="preserve">28.316847  cu </w:t>
            </w:r>
            <w:proofErr w:type="spellStart"/>
            <w:r w:rsidRPr="00D73095">
              <w:rPr>
                <w:sz w:val="16"/>
              </w:rPr>
              <w:t>dm</w:t>
            </w:r>
            <w:proofErr w:type="spellEnd"/>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8451A" w:rsidP="00F35D57">
            <w:pPr>
              <w:rPr>
                <w:sz w:val="16"/>
              </w:rPr>
            </w:pPr>
            <w:r>
              <w:rPr>
                <w:sz w:val="16"/>
              </w:rPr>
              <w:t xml:space="preserve">1.307951 </w:t>
            </w:r>
            <w:r w:rsidR="00F35D57" w:rsidRPr="00D73095">
              <w:rPr>
                <w:sz w:val="16"/>
              </w:rPr>
              <w:t xml:space="preserve">cubic yards (cu </w:t>
            </w:r>
            <w:proofErr w:type="spellStart"/>
            <w:r w:rsidR="00F35D57" w:rsidRPr="00D73095">
              <w:rPr>
                <w:sz w:val="16"/>
              </w:rPr>
              <w:t>yds</w:t>
            </w:r>
            <w:proofErr w:type="spellEnd"/>
            <w:r w:rsidR="00F35D57" w:rsidRPr="00D73095">
              <w:rPr>
                <w:sz w:val="16"/>
              </w:rPr>
              <w: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cu yd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0.764555 cu m</w:t>
            </w:r>
          </w:p>
        </w:tc>
      </w:tr>
      <w:tr w:rsidR="00F35D57" w:rsidRPr="00D73095" w:rsidTr="00F35D57">
        <w:tc>
          <w:tcPr>
            <w:tcW w:w="9060" w:type="dxa"/>
            <w:gridSpan w:val="7"/>
          </w:tcPr>
          <w:p w:rsidR="00F35D57" w:rsidRPr="00D73095" w:rsidRDefault="00F35D57" w:rsidP="00F35D57">
            <w:pPr>
              <w:rPr>
                <w:sz w:val="16"/>
              </w:rPr>
            </w:pPr>
          </w:p>
        </w:tc>
      </w:tr>
      <w:tr w:rsidR="00F35D57" w:rsidRPr="00D73095" w:rsidTr="00F35D57">
        <w:tc>
          <w:tcPr>
            <w:tcW w:w="9060" w:type="dxa"/>
            <w:gridSpan w:val="7"/>
          </w:tcPr>
          <w:p w:rsidR="00F35D57" w:rsidRPr="00D73095" w:rsidRDefault="00F35D57" w:rsidP="00F35D57">
            <w:pPr>
              <w:jc w:val="center"/>
              <w:rPr>
                <w:b/>
              </w:rPr>
            </w:pPr>
            <w:r w:rsidRPr="00D73095">
              <w:rPr>
                <w:b/>
              </w:rPr>
              <w:t>W E I G H T</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ton - tone (t)</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1.102311 </w:t>
            </w:r>
            <w:r w:rsidR="00F35D57" w:rsidRPr="00D73095">
              <w:rPr>
                <w:sz w:val="16"/>
                <w:szCs w:val="16"/>
              </w:rPr>
              <w:t>short  tons</w:t>
            </w:r>
          </w:p>
        </w:tc>
        <w:tc>
          <w:tcPr>
            <w:tcW w:w="450" w:type="dxa"/>
          </w:tcPr>
          <w:p w:rsidR="00F35D57" w:rsidRPr="00D73095" w:rsidRDefault="00F35D57" w:rsidP="00F35D57">
            <w:pPr>
              <w:jc w:val="right"/>
              <w:rPr>
                <w:sz w:val="16"/>
                <w:szCs w:val="16"/>
              </w:rPr>
            </w:pPr>
          </w:p>
        </w:tc>
        <w:tc>
          <w:tcPr>
            <w:tcW w:w="1745" w:type="dxa"/>
          </w:tcPr>
          <w:p w:rsidR="00F35D57" w:rsidRPr="00D73095" w:rsidRDefault="00F8451A" w:rsidP="00F35D57">
            <w:pPr>
              <w:rPr>
                <w:sz w:val="16"/>
                <w:szCs w:val="16"/>
              </w:rPr>
            </w:pPr>
            <w:r>
              <w:rPr>
                <w:sz w:val="16"/>
                <w:szCs w:val="16"/>
              </w:rPr>
              <w:t xml:space="preserve">1 </w:t>
            </w:r>
            <w:r w:rsidR="00F35D57" w:rsidRPr="00D73095">
              <w:rPr>
                <w:sz w:val="16"/>
                <w:szCs w:val="16"/>
              </w:rPr>
              <w:t xml:space="preserve">short ton (2000 </w:t>
            </w:r>
            <w:proofErr w:type="spellStart"/>
            <w:r w:rsidR="00F35D57" w:rsidRPr="00D73095">
              <w:rPr>
                <w:sz w:val="16"/>
                <w:szCs w:val="16"/>
              </w:rPr>
              <w:t>lb</w:t>
            </w:r>
            <w:proofErr w:type="spellEnd"/>
            <w:r w:rsidR="00F35D57" w:rsidRPr="00D73095">
              <w:rPr>
                <w:sz w:val="16"/>
                <w:szCs w:val="16"/>
              </w:rPr>
              <w:t>)</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0.907185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8451A">
            <w:pPr>
              <w:rPr>
                <w:sz w:val="16"/>
                <w:szCs w:val="16"/>
              </w:rPr>
            </w:pPr>
            <w:r w:rsidRPr="00D73095">
              <w:rPr>
                <w:sz w:val="16"/>
                <w:szCs w:val="16"/>
              </w:rPr>
              <w:t>0.984207 long  ton</w:t>
            </w:r>
          </w:p>
        </w:tc>
        <w:tc>
          <w:tcPr>
            <w:tcW w:w="450" w:type="dxa"/>
          </w:tcPr>
          <w:p w:rsidR="00F35D57" w:rsidRPr="00D73095" w:rsidRDefault="00F35D57" w:rsidP="00F35D57">
            <w:pPr>
              <w:jc w:val="right"/>
              <w:rPr>
                <w:sz w:val="16"/>
                <w:szCs w:val="16"/>
              </w:rPr>
            </w:pPr>
          </w:p>
        </w:tc>
        <w:tc>
          <w:tcPr>
            <w:tcW w:w="1745" w:type="dxa"/>
          </w:tcPr>
          <w:p w:rsidR="00F35D57" w:rsidRPr="00D73095" w:rsidRDefault="00F8451A" w:rsidP="00F35D57">
            <w:pPr>
              <w:rPr>
                <w:sz w:val="16"/>
                <w:szCs w:val="16"/>
              </w:rPr>
            </w:pPr>
            <w:r>
              <w:rPr>
                <w:sz w:val="16"/>
                <w:szCs w:val="16"/>
              </w:rPr>
              <w:t>1</w:t>
            </w:r>
            <w:r w:rsidR="00F35D57" w:rsidRPr="00D73095">
              <w:rPr>
                <w:sz w:val="16"/>
                <w:szCs w:val="16"/>
              </w:rPr>
              <w:t xml:space="preserve"> long ton (2240 lb)</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1.016047  t</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kilogram  (kg)</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2.204623 </w:t>
            </w:r>
            <w:r w:rsidR="00F35D57" w:rsidRPr="00D73095">
              <w:rPr>
                <w:sz w:val="16"/>
                <w:szCs w:val="16"/>
              </w:rPr>
              <w:t>pounds (</w:t>
            </w:r>
            <w:proofErr w:type="spellStart"/>
            <w:r w:rsidR="00F35D57" w:rsidRPr="00D73095">
              <w:rPr>
                <w:sz w:val="16"/>
                <w:szCs w:val="16"/>
              </w:rPr>
              <w:t>lbs</w:t>
            </w:r>
            <w:proofErr w:type="spellEnd"/>
            <w:r w:rsidR="00F35D57" w:rsidRPr="00D73095">
              <w:rPr>
                <w:sz w:val="16"/>
                <w:szCs w:val="16"/>
              </w:rPr>
              <w:t>)</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lbs</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0.453592  kg</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1.071692</w:t>
            </w:r>
            <w:r w:rsidR="00F35D57" w:rsidRPr="00D73095">
              <w:rPr>
                <w:sz w:val="16"/>
                <w:szCs w:val="16"/>
              </w:rPr>
              <w:t xml:space="preserve"> seers</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 xml:space="preserve">1 </w:t>
            </w:r>
            <w:proofErr w:type="spellStart"/>
            <w:r w:rsidRPr="00D73095">
              <w:rPr>
                <w:sz w:val="16"/>
                <w:szCs w:val="16"/>
              </w:rPr>
              <w:t>Tola</w:t>
            </w:r>
            <w:proofErr w:type="spellEnd"/>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11.6638125 gm</w:t>
            </w:r>
          </w:p>
        </w:tc>
      </w:tr>
      <w:tr w:rsidR="00F35D57" w:rsidRPr="00D73095" w:rsidTr="00F35D57">
        <w:tc>
          <w:tcPr>
            <w:tcW w:w="2213" w:type="dxa"/>
          </w:tcPr>
          <w:p w:rsidR="00F35D57" w:rsidRPr="00D73095" w:rsidRDefault="00F35D57" w:rsidP="00F35D57">
            <w:pPr>
              <w:jc w:val="right"/>
              <w:rPr>
                <w:sz w:val="16"/>
                <w:szCs w:val="16"/>
              </w:rPr>
            </w:pPr>
          </w:p>
        </w:tc>
        <w:tc>
          <w:tcPr>
            <w:tcW w:w="179" w:type="dxa"/>
          </w:tcPr>
          <w:p w:rsidR="00F35D57" w:rsidRPr="00D73095" w:rsidRDefault="00F35D57" w:rsidP="00F35D57">
            <w:pPr>
              <w:jc w:val="right"/>
              <w:rPr>
                <w:sz w:val="16"/>
                <w:szCs w:val="16"/>
              </w:rPr>
            </w:pPr>
          </w:p>
        </w:tc>
        <w:tc>
          <w:tcPr>
            <w:tcW w:w="2318" w:type="dxa"/>
          </w:tcPr>
          <w:p w:rsidR="00F35D57" w:rsidRPr="00D73095" w:rsidRDefault="00F35D57" w:rsidP="00F35D57">
            <w:pPr>
              <w:jc w:val="right"/>
              <w:rPr>
                <w:sz w:val="16"/>
                <w:szCs w:val="16"/>
              </w:rPr>
            </w:pP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jc w:val="right"/>
              <w:rPr>
                <w:sz w:val="16"/>
                <w:szCs w:val="16"/>
              </w:rPr>
            </w:pP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jc w:val="right"/>
              <w:rPr>
                <w:sz w:val="16"/>
                <w:szCs w:val="16"/>
              </w:rPr>
            </w:pPr>
          </w:p>
        </w:tc>
      </w:tr>
      <w:tr w:rsidR="00F35D57" w:rsidRPr="00D73095" w:rsidTr="00F35D57">
        <w:tc>
          <w:tcPr>
            <w:tcW w:w="2213" w:type="dxa"/>
          </w:tcPr>
          <w:p w:rsidR="00F35D57" w:rsidRPr="00D73095" w:rsidRDefault="00F35D57" w:rsidP="00F35D57">
            <w:pPr>
              <w:rPr>
                <w:sz w:val="16"/>
                <w:szCs w:val="16"/>
              </w:rPr>
            </w:pPr>
            <w:r w:rsidRPr="00D73095">
              <w:rPr>
                <w:sz w:val="16"/>
                <w:szCs w:val="16"/>
              </w:rPr>
              <w:t>1  gram  (gm)</w:t>
            </w:r>
          </w:p>
        </w:tc>
        <w:tc>
          <w:tcPr>
            <w:tcW w:w="179" w:type="dxa"/>
          </w:tcPr>
          <w:p w:rsidR="00F35D57" w:rsidRPr="00D73095" w:rsidRDefault="00F35D57" w:rsidP="00F35D57">
            <w:pPr>
              <w:jc w:val="right"/>
              <w:rPr>
                <w:sz w:val="16"/>
                <w:szCs w:val="16"/>
              </w:rPr>
            </w:pPr>
          </w:p>
        </w:tc>
        <w:tc>
          <w:tcPr>
            <w:tcW w:w="2318" w:type="dxa"/>
          </w:tcPr>
          <w:p w:rsidR="00F35D57" w:rsidRPr="00D73095" w:rsidRDefault="00F8451A" w:rsidP="00F35D57">
            <w:pPr>
              <w:rPr>
                <w:sz w:val="16"/>
                <w:szCs w:val="16"/>
              </w:rPr>
            </w:pPr>
            <w:r>
              <w:rPr>
                <w:sz w:val="16"/>
                <w:szCs w:val="16"/>
              </w:rPr>
              <w:t xml:space="preserve">0.035274 </w:t>
            </w:r>
            <w:r w:rsidR="00F35D57" w:rsidRPr="00D73095">
              <w:rPr>
                <w:sz w:val="16"/>
                <w:szCs w:val="16"/>
              </w:rPr>
              <w:t>ounce (</w:t>
            </w:r>
            <w:proofErr w:type="spellStart"/>
            <w:r w:rsidR="00F35D57" w:rsidRPr="00D73095">
              <w:rPr>
                <w:sz w:val="16"/>
                <w:szCs w:val="16"/>
              </w:rPr>
              <w:t>oz</w:t>
            </w:r>
            <w:proofErr w:type="spellEnd"/>
            <w:r w:rsidR="00F35D57" w:rsidRPr="00D73095">
              <w:rPr>
                <w:sz w:val="16"/>
                <w:szCs w:val="16"/>
              </w:rPr>
              <w:t>)</w:t>
            </w:r>
          </w:p>
        </w:tc>
        <w:tc>
          <w:tcPr>
            <w:tcW w:w="450" w:type="dxa"/>
          </w:tcPr>
          <w:p w:rsidR="00F35D57" w:rsidRPr="00D73095" w:rsidRDefault="00F35D57" w:rsidP="00F35D57">
            <w:pPr>
              <w:jc w:val="right"/>
              <w:rPr>
                <w:sz w:val="16"/>
                <w:szCs w:val="16"/>
              </w:rPr>
            </w:pPr>
          </w:p>
        </w:tc>
        <w:tc>
          <w:tcPr>
            <w:tcW w:w="1745" w:type="dxa"/>
          </w:tcPr>
          <w:p w:rsidR="00F35D57" w:rsidRPr="00D73095" w:rsidRDefault="00F35D57" w:rsidP="00F35D57">
            <w:pPr>
              <w:rPr>
                <w:sz w:val="16"/>
                <w:szCs w:val="16"/>
              </w:rPr>
            </w:pPr>
            <w:r w:rsidRPr="00D73095">
              <w:rPr>
                <w:sz w:val="16"/>
                <w:szCs w:val="16"/>
              </w:rPr>
              <w:t>1  oz</w:t>
            </w:r>
          </w:p>
        </w:tc>
        <w:tc>
          <w:tcPr>
            <w:tcW w:w="222" w:type="dxa"/>
          </w:tcPr>
          <w:p w:rsidR="00F35D57" w:rsidRPr="00D73095" w:rsidRDefault="00F35D57" w:rsidP="00F35D57">
            <w:pPr>
              <w:jc w:val="right"/>
              <w:rPr>
                <w:sz w:val="16"/>
                <w:szCs w:val="16"/>
              </w:rPr>
            </w:pPr>
          </w:p>
        </w:tc>
        <w:tc>
          <w:tcPr>
            <w:tcW w:w="1933" w:type="dxa"/>
          </w:tcPr>
          <w:p w:rsidR="00F35D57" w:rsidRPr="00D73095" w:rsidRDefault="00F35D57" w:rsidP="00F35D57">
            <w:pPr>
              <w:rPr>
                <w:sz w:val="16"/>
                <w:szCs w:val="16"/>
              </w:rPr>
            </w:pPr>
            <w:r w:rsidRPr="00D73095">
              <w:rPr>
                <w:sz w:val="16"/>
                <w:szCs w:val="16"/>
              </w:rPr>
              <w:t>28.349523  gm</w:t>
            </w:r>
          </w:p>
        </w:tc>
      </w:tr>
      <w:tr w:rsidR="00F35D57" w:rsidRPr="00D73095" w:rsidTr="00F35D57">
        <w:tc>
          <w:tcPr>
            <w:tcW w:w="9060" w:type="dxa"/>
            <w:gridSpan w:val="7"/>
          </w:tcPr>
          <w:p w:rsidR="00F35D57" w:rsidRPr="00D73095" w:rsidRDefault="00F35D57" w:rsidP="00F35D57">
            <w:pPr>
              <w:jc w:val="right"/>
              <w:rPr>
                <w:sz w:val="18"/>
              </w:rPr>
            </w:pPr>
          </w:p>
        </w:tc>
      </w:tr>
      <w:tr w:rsidR="00F35D57" w:rsidRPr="00D73095" w:rsidTr="00F35D57">
        <w:tc>
          <w:tcPr>
            <w:tcW w:w="9060" w:type="dxa"/>
            <w:gridSpan w:val="7"/>
          </w:tcPr>
          <w:p w:rsidR="00F35D57" w:rsidRPr="00D73095" w:rsidRDefault="00F35D57" w:rsidP="00F35D57">
            <w:pPr>
              <w:jc w:val="center"/>
              <w:rPr>
                <w:b/>
              </w:rPr>
            </w:pPr>
            <w:r w:rsidRPr="00D73095">
              <w:rPr>
                <w:b/>
              </w:rPr>
              <w:t>C A P A C I T Y</w:t>
            </w:r>
          </w:p>
        </w:tc>
      </w:tr>
      <w:tr w:rsidR="00F35D57" w:rsidRPr="00D73095" w:rsidTr="00F35D57">
        <w:tc>
          <w:tcPr>
            <w:tcW w:w="9060" w:type="dxa"/>
            <w:gridSpan w:val="7"/>
          </w:tcPr>
          <w:p w:rsidR="00F35D57" w:rsidRPr="00D73095" w:rsidRDefault="00F35D57" w:rsidP="00F35D57">
            <w:pPr>
              <w:jc w:val="right"/>
              <w:rPr>
                <w:sz w:val="24"/>
              </w:rPr>
            </w:pPr>
          </w:p>
        </w:tc>
      </w:tr>
      <w:tr w:rsidR="00F35D57" w:rsidRPr="00D73095" w:rsidTr="00F35D57">
        <w:tc>
          <w:tcPr>
            <w:tcW w:w="2213" w:type="dxa"/>
          </w:tcPr>
          <w:p w:rsidR="00F35D57" w:rsidRPr="00D73095" w:rsidRDefault="00F35D57" w:rsidP="00F35D57">
            <w:pPr>
              <w:rPr>
                <w:sz w:val="16"/>
              </w:rPr>
            </w:pPr>
            <w:r w:rsidRPr="00D73095">
              <w:rPr>
                <w:sz w:val="16"/>
              </w:rPr>
              <w:t>1  liter (l)</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Pr>
                <w:sz w:val="16"/>
              </w:rPr>
              <w:t>0.879877 imperial</w:t>
            </w:r>
            <w:r w:rsidRPr="00D73095">
              <w:rPr>
                <w:sz w:val="16"/>
              </w:rPr>
              <w:t xml:space="preserve">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w:t>
            </w:r>
            <w:r>
              <w:rPr>
                <w:sz w:val="16"/>
              </w:rPr>
              <w:t xml:space="preserve"> imperial</w:t>
            </w:r>
            <w:r w:rsidRPr="00D73095">
              <w:rPr>
                <w:sz w:val="16"/>
              </w:rPr>
              <w:t xml:space="preserve">  quart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1.136523  lite</w:t>
            </w:r>
            <w:r>
              <w:rPr>
                <w:sz w:val="16"/>
              </w:rPr>
              <w:t>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1.056688  US liquid quarts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liquid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0.946353  liter</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0.908083  US dry quart</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US dry quart</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1.101221  liters</w:t>
            </w: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Imperial gallon (gal)</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4.546092  liters</w:t>
            </w:r>
          </w:p>
        </w:tc>
      </w:tr>
      <w:tr w:rsidR="00F35D57" w:rsidRPr="00D73095" w:rsidTr="00F35D57">
        <w:trPr>
          <w:trHeight w:hRule="exact" w:val="180"/>
        </w:trPr>
        <w:tc>
          <w:tcPr>
            <w:tcW w:w="2213" w:type="dxa"/>
          </w:tcPr>
          <w:p w:rsidR="00F35D57" w:rsidRPr="00D73095" w:rsidRDefault="00F35D57" w:rsidP="00F35D57">
            <w:pPr>
              <w:jc w:val="right"/>
              <w:rPr>
                <w:sz w:val="16"/>
              </w:rPr>
            </w:pP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 xml:space="preserve">1 US gallon </w:t>
            </w: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rPr>
                <w:sz w:val="16"/>
              </w:rPr>
            </w:pPr>
            <w:r w:rsidRPr="00D73095">
              <w:rPr>
                <w:sz w:val="16"/>
              </w:rPr>
              <w:t>3.785412  liters</w:t>
            </w:r>
          </w:p>
        </w:tc>
      </w:tr>
      <w:tr w:rsidR="00F35D57" w:rsidRPr="00D73095" w:rsidTr="00F35D57">
        <w:trPr>
          <w:trHeight w:hRule="exact" w:val="180"/>
        </w:trPr>
        <w:tc>
          <w:tcPr>
            <w:tcW w:w="2213" w:type="dxa"/>
          </w:tcPr>
          <w:p w:rsidR="00F35D57" w:rsidRPr="00D73095" w:rsidRDefault="00F35D57" w:rsidP="00F35D57">
            <w:pPr>
              <w:rPr>
                <w:sz w:val="16"/>
              </w:rPr>
            </w:pPr>
            <w:r w:rsidRPr="00D73095">
              <w:rPr>
                <w:sz w:val="16"/>
              </w:rPr>
              <w:t>1 imp Gallon</w:t>
            </w:r>
          </w:p>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4 imp quarts</w:t>
            </w:r>
          </w:p>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rPr>
                <w:sz w:val="16"/>
              </w:rPr>
            </w:pPr>
            <w:r w:rsidRPr="00D73095">
              <w:rPr>
                <w:sz w:val="16"/>
              </w:rPr>
              <w:t>1 Pint</w:t>
            </w:r>
          </w:p>
          <w:p w:rsidR="00F35D57" w:rsidRPr="00D73095" w:rsidRDefault="00F35D57" w:rsidP="00F35D57">
            <w:pPr>
              <w:rPr>
                <w:sz w:val="16"/>
              </w:rPr>
            </w:pPr>
          </w:p>
        </w:tc>
        <w:tc>
          <w:tcPr>
            <w:tcW w:w="222" w:type="dxa"/>
          </w:tcPr>
          <w:p w:rsidR="00F35D57" w:rsidRPr="00D73095" w:rsidRDefault="00F35D57" w:rsidP="00F35D57">
            <w:pPr>
              <w:rPr>
                <w:sz w:val="16"/>
              </w:rPr>
            </w:pPr>
          </w:p>
        </w:tc>
        <w:tc>
          <w:tcPr>
            <w:tcW w:w="1933" w:type="dxa"/>
          </w:tcPr>
          <w:p w:rsidR="00F35D57" w:rsidRPr="00D73095" w:rsidRDefault="00F35D57" w:rsidP="00F35D57">
            <w:pPr>
              <w:rPr>
                <w:sz w:val="16"/>
              </w:rPr>
            </w:pPr>
            <w:r w:rsidRPr="00D73095">
              <w:rPr>
                <w:sz w:val="16"/>
              </w:rPr>
              <w:t>0.568261  liter</w:t>
            </w:r>
          </w:p>
          <w:p w:rsidR="00F35D57" w:rsidRPr="00D73095" w:rsidRDefault="00F35D57" w:rsidP="00F35D57">
            <w:pPr>
              <w:rPr>
                <w:sz w:val="16"/>
              </w:rPr>
            </w:pPr>
          </w:p>
        </w:tc>
      </w:tr>
      <w:tr w:rsidR="00F35D57" w:rsidRPr="00D73095" w:rsidTr="00F35D57">
        <w:trPr>
          <w:trHeight w:hRule="exact" w:val="180"/>
        </w:trPr>
        <w:tc>
          <w:tcPr>
            <w:tcW w:w="2213" w:type="dxa"/>
          </w:tcPr>
          <w:p w:rsidR="00F35D57" w:rsidRPr="00D73095" w:rsidRDefault="00F35D57" w:rsidP="00F35D57">
            <w:pPr>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8 Pints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jc w:val="right"/>
              <w:rPr>
                <w:sz w:val="16"/>
              </w:rPr>
            </w:pP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jc w:val="right"/>
              <w:rPr>
                <w:sz w:val="16"/>
              </w:rPr>
            </w:pP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r w:rsidR="00F35D57" w:rsidRPr="00D73095" w:rsidTr="00F35D57">
        <w:tc>
          <w:tcPr>
            <w:tcW w:w="2213" w:type="dxa"/>
          </w:tcPr>
          <w:p w:rsidR="00F35D57" w:rsidRPr="00D73095" w:rsidRDefault="00F35D57" w:rsidP="00F35D57">
            <w:pPr>
              <w:rPr>
                <w:sz w:val="16"/>
              </w:rPr>
            </w:pPr>
            <w:r w:rsidRPr="00D73095">
              <w:rPr>
                <w:sz w:val="16"/>
              </w:rPr>
              <w:t>1  Bale  (Cotton)</w:t>
            </w:r>
          </w:p>
        </w:tc>
        <w:tc>
          <w:tcPr>
            <w:tcW w:w="179" w:type="dxa"/>
          </w:tcPr>
          <w:p w:rsidR="00F35D57" w:rsidRPr="00D73095" w:rsidRDefault="00F35D57" w:rsidP="00F35D57">
            <w:pPr>
              <w:jc w:val="right"/>
              <w:rPr>
                <w:sz w:val="16"/>
              </w:rPr>
            </w:pPr>
          </w:p>
        </w:tc>
        <w:tc>
          <w:tcPr>
            <w:tcW w:w="2318" w:type="dxa"/>
          </w:tcPr>
          <w:p w:rsidR="00F35D57" w:rsidRPr="00D73095" w:rsidRDefault="00F35D57" w:rsidP="00F35D57">
            <w:pPr>
              <w:rPr>
                <w:sz w:val="16"/>
              </w:rPr>
            </w:pPr>
            <w:r w:rsidRPr="00D73095">
              <w:rPr>
                <w:sz w:val="16"/>
              </w:rPr>
              <w:t>170.09711  kilograms  or  375 lbs.</w:t>
            </w:r>
          </w:p>
        </w:tc>
        <w:tc>
          <w:tcPr>
            <w:tcW w:w="450" w:type="dxa"/>
          </w:tcPr>
          <w:p w:rsidR="00F35D57" w:rsidRPr="00D73095" w:rsidRDefault="00F35D57" w:rsidP="00F35D57">
            <w:pPr>
              <w:jc w:val="right"/>
              <w:rPr>
                <w:sz w:val="16"/>
              </w:rPr>
            </w:pPr>
          </w:p>
        </w:tc>
        <w:tc>
          <w:tcPr>
            <w:tcW w:w="1745" w:type="dxa"/>
          </w:tcPr>
          <w:p w:rsidR="00F35D57" w:rsidRPr="00D73095" w:rsidRDefault="00F35D57" w:rsidP="00F35D57">
            <w:pPr>
              <w:jc w:val="right"/>
              <w:rPr>
                <w:sz w:val="16"/>
              </w:rPr>
            </w:pPr>
          </w:p>
        </w:tc>
        <w:tc>
          <w:tcPr>
            <w:tcW w:w="222" w:type="dxa"/>
          </w:tcPr>
          <w:p w:rsidR="00F35D57" w:rsidRPr="00D73095" w:rsidRDefault="00F35D57" w:rsidP="00F35D57">
            <w:pPr>
              <w:jc w:val="right"/>
              <w:rPr>
                <w:sz w:val="16"/>
              </w:rPr>
            </w:pPr>
          </w:p>
        </w:tc>
        <w:tc>
          <w:tcPr>
            <w:tcW w:w="1933" w:type="dxa"/>
          </w:tcPr>
          <w:p w:rsidR="00F35D57" w:rsidRPr="00D73095" w:rsidRDefault="00F35D57" w:rsidP="00F35D57">
            <w:pPr>
              <w:jc w:val="right"/>
              <w:rPr>
                <w:sz w:val="16"/>
              </w:rPr>
            </w:pPr>
          </w:p>
        </w:tc>
      </w:tr>
    </w:tbl>
    <w:p w:rsidR="0034007B" w:rsidRDefault="0034007B"/>
    <w:p w:rsidR="0034007B" w:rsidRDefault="0034007B"/>
    <w:p w:rsidR="0033697C" w:rsidRPr="007B1F97" w:rsidRDefault="0033697C" w:rsidP="009F674D"/>
    <w:sectPr w:rsidR="0033697C" w:rsidRPr="007B1F97" w:rsidSect="00F82E1E">
      <w:footerReference w:type="even" r:id="rId7"/>
      <w:footerReference w:type="default" r:id="rId8"/>
      <w:pgSz w:w="12240" w:h="15840" w:code="1"/>
      <w:pgMar w:top="720" w:right="1440" w:bottom="432"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09D8" w:rsidRDefault="007C09D8">
      <w:r>
        <w:separator/>
      </w:r>
    </w:p>
  </w:endnote>
  <w:endnote w:type="continuationSeparator" w:id="0">
    <w:p w:rsidR="007C09D8" w:rsidRDefault="007C0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D4" w:rsidRDefault="00131B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131BD4" w:rsidRDefault="00131B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BD4" w:rsidRDefault="00131BD4">
    <w:pPr>
      <w:pStyle w:val="Footer"/>
      <w:jc w:val="center"/>
    </w:pPr>
  </w:p>
  <w:p w:rsidR="00131BD4" w:rsidRDefault="00131BD4" w:rsidP="00A4670C">
    <w:pPr>
      <w:pStyle w:val="Footer"/>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09D8" w:rsidRDefault="007C09D8">
      <w:r>
        <w:separator/>
      </w:r>
    </w:p>
  </w:footnote>
  <w:footnote w:type="continuationSeparator" w:id="0">
    <w:p w:rsidR="007C09D8" w:rsidRDefault="007C09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1A3FCD"/>
    <w:rsid w:val="00000E22"/>
    <w:rsid w:val="00005F6F"/>
    <w:rsid w:val="0000744A"/>
    <w:rsid w:val="000112E8"/>
    <w:rsid w:val="00011736"/>
    <w:rsid w:val="000144C3"/>
    <w:rsid w:val="0001481F"/>
    <w:rsid w:val="00015C94"/>
    <w:rsid w:val="00017A3E"/>
    <w:rsid w:val="00021253"/>
    <w:rsid w:val="000212B9"/>
    <w:rsid w:val="0002346B"/>
    <w:rsid w:val="00024751"/>
    <w:rsid w:val="000251B5"/>
    <w:rsid w:val="000300EA"/>
    <w:rsid w:val="0003016B"/>
    <w:rsid w:val="000363C8"/>
    <w:rsid w:val="0003662E"/>
    <w:rsid w:val="00037949"/>
    <w:rsid w:val="00040DC2"/>
    <w:rsid w:val="000415EF"/>
    <w:rsid w:val="00042970"/>
    <w:rsid w:val="00047179"/>
    <w:rsid w:val="0004775F"/>
    <w:rsid w:val="00047E49"/>
    <w:rsid w:val="00051120"/>
    <w:rsid w:val="0005246F"/>
    <w:rsid w:val="00052482"/>
    <w:rsid w:val="00053CB2"/>
    <w:rsid w:val="00053CE0"/>
    <w:rsid w:val="00053DA2"/>
    <w:rsid w:val="00057440"/>
    <w:rsid w:val="0005761F"/>
    <w:rsid w:val="000600F7"/>
    <w:rsid w:val="0006025E"/>
    <w:rsid w:val="000604F1"/>
    <w:rsid w:val="00060725"/>
    <w:rsid w:val="00060747"/>
    <w:rsid w:val="0006252E"/>
    <w:rsid w:val="00062D82"/>
    <w:rsid w:val="0007096C"/>
    <w:rsid w:val="000712A3"/>
    <w:rsid w:val="00072CD5"/>
    <w:rsid w:val="00080EC4"/>
    <w:rsid w:val="00081F8B"/>
    <w:rsid w:val="000848E7"/>
    <w:rsid w:val="00084C10"/>
    <w:rsid w:val="0009117C"/>
    <w:rsid w:val="000918BF"/>
    <w:rsid w:val="000918DE"/>
    <w:rsid w:val="000933A4"/>
    <w:rsid w:val="00094853"/>
    <w:rsid w:val="00096A0B"/>
    <w:rsid w:val="000A02CC"/>
    <w:rsid w:val="000A06AE"/>
    <w:rsid w:val="000A0CEA"/>
    <w:rsid w:val="000A719E"/>
    <w:rsid w:val="000B2964"/>
    <w:rsid w:val="000B4164"/>
    <w:rsid w:val="000B41FC"/>
    <w:rsid w:val="000B4CF6"/>
    <w:rsid w:val="000B4D1E"/>
    <w:rsid w:val="000B4D74"/>
    <w:rsid w:val="000B5FA7"/>
    <w:rsid w:val="000C2619"/>
    <w:rsid w:val="000C32A4"/>
    <w:rsid w:val="000C4B46"/>
    <w:rsid w:val="000C5D58"/>
    <w:rsid w:val="000C6CF3"/>
    <w:rsid w:val="000D1D7D"/>
    <w:rsid w:val="000D35A7"/>
    <w:rsid w:val="000D411E"/>
    <w:rsid w:val="000D7DE9"/>
    <w:rsid w:val="000E1456"/>
    <w:rsid w:val="000E2B0F"/>
    <w:rsid w:val="000E3BAB"/>
    <w:rsid w:val="000E428B"/>
    <w:rsid w:val="000E5273"/>
    <w:rsid w:val="000F557B"/>
    <w:rsid w:val="000F55A5"/>
    <w:rsid w:val="000F55B2"/>
    <w:rsid w:val="000F5A95"/>
    <w:rsid w:val="00103042"/>
    <w:rsid w:val="00103734"/>
    <w:rsid w:val="00107473"/>
    <w:rsid w:val="001128AC"/>
    <w:rsid w:val="001165C8"/>
    <w:rsid w:val="00121C8C"/>
    <w:rsid w:val="00123FC7"/>
    <w:rsid w:val="00124195"/>
    <w:rsid w:val="00131BD4"/>
    <w:rsid w:val="00133A0D"/>
    <w:rsid w:val="001374CE"/>
    <w:rsid w:val="00145390"/>
    <w:rsid w:val="00147472"/>
    <w:rsid w:val="001504D9"/>
    <w:rsid w:val="00150630"/>
    <w:rsid w:val="00151A37"/>
    <w:rsid w:val="001521FF"/>
    <w:rsid w:val="001555C9"/>
    <w:rsid w:val="001562BB"/>
    <w:rsid w:val="00156AE8"/>
    <w:rsid w:val="001604D2"/>
    <w:rsid w:val="00161FEB"/>
    <w:rsid w:val="001623C5"/>
    <w:rsid w:val="00162A89"/>
    <w:rsid w:val="001630F8"/>
    <w:rsid w:val="00163E56"/>
    <w:rsid w:val="00166801"/>
    <w:rsid w:val="00172C5F"/>
    <w:rsid w:val="00175AAA"/>
    <w:rsid w:val="00175DD8"/>
    <w:rsid w:val="00177438"/>
    <w:rsid w:val="00177E7E"/>
    <w:rsid w:val="00181478"/>
    <w:rsid w:val="00181631"/>
    <w:rsid w:val="00185569"/>
    <w:rsid w:val="0019183D"/>
    <w:rsid w:val="0019218C"/>
    <w:rsid w:val="001930B5"/>
    <w:rsid w:val="00195595"/>
    <w:rsid w:val="0019570F"/>
    <w:rsid w:val="00195E1C"/>
    <w:rsid w:val="001A0146"/>
    <w:rsid w:val="001A10E4"/>
    <w:rsid w:val="001A1492"/>
    <w:rsid w:val="001A3FCD"/>
    <w:rsid w:val="001A4307"/>
    <w:rsid w:val="001A529A"/>
    <w:rsid w:val="001A5FC0"/>
    <w:rsid w:val="001A7E18"/>
    <w:rsid w:val="001A7FC8"/>
    <w:rsid w:val="001B4918"/>
    <w:rsid w:val="001B59C4"/>
    <w:rsid w:val="001B7302"/>
    <w:rsid w:val="001C159F"/>
    <w:rsid w:val="001C1EEF"/>
    <w:rsid w:val="001C26B5"/>
    <w:rsid w:val="001C381F"/>
    <w:rsid w:val="001C3F62"/>
    <w:rsid w:val="001C4DCC"/>
    <w:rsid w:val="001C4FB6"/>
    <w:rsid w:val="001C51C6"/>
    <w:rsid w:val="001C5E5B"/>
    <w:rsid w:val="001D1485"/>
    <w:rsid w:val="001D236B"/>
    <w:rsid w:val="001D258A"/>
    <w:rsid w:val="001D4FB7"/>
    <w:rsid w:val="001D70D7"/>
    <w:rsid w:val="001E1838"/>
    <w:rsid w:val="001E2071"/>
    <w:rsid w:val="001E2E91"/>
    <w:rsid w:val="001E3157"/>
    <w:rsid w:val="001E3D0C"/>
    <w:rsid w:val="001E5375"/>
    <w:rsid w:val="001E5696"/>
    <w:rsid w:val="001E74E7"/>
    <w:rsid w:val="001F070F"/>
    <w:rsid w:val="001F33E3"/>
    <w:rsid w:val="001F354C"/>
    <w:rsid w:val="001F6308"/>
    <w:rsid w:val="002015A5"/>
    <w:rsid w:val="00202174"/>
    <w:rsid w:val="00203DA9"/>
    <w:rsid w:val="00205020"/>
    <w:rsid w:val="00206F12"/>
    <w:rsid w:val="00210EA6"/>
    <w:rsid w:val="002128DC"/>
    <w:rsid w:val="00214741"/>
    <w:rsid w:val="0022134C"/>
    <w:rsid w:val="0022251B"/>
    <w:rsid w:val="00226133"/>
    <w:rsid w:val="00226F9A"/>
    <w:rsid w:val="00227725"/>
    <w:rsid w:val="00227F37"/>
    <w:rsid w:val="00230DC2"/>
    <w:rsid w:val="002312CE"/>
    <w:rsid w:val="00231FBF"/>
    <w:rsid w:val="002332A9"/>
    <w:rsid w:val="002340F1"/>
    <w:rsid w:val="00234ACA"/>
    <w:rsid w:val="00234B8D"/>
    <w:rsid w:val="002357D6"/>
    <w:rsid w:val="00236FA3"/>
    <w:rsid w:val="0024121B"/>
    <w:rsid w:val="00242506"/>
    <w:rsid w:val="00244CE4"/>
    <w:rsid w:val="00245CA2"/>
    <w:rsid w:val="00245CDD"/>
    <w:rsid w:val="00245E22"/>
    <w:rsid w:val="00247FD3"/>
    <w:rsid w:val="00252986"/>
    <w:rsid w:val="00253BCD"/>
    <w:rsid w:val="0025423F"/>
    <w:rsid w:val="002554A2"/>
    <w:rsid w:val="002561AA"/>
    <w:rsid w:val="00257A9B"/>
    <w:rsid w:val="00263E2D"/>
    <w:rsid w:val="002640DC"/>
    <w:rsid w:val="002644D1"/>
    <w:rsid w:val="00265F01"/>
    <w:rsid w:val="0026638D"/>
    <w:rsid w:val="002663F1"/>
    <w:rsid w:val="002668DF"/>
    <w:rsid w:val="002704EF"/>
    <w:rsid w:val="002711D5"/>
    <w:rsid w:val="002721A9"/>
    <w:rsid w:val="00272955"/>
    <w:rsid w:val="00273BB9"/>
    <w:rsid w:val="00274323"/>
    <w:rsid w:val="002827FF"/>
    <w:rsid w:val="002840B0"/>
    <w:rsid w:val="00285696"/>
    <w:rsid w:val="002947E7"/>
    <w:rsid w:val="00296324"/>
    <w:rsid w:val="002A099E"/>
    <w:rsid w:val="002A1BE4"/>
    <w:rsid w:val="002A404F"/>
    <w:rsid w:val="002A5BC6"/>
    <w:rsid w:val="002A7EA5"/>
    <w:rsid w:val="002A7FDB"/>
    <w:rsid w:val="002B5006"/>
    <w:rsid w:val="002C5AC6"/>
    <w:rsid w:val="002C676C"/>
    <w:rsid w:val="002C6B76"/>
    <w:rsid w:val="002C7FE0"/>
    <w:rsid w:val="002D0741"/>
    <w:rsid w:val="002D1D4D"/>
    <w:rsid w:val="002D4509"/>
    <w:rsid w:val="002D4B12"/>
    <w:rsid w:val="002D4D98"/>
    <w:rsid w:val="002D4E78"/>
    <w:rsid w:val="002D6F3B"/>
    <w:rsid w:val="002E0DD0"/>
    <w:rsid w:val="002E3054"/>
    <w:rsid w:val="002E35E6"/>
    <w:rsid w:val="002E67DA"/>
    <w:rsid w:val="002E7E0D"/>
    <w:rsid w:val="002F0DC5"/>
    <w:rsid w:val="002F1059"/>
    <w:rsid w:val="002F303C"/>
    <w:rsid w:val="002F4FC8"/>
    <w:rsid w:val="003000E8"/>
    <w:rsid w:val="003044CF"/>
    <w:rsid w:val="00306787"/>
    <w:rsid w:val="003068CF"/>
    <w:rsid w:val="00310F05"/>
    <w:rsid w:val="0031280A"/>
    <w:rsid w:val="003212B1"/>
    <w:rsid w:val="00322188"/>
    <w:rsid w:val="00322C23"/>
    <w:rsid w:val="003270A0"/>
    <w:rsid w:val="00327C7A"/>
    <w:rsid w:val="00330922"/>
    <w:rsid w:val="00334B33"/>
    <w:rsid w:val="003352F5"/>
    <w:rsid w:val="0033697C"/>
    <w:rsid w:val="00337085"/>
    <w:rsid w:val="0034007B"/>
    <w:rsid w:val="003445C5"/>
    <w:rsid w:val="0034499A"/>
    <w:rsid w:val="00350659"/>
    <w:rsid w:val="00352599"/>
    <w:rsid w:val="003530B2"/>
    <w:rsid w:val="00354A2C"/>
    <w:rsid w:val="00354DA8"/>
    <w:rsid w:val="00357152"/>
    <w:rsid w:val="00357CEF"/>
    <w:rsid w:val="00361337"/>
    <w:rsid w:val="003626B4"/>
    <w:rsid w:val="0036650F"/>
    <w:rsid w:val="00380EB2"/>
    <w:rsid w:val="00381603"/>
    <w:rsid w:val="003860FB"/>
    <w:rsid w:val="00386496"/>
    <w:rsid w:val="00387ECF"/>
    <w:rsid w:val="00390337"/>
    <w:rsid w:val="00391023"/>
    <w:rsid w:val="003914A5"/>
    <w:rsid w:val="00393672"/>
    <w:rsid w:val="00394183"/>
    <w:rsid w:val="00396633"/>
    <w:rsid w:val="0039669D"/>
    <w:rsid w:val="00396FBA"/>
    <w:rsid w:val="0039744E"/>
    <w:rsid w:val="00397C54"/>
    <w:rsid w:val="003A1CC1"/>
    <w:rsid w:val="003A1F79"/>
    <w:rsid w:val="003A20D8"/>
    <w:rsid w:val="003A443F"/>
    <w:rsid w:val="003A4470"/>
    <w:rsid w:val="003A5133"/>
    <w:rsid w:val="003A6DF5"/>
    <w:rsid w:val="003A7722"/>
    <w:rsid w:val="003A7903"/>
    <w:rsid w:val="003A7BA9"/>
    <w:rsid w:val="003B442F"/>
    <w:rsid w:val="003B5D9F"/>
    <w:rsid w:val="003C5084"/>
    <w:rsid w:val="003C6400"/>
    <w:rsid w:val="003C66F7"/>
    <w:rsid w:val="003D2C6E"/>
    <w:rsid w:val="003D3EF5"/>
    <w:rsid w:val="003D5BA2"/>
    <w:rsid w:val="003D6226"/>
    <w:rsid w:val="003D6B11"/>
    <w:rsid w:val="003E0429"/>
    <w:rsid w:val="003E36CB"/>
    <w:rsid w:val="003E41D6"/>
    <w:rsid w:val="003E47BD"/>
    <w:rsid w:val="003E4855"/>
    <w:rsid w:val="003E70F5"/>
    <w:rsid w:val="003F1073"/>
    <w:rsid w:val="003F350F"/>
    <w:rsid w:val="003F35B2"/>
    <w:rsid w:val="003F362D"/>
    <w:rsid w:val="003F50EB"/>
    <w:rsid w:val="003F56BE"/>
    <w:rsid w:val="003F6E91"/>
    <w:rsid w:val="003F724C"/>
    <w:rsid w:val="00400E02"/>
    <w:rsid w:val="004018D5"/>
    <w:rsid w:val="00401BC2"/>
    <w:rsid w:val="00402EF8"/>
    <w:rsid w:val="00405FB8"/>
    <w:rsid w:val="004069CA"/>
    <w:rsid w:val="004071DF"/>
    <w:rsid w:val="0041648B"/>
    <w:rsid w:val="004177E4"/>
    <w:rsid w:val="00420FB9"/>
    <w:rsid w:val="0042151C"/>
    <w:rsid w:val="00422DB0"/>
    <w:rsid w:val="00427039"/>
    <w:rsid w:val="00427933"/>
    <w:rsid w:val="00427AB2"/>
    <w:rsid w:val="004337B5"/>
    <w:rsid w:val="0043387C"/>
    <w:rsid w:val="00435ED2"/>
    <w:rsid w:val="00437536"/>
    <w:rsid w:val="004412C4"/>
    <w:rsid w:val="00442221"/>
    <w:rsid w:val="004425A7"/>
    <w:rsid w:val="00442F5D"/>
    <w:rsid w:val="00444514"/>
    <w:rsid w:val="004447C1"/>
    <w:rsid w:val="004453C1"/>
    <w:rsid w:val="00445E88"/>
    <w:rsid w:val="00451F2E"/>
    <w:rsid w:val="00453C6C"/>
    <w:rsid w:val="0045400F"/>
    <w:rsid w:val="004541A6"/>
    <w:rsid w:val="00454550"/>
    <w:rsid w:val="00457C5E"/>
    <w:rsid w:val="00466E83"/>
    <w:rsid w:val="004673B6"/>
    <w:rsid w:val="00467722"/>
    <w:rsid w:val="00470E1D"/>
    <w:rsid w:val="00472126"/>
    <w:rsid w:val="00473B46"/>
    <w:rsid w:val="00475F3B"/>
    <w:rsid w:val="00484036"/>
    <w:rsid w:val="00485B8F"/>
    <w:rsid w:val="00486FB4"/>
    <w:rsid w:val="0048745A"/>
    <w:rsid w:val="004876BD"/>
    <w:rsid w:val="004951E2"/>
    <w:rsid w:val="00495A5A"/>
    <w:rsid w:val="00496E32"/>
    <w:rsid w:val="00497698"/>
    <w:rsid w:val="004A0C1A"/>
    <w:rsid w:val="004B092C"/>
    <w:rsid w:val="004B1669"/>
    <w:rsid w:val="004B1EAA"/>
    <w:rsid w:val="004B471C"/>
    <w:rsid w:val="004B521C"/>
    <w:rsid w:val="004B5BAB"/>
    <w:rsid w:val="004B6B98"/>
    <w:rsid w:val="004B6DAF"/>
    <w:rsid w:val="004B7197"/>
    <w:rsid w:val="004B78BD"/>
    <w:rsid w:val="004C0241"/>
    <w:rsid w:val="004C19DF"/>
    <w:rsid w:val="004D327F"/>
    <w:rsid w:val="004D38AB"/>
    <w:rsid w:val="004D4B2D"/>
    <w:rsid w:val="004E2DA7"/>
    <w:rsid w:val="004E45C8"/>
    <w:rsid w:val="004F06AE"/>
    <w:rsid w:val="004F08F0"/>
    <w:rsid w:val="004F0B38"/>
    <w:rsid w:val="004F40B9"/>
    <w:rsid w:val="004F4892"/>
    <w:rsid w:val="004F56A7"/>
    <w:rsid w:val="004F67CE"/>
    <w:rsid w:val="005047A8"/>
    <w:rsid w:val="0050488E"/>
    <w:rsid w:val="00507948"/>
    <w:rsid w:val="005103BC"/>
    <w:rsid w:val="005125A0"/>
    <w:rsid w:val="0051376A"/>
    <w:rsid w:val="00514377"/>
    <w:rsid w:val="00514DF3"/>
    <w:rsid w:val="00517121"/>
    <w:rsid w:val="0051738D"/>
    <w:rsid w:val="00526B69"/>
    <w:rsid w:val="0052715C"/>
    <w:rsid w:val="00527D88"/>
    <w:rsid w:val="005328CC"/>
    <w:rsid w:val="00532AC6"/>
    <w:rsid w:val="00533E96"/>
    <w:rsid w:val="00536556"/>
    <w:rsid w:val="00540148"/>
    <w:rsid w:val="005419C0"/>
    <w:rsid w:val="00542EBE"/>
    <w:rsid w:val="00543818"/>
    <w:rsid w:val="00543913"/>
    <w:rsid w:val="00550755"/>
    <w:rsid w:val="005560BB"/>
    <w:rsid w:val="005565BF"/>
    <w:rsid w:val="00564F8C"/>
    <w:rsid w:val="005671E1"/>
    <w:rsid w:val="0056729E"/>
    <w:rsid w:val="0056776D"/>
    <w:rsid w:val="00570F3A"/>
    <w:rsid w:val="00575084"/>
    <w:rsid w:val="00577161"/>
    <w:rsid w:val="00581AFC"/>
    <w:rsid w:val="00583BA4"/>
    <w:rsid w:val="0058587C"/>
    <w:rsid w:val="00586DE5"/>
    <w:rsid w:val="00587008"/>
    <w:rsid w:val="0059016D"/>
    <w:rsid w:val="00591652"/>
    <w:rsid w:val="00593C11"/>
    <w:rsid w:val="005952B5"/>
    <w:rsid w:val="005956E8"/>
    <w:rsid w:val="005A25B0"/>
    <w:rsid w:val="005A49ED"/>
    <w:rsid w:val="005A6423"/>
    <w:rsid w:val="005A7187"/>
    <w:rsid w:val="005A7491"/>
    <w:rsid w:val="005A7510"/>
    <w:rsid w:val="005B1B27"/>
    <w:rsid w:val="005B20E3"/>
    <w:rsid w:val="005B5C4F"/>
    <w:rsid w:val="005B612B"/>
    <w:rsid w:val="005C09F1"/>
    <w:rsid w:val="005C4A74"/>
    <w:rsid w:val="005C6E49"/>
    <w:rsid w:val="005D2F64"/>
    <w:rsid w:val="005D5268"/>
    <w:rsid w:val="005D57E2"/>
    <w:rsid w:val="005D719C"/>
    <w:rsid w:val="005D7498"/>
    <w:rsid w:val="005E0D2A"/>
    <w:rsid w:val="005E1DF5"/>
    <w:rsid w:val="005E2C69"/>
    <w:rsid w:val="005E48E6"/>
    <w:rsid w:val="005E496F"/>
    <w:rsid w:val="005F1CF3"/>
    <w:rsid w:val="005F1FA3"/>
    <w:rsid w:val="005F56CF"/>
    <w:rsid w:val="005F6DA6"/>
    <w:rsid w:val="00602296"/>
    <w:rsid w:val="0060252E"/>
    <w:rsid w:val="00602D8E"/>
    <w:rsid w:val="00604662"/>
    <w:rsid w:val="0061237C"/>
    <w:rsid w:val="006164FC"/>
    <w:rsid w:val="006176FC"/>
    <w:rsid w:val="00627130"/>
    <w:rsid w:val="0062769E"/>
    <w:rsid w:val="00631860"/>
    <w:rsid w:val="00632B50"/>
    <w:rsid w:val="00635C70"/>
    <w:rsid w:val="00636BCC"/>
    <w:rsid w:val="0064240E"/>
    <w:rsid w:val="00642C6F"/>
    <w:rsid w:val="006436CC"/>
    <w:rsid w:val="00644190"/>
    <w:rsid w:val="00644B51"/>
    <w:rsid w:val="00646A2C"/>
    <w:rsid w:val="006476EC"/>
    <w:rsid w:val="006548E7"/>
    <w:rsid w:val="00655AED"/>
    <w:rsid w:val="00655D14"/>
    <w:rsid w:val="006568D3"/>
    <w:rsid w:val="006607AF"/>
    <w:rsid w:val="00661C2D"/>
    <w:rsid w:val="00661F6F"/>
    <w:rsid w:val="006634F1"/>
    <w:rsid w:val="00664219"/>
    <w:rsid w:val="006663F3"/>
    <w:rsid w:val="00666729"/>
    <w:rsid w:val="0068555B"/>
    <w:rsid w:val="00685D0B"/>
    <w:rsid w:val="00690FA5"/>
    <w:rsid w:val="00690FB0"/>
    <w:rsid w:val="006929FF"/>
    <w:rsid w:val="00694D56"/>
    <w:rsid w:val="00696865"/>
    <w:rsid w:val="006A1A11"/>
    <w:rsid w:val="006A354A"/>
    <w:rsid w:val="006A3DBB"/>
    <w:rsid w:val="006A6513"/>
    <w:rsid w:val="006A69F2"/>
    <w:rsid w:val="006A7F17"/>
    <w:rsid w:val="006B1AF7"/>
    <w:rsid w:val="006B5076"/>
    <w:rsid w:val="006B5D72"/>
    <w:rsid w:val="006B67A7"/>
    <w:rsid w:val="006C0CBB"/>
    <w:rsid w:val="006C254D"/>
    <w:rsid w:val="006C50E7"/>
    <w:rsid w:val="006D05F8"/>
    <w:rsid w:val="006D0F91"/>
    <w:rsid w:val="006D21B3"/>
    <w:rsid w:val="006D2629"/>
    <w:rsid w:val="006D4215"/>
    <w:rsid w:val="006D58F7"/>
    <w:rsid w:val="006E1904"/>
    <w:rsid w:val="006E5AFF"/>
    <w:rsid w:val="006F238F"/>
    <w:rsid w:val="006F358B"/>
    <w:rsid w:val="006F36C8"/>
    <w:rsid w:val="006F3F2C"/>
    <w:rsid w:val="006F4F60"/>
    <w:rsid w:val="006F512B"/>
    <w:rsid w:val="006F5464"/>
    <w:rsid w:val="006F671C"/>
    <w:rsid w:val="006F7DD5"/>
    <w:rsid w:val="007022A0"/>
    <w:rsid w:val="0070274F"/>
    <w:rsid w:val="00703600"/>
    <w:rsid w:val="00703FE5"/>
    <w:rsid w:val="007077D0"/>
    <w:rsid w:val="0071391A"/>
    <w:rsid w:val="0071481E"/>
    <w:rsid w:val="0071506E"/>
    <w:rsid w:val="007219B6"/>
    <w:rsid w:val="00721B27"/>
    <w:rsid w:val="007228FE"/>
    <w:rsid w:val="007240ED"/>
    <w:rsid w:val="00724A87"/>
    <w:rsid w:val="007269DD"/>
    <w:rsid w:val="00730D57"/>
    <w:rsid w:val="00733EFD"/>
    <w:rsid w:val="00733F0D"/>
    <w:rsid w:val="0073471A"/>
    <w:rsid w:val="00735D92"/>
    <w:rsid w:val="00736BF5"/>
    <w:rsid w:val="007400B4"/>
    <w:rsid w:val="00740411"/>
    <w:rsid w:val="00740458"/>
    <w:rsid w:val="00741C9E"/>
    <w:rsid w:val="007433DF"/>
    <w:rsid w:val="00743A2A"/>
    <w:rsid w:val="00744AA1"/>
    <w:rsid w:val="00745460"/>
    <w:rsid w:val="007475C9"/>
    <w:rsid w:val="00753425"/>
    <w:rsid w:val="00755E04"/>
    <w:rsid w:val="00760A7E"/>
    <w:rsid w:val="00761FCD"/>
    <w:rsid w:val="00762456"/>
    <w:rsid w:val="00763FA6"/>
    <w:rsid w:val="0076585A"/>
    <w:rsid w:val="0076655A"/>
    <w:rsid w:val="00770BA7"/>
    <w:rsid w:val="0077359C"/>
    <w:rsid w:val="00775555"/>
    <w:rsid w:val="00775A70"/>
    <w:rsid w:val="0078494D"/>
    <w:rsid w:val="00784A8A"/>
    <w:rsid w:val="007874FC"/>
    <w:rsid w:val="00792D74"/>
    <w:rsid w:val="00793675"/>
    <w:rsid w:val="00795C9D"/>
    <w:rsid w:val="00797C40"/>
    <w:rsid w:val="007A024A"/>
    <w:rsid w:val="007A05C7"/>
    <w:rsid w:val="007A3DDB"/>
    <w:rsid w:val="007A5492"/>
    <w:rsid w:val="007A69DD"/>
    <w:rsid w:val="007A6A14"/>
    <w:rsid w:val="007A762A"/>
    <w:rsid w:val="007B1F97"/>
    <w:rsid w:val="007B4388"/>
    <w:rsid w:val="007B62FD"/>
    <w:rsid w:val="007C078B"/>
    <w:rsid w:val="007C09D8"/>
    <w:rsid w:val="007C32C4"/>
    <w:rsid w:val="007C4C81"/>
    <w:rsid w:val="007C705D"/>
    <w:rsid w:val="007D10BF"/>
    <w:rsid w:val="007D1A7E"/>
    <w:rsid w:val="007D650E"/>
    <w:rsid w:val="007D65B2"/>
    <w:rsid w:val="007D738F"/>
    <w:rsid w:val="007E03CD"/>
    <w:rsid w:val="007E0461"/>
    <w:rsid w:val="007E0E6A"/>
    <w:rsid w:val="007E10BD"/>
    <w:rsid w:val="007E7406"/>
    <w:rsid w:val="007F01F2"/>
    <w:rsid w:val="007F07A4"/>
    <w:rsid w:val="007F0EFD"/>
    <w:rsid w:val="007F1274"/>
    <w:rsid w:val="007F12B8"/>
    <w:rsid w:val="007F14CC"/>
    <w:rsid w:val="007F2561"/>
    <w:rsid w:val="007F50E6"/>
    <w:rsid w:val="007F65ED"/>
    <w:rsid w:val="007F742D"/>
    <w:rsid w:val="00800530"/>
    <w:rsid w:val="00802463"/>
    <w:rsid w:val="00806789"/>
    <w:rsid w:val="00806A2D"/>
    <w:rsid w:val="0080745D"/>
    <w:rsid w:val="00810319"/>
    <w:rsid w:val="008105A4"/>
    <w:rsid w:val="008120D5"/>
    <w:rsid w:val="00814A6B"/>
    <w:rsid w:val="00814F61"/>
    <w:rsid w:val="00817264"/>
    <w:rsid w:val="008220C2"/>
    <w:rsid w:val="00822CF8"/>
    <w:rsid w:val="008249FE"/>
    <w:rsid w:val="00830611"/>
    <w:rsid w:val="0083231C"/>
    <w:rsid w:val="00833A94"/>
    <w:rsid w:val="00833EF3"/>
    <w:rsid w:val="008344D0"/>
    <w:rsid w:val="00834DA6"/>
    <w:rsid w:val="00835F71"/>
    <w:rsid w:val="00836C1C"/>
    <w:rsid w:val="00837E02"/>
    <w:rsid w:val="00841776"/>
    <w:rsid w:val="00843250"/>
    <w:rsid w:val="008434DB"/>
    <w:rsid w:val="00844A82"/>
    <w:rsid w:val="008456F1"/>
    <w:rsid w:val="00845F82"/>
    <w:rsid w:val="00847501"/>
    <w:rsid w:val="008504A0"/>
    <w:rsid w:val="00852C25"/>
    <w:rsid w:val="00856A20"/>
    <w:rsid w:val="00860B38"/>
    <w:rsid w:val="00861625"/>
    <w:rsid w:val="008630A1"/>
    <w:rsid w:val="008633AF"/>
    <w:rsid w:val="00863548"/>
    <w:rsid w:val="008721D3"/>
    <w:rsid w:val="0087279B"/>
    <w:rsid w:val="00873091"/>
    <w:rsid w:val="008738FF"/>
    <w:rsid w:val="008750AA"/>
    <w:rsid w:val="00875937"/>
    <w:rsid w:val="008763BD"/>
    <w:rsid w:val="008767EF"/>
    <w:rsid w:val="008772AE"/>
    <w:rsid w:val="00880140"/>
    <w:rsid w:val="008805D5"/>
    <w:rsid w:val="008812ED"/>
    <w:rsid w:val="008817BC"/>
    <w:rsid w:val="00885224"/>
    <w:rsid w:val="008854BB"/>
    <w:rsid w:val="00885A8B"/>
    <w:rsid w:val="00887794"/>
    <w:rsid w:val="008901EB"/>
    <w:rsid w:val="00895487"/>
    <w:rsid w:val="008A1E68"/>
    <w:rsid w:val="008A2B8D"/>
    <w:rsid w:val="008A55DA"/>
    <w:rsid w:val="008A6011"/>
    <w:rsid w:val="008A7303"/>
    <w:rsid w:val="008B31E6"/>
    <w:rsid w:val="008B4ABA"/>
    <w:rsid w:val="008B5F52"/>
    <w:rsid w:val="008B799A"/>
    <w:rsid w:val="008C09FC"/>
    <w:rsid w:val="008C0FCD"/>
    <w:rsid w:val="008C2043"/>
    <w:rsid w:val="008C2072"/>
    <w:rsid w:val="008C3A99"/>
    <w:rsid w:val="008C4728"/>
    <w:rsid w:val="008C4AD4"/>
    <w:rsid w:val="008C70F9"/>
    <w:rsid w:val="008D1755"/>
    <w:rsid w:val="008D7D9F"/>
    <w:rsid w:val="008E0557"/>
    <w:rsid w:val="008E2C5A"/>
    <w:rsid w:val="008E4086"/>
    <w:rsid w:val="008E62F9"/>
    <w:rsid w:val="008F1E5D"/>
    <w:rsid w:val="008F524A"/>
    <w:rsid w:val="008F5B20"/>
    <w:rsid w:val="008F5B67"/>
    <w:rsid w:val="00900F1B"/>
    <w:rsid w:val="009020E1"/>
    <w:rsid w:val="00904835"/>
    <w:rsid w:val="00904EAA"/>
    <w:rsid w:val="0090564A"/>
    <w:rsid w:val="0090593A"/>
    <w:rsid w:val="00905A28"/>
    <w:rsid w:val="00905EAF"/>
    <w:rsid w:val="009075D5"/>
    <w:rsid w:val="00907A84"/>
    <w:rsid w:val="009116D4"/>
    <w:rsid w:val="009138A1"/>
    <w:rsid w:val="009175C3"/>
    <w:rsid w:val="00920D89"/>
    <w:rsid w:val="009214C3"/>
    <w:rsid w:val="009218EC"/>
    <w:rsid w:val="00924279"/>
    <w:rsid w:val="00926AA2"/>
    <w:rsid w:val="009307FF"/>
    <w:rsid w:val="00933A5B"/>
    <w:rsid w:val="00933BB5"/>
    <w:rsid w:val="00933BC0"/>
    <w:rsid w:val="009405D1"/>
    <w:rsid w:val="00940867"/>
    <w:rsid w:val="00941E88"/>
    <w:rsid w:val="0094511F"/>
    <w:rsid w:val="0094559F"/>
    <w:rsid w:val="00946081"/>
    <w:rsid w:val="00950467"/>
    <w:rsid w:val="009523F9"/>
    <w:rsid w:val="00954F6C"/>
    <w:rsid w:val="00957AF6"/>
    <w:rsid w:val="009605C2"/>
    <w:rsid w:val="0096126A"/>
    <w:rsid w:val="00961295"/>
    <w:rsid w:val="00961BC7"/>
    <w:rsid w:val="009650C8"/>
    <w:rsid w:val="00965BA3"/>
    <w:rsid w:val="00965E78"/>
    <w:rsid w:val="00966570"/>
    <w:rsid w:val="009665D1"/>
    <w:rsid w:val="00967371"/>
    <w:rsid w:val="00967C44"/>
    <w:rsid w:val="00970EA9"/>
    <w:rsid w:val="00971389"/>
    <w:rsid w:val="00972221"/>
    <w:rsid w:val="0097263B"/>
    <w:rsid w:val="00975073"/>
    <w:rsid w:val="00975A72"/>
    <w:rsid w:val="009760FD"/>
    <w:rsid w:val="00980015"/>
    <w:rsid w:val="00980543"/>
    <w:rsid w:val="00981EF4"/>
    <w:rsid w:val="00981F1D"/>
    <w:rsid w:val="00983F54"/>
    <w:rsid w:val="00984E7D"/>
    <w:rsid w:val="00985B79"/>
    <w:rsid w:val="00987226"/>
    <w:rsid w:val="009900E0"/>
    <w:rsid w:val="0099027F"/>
    <w:rsid w:val="00991984"/>
    <w:rsid w:val="00994565"/>
    <w:rsid w:val="009A72B8"/>
    <w:rsid w:val="009B3FC3"/>
    <w:rsid w:val="009B4A41"/>
    <w:rsid w:val="009B50AA"/>
    <w:rsid w:val="009B718A"/>
    <w:rsid w:val="009C3B5B"/>
    <w:rsid w:val="009C3B61"/>
    <w:rsid w:val="009C5663"/>
    <w:rsid w:val="009C7D6D"/>
    <w:rsid w:val="009D063A"/>
    <w:rsid w:val="009D0C66"/>
    <w:rsid w:val="009D4BE7"/>
    <w:rsid w:val="009D5A7B"/>
    <w:rsid w:val="009D71BB"/>
    <w:rsid w:val="009E0235"/>
    <w:rsid w:val="009E0ADA"/>
    <w:rsid w:val="009E0CE4"/>
    <w:rsid w:val="009E0F3F"/>
    <w:rsid w:val="009E2BDF"/>
    <w:rsid w:val="009E4421"/>
    <w:rsid w:val="009E5F5C"/>
    <w:rsid w:val="009E6264"/>
    <w:rsid w:val="009E7296"/>
    <w:rsid w:val="009F1911"/>
    <w:rsid w:val="009F53A8"/>
    <w:rsid w:val="009F674D"/>
    <w:rsid w:val="009F6B72"/>
    <w:rsid w:val="00A0249C"/>
    <w:rsid w:val="00A04765"/>
    <w:rsid w:val="00A04C62"/>
    <w:rsid w:val="00A1390C"/>
    <w:rsid w:val="00A154BD"/>
    <w:rsid w:val="00A231F7"/>
    <w:rsid w:val="00A23A5E"/>
    <w:rsid w:val="00A30501"/>
    <w:rsid w:val="00A34705"/>
    <w:rsid w:val="00A367BE"/>
    <w:rsid w:val="00A36AFA"/>
    <w:rsid w:val="00A40545"/>
    <w:rsid w:val="00A4099D"/>
    <w:rsid w:val="00A44182"/>
    <w:rsid w:val="00A4670C"/>
    <w:rsid w:val="00A46B6C"/>
    <w:rsid w:val="00A47338"/>
    <w:rsid w:val="00A50AD0"/>
    <w:rsid w:val="00A53A16"/>
    <w:rsid w:val="00A62735"/>
    <w:rsid w:val="00A630AF"/>
    <w:rsid w:val="00A63137"/>
    <w:rsid w:val="00A6407B"/>
    <w:rsid w:val="00A658B6"/>
    <w:rsid w:val="00A65E82"/>
    <w:rsid w:val="00A709F8"/>
    <w:rsid w:val="00A739CD"/>
    <w:rsid w:val="00A73B07"/>
    <w:rsid w:val="00A75422"/>
    <w:rsid w:val="00A77FE2"/>
    <w:rsid w:val="00A810CC"/>
    <w:rsid w:val="00A85216"/>
    <w:rsid w:val="00A922CC"/>
    <w:rsid w:val="00A93ABF"/>
    <w:rsid w:val="00A93D4D"/>
    <w:rsid w:val="00A940F5"/>
    <w:rsid w:val="00A94ACF"/>
    <w:rsid w:val="00A95600"/>
    <w:rsid w:val="00A97070"/>
    <w:rsid w:val="00A975CD"/>
    <w:rsid w:val="00AA26A7"/>
    <w:rsid w:val="00AA2C6F"/>
    <w:rsid w:val="00AA2F2D"/>
    <w:rsid w:val="00AA36FA"/>
    <w:rsid w:val="00AA3F54"/>
    <w:rsid w:val="00AA526F"/>
    <w:rsid w:val="00AB0CDC"/>
    <w:rsid w:val="00AB267A"/>
    <w:rsid w:val="00AB2B7E"/>
    <w:rsid w:val="00AB3C06"/>
    <w:rsid w:val="00AB5EE2"/>
    <w:rsid w:val="00AB60BE"/>
    <w:rsid w:val="00AB67F9"/>
    <w:rsid w:val="00AB6AD0"/>
    <w:rsid w:val="00AC191A"/>
    <w:rsid w:val="00AC7F89"/>
    <w:rsid w:val="00AD178C"/>
    <w:rsid w:val="00AD1E34"/>
    <w:rsid w:val="00AD20D6"/>
    <w:rsid w:val="00AD37BD"/>
    <w:rsid w:val="00AD45E2"/>
    <w:rsid w:val="00AE1986"/>
    <w:rsid w:val="00AE3681"/>
    <w:rsid w:val="00AE4E87"/>
    <w:rsid w:val="00AE6378"/>
    <w:rsid w:val="00AE63AD"/>
    <w:rsid w:val="00AE72EB"/>
    <w:rsid w:val="00AE7C2B"/>
    <w:rsid w:val="00AF0CFE"/>
    <w:rsid w:val="00AF1575"/>
    <w:rsid w:val="00AF2469"/>
    <w:rsid w:val="00AF30B6"/>
    <w:rsid w:val="00AF6D1B"/>
    <w:rsid w:val="00B03820"/>
    <w:rsid w:val="00B04A30"/>
    <w:rsid w:val="00B06C5E"/>
    <w:rsid w:val="00B074CB"/>
    <w:rsid w:val="00B0789D"/>
    <w:rsid w:val="00B13AC7"/>
    <w:rsid w:val="00B15007"/>
    <w:rsid w:val="00B15FC3"/>
    <w:rsid w:val="00B16A10"/>
    <w:rsid w:val="00B17385"/>
    <w:rsid w:val="00B176F6"/>
    <w:rsid w:val="00B233D5"/>
    <w:rsid w:val="00B25B38"/>
    <w:rsid w:val="00B314AB"/>
    <w:rsid w:val="00B32913"/>
    <w:rsid w:val="00B3298C"/>
    <w:rsid w:val="00B3527C"/>
    <w:rsid w:val="00B35601"/>
    <w:rsid w:val="00B40AA7"/>
    <w:rsid w:val="00B42899"/>
    <w:rsid w:val="00B42C05"/>
    <w:rsid w:val="00B42D29"/>
    <w:rsid w:val="00B46860"/>
    <w:rsid w:val="00B47612"/>
    <w:rsid w:val="00B50494"/>
    <w:rsid w:val="00B578A0"/>
    <w:rsid w:val="00B57975"/>
    <w:rsid w:val="00B60237"/>
    <w:rsid w:val="00B63B29"/>
    <w:rsid w:val="00B65285"/>
    <w:rsid w:val="00B65F6E"/>
    <w:rsid w:val="00B66E30"/>
    <w:rsid w:val="00B67004"/>
    <w:rsid w:val="00B70238"/>
    <w:rsid w:val="00B702EC"/>
    <w:rsid w:val="00B71D62"/>
    <w:rsid w:val="00B72128"/>
    <w:rsid w:val="00B72F9B"/>
    <w:rsid w:val="00B740D4"/>
    <w:rsid w:val="00B77415"/>
    <w:rsid w:val="00B80CEA"/>
    <w:rsid w:val="00B83136"/>
    <w:rsid w:val="00B846D9"/>
    <w:rsid w:val="00B85022"/>
    <w:rsid w:val="00B902DE"/>
    <w:rsid w:val="00B9230F"/>
    <w:rsid w:val="00B940BE"/>
    <w:rsid w:val="00B94580"/>
    <w:rsid w:val="00B95257"/>
    <w:rsid w:val="00B95EC8"/>
    <w:rsid w:val="00B960F7"/>
    <w:rsid w:val="00BA3A04"/>
    <w:rsid w:val="00BB0A97"/>
    <w:rsid w:val="00BB2824"/>
    <w:rsid w:val="00BB3459"/>
    <w:rsid w:val="00BB3CC4"/>
    <w:rsid w:val="00BB4F30"/>
    <w:rsid w:val="00BC24F3"/>
    <w:rsid w:val="00BC27B4"/>
    <w:rsid w:val="00BC37CF"/>
    <w:rsid w:val="00BC3E20"/>
    <w:rsid w:val="00BC41E5"/>
    <w:rsid w:val="00BC4E1B"/>
    <w:rsid w:val="00BD07CD"/>
    <w:rsid w:val="00BD122F"/>
    <w:rsid w:val="00BD4112"/>
    <w:rsid w:val="00BD52CD"/>
    <w:rsid w:val="00BE775D"/>
    <w:rsid w:val="00BF08C2"/>
    <w:rsid w:val="00BF37AF"/>
    <w:rsid w:val="00BF634D"/>
    <w:rsid w:val="00BF64D7"/>
    <w:rsid w:val="00C00642"/>
    <w:rsid w:val="00C00B2C"/>
    <w:rsid w:val="00C01F08"/>
    <w:rsid w:val="00C04CF2"/>
    <w:rsid w:val="00C06432"/>
    <w:rsid w:val="00C13D98"/>
    <w:rsid w:val="00C20D68"/>
    <w:rsid w:val="00C2615A"/>
    <w:rsid w:val="00C2739E"/>
    <w:rsid w:val="00C3302F"/>
    <w:rsid w:val="00C3317E"/>
    <w:rsid w:val="00C335A9"/>
    <w:rsid w:val="00C372DB"/>
    <w:rsid w:val="00C37938"/>
    <w:rsid w:val="00C41330"/>
    <w:rsid w:val="00C423FB"/>
    <w:rsid w:val="00C42D17"/>
    <w:rsid w:val="00C435A0"/>
    <w:rsid w:val="00C555E5"/>
    <w:rsid w:val="00C55DDD"/>
    <w:rsid w:val="00C619A0"/>
    <w:rsid w:val="00C6264C"/>
    <w:rsid w:val="00C62B1A"/>
    <w:rsid w:val="00C62CE6"/>
    <w:rsid w:val="00C71318"/>
    <w:rsid w:val="00C729B2"/>
    <w:rsid w:val="00C7397E"/>
    <w:rsid w:val="00C74347"/>
    <w:rsid w:val="00C744F6"/>
    <w:rsid w:val="00C75F23"/>
    <w:rsid w:val="00C824E3"/>
    <w:rsid w:val="00C83682"/>
    <w:rsid w:val="00C86190"/>
    <w:rsid w:val="00C95C54"/>
    <w:rsid w:val="00CA06C2"/>
    <w:rsid w:val="00CA176B"/>
    <w:rsid w:val="00CA2B97"/>
    <w:rsid w:val="00CA3641"/>
    <w:rsid w:val="00CA5838"/>
    <w:rsid w:val="00CA6E5C"/>
    <w:rsid w:val="00CA7008"/>
    <w:rsid w:val="00CA7B9D"/>
    <w:rsid w:val="00CA7BB9"/>
    <w:rsid w:val="00CB0E3F"/>
    <w:rsid w:val="00CB555C"/>
    <w:rsid w:val="00CB73F2"/>
    <w:rsid w:val="00CC36FE"/>
    <w:rsid w:val="00CC4B9F"/>
    <w:rsid w:val="00CC6037"/>
    <w:rsid w:val="00CC7277"/>
    <w:rsid w:val="00CC7A4F"/>
    <w:rsid w:val="00CC7DB5"/>
    <w:rsid w:val="00CC7FA9"/>
    <w:rsid w:val="00CD0457"/>
    <w:rsid w:val="00CD130D"/>
    <w:rsid w:val="00CD514F"/>
    <w:rsid w:val="00CD644E"/>
    <w:rsid w:val="00CD7318"/>
    <w:rsid w:val="00CD7C4F"/>
    <w:rsid w:val="00CE3253"/>
    <w:rsid w:val="00CE4869"/>
    <w:rsid w:val="00CE58D0"/>
    <w:rsid w:val="00CF07C2"/>
    <w:rsid w:val="00CF2119"/>
    <w:rsid w:val="00CF2F32"/>
    <w:rsid w:val="00CF39E6"/>
    <w:rsid w:val="00CF49DC"/>
    <w:rsid w:val="00CF56E7"/>
    <w:rsid w:val="00CF5E0F"/>
    <w:rsid w:val="00D06D47"/>
    <w:rsid w:val="00D10C46"/>
    <w:rsid w:val="00D111EB"/>
    <w:rsid w:val="00D121E1"/>
    <w:rsid w:val="00D144C5"/>
    <w:rsid w:val="00D153CF"/>
    <w:rsid w:val="00D15CAB"/>
    <w:rsid w:val="00D16F7E"/>
    <w:rsid w:val="00D17CA9"/>
    <w:rsid w:val="00D17E50"/>
    <w:rsid w:val="00D2042E"/>
    <w:rsid w:val="00D20B46"/>
    <w:rsid w:val="00D20C09"/>
    <w:rsid w:val="00D235DA"/>
    <w:rsid w:val="00D24789"/>
    <w:rsid w:val="00D24E22"/>
    <w:rsid w:val="00D2692A"/>
    <w:rsid w:val="00D333F4"/>
    <w:rsid w:val="00D3340A"/>
    <w:rsid w:val="00D34612"/>
    <w:rsid w:val="00D34988"/>
    <w:rsid w:val="00D34B4D"/>
    <w:rsid w:val="00D36B98"/>
    <w:rsid w:val="00D36BD2"/>
    <w:rsid w:val="00D37D17"/>
    <w:rsid w:val="00D40373"/>
    <w:rsid w:val="00D4212A"/>
    <w:rsid w:val="00D443C7"/>
    <w:rsid w:val="00D45926"/>
    <w:rsid w:val="00D472EC"/>
    <w:rsid w:val="00D5006E"/>
    <w:rsid w:val="00D51683"/>
    <w:rsid w:val="00D51D3C"/>
    <w:rsid w:val="00D54A76"/>
    <w:rsid w:val="00D55A06"/>
    <w:rsid w:val="00D57C82"/>
    <w:rsid w:val="00D609DE"/>
    <w:rsid w:val="00D62A17"/>
    <w:rsid w:val="00D62AD2"/>
    <w:rsid w:val="00D637B5"/>
    <w:rsid w:val="00D70050"/>
    <w:rsid w:val="00D72F71"/>
    <w:rsid w:val="00D73095"/>
    <w:rsid w:val="00D84D4C"/>
    <w:rsid w:val="00D86ADE"/>
    <w:rsid w:val="00D90BA9"/>
    <w:rsid w:val="00D922D9"/>
    <w:rsid w:val="00D92803"/>
    <w:rsid w:val="00D93E80"/>
    <w:rsid w:val="00D941BB"/>
    <w:rsid w:val="00D9436F"/>
    <w:rsid w:val="00D943E3"/>
    <w:rsid w:val="00D94D70"/>
    <w:rsid w:val="00DA00D1"/>
    <w:rsid w:val="00DA29CB"/>
    <w:rsid w:val="00DA497B"/>
    <w:rsid w:val="00DA7BE6"/>
    <w:rsid w:val="00DB0007"/>
    <w:rsid w:val="00DB60B8"/>
    <w:rsid w:val="00DC0103"/>
    <w:rsid w:val="00DC1795"/>
    <w:rsid w:val="00DC38FF"/>
    <w:rsid w:val="00DC4024"/>
    <w:rsid w:val="00DD0388"/>
    <w:rsid w:val="00DD2B9D"/>
    <w:rsid w:val="00DD52D2"/>
    <w:rsid w:val="00DD7CFF"/>
    <w:rsid w:val="00DE05BA"/>
    <w:rsid w:val="00DE52D0"/>
    <w:rsid w:val="00DE5BC7"/>
    <w:rsid w:val="00DE6CF5"/>
    <w:rsid w:val="00DF0AF7"/>
    <w:rsid w:val="00DF0C4F"/>
    <w:rsid w:val="00DF187E"/>
    <w:rsid w:val="00DF27E6"/>
    <w:rsid w:val="00DF31FC"/>
    <w:rsid w:val="00DF50A4"/>
    <w:rsid w:val="00DF6C5F"/>
    <w:rsid w:val="00E01682"/>
    <w:rsid w:val="00E0587F"/>
    <w:rsid w:val="00E05905"/>
    <w:rsid w:val="00E11111"/>
    <w:rsid w:val="00E11175"/>
    <w:rsid w:val="00E12188"/>
    <w:rsid w:val="00E15AA8"/>
    <w:rsid w:val="00E16299"/>
    <w:rsid w:val="00E16681"/>
    <w:rsid w:val="00E17011"/>
    <w:rsid w:val="00E17D82"/>
    <w:rsid w:val="00E22706"/>
    <w:rsid w:val="00E22A1B"/>
    <w:rsid w:val="00E23855"/>
    <w:rsid w:val="00E23E10"/>
    <w:rsid w:val="00E259F1"/>
    <w:rsid w:val="00E26556"/>
    <w:rsid w:val="00E26608"/>
    <w:rsid w:val="00E266A9"/>
    <w:rsid w:val="00E27A33"/>
    <w:rsid w:val="00E31DB6"/>
    <w:rsid w:val="00E31E29"/>
    <w:rsid w:val="00E32100"/>
    <w:rsid w:val="00E42694"/>
    <w:rsid w:val="00E42B3A"/>
    <w:rsid w:val="00E43791"/>
    <w:rsid w:val="00E50E78"/>
    <w:rsid w:val="00E526C3"/>
    <w:rsid w:val="00E52D52"/>
    <w:rsid w:val="00E53ED1"/>
    <w:rsid w:val="00E56218"/>
    <w:rsid w:val="00E637A0"/>
    <w:rsid w:val="00E63980"/>
    <w:rsid w:val="00E64B45"/>
    <w:rsid w:val="00E65419"/>
    <w:rsid w:val="00E658CB"/>
    <w:rsid w:val="00E65B69"/>
    <w:rsid w:val="00E67861"/>
    <w:rsid w:val="00E70C16"/>
    <w:rsid w:val="00E713B4"/>
    <w:rsid w:val="00E73CC0"/>
    <w:rsid w:val="00E74482"/>
    <w:rsid w:val="00E76584"/>
    <w:rsid w:val="00E76FBD"/>
    <w:rsid w:val="00E774AA"/>
    <w:rsid w:val="00E81BBE"/>
    <w:rsid w:val="00E822F2"/>
    <w:rsid w:val="00E84697"/>
    <w:rsid w:val="00E85DB9"/>
    <w:rsid w:val="00E86392"/>
    <w:rsid w:val="00E92E69"/>
    <w:rsid w:val="00E9326B"/>
    <w:rsid w:val="00E93AD8"/>
    <w:rsid w:val="00E958B3"/>
    <w:rsid w:val="00E96672"/>
    <w:rsid w:val="00E971A3"/>
    <w:rsid w:val="00EA1F21"/>
    <w:rsid w:val="00EA2FD7"/>
    <w:rsid w:val="00EA4C5F"/>
    <w:rsid w:val="00EA4DDB"/>
    <w:rsid w:val="00EA719A"/>
    <w:rsid w:val="00EB31BF"/>
    <w:rsid w:val="00EB4DA1"/>
    <w:rsid w:val="00EC09AD"/>
    <w:rsid w:val="00EC2926"/>
    <w:rsid w:val="00EC2A33"/>
    <w:rsid w:val="00EC5C36"/>
    <w:rsid w:val="00EC6F6B"/>
    <w:rsid w:val="00ED1D28"/>
    <w:rsid w:val="00ED51C5"/>
    <w:rsid w:val="00EE0479"/>
    <w:rsid w:val="00EE07F3"/>
    <w:rsid w:val="00EE186B"/>
    <w:rsid w:val="00EE1CFE"/>
    <w:rsid w:val="00EE3515"/>
    <w:rsid w:val="00EF19F4"/>
    <w:rsid w:val="00EF46F4"/>
    <w:rsid w:val="00EF6126"/>
    <w:rsid w:val="00F011E5"/>
    <w:rsid w:val="00F05086"/>
    <w:rsid w:val="00F05AE8"/>
    <w:rsid w:val="00F05DE4"/>
    <w:rsid w:val="00F1038D"/>
    <w:rsid w:val="00F105AE"/>
    <w:rsid w:val="00F10E72"/>
    <w:rsid w:val="00F10F81"/>
    <w:rsid w:val="00F13089"/>
    <w:rsid w:val="00F1618B"/>
    <w:rsid w:val="00F20E8C"/>
    <w:rsid w:val="00F21094"/>
    <w:rsid w:val="00F2168A"/>
    <w:rsid w:val="00F302A4"/>
    <w:rsid w:val="00F358FA"/>
    <w:rsid w:val="00F35D57"/>
    <w:rsid w:val="00F36976"/>
    <w:rsid w:val="00F45C7A"/>
    <w:rsid w:val="00F46573"/>
    <w:rsid w:val="00F476FC"/>
    <w:rsid w:val="00F51C70"/>
    <w:rsid w:val="00F556AA"/>
    <w:rsid w:val="00F5695B"/>
    <w:rsid w:val="00F61CC5"/>
    <w:rsid w:val="00F64B48"/>
    <w:rsid w:val="00F66387"/>
    <w:rsid w:val="00F7454B"/>
    <w:rsid w:val="00F7637A"/>
    <w:rsid w:val="00F776AF"/>
    <w:rsid w:val="00F8025C"/>
    <w:rsid w:val="00F82E1E"/>
    <w:rsid w:val="00F8451A"/>
    <w:rsid w:val="00F85076"/>
    <w:rsid w:val="00F851CF"/>
    <w:rsid w:val="00F86B46"/>
    <w:rsid w:val="00F86DA5"/>
    <w:rsid w:val="00F86FE9"/>
    <w:rsid w:val="00F875CE"/>
    <w:rsid w:val="00F87602"/>
    <w:rsid w:val="00F92CB9"/>
    <w:rsid w:val="00F96F2F"/>
    <w:rsid w:val="00FA1EA1"/>
    <w:rsid w:val="00FA236D"/>
    <w:rsid w:val="00FA38D7"/>
    <w:rsid w:val="00FA5C65"/>
    <w:rsid w:val="00FA6E6E"/>
    <w:rsid w:val="00FA73E5"/>
    <w:rsid w:val="00FB27AB"/>
    <w:rsid w:val="00FB29B3"/>
    <w:rsid w:val="00FB62F7"/>
    <w:rsid w:val="00FB6595"/>
    <w:rsid w:val="00FC24C9"/>
    <w:rsid w:val="00FC3E39"/>
    <w:rsid w:val="00FD039B"/>
    <w:rsid w:val="00FD0CCA"/>
    <w:rsid w:val="00FD1E8D"/>
    <w:rsid w:val="00FD2582"/>
    <w:rsid w:val="00FD3D05"/>
    <w:rsid w:val="00FD562C"/>
    <w:rsid w:val="00FD6380"/>
    <w:rsid w:val="00FD6859"/>
    <w:rsid w:val="00FD6B54"/>
    <w:rsid w:val="00FD6DE4"/>
    <w:rsid w:val="00FD7B32"/>
    <w:rsid w:val="00FE07BE"/>
    <w:rsid w:val="00FE19FE"/>
    <w:rsid w:val="00FE2AA2"/>
    <w:rsid w:val="00FE7523"/>
    <w:rsid w:val="00FE7AAD"/>
    <w:rsid w:val="00FF38EB"/>
    <w:rsid w:val="00FF4F4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D48848"/>
  <w15:docId w15:val="{8F990893-39DB-47BF-82B9-5262DEF9F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20D8"/>
  </w:style>
  <w:style w:type="paragraph" w:styleId="Heading1">
    <w:name w:val="heading 1"/>
    <w:basedOn w:val="Normal"/>
    <w:next w:val="Normal"/>
    <w:qFormat/>
    <w:rsid w:val="003A20D8"/>
    <w:pPr>
      <w:keepNext/>
      <w:outlineLvl w:val="0"/>
    </w:pPr>
    <w:rPr>
      <w:b/>
      <w:color w:val="000000"/>
      <w:sz w:val="16"/>
    </w:rPr>
  </w:style>
  <w:style w:type="paragraph" w:styleId="Heading2">
    <w:name w:val="heading 2"/>
    <w:basedOn w:val="Normal"/>
    <w:next w:val="Normal"/>
    <w:qFormat/>
    <w:rsid w:val="003A20D8"/>
    <w:pPr>
      <w:keepNext/>
      <w:outlineLvl w:val="1"/>
    </w:pPr>
    <w:rPr>
      <w:b/>
      <w:color w:val="000000"/>
      <w:u w:val="single"/>
    </w:rPr>
  </w:style>
  <w:style w:type="paragraph" w:styleId="Heading3">
    <w:name w:val="heading 3"/>
    <w:basedOn w:val="Normal"/>
    <w:next w:val="Normal"/>
    <w:qFormat/>
    <w:rsid w:val="003A20D8"/>
    <w:pPr>
      <w:keepNext/>
      <w:outlineLvl w:val="2"/>
    </w:pPr>
    <w:rPr>
      <w:b/>
      <w:color w:val="000000"/>
    </w:rPr>
  </w:style>
  <w:style w:type="paragraph" w:styleId="Heading4">
    <w:name w:val="heading 4"/>
    <w:basedOn w:val="Normal"/>
    <w:next w:val="Normal"/>
    <w:qFormat/>
    <w:rsid w:val="003A20D8"/>
    <w:pPr>
      <w:keepNext/>
      <w:outlineLvl w:val="3"/>
    </w:pPr>
    <w:rPr>
      <w:b/>
      <w:i/>
      <w:iCs/>
      <w:color w:val="000000"/>
    </w:rPr>
  </w:style>
  <w:style w:type="paragraph" w:styleId="Heading5">
    <w:name w:val="heading 5"/>
    <w:basedOn w:val="Normal"/>
    <w:next w:val="Normal"/>
    <w:qFormat/>
    <w:rsid w:val="003A20D8"/>
    <w:pPr>
      <w:keepNext/>
      <w:outlineLvl w:val="4"/>
    </w:pPr>
    <w:rPr>
      <w:b/>
      <w:bCs/>
      <w:i/>
      <w:iCs/>
      <w:color w:val="000000"/>
      <w:sz w:val="18"/>
    </w:rPr>
  </w:style>
  <w:style w:type="paragraph" w:styleId="Heading6">
    <w:name w:val="heading 6"/>
    <w:basedOn w:val="Normal"/>
    <w:next w:val="Normal"/>
    <w:qFormat/>
    <w:rsid w:val="003A20D8"/>
    <w:pPr>
      <w:keepNext/>
      <w:outlineLvl w:val="5"/>
    </w:pPr>
    <w:rPr>
      <w:b/>
      <w:bCs/>
      <w:color w:val="000000"/>
      <w:sz w:val="18"/>
    </w:rPr>
  </w:style>
  <w:style w:type="paragraph" w:styleId="Heading7">
    <w:name w:val="heading 7"/>
    <w:basedOn w:val="Normal"/>
    <w:next w:val="Normal"/>
    <w:qFormat/>
    <w:rsid w:val="003A20D8"/>
    <w:pPr>
      <w:keepNext/>
      <w:outlineLvl w:val="6"/>
    </w:pPr>
    <w:rPr>
      <w:b/>
      <w:bCs/>
      <w:i/>
      <w:iCs/>
    </w:rPr>
  </w:style>
  <w:style w:type="paragraph" w:styleId="Heading8">
    <w:name w:val="heading 8"/>
    <w:basedOn w:val="Normal"/>
    <w:next w:val="Normal"/>
    <w:qFormat/>
    <w:rsid w:val="003A20D8"/>
    <w:pPr>
      <w:keepNext/>
      <w:outlineLvl w:val="7"/>
    </w:pPr>
    <w:rPr>
      <w:b/>
      <w:bCs/>
    </w:rPr>
  </w:style>
  <w:style w:type="paragraph" w:styleId="Heading9">
    <w:name w:val="heading 9"/>
    <w:basedOn w:val="Normal"/>
    <w:next w:val="Normal"/>
    <w:qFormat/>
    <w:rsid w:val="003A20D8"/>
    <w:pPr>
      <w:keepNext/>
      <w:jc w:val="center"/>
      <w:outlineLvl w:val="8"/>
    </w:pPr>
    <w:rPr>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20D8"/>
    <w:pPr>
      <w:tabs>
        <w:tab w:val="center" w:pos="4320"/>
        <w:tab w:val="right" w:pos="8640"/>
      </w:tabs>
    </w:pPr>
  </w:style>
  <w:style w:type="character" w:styleId="PageNumber">
    <w:name w:val="page number"/>
    <w:basedOn w:val="DefaultParagraphFont"/>
    <w:rsid w:val="003A20D8"/>
  </w:style>
  <w:style w:type="paragraph" w:styleId="Header">
    <w:name w:val="header"/>
    <w:basedOn w:val="Normal"/>
    <w:rsid w:val="003A20D8"/>
    <w:pPr>
      <w:tabs>
        <w:tab w:val="center" w:pos="4320"/>
        <w:tab w:val="right" w:pos="8640"/>
      </w:tabs>
    </w:pPr>
  </w:style>
  <w:style w:type="paragraph" w:styleId="NoSpacing">
    <w:name w:val="No Spacing"/>
    <w:uiPriority w:val="1"/>
    <w:qFormat/>
    <w:rsid w:val="001D4FB7"/>
    <w:rPr>
      <w:rFonts w:ascii="Calibri" w:eastAsia="Calibri" w:hAnsi="Calibri"/>
      <w:sz w:val="22"/>
      <w:szCs w:val="22"/>
    </w:rPr>
  </w:style>
  <w:style w:type="character" w:customStyle="1" w:styleId="FooterChar">
    <w:name w:val="Footer Char"/>
    <w:basedOn w:val="DefaultParagraphFont"/>
    <w:link w:val="Footer"/>
    <w:uiPriority w:val="99"/>
    <w:rsid w:val="00724A87"/>
  </w:style>
  <w:style w:type="character" w:styleId="Hyperlink">
    <w:name w:val="Hyperlink"/>
    <w:basedOn w:val="DefaultParagraphFont"/>
    <w:uiPriority w:val="99"/>
    <w:unhideWhenUsed/>
    <w:rsid w:val="00755E04"/>
    <w:rPr>
      <w:color w:val="0000FF"/>
      <w:u w:val="single"/>
    </w:rPr>
  </w:style>
  <w:style w:type="character" w:styleId="FollowedHyperlink">
    <w:name w:val="FollowedHyperlink"/>
    <w:basedOn w:val="DefaultParagraphFont"/>
    <w:rsid w:val="00AB2B7E"/>
    <w:rPr>
      <w:color w:val="800080"/>
      <w:u w:val="single"/>
    </w:rPr>
  </w:style>
  <w:style w:type="paragraph" w:styleId="BalloonText">
    <w:name w:val="Balloon Text"/>
    <w:basedOn w:val="Normal"/>
    <w:link w:val="BalloonTextChar"/>
    <w:rsid w:val="003A7BA9"/>
    <w:rPr>
      <w:rFonts w:ascii="Tahoma" w:hAnsi="Tahoma" w:cs="Tahoma"/>
      <w:sz w:val="16"/>
      <w:szCs w:val="16"/>
    </w:rPr>
  </w:style>
  <w:style w:type="character" w:customStyle="1" w:styleId="BalloonTextChar">
    <w:name w:val="Balloon Text Char"/>
    <w:basedOn w:val="DefaultParagraphFont"/>
    <w:link w:val="BalloonText"/>
    <w:rsid w:val="003A7B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5634558">
      <w:bodyDiv w:val="1"/>
      <w:marLeft w:val="0"/>
      <w:marRight w:val="0"/>
      <w:marTop w:val="0"/>
      <w:marBottom w:val="0"/>
      <w:divBdr>
        <w:top w:val="none" w:sz="0" w:space="0" w:color="auto"/>
        <w:left w:val="none" w:sz="0" w:space="0" w:color="auto"/>
        <w:bottom w:val="none" w:sz="0" w:space="0" w:color="auto"/>
        <w:right w:val="none" w:sz="0" w:space="0" w:color="auto"/>
      </w:divBdr>
    </w:div>
    <w:div w:id="320697260">
      <w:bodyDiv w:val="1"/>
      <w:marLeft w:val="0"/>
      <w:marRight w:val="0"/>
      <w:marTop w:val="0"/>
      <w:marBottom w:val="0"/>
      <w:divBdr>
        <w:top w:val="none" w:sz="0" w:space="0" w:color="auto"/>
        <w:left w:val="none" w:sz="0" w:space="0" w:color="auto"/>
        <w:bottom w:val="none" w:sz="0" w:space="0" w:color="auto"/>
        <w:right w:val="none" w:sz="0" w:space="0" w:color="auto"/>
      </w:divBdr>
    </w:div>
    <w:div w:id="321197647">
      <w:bodyDiv w:val="1"/>
      <w:marLeft w:val="0"/>
      <w:marRight w:val="0"/>
      <w:marTop w:val="0"/>
      <w:marBottom w:val="0"/>
      <w:divBdr>
        <w:top w:val="none" w:sz="0" w:space="0" w:color="auto"/>
        <w:left w:val="none" w:sz="0" w:space="0" w:color="auto"/>
        <w:bottom w:val="none" w:sz="0" w:space="0" w:color="auto"/>
        <w:right w:val="none" w:sz="0" w:space="0" w:color="auto"/>
      </w:divBdr>
    </w:div>
    <w:div w:id="914777145">
      <w:bodyDiv w:val="1"/>
      <w:marLeft w:val="0"/>
      <w:marRight w:val="0"/>
      <w:marTop w:val="0"/>
      <w:marBottom w:val="0"/>
      <w:divBdr>
        <w:top w:val="none" w:sz="0" w:space="0" w:color="auto"/>
        <w:left w:val="none" w:sz="0" w:space="0" w:color="auto"/>
        <w:bottom w:val="none" w:sz="0" w:space="0" w:color="auto"/>
        <w:right w:val="none" w:sz="0" w:space="0" w:color="auto"/>
      </w:divBdr>
    </w:div>
    <w:div w:id="1018048999">
      <w:bodyDiv w:val="1"/>
      <w:marLeft w:val="0"/>
      <w:marRight w:val="0"/>
      <w:marTop w:val="0"/>
      <w:marBottom w:val="0"/>
      <w:divBdr>
        <w:top w:val="none" w:sz="0" w:space="0" w:color="auto"/>
        <w:left w:val="none" w:sz="0" w:space="0" w:color="auto"/>
        <w:bottom w:val="none" w:sz="0" w:space="0" w:color="auto"/>
        <w:right w:val="none" w:sz="0" w:space="0" w:color="auto"/>
      </w:divBdr>
    </w:div>
    <w:div w:id="1122655093">
      <w:bodyDiv w:val="1"/>
      <w:marLeft w:val="0"/>
      <w:marRight w:val="0"/>
      <w:marTop w:val="0"/>
      <w:marBottom w:val="0"/>
      <w:divBdr>
        <w:top w:val="none" w:sz="0" w:space="0" w:color="auto"/>
        <w:left w:val="none" w:sz="0" w:space="0" w:color="auto"/>
        <w:bottom w:val="none" w:sz="0" w:space="0" w:color="auto"/>
        <w:right w:val="none" w:sz="0" w:space="0" w:color="auto"/>
      </w:divBdr>
    </w:div>
    <w:div w:id="192757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56ABEE-1C4F-4CA2-BEC8-4497D2A10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6</Pages>
  <Words>1983</Words>
  <Characters>11305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 O N T E N T S</vt:lpstr>
    </vt:vector>
  </TitlesOfParts>
  <Company>SBP</Company>
  <LinksUpToDate>false</LinksUpToDate>
  <CharactersWithSpaces>13262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 O N T E N T S</dc:title>
  <dc:creator>Muhammad sajjad Kiani</dc:creator>
  <cp:lastModifiedBy>Muhammad Sajjad Kiani - Statistics &amp; DWH</cp:lastModifiedBy>
  <cp:revision>40</cp:revision>
  <cp:lastPrinted>2021-01-06T08:57:00Z</cp:lastPrinted>
  <dcterms:created xsi:type="dcterms:W3CDTF">2017-08-23T10:11:00Z</dcterms:created>
  <dcterms:modified xsi:type="dcterms:W3CDTF">2021-03-04T09:57:00Z</dcterms:modified>
</cp:coreProperties>
</file>