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5036" w:type="pct"/>
        <w:tblLayout w:type="fixed"/>
        <w:tblCellMar>
          <w:left w:w="115" w:type="dxa"/>
          <w:right w:w="14" w:type="dxa"/>
        </w:tblCellMar>
        <w:tblLook w:val="04A0" w:firstRow="1" w:lastRow="0" w:firstColumn="1" w:lastColumn="0" w:noHBand="0" w:noVBand="1"/>
      </w:tblPr>
      <w:tblGrid>
        <w:gridCol w:w="1482"/>
        <w:gridCol w:w="696"/>
        <w:gridCol w:w="778"/>
        <w:gridCol w:w="778"/>
        <w:gridCol w:w="778"/>
        <w:gridCol w:w="696"/>
        <w:gridCol w:w="780"/>
        <w:gridCol w:w="691"/>
        <w:gridCol w:w="736"/>
        <w:gridCol w:w="748"/>
        <w:gridCol w:w="799"/>
        <w:gridCol w:w="835"/>
        <w:gridCol w:w="143"/>
        <w:gridCol w:w="6"/>
      </w:tblGrid>
      <w:tr w:rsidR="006717D7" w:rsidRPr="00747C1F" w:rsidTr="00D030AA">
        <w:trPr>
          <w:gridAfter w:val="1"/>
          <w:wAfter w:w="6" w:type="dxa"/>
          <w:trHeight w:hRule="exact" w:val="317"/>
        </w:trPr>
        <w:tc>
          <w:tcPr>
            <w:tcW w:w="9940"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30AA">
        <w:trPr>
          <w:gridAfter w:val="1"/>
          <w:wAfter w:w="6" w:type="dxa"/>
          <w:trHeight w:hRule="exact" w:val="270"/>
        </w:trPr>
        <w:tc>
          <w:tcPr>
            <w:tcW w:w="9940" w:type="dxa"/>
            <w:gridSpan w:val="13"/>
            <w:tcBorders>
              <w:top w:val="nil"/>
              <w:left w:val="nil"/>
              <w:right w:val="nil"/>
            </w:tcBorders>
          </w:tcPr>
          <w:p w:rsidR="006717D7" w:rsidRPr="00747C1F" w:rsidRDefault="00D030AA" w:rsidP="007E44B8">
            <w:pPr>
              <w:jc w:val="center"/>
              <w:rPr>
                <w:sz w:val="19"/>
                <w:szCs w:val="19"/>
              </w:rPr>
            </w:pPr>
            <w:r>
              <w:rPr>
                <w:sz w:val="19"/>
                <w:szCs w:val="19"/>
              </w:rPr>
              <w:t>Pak Rupees per Currency Unit September</w:t>
            </w:r>
            <w:r w:rsidR="006717D7" w:rsidRPr="00747C1F">
              <w:rPr>
                <w:sz w:val="19"/>
                <w:szCs w:val="19"/>
              </w:rPr>
              <w:t>, 20</w:t>
            </w:r>
            <w:r w:rsidR="007E44B8">
              <w:rPr>
                <w:sz w:val="19"/>
                <w:szCs w:val="19"/>
              </w:rPr>
              <w:t>20</w:t>
            </w:r>
          </w:p>
        </w:tc>
      </w:tr>
      <w:tr w:rsidR="006717D7" w:rsidRPr="00747C1F" w:rsidTr="00D030AA">
        <w:trPr>
          <w:trHeight w:hRule="exact" w:val="90"/>
        </w:trPr>
        <w:tc>
          <w:tcPr>
            <w:tcW w:w="9797" w:type="dxa"/>
            <w:gridSpan w:val="12"/>
            <w:tcBorders>
              <w:top w:val="nil"/>
              <w:left w:val="nil"/>
              <w:right w:val="nil"/>
            </w:tcBorders>
          </w:tcPr>
          <w:p w:rsidR="006717D7" w:rsidRPr="00747C1F" w:rsidRDefault="006717D7" w:rsidP="006717D7">
            <w:pPr>
              <w:jc w:val="center"/>
              <w:rPr>
                <w:sz w:val="19"/>
                <w:szCs w:val="19"/>
              </w:rPr>
            </w:pPr>
          </w:p>
        </w:tc>
        <w:tc>
          <w:tcPr>
            <w:tcW w:w="149" w:type="dxa"/>
            <w:gridSpan w:val="2"/>
            <w:tcBorders>
              <w:top w:val="nil"/>
              <w:left w:val="nil"/>
              <w:right w:val="nil"/>
            </w:tcBorders>
          </w:tcPr>
          <w:p w:rsidR="006717D7" w:rsidRPr="00747C1F" w:rsidRDefault="006717D7" w:rsidP="006717D7">
            <w:pPr>
              <w:jc w:val="center"/>
              <w:rPr>
                <w:sz w:val="19"/>
                <w:szCs w:val="19"/>
              </w:rPr>
            </w:pPr>
          </w:p>
        </w:tc>
      </w:tr>
      <w:tr w:rsidR="00D030AA" w:rsidRPr="00747C1F" w:rsidTr="00D030AA">
        <w:trPr>
          <w:trHeight w:val="245"/>
        </w:trPr>
        <w:tc>
          <w:tcPr>
            <w:tcW w:w="1482" w:type="dxa"/>
            <w:tcBorders>
              <w:top w:val="single" w:sz="12" w:space="0" w:color="auto"/>
              <w:left w:val="nil"/>
              <w:bottom w:val="single" w:sz="12" w:space="0" w:color="auto"/>
            </w:tcBorders>
            <w:shd w:val="clear" w:color="auto" w:fill="auto"/>
            <w:tcMar>
              <w:left w:w="58" w:type="dxa"/>
              <w:right w:w="43" w:type="dxa"/>
            </w:tcMar>
            <w:vAlign w:val="center"/>
            <w:hideMark/>
          </w:tcPr>
          <w:p w:rsidR="00D030AA" w:rsidRPr="00747C1F" w:rsidRDefault="00D030AA" w:rsidP="00D030AA">
            <w:pPr>
              <w:rPr>
                <w:b/>
                <w:sz w:val="15"/>
                <w:szCs w:val="15"/>
              </w:rPr>
            </w:pPr>
            <w:r w:rsidRPr="00747C1F">
              <w:rPr>
                <w:b/>
                <w:sz w:val="15"/>
                <w:szCs w:val="15"/>
              </w:rPr>
              <w:t>CURRENCY\DATE</w:t>
            </w:r>
          </w:p>
        </w:tc>
        <w:tc>
          <w:tcPr>
            <w:tcW w:w="696" w:type="dxa"/>
            <w:tcBorders>
              <w:top w:val="single" w:sz="12" w:space="0" w:color="auto"/>
              <w:left w:val="nil"/>
              <w:bottom w:val="single" w:sz="12" w:space="0" w:color="auto"/>
            </w:tcBorders>
            <w:shd w:val="clear" w:color="auto" w:fill="auto"/>
            <w:tcMar>
              <w:left w:w="29" w:type="dxa"/>
              <w:right w:w="29" w:type="dxa"/>
            </w:tcMar>
            <w:vAlign w:val="center"/>
            <w:hideMark/>
          </w:tcPr>
          <w:p w:rsidR="00D030AA" w:rsidRDefault="00D030AA" w:rsidP="00D030AA">
            <w:pPr>
              <w:jc w:val="center"/>
              <w:rPr>
                <w:sz w:val="16"/>
                <w:szCs w:val="16"/>
              </w:rPr>
            </w:pPr>
            <w:r>
              <w:rPr>
                <w:sz w:val="16"/>
                <w:szCs w:val="16"/>
              </w:rPr>
              <w:t>01</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D030AA" w:rsidRDefault="00D030AA" w:rsidP="00D030AA">
            <w:pPr>
              <w:jc w:val="center"/>
              <w:rPr>
                <w:sz w:val="16"/>
                <w:szCs w:val="16"/>
              </w:rPr>
            </w:pPr>
            <w:r>
              <w:rPr>
                <w:sz w:val="16"/>
                <w:szCs w:val="16"/>
              </w:rPr>
              <w:t>02</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D030AA" w:rsidRDefault="00D030AA" w:rsidP="00D030AA">
            <w:pPr>
              <w:jc w:val="center"/>
              <w:rPr>
                <w:sz w:val="16"/>
                <w:szCs w:val="16"/>
              </w:rPr>
            </w:pPr>
            <w:r>
              <w:rPr>
                <w:sz w:val="16"/>
                <w:szCs w:val="16"/>
              </w:rPr>
              <w:t>03</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D030AA" w:rsidRDefault="00D030AA" w:rsidP="00D030AA">
            <w:pPr>
              <w:jc w:val="center"/>
              <w:rPr>
                <w:sz w:val="16"/>
                <w:szCs w:val="16"/>
              </w:rPr>
            </w:pPr>
            <w:r>
              <w:rPr>
                <w:sz w:val="16"/>
                <w:szCs w:val="16"/>
              </w:rPr>
              <w:t>04</w:t>
            </w:r>
          </w:p>
        </w:tc>
        <w:tc>
          <w:tcPr>
            <w:tcW w:w="696" w:type="dxa"/>
            <w:tcBorders>
              <w:top w:val="single" w:sz="12" w:space="0" w:color="auto"/>
              <w:left w:val="nil"/>
              <w:bottom w:val="single" w:sz="12" w:space="0" w:color="auto"/>
              <w:right w:val="nil"/>
            </w:tcBorders>
            <w:shd w:val="clear" w:color="auto" w:fill="auto"/>
            <w:tcMar>
              <w:left w:w="29" w:type="dxa"/>
              <w:right w:w="29" w:type="dxa"/>
            </w:tcMar>
            <w:vAlign w:val="center"/>
          </w:tcPr>
          <w:p w:rsidR="00D030AA" w:rsidRDefault="00D030AA" w:rsidP="00D030AA">
            <w:pPr>
              <w:jc w:val="center"/>
              <w:rPr>
                <w:sz w:val="16"/>
                <w:szCs w:val="16"/>
              </w:rPr>
            </w:pPr>
            <w:r>
              <w:rPr>
                <w:sz w:val="16"/>
                <w:szCs w:val="16"/>
              </w:rPr>
              <w:t>07</w:t>
            </w:r>
          </w:p>
        </w:tc>
        <w:tc>
          <w:tcPr>
            <w:tcW w:w="780" w:type="dxa"/>
            <w:tcBorders>
              <w:top w:val="single" w:sz="12" w:space="0" w:color="auto"/>
              <w:left w:val="nil"/>
              <w:bottom w:val="single" w:sz="12" w:space="0" w:color="auto"/>
            </w:tcBorders>
            <w:shd w:val="clear" w:color="auto" w:fill="auto"/>
            <w:tcMar>
              <w:left w:w="29" w:type="dxa"/>
              <w:right w:w="29" w:type="dxa"/>
            </w:tcMar>
            <w:vAlign w:val="center"/>
          </w:tcPr>
          <w:p w:rsidR="00D030AA" w:rsidRDefault="00D030AA" w:rsidP="00D030AA">
            <w:pPr>
              <w:jc w:val="center"/>
              <w:rPr>
                <w:sz w:val="16"/>
                <w:szCs w:val="16"/>
              </w:rPr>
            </w:pPr>
            <w:r>
              <w:rPr>
                <w:sz w:val="16"/>
                <w:szCs w:val="16"/>
              </w:rPr>
              <w:t>08</w:t>
            </w:r>
          </w:p>
        </w:tc>
        <w:tc>
          <w:tcPr>
            <w:tcW w:w="691" w:type="dxa"/>
            <w:tcBorders>
              <w:top w:val="single" w:sz="12" w:space="0" w:color="auto"/>
              <w:left w:val="nil"/>
              <w:bottom w:val="single" w:sz="12" w:space="0" w:color="auto"/>
            </w:tcBorders>
            <w:shd w:val="clear" w:color="auto" w:fill="auto"/>
            <w:tcMar>
              <w:left w:w="29" w:type="dxa"/>
              <w:right w:w="29" w:type="dxa"/>
            </w:tcMar>
            <w:vAlign w:val="center"/>
            <w:hideMark/>
          </w:tcPr>
          <w:p w:rsidR="00D030AA" w:rsidRDefault="00D030AA" w:rsidP="00D030AA">
            <w:pPr>
              <w:jc w:val="center"/>
              <w:rPr>
                <w:sz w:val="16"/>
                <w:szCs w:val="16"/>
              </w:rPr>
            </w:pPr>
            <w:r>
              <w:rPr>
                <w:sz w:val="16"/>
                <w:szCs w:val="16"/>
              </w:rPr>
              <w:t>09</w:t>
            </w:r>
          </w:p>
        </w:tc>
        <w:tc>
          <w:tcPr>
            <w:tcW w:w="736" w:type="dxa"/>
            <w:tcBorders>
              <w:top w:val="single" w:sz="12" w:space="0" w:color="auto"/>
              <w:left w:val="nil"/>
              <w:bottom w:val="single" w:sz="12" w:space="0" w:color="auto"/>
            </w:tcBorders>
            <w:shd w:val="clear" w:color="auto" w:fill="auto"/>
            <w:tcMar>
              <w:left w:w="29" w:type="dxa"/>
              <w:right w:w="29" w:type="dxa"/>
            </w:tcMar>
            <w:vAlign w:val="center"/>
            <w:hideMark/>
          </w:tcPr>
          <w:p w:rsidR="00D030AA" w:rsidRDefault="00D030AA" w:rsidP="00D030AA">
            <w:pPr>
              <w:jc w:val="center"/>
              <w:rPr>
                <w:sz w:val="16"/>
                <w:szCs w:val="16"/>
              </w:rPr>
            </w:pPr>
            <w:r>
              <w:rPr>
                <w:sz w:val="16"/>
                <w:szCs w:val="16"/>
              </w:rPr>
              <w:t>10</w:t>
            </w:r>
          </w:p>
        </w:tc>
        <w:tc>
          <w:tcPr>
            <w:tcW w:w="748" w:type="dxa"/>
            <w:tcBorders>
              <w:top w:val="single" w:sz="12" w:space="0" w:color="auto"/>
              <w:left w:val="nil"/>
              <w:bottom w:val="single" w:sz="12" w:space="0" w:color="auto"/>
              <w:right w:val="nil"/>
            </w:tcBorders>
            <w:shd w:val="clear" w:color="auto" w:fill="auto"/>
            <w:tcMar>
              <w:left w:w="29" w:type="dxa"/>
              <w:right w:w="29" w:type="dxa"/>
            </w:tcMar>
            <w:vAlign w:val="center"/>
          </w:tcPr>
          <w:p w:rsidR="00D030AA" w:rsidRDefault="00D030AA" w:rsidP="00D030AA">
            <w:pPr>
              <w:jc w:val="center"/>
              <w:rPr>
                <w:sz w:val="16"/>
                <w:szCs w:val="16"/>
              </w:rPr>
            </w:pPr>
            <w:r>
              <w:rPr>
                <w:sz w:val="16"/>
                <w:szCs w:val="16"/>
              </w:rPr>
              <w:t>11</w:t>
            </w:r>
          </w:p>
        </w:tc>
        <w:tc>
          <w:tcPr>
            <w:tcW w:w="799" w:type="dxa"/>
            <w:tcBorders>
              <w:top w:val="single" w:sz="12" w:space="0" w:color="auto"/>
              <w:left w:val="nil"/>
              <w:bottom w:val="single" w:sz="12" w:space="0" w:color="auto"/>
              <w:right w:val="nil"/>
            </w:tcBorders>
            <w:vAlign w:val="center"/>
          </w:tcPr>
          <w:p w:rsidR="00D030AA" w:rsidRDefault="00D030AA" w:rsidP="00D030AA">
            <w:pPr>
              <w:jc w:val="center"/>
              <w:rPr>
                <w:sz w:val="16"/>
                <w:szCs w:val="16"/>
              </w:rPr>
            </w:pPr>
            <w:r>
              <w:rPr>
                <w:sz w:val="16"/>
                <w:szCs w:val="16"/>
              </w:rPr>
              <w:t>14</w:t>
            </w:r>
          </w:p>
        </w:tc>
        <w:tc>
          <w:tcPr>
            <w:tcW w:w="835" w:type="dxa"/>
            <w:tcBorders>
              <w:top w:val="single" w:sz="12" w:space="0" w:color="auto"/>
              <w:left w:val="nil"/>
              <w:bottom w:val="single" w:sz="12" w:space="0" w:color="auto"/>
            </w:tcBorders>
            <w:shd w:val="clear" w:color="auto" w:fill="auto"/>
            <w:tcMar>
              <w:left w:w="29" w:type="dxa"/>
              <w:right w:w="29" w:type="dxa"/>
            </w:tcMar>
            <w:vAlign w:val="center"/>
          </w:tcPr>
          <w:p w:rsidR="00D030AA" w:rsidRDefault="00D030AA" w:rsidP="00D030AA">
            <w:pPr>
              <w:jc w:val="center"/>
              <w:rPr>
                <w:sz w:val="16"/>
                <w:szCs w:val="16"/>
              </w:rPr>
            </w:pPr>
            <w:r>
              <w:rPr>
                <w:sz w:val="16"/>
                <w:szCs w:val="16"/>
              </w:rPr>
              <w:t>15</w:t>
            </w:r>
          </w:p>
        </w:tc>
        <w:tc>
          <w:tcPr>
            <w:tcW w:w="149" w:type="dxa"/>
            <w:gridSpan w:val="2"/>
            <w:tcBorders>
              <w:top w:val="single" w:sz="12" w:space="0" w:color="auto"/>
              <w:left w:val="nil"/>
              <w:bottom w:val="single" w:sz="12" w:space="0" w:color="auto"/>
            </w:tcBorders>
            <w:vAlign w:val="center"/>
          </w:tcPr>
          <w:p w:rsidR="00D030AA" w:rsidRDefault="00D030AA" w:rsidP="00D030AA">
            <w:pPr>
              <w:jc w:val="center"/>
              <w:rPr>
                <w:sz w:val="16"/>
                <w:szCs w:val="16"/>
              </w:rPr>
            </w:pPr>
          </w:p>
        </w:tc>
      </w:tr>
      <w:tr w:rsidR="00D80417"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9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9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9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99" w:type="dxa"/>
            <w:tcBorders>
              <w:left w:val="nil"/>
              <w:bottom w:val="nil"/>
              <w:right w:val="nil"/>
            </w:tcBorders>
          </w:tcPr>
          <w:p w:rsidR="006717D7" w:rsidRPr="00747C1F" w:rsidRDefault="006717D7" w:rsidP="006717D7">
            <w:pPr>
              <w:jc w:val="right"/>
              <w:rPr>
                <w:color w:val="000000"/>
                <w:sz w:val="12"/>
                <w:szCs w:val="12"/>
              </w:rPr>
            </w:pPr>
          </w:p>
        </w:tc>
        <w:tc>
          <w:tcPr>
            <w:tcW w:w="83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49" w:type="dxa"/>
            <w:gridSpan w:val="2"/>
            <w:tcBorders>
              <w:left w:val="nil"/>
              <w:bottom w:val="nil"/>
              <w:right w:val="nil"/>
            </w:tcBorders>
          </w:tcPr>
          <w:p w:rsidR="006717D7" w:rsidRPr="00747C1F" w:rsidRDefault="006717D7" w:rsidP="006717D7">
            <w:pPr>
              <w:jc w:val="right"/>
              <w:rPr>
                <w:color w:val="000000"/>
                <w:sz w:val="12"/>
                <w:szCs w:val="12"/>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Australian Dollar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122.4303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121.5366</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121.0220</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120.4150</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120.5550</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120.6443</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119.9414</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120.8060</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120.7513</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120.6876</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121.4016</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Bahraini Dinar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437.6033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437.1202</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437.8266</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437.8849</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437.6413</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438.5763</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438.8521</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439.0699</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438.2639</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438.3085</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438.6535</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Canadian Dollar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127.1655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126.5271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126.5795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126.1932</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126.4443</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126.4057</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125.5124</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126.3630</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125.9712</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125.9017</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126.1870</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Chinese  Yuan</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24.2730</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24.2209</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24.2296</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24.2185</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24.2489</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24.2730</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24.2662</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24.3152</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24.2848</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24.2901</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24.4630</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Danish Krone</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26.6895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26.4509</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26.2923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26.3959</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26.3504</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26.3395</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26.3136</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26.4295</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26.4113</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26.4221</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26.5409</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Hong Kong Dollar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21.3772</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21.3503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21.3838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21.3930</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21.3830</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21.4278</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21.4503</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21.4604</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21.4195</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21.4132</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21.4527</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Japanese Yen</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1.5658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1.5588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1.5573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1.5600</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1.5580</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1.5610</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1.5682</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1.5663</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1.5636</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1.5633</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1.5713</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Kuwaiti Dinar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541.8657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540.9875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541.5741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541.4945</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541.0665</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542.6514</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542.3844</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542.9925</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541.5290</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541.8653</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542.7465</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Malaysian Ringgit</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39.9283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39.8655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39.9437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39.9445</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39.9072</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39.8341</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39.8070</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39.9097</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39.9192</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39.9745</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40.1704</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New Zealand Dollar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111.8845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112.0741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111.7828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111.1119</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111.0042</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110.8632</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110.2061</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111.0402</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110.7165</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111.1108</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111.6332</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Norwegian  Krone</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19.0998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18.8551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18.6364</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18.5961</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18.5606</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18.5071</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18.1970</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18.4611</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18.3662</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18.4027</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18.4407</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Omani Riyal</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430.5111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430.0000</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430.9091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430.7960</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430.5334</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431.5697</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431.8266</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432.0639</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431.0446</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431.1716</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431.5641</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Qatari Riyal</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45.5282</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45.4641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45.5650</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45.5617</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45.5278</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45.6530</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45.6749</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45.6969</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45.5923</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45.5835</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45.6472</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Saudi Arabian Riyal</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44.1269</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44.0872</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44.1430</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44.1561</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44.1477</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44.2302</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44.2892</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44.3160</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44.2386</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44.2023</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44.2517</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Singaporean Dollar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121.9565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121.5102</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121.4467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121.3590</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121.2451</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121.2623</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121.1615</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121.5562</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121.3794</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121.3613</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121.9545</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Swedish Krona</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19.2487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19.0411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18.9339</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18.9839</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18.9429</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18.8978</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18.8385</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19.0295</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18.9597</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18.9233</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18.9816</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Swiss Franc</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183.6456</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181.4667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181.3585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181.9836</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181.0986</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180.6898</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180.9844</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182.3930</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182.4521</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182.4009</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183.0558</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Thai Bhat</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5.3553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5.3058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5.2885</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5.2876</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5.2857</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5.2887</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5.3021</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5.3179</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5.3075</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5.3051</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5.3272</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Turkish Lira</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22.5950</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22.4597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22.4224</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22.2856</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22.2919</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22.2382</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22.2191</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22.2388</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22.3077</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22.1640</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22.1728</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UAE Dirham</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45.0653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45.0238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45.0773</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45.0999</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45.0802</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45.1639</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45.2336</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45.2589</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45.1884</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45.1397</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45.1901</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UK Pound Sterling</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221.7004</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220.8408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220.0507</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219.6357</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218.6574</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217.4494</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215.0099</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215.8077</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212.5703</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212.3718</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213.4119</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US Dollar</w:t>
            </w: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165.5648</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165.3934</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165.5731</w:t>
            </w: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165.6948</w:t>
            </w: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165.6031</w:t>
            </w: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165.8955</w:t>
            </w: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166.1755</w:t>
            </w: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166.2545</w:t>
            </w: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166.0297</w:t>
            </w: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165.8272</w:t>
            </w: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166.0221</w:t>
            </w: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D030AA" w:rsidRPr="00747C1F" w:rsidRDefault="00D030AA"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149" w:type="dxa"/>
            <w:gridSpan w:val="2"/>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482" w:type="dxa"/>
            <w:tcBorders>
              <w:top w:val="nil"/>
              <w:left w:val="nil"/>
              <w:right w:val="nil"/>
            </w:tcBorders>
            <w:shd w:val="clear" w:color="auto" w:fill="auto"/>
            <w:tcMar>
              <w:left w:w="58" w:type="dxa"/>
              <w:right w:w="43" w:type="dxa"/>
            </w:tcMar>
            <w:vAlign w:val="center"/>
            <w:hideMark/>
          </w:tcPr>
          <w:p w:rsidR="00D030AA" w:rsidRPr="00747C1F" w:rsidRDefault="00D030AA" w:rsidP="00D030AA">
            <w:pPr>
              <w:rPr>
                <w:sz w:val="14"/>
                <w:szCs w:val="14"/>
              </w:rPr>
            </w:pPr>
            <w:r w:rsidRPr="00747C1F">
              <w:rPr>
                <w:sz w:val="14"/>
                <w:szCs w:val="14"/>
              </w:rPr>
              <w:t>EMU Euro</w:t>
            </w:r>
          </w:p>
        </w:tc>
        <w:tc>
          <w:tcPr>
            <w:tcW w:w="696"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198.3380</w:t>
            </w:r>
          </w:p>
        </w:tc>
        <w:tc>
          <w:tcPr>
            <w:tcW w:w="77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196.6740</w:t>
            </w:r>
          </w:p>
        </w:tc>
        <w:tc>
          <w:tcPr>
            <w:tcW w:w="77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195.4596</w:t>
            </w:r>
          </w:p>
        </w:tc>
        <w:tc>
          <w:tcPr>
            <w:tcW w:w="77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196.1573</w:t>
            </w:r>
          </w:p>
        </w:tc>
        <w:tc>
          <w:tcPr>
            <w:tcW w:w="696"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195.8355</w:t>
            </w:r>
          </w:p>
        </w:tc>
        <w:tc>
          <w:tcPr>
            <w:tcW w:w="780"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195.7519</w:t>
            </w:r>
          </w:p>
        </w:tc>
        <w:tc>
          <w:tcPr>
            <w:tcW w:w="691"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195.5836</w:t>
            </w:r>
          </w:p>
        </w:tc>
        <w:tc>
          <w:tcPr>
            <w:tcW w:w="736"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196.4605</w:t>
            </w:r>
          </w:p>
        </w:tc>
        <w:tc>
          <w:tcPr>
            <w:tcW w:w="748"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196.4317</w:t>
            </w:r>
          </w:p>
        </w:tc>
        <w:tc>
          <w:tcPr>
            <w:tcW w:w="799" w:type="dxa"/>
            <w:tcBorders>
              <w:top w:val="nil"/>
              <w:left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196.3759</w:t>
            </w:r>
          </w:p>
        </w:tc>
        <w:tc>
          <w:tcPr>
            <w:tcW w:w="835"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197.2574</w:t>
            </w:r>
          </w:p>
        </w:tc>
        <w:tc>
          <w:tcPr>
            <w:tcW w:w="149" w:type="dxa"/>
            <w:gridSpan w:val="2"/>
            <w:tcBorders>
              <w:top w:val="nil"/>
              <w:left w:val="nil"/>
              <w:right w:val="nil"/>
            </w:tcBorders>
            <w:vAlign w:val="center"/>
          </w:tcPr>
          <w:p w:rsidR="00D030AA" w:rsidRDefault="00D030AA" w:rsidP="00D030AA">
            <w:pPr>
              <w:jc w:val="right"/>
              <w:rPr>
                <w:color w:val="000000"/>
                <w:sz w:val="14"/>
                <w:szCs w:val="14"/>
              </w:rPr>
            </w:pPr>
          </w:p>
        </w:tc>
      </w:tr>
      <w:tr w:rsidR="00D80417" w:rsidRPr="00BF4323" w:rsidTr="00D030AA">
        <w:trPr>
          <w:trHeight w:val="164"/>
        </w:trPr>
        <w:tc>
          <w:tcPr>
            <w:tcW w:w="148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9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9" w:type="dxa"/>
            <w:tcBorders>
              <w:top w:val="nil"/>
              <w:left w:val="nil"/>
              <w:bottom w:val="single" w:sz="12" w:space="0" w:color="auto"/>
              <w:right w:val="nil"/>
            </w:tcBorders>
          </w:tcPr>
          <w:p w:rsidR="006717D7" w:rsidRPr="00BF4323" w:rsidRDefault="006717D7" w:rsidP="006717D7">
            <w:pPr>
              <w:jc w:val="right"/>
              <w:rPr>
                <w:sz w:val="14"/>
                <w:szCs w:val="14"/>
              </w:rPr>
            </w:pPr>
          </w:p>
        </w:tc>
        <w:tc>
          <w:tcPr>
            <w:tcW w:w="83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49" w:type="dxa"/>
            <w:gridSpan w:val="2"/>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991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720"/>
        <w:gridCol w:w="270"/>
      </w:tblGrid>
      <w:tr w:rsidR="00C7489D" w:rsidRPr="00BF4323" w:rsidTr="00D030AA">
        <w:trPr>
          <w:trHeight w:hRule="exact" w:val="338"/>
        </w:trPr>
        <w:tc>
          <w:tcPr>
            <w:tcW w:w="991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D030AA">
        <w:trPr>
          <w:trHeight w:hRule="exact" w:val="282"/>
        </w:trPr>
        <w:tc>
          <w:tcPr>
            <w:tcW w:w="9918" w:type="dxa"/>
            <w:gridSpan w:val="13"/>
            <w:tcBorders>
              <w:top w:val="nil"/>
              <w:left w:val="nil"/>
              <w:right w:val="nil"/>
            </w:tcBorders>
          </w:tcPr>
          <w:p w:rsidR="00C7489D" w:rsidRDefault="00C7489D" w:rsidP="003B2437">
            <w:pPr>
              <w:ind w:left="162" w:hanging="162"/>
              <w:jc w:val="center"/>
              <w:rPr>
                <w:sz w:val="19"/>
                <w:szCs w:val="19"/>
              </w:rPr>
            </w:pPr>
            <w:r>
              <w:rPr>
                <w:sz w:val="19"/>
                <w:szCs w:val="19"/>
              </w:rPr>
              <w:t xml:space="preserve">Pak Rupees per Currency </w:t>
            </w:r>
            <w:r w:rsidRPr="00747C1F">
              <w:rPr>
                <w:sz w:val="19"/>
                <w:szCs w:val="19"/>
              </w:rPr>
              <w:t xml:space="preserve">Unit </w:t>
            </w:r>
            <w:r w:rsidR="00D030AA">
              <w:rPr>
                <w:sz w:val="19"/>
                <w:szCs w:val="19"/>
              </w:rPr>
              <w:t>September</w:t>
            </w:r>
            <w:r w:rsidRPr="00747C1F">
              <w:rPr>
                <w:sz w:val="19"/>
                <w:szCs w:val="19"/>
              </w:rPr>
              <w:t>, 20</w:t>
            </w:r>
            <w:r>
              <w:rPr>
                <w:sz w:val="19"/>
                <w:szCs w:val="19"/>
              </w:rPr>
              <w:t>20</w:t>
            </w:r>
          </w:p>
        </w:tc>
      </w:tr>
      <w:tr w:rsidR="00C7489D" w:rsidRPr="00BF4323" w:rsidTr="00D030AA">
        <w:trPr>
          <w:trHeight w:hRule="exact" w:val="90"/>
        </w:trPr>
        <w:tc>
          <w:tcPr>
            <w:tcW w:w="9918" w:type="dxa"/>
            <w:gridSpan w:val="13"/>
            <w:tcBorders>
              <w:top w:val="nil"/>
              <w:left w:val="nil"/>
              <w:right w:val="nil"/>
            </w:tcBorders>
          </w:tcPr>
          <w:p w:rsidR="00C7489D" w:rsidRPr="00BF4323" w:rsidRDefault="00C7489D" w:rsidP="003B2437">
            <w:pPr>
              <w:jc w:val="center"/>
              <w:rPr>
                <w:sz w:val="19"/>
                <w:szCs w:val="19"/>
              </w:rPr>
            </w:pPr>
          </w:p>
        </w:tc>
      </w:tr>
      <w:tr w:rsidR="00D030AA" w:rsidRPr="00D64920" w:rsidTr="00D030AA">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D030AA" w:rsidRPr="00BF4323" w:rsidRDefault="00D030AA" w:rsidP="00D030AA">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030AA" w:rsidRDefault="00D030AA" w:rsidP="00D030AA">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030AA" w:rsidRDefault="00D030AA" w:rsidP="00D030AA">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030AA" w:rsidRDefault="00D030AA" w:rsidP="00D030AA">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030AA" w:rsidRDefault="00D030AA" w:rsidP="00D030AA">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030AA" w:rsidRDefault="00D030AA" w:rsidP="00D030AA">
            <w:pPr>
              <w:jc w:val="center"/>
              <w:rPr>
                <w:sz w:val="16"/>
                <w:szCs w:val="16"/>
              </w:rPr>
            </w:pPr>
            <w:r>
              <w:rPr>
                <w:sz w:val="16"/>
                <w:szCs w:val="16"/>
              </w:rPr>
              <w:t>22</w:t>
            </w:r>
          </w:p>
        </w:tc>
        <w:tc>
          <w:tcPr>
            <w:tcW w:w="755" w:type="dxa"/>
            <w:tcBorders>
              <w:top w:val="single" w:sz="12" w:space="0" w:color="auto"/>
              <w:bottom w:val="single" w:sz="12" w:space="0" w:color="auto"/>
            </w:tcBorders>
            <w:vAlign w:val="bottom"/>
          </w:tcPr>
          <w:p w:rsidR="00D030AA" w:rsidRDefault="00D030AA" w:rsidP="00D030AA">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D030AA" w:rsidRDefault="00D030AA" w:rsidP="00D030AA">
            <w:pPr>
              <w:jc w:val="center"/>
              <w:rPr>
                <w:sz w:val="16"/>
                <w:szCs w:val="16"/>
              </w:rPr>
            </w:pPr>
            <w:r>
              <w:rPr>
                <w:sz w:val="16"/>
                <w:szCs w:val="16"/>
              </w:rPr>
              <w:t>24</w:t>
            </w:r>
          </w:p>
        </w:tc>
        <w:tc>
          <w:tcPr>
            <w:tcW w:w="738" w:type="dxa"/>
            <w:tcBorders>
              <w:top w:val="single" w:sz="12" w:space="0" w:color="auto"/>
              <w:bottom w:val="single" w:sz="12" w:space="0" w:color="auto"/>
            </w:tcBorders>
            <w:shd w:val="clear" w:color="auto" w:fill="auto"/>
            <w:tcMar>
              <w:left w:w="29" w:type="dxa"/>
              <w:right w:w="29" w:type="dxa"/>
            </w:tcMar>
            <w:vAlign w:val="bottom"/>
          </w:tcPr>
          <w:p w:rsidR="00D030AA" w:rsidRDefault="00D030AA" w:rsidP="00D030AA">
            <w:pPr>
              <w:jc w:val="center"/>
              <w:rPr>
                <w:sz w:val="16"/>
                <w:szCs w:val="16"/>
              </w:rPr>
            </w:pPr>
            <w:r>
              <w:rPr>
                <w:sz w:val="16"/>
                <w:szCs w:val="16"/>
              </w:rPr>
              <w:t>25</w:t>
            </w:r>
          </w:p>
        </w:tc>
        <w:tc>
          <w:tcPr>
            <w:tcW w:w="740" w:type="dxa"/>
            <w:tcBorders>
              <w:top w:val="single" w:sz="12" w:space="0" w:color="auto"/>
              <w:bottom w:val="single" w:sz="12" w:space="0" w:color="auto"/>
            </w:tcBorders>
            <w:shd w:val="clear" w:color="auto" w:fill="auto"/>
            <w:tcMar>
              <w:left w:w="29" w:type="dxa"/>
              <w:right w:w="29" w:type="dxa"/>
            </w:tcMar>
            <w:vAlign w:val="bottom"/>
          </w:tcPr>
          <w:p w:rsidR="00D030AA" w:rsidRDefault="00D030AA" w:rsidP="00D030AA">
            <w:pPr>
              <w:jc w:val="center"/>
              <w:rPr>
                <w:sz w:val="16"/>
                <w:szCs w:val="16"/>
              </w:rPr>
            </w:pPr>
            <w:r>
              <w:rPr>
                <w:sz w:val="16"/>
                <w:szCs w:val="16"/>
              </w:rPr>
              <w:t>28</w:t>
            </w:r>
          </w:p>
        </w:tc>
        <w:tc>
          <w:tcPr>
            <w:tcW w:w="810" w:type="dxa"/>
            <w:tcBorders>
              <w:top w:val="single" w:sz="12" w:space="0" w:color="auto"/>
              <w:bottom w:val="single" w:sz="12" w:space="0" w:color="auto"/>
            </w:tcBorders>
            <w:shd w:val="clear" w:color="auto" w:fill="auto"/>
            <w:tcMar>
              <w:left w:w="29" w:type="dxa"/>
              <w:right w:w="29" w:type="dxa"/>
            </w:tcMar>
            <w:vAlign w:val="bottom"/>
          </w:tcPr>
          <w:p w:rsidR="00D030AA" w:rsidRDefault="00D030AA" w:rsidP="00D030AA">
            <w:pPr>
              <w:jc w:val="center"/>
              <w:rPr>
                <w:sz w:val="16"/>
                <w:szCs w:val="16"/>
              </w:rPr>
            </w:pPr>
            <w:r>
              <w:rPr>
                <w:sz w:val="16"/>
                <w:szCs w:val="16"/>
              </w:rPr>
              <w:t>29</w:t>
            </w:r>
          </w:p>
        </w:tc>
        <w:tc>
          <w:tcPr>
            <w:tcW w:w="720" w:type="dxa"/>
            <w:tcBorders>
              <w:top w:val="single" w:sz="12" w:space="0" w:color="auto"/>
              <w:bottom w:val="single" w:sz="12" w:space="0" w:color="auto"/>
            </w:tcBorders>
            <w:shd w:val="clear" w:color="auto" w:fill="auto"/>
            <w:tcMar>
              <w:left w:w="29" w:type="dxa"/>
              <w:right w:w="29" w:type="dxa"/>
            </w:tcMar>
            <w:vAlign w:val="bottom"/>
          </w:tcPr>
          <w:p w:rsidR="00D030AA" w:rsidRDefault="00D030AA" w:rsidP="00D030AA">
            <w:pPr>
              <w:jc w:val="center"/>
              <w:rPr>
                <w:sz w:val="16"/>
                <w:szCs w:val="16"/>
              </w:rPr>
            </w:pPr>
            <w:r>
              <w:rPr>
                <w:sz w:val="16"/>
                <w:szCs w:val="16"/>
              </w:rPr>
              <w:t>30</w:t>
            </w:r>
          </w:p>
        </w:tc>
        <w:tc>
          <w:tcPr>
            <w:tcW w:w="270" w:type="dxa"/>
            <w:tcBorders>
              <w:top w:val="single" w:sz="12" w:space="0" w:color="auto"/>
              <w:bottom w:val="single" w:sz="12" w:space="0" w:color="auto"/>
            </w:tcBorders>
            <w:vAlign w:val="center"/>
          </w:tcPr>
          <w:p w:rsidR="00D030AA" w:rsidRDefault="00D030AA" w:rsidP="00D030AA">
            <w:pPr>
              <w:jc w:val="center"/>
              <w:rPr>
                <w:sz w:val="16"/>
                <w:szCs w:val="16"/>
              </w:rPr>
            </w:pPr>
          </w:p>
        </w:tc>
      </w:tr>
      <w:tr w:rsidR="00C7489D" w:rsidRPr="00BF4323" w:rsidTr="00D030AA">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121.4744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120.6919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121.1876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121.0797</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119.7236</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118.1973</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116.7907</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116.8620</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116.9571</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117.3365</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117.7486</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438.9493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439.0430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437.6419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438.1304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438.6476</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438.4414</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438.3582</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437.1532</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437.8789</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437.5493</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437.4319</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126.0514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125.5213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125.8319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125.6075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124.7187</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124.5076</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123.7812</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123.9486</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123.8877</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123.8186</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123.5029</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24.5435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24.5279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24.5244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24.5095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24.4761</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24.4347</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24.3286</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24.2898</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24.3148</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24.2891</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24.3177</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26.4597</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26.2799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26.4036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26.4298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26.2479</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26.0582</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25.9993</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25.9712</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25.9381</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25.9998</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26.1046</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21.4501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21.4506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21.3914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21.4117</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21.4425</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21.4270</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21.4227</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21.3801</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21.4194</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21.3923</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21.3857</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1.5771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1.5817</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1.5812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1.5887</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1.5881</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1.5789</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1.5740</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1.5710</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1.5749</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1.5697</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1.5689</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543.1070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543.1078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541.2058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542.2353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542.6840</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541.9673</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541.2214</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539.9797</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541.1240</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540.3763</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540.2083</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40.2163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40.0700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40.1344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40.3258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40.1478</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39.9779</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39.8313</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39.7352</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39.7773</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39.7846</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39.8303</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111.8402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111.1622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112.3705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112.0200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110.6497</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109.5091</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108.4417</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108.6418</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108.7956</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108.9079</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109.1470</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18.4390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18.2505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18.3271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18.2285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17.8461</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17.6699</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17.4415</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17.4556</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17.3849</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17.5050</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17.5590</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431.8831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431.9509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430.5251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431.2338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431.8943</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431.4878</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431.2930</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430.3331</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431.3637</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430.7031</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430.5139</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45.6838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45.6813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45.5282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45.6060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45.6701</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45.6259</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45.6084</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45.5033</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45.6212</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45.5373</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45.5329</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44.2800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44.2862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44.1634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44.1860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44.2691</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44.2411</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44.2197</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44.1427</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44.2164</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44.1662</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44.1454</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122.1363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121.9602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122.1263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122.2462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121.8039</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121.3929</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120.6232</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120.3613</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120.5441</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120.7696</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120.9117</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18.9176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18.7822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18.8948</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18.9470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18.7455</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18.5678</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18.3819</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18.2064</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18.2025</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18.3482</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18.4422</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182.9030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181.9975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182.3310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182.0341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181.4135</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180.1415</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179.6135</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178.6621</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178.8630</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179.2807</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179.7124</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5.3396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5.3314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5.3255</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5.3434</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5.3037</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5.2769</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5.2536</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5.2572</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5.2425</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5.2330</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5.2365</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22.1940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22.1726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21.9856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21.8993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21.7629</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21.6578</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21.5592</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21.7468</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21.6225</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21.1938</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21.2258</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45.2233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45.2272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45.1057</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45.1191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45.2101</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45.1894</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45.1647</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45.0837</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45.1517</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45.1074</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45.0877</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214.2462</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214.6570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214.6233</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214.3799</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212.6836</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211.0232</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210.8277</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211.1632</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211.8415</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212.9456</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212.5821</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166.1331</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166.2086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165.7010</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165.7586</w:t>
            </w: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166.0859</w:t>
            </w: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166.0086</w:t>
            </w: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165.9338</w:t>
            </w: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165.6372</w:t>
            </w: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165.9500</w:t>
            </w: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165.7066</w:t>
            </w: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165.6328</w:t>
            </w: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030AA" w:rsidRPr="00BF4323" w:rsidRDefault="00D030AA"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p>
        </w:tc>
        <w:tc>
          <w:tcPr>
            <w:tcW w:w="270" w:type="dxa"/>
            <w:tcBorders>
              <w:top w:val="nil"/>
              <w:left w:val="nil"/>
              <w:bottom w:val="nil"/>
              <w:right w:val="nil"/>
            </w:tcBorders>
            <w:vAlign w:val="center"/>
          </w:tcPr>
          <w:p w:rsidR="00D030AA" w:rsidRDefault="00D030AA" w:rsidP="00D030AA">
            <w:pPr>
              <w:jc w:val="right"/>
              <w:rPr>
                <w:color w:val="000000"/>
                <w:sz w:val="14"/>
                <w:szCs w:val="14"/>
              </w:rPr>
            </w:pPr>
          </w:p>
        </w:tc>
      </w:tr>
      <w:tr w:rsidR="00D030AA" w:rsidRPr="00BF4323" w:rsidTr="00D030AA">
        <w:trPr>
          <w:trHeight w:val="245"/>
        </w:trPr>
        <w:tc>
          <w:tcPr>
            <w:tcW w:w="1525" w:type="dxa"/>
            <w:tcBorders>
              <w:top w:val="nil"/>
              <w:left w:val="nil"/>
              <w:right w:val="nil"/>
            </w:tcBorders>
            <w:shd w:val="clear" w:color="auto" w:fill="auto"/>
            <w:tcMar>
              <w:left w:w="58" w:type="dxa"/>
              <w:right w:w="43" w:type="dxa"/>
            </w:tcMar>
            <w:vAlign w:val="center"/>
            <w:hideMark/>
          </w:tcPr>
          <w:p w:rsidR="00D030AA" w:rsidRPr="00BF4323" w:rsidRDefault="00D030AA" w:rsidP="00D030AA">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196.7111</w:t>
            </w:r>
          </w:p>
        </w:tc>
        <w:tc>
          <w:tcPr>
            <w:tcW w:w="72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195.4348</w:t>
            </w:r>
          </w:p>
        </w:tc>
        <w:tc>
          <w:tcPr>
            <w:tcW w:w="72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196.2570</w:t>
            </w:r>
          </w:p>
        </w:tc>
        <w:tc>
          <w:tcPr>
            <w:tcW w:w="72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196.3718</w:t>
            </w:r>
          </w:p>
        </w:tc>
        <w:tc>
          <w:tcPr>
            <w:tcW w:w="728"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195.1506</w:t>
            </w:r>
          </w:p>
        </w:tc>
        <w:tc>
          <w:tcPr>
            <w:tcW w:w="755" w:type="dxa"/>
            <w:tcBorders>
              <w:top w:val="nil"/>
              <w:left w:val="nil"/>
              <w:right w:val="nil"/>
            </w:tcBorders>
            <w:tcMar>
              <w:left w:w="29" w:type="dxa"/>
              <w:right w:w="29" w:type="dxa"/>
            </w:tcMar>
            <w:vAlign w:val="center"/>
          </w:tcPr>
          <w:p w:rsidR="00D030AA" w:rsidRDefault="00D030AA" w:rsidP="00D030AA">
            <w:pPr>
              <w:jc w:val="right"/>
              <w:rPr>
                <w:color w:val="000000"/>
                <w:sz w:val="14"/>
                <w:szCs w:val="14"/>
              </w:rPr>
            </w:pPr>
            <w:r>
              <w:rPr>
                <w:color w:val="000000"/>
                <w:sz w:val="14"/>
                <w:szCs w:val="14"/>
              </w:rPr>
              <w:t>193.8140</w:t>
            </w:r>
          </w:p>
        </w:tc>
        <w:tc>
          <w:tcPr>
            <w:tcW w:w="720" w:type="dxa"/>
            <w:tcBorders>
              <w:top w:val="nil"/>
              <w:left w:val="nil"/>
              <w:right w:val="nil"/>
            </w:tcBorders>
            <w:shd w:val="clear" w:color="auto" w:fill="auto"/>
            <w:tcMar>
              <w:left w:w="29" w:type="dxa"/>
              <w:right w:w="29" w:type="dxa"/>
            </w:tcMar>
            <w:vAlign w:val="center"/>
            <w:hideMark/>
          </w:tcPr>
          <w:p w:rsidR="00D030AA" w:rsidRDefault="00D030AA" w:rsidP="00D030AA">
            <w:pPr>
              <w:jc w:val="right"/>
              <w:rPr>
                <w:color w:val="000000"/>
                <w:sz w:val="14"/>
                <w:szCs w:val="14"/>
              </w:rPr>
            </w:pPr>
            <w:r>
              <w:rPr>
                <w:color w:val="000000"/>
                <w:sz w:val="14"/>
                <w:szCs w:val="14"/>
              </w:rPr>
              <w:t>193.3104</w:t>
            </w:r>
          </w:p>
        </w:tc>
        <w:tc>
          <w:tcPr>
            <w:tcW w:w="738"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193.0642</w:t>
            </w:r>
          </w:p>
        </w:tc>
        <w:tc>
          <w:tcPr>
            <w:tcW w:w="740"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193.1574</w:t>
            </w:r>
          </w:p>
        </w:tc>
        <w:tc>
          <w:tcPr>
            <w:tcW w:w="810"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193.3428</w:t>
            </w:r>
          </w:p>
        </w:tc>
        <w:tc>
          <w:tcPr>
            <w:tcW w:w="720" w:type="dxa"/>
            <w:tcBorders>
              <w:top w:val="nil"/>
              <w:left w:val="nil"/>
              <w:right w:val="nil"/>
            </w:tcBorders>
            <w:shd w:val="clear" w:color="auto" w:fill="auto"/>
            <w:tcMar>
              <w:left w:w="29" w:type="dxa"/>
              <w:right w:w="29" w:type="dxa"/>
            </w:tcMar>
            <w:vAlign w:val="center"/>
          </w:tcPr>
          <w:p w:rsidR="00D030AA" w:rsidRDefault="00D030AA" w:rsidP="00D030AA">
            <w:pPr>
              <w:jc w:val="right"/>
              <w:rPr>
                <w:color w:val="000000"/>
                <w:sz w:val="14"/>
                <w:szCs w:val="14"/>
              </w:rPr>
            </w:pPr>
            <w:r>
              <w:rPr>
                <w:color w:val="000000"/>
                <w:sz w:val="14"/>
                <w:szCs w:val="14"/>
              </w:rPr>
              <w:t>194.1575</w:t>
            </w:r>
          </w:p>
        </w:tc>
        <w:tc>
          <w:tcPr>
            <w:tcW w:w="270" w:type="dxa"/>
            <w:tcBorders>
              <w:top w:val="nil"/>
              <w:left w:val="nil"/>
              <w:right w:val="nil"/>
            </w:tcBorders>
            <w:vAlign w:val="center"/>
          </w:tcPr>
          <w:p w:rsidR="00D030AA" w:rsidRDefault="00D030AA" w:rsidP="00D030AA">
            <w:pPr>
              <w:jc w:val="right"/>
              <w:rPr>
                <w:color w:val="000000"/>
                <w:sz w:val="14"/>
                <w:szCs w:val="14"/>
              </w:rPr>
            </w:pPr>
          </w:p>
        </w:tc>
      </w:tr>
      <w:tr w:rsidR="00C7489D" w:rsidRPr="00BF4323" w:rsidTr="00D030AA">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D030AA">
        <w:trPr>
          <w:trHeight w:hRule="exact" w:val="336"/>
        </w:trPr>
        <w:tc>
          <w:tcPr>
            <w:tcW w:w="991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32"/>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rFonts w:ascii="Arial" w:hAnsi="Arial" w:cs="Arial"/>
                <w:color w:val="000000"/>
                <w:sz w:val="15"/>
                <w:szCs w:val="15"/>
              </w:rPr>
            </w:pP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3B2437">
        <w:trPr>
          <w:trHeight w:val="288"/>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r>
              <w:rPr>
                <w:b/>
                <w:bCs/>
                <w:sz w:val="16"/>
                <w:szCs w:val="16"/>
              </w:rPr>
              <w:t>*</w:t>
            </w:r>
          </w:p>
        </w:tc>
      </w:tr>
      <w:tr w:rsidR="009314E6"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4E6" w:rsidRPr="00316631" w:rsidRDefault="009314E6" w:rsidP="009314E6">
            <w:pPr>
              <w:jc w:val="right"/>
              <w:rPr>
                <w:color w:val="000000"/>
                <w:sz w:val="14"/>
                <w:szCs w:val="14"/>
              </w:rPr>
            </w:pPr>
            <w:r w:rsidRPr="00316631">
              <w:rPr>
                <w:sz w:val="14"/>
                <w:szCs w:val="14"/>
              </w:rPr>
              <w:t>% Change</w:t>
            </w:r>
          </w:p>
        </w:tc>
      </w:tr>
      <w:tr w:rsidR="009314E6" w:rsidRPr="00565414" w:rsidTr="003B2437">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1.38</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-11.99</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-10.10</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3.45</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1.58</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61.1495</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-2.91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94.8861</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-2.13</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58.1186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-4.96</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93.0037</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-1.98</w:t>
            </w: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r>
      <w:tr w:rsidR="009261C1"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1.81</w:t>
            </w:r>
          </w:p>
        </w:tc>
      </w:tr>
      <w:tr w:rsidR="009261C1"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0.48</w:t>
            </w:r>
          </w:p>
        </w:tc>
      </w:tr>
      <w:tr w:rsidR="009261C1"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Pr="009274C3" w:rsidRDefault="009261C1" w:rsidP="009261C1">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1.03</w:t>
            </w:r>
          </w:p>
        </w:tc>
      </w:tr>
      <w:tr w:rsidR="009261C1"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-0.08</w:t>
            </w:r>
          </w:p>
        </w:tc>
      </w:tr>
      <w:tr w:rsidR="009261C1"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0.78</w:t>
            </w:r>
          </w:p>
        </w:tc>
      </w:tr>
      <w:tr w:rsidR="009261C1"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0.79</w:t>
            </w:r>
          </w:p>
        </w:tc>
      </w:tr>
      <w:tr w:rsidR="009261C1"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-0.07</w:t>
            </w:r>
          </w:p>
        </w:tc>
      </w:tr>
      <w:tr w:rsidR="009261C1"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Pr="00A14C2D" w:rsidRDefault="009261C1" w:rsidP="009261C1">
            <w:pPr>
              <w:jc w:val="right"/>
              <w:rPr>
                <w:sz w:val="16"/>
              </w:rPr>
            </w:pPr>
            <w:r w:rsidRPr="00A14C2D">
              <w:rPr>
                <w:sz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Pr="00A14C2D" w:rsidRDefault="009261C1" w:rsidP="009261C1">
            <w:pPr>
              <w:jc w:val="right"/>
              <w:rPr>
                <w:sz w:val="16"/>
              </w:rPr>
            </w:pPr>
            <w:r w:rsidRPr="00A14C2D">
              <w:rPr>
                <w:sz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Pr="00A14C2D" w:rsidRDefault="009261C1" w:rsidP="009261C1">
            <w:pPr>
              <w:jc w:val="right"/>
              <w:rPr>
                <w:sz w:val="16"/>
              </w:rPr>
            </w:pPr>
            <w:r w:rsidRPr="00A14C2D">
              <w:rPr>
                <w:sz w:val="16"/>
              </w:rPr>
              <w:t>94.4187</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Pr="00A14C2D" w:rsidRDefault="009261C1" w:rsidP="009261C1">
            <w:pPr>
              <w:jc w:val="right"/>
              <w:rPr>
                <w:sz w:val="16"/>
              </w:rPr>
            </w:pPr>
            <w:r w:rsidRPr="00A14C2D">
              <w:rPr>
                <w:sz w:val="16"/>
              </w:rPr>
              <w:t>-2.81</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97.1981</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2.94</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-4.28</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58.6417</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93.1023</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0.07</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57.5413</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91.7888</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-1.41</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61C1" w:rsidRDefault="009261C1" w:rsidP="009261C1">
            <w:pPr>
              <w:rPr>
                <w:sz w:val="16"/>
                <w:szCs w:val="16"/>
              </w:rPr>
            </w:pPr>
            <w:r>
              <w:rPr>
                <w:sz w:val="16"/>
                <w:szCs w:val="16"/>
              </w:rPr>
              <w:t xml:space="preserve">Sep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58.1729</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1.10</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94.1199</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2.54</w:t>
            </w:r>
          </w:p>
        </w:tc>
      </w:tr>
      <w:tr w:rsidR="009261C1"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261C1" w:rsidRPr="00A75A33" w:rsidRDefault="009261C1" w:rsidP="009261C1">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261C1" w:rsidRPr="00A77C81" w:rsidRDefault="009261C1" w:rsidP="009261C1">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261C1" w:rsidRPr="00A77C81" w:rsidRDefault="009261C1" w:rsidP="009261C1">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261C1" w:rsidRPr="00A77C81" w:rsidRDefault="009261C1" w:rsidP="009261C1">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261C1" w:rsidRPr="00A77C81" w:rsidRDefault="009261C1" w:rsidP="009261C1">
            <w:pPr>
              <w:jc w:val="right"/>
              <w:rPr>
                <w:sz w:val="16"/>
                <w:szCs w:val="16"/>
              </w:rPr>
            </w:pPr>
          </w:p>
        </w:tc>
      </w:tr>
      <w:tr w:rsidR="009261C1"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261C1" w:rsidRDefault="009261C1" w:rsidP="009261C1">
            <w:pPr>
              <w:jc w:val="right"/>
              <w:rPr>
                <w:sz w:val="12"/>
                <w:szCs w:val="12"/>
              </w:rPr>
            </w:pPr>
            <w:r w:rsidRPr="00B863BF">
              <w:rPr>
                <w:sz w:val="14"/>
                <w:szCs w:val="14"/>
              </w:rPr>
              <w:t>Source: Statistics &amp; Data Warehouse Department, SBP</w:t>
            </w:r>
          </w:p>
          <w:p w:rsidR="009261C1" w:rsidRDefault="009261C1" w:rsidP="009261C1">
            <w:pPr>
              <w:rPr>
                <w:sz w:val="12"/>
                <w:szCs w:val="12"/>
              </w:rPr>
            </w:pPr>
            <w:r w:rsidRPr="001C035F">
              <w:rPr>
                <w:sz w:val="12"/>
                <w:szCs w:val="12"/>
              </w:rPr>
              <w:t xml:space="preserve">NOTES: </w:t>
            </w:r>
            <w:r>
              <w:rPr>
                <w:sz w:val="12"/>
                <w:szCs w:val="12"/>
              </w:rPr>
              <w:t>* Revised</w:t>
            </w:r>
          </w:p>
          <w:p w:rsidR="009261C1" w:rsidRPr="00565414" w:rsidRDefault="009261C1" w:rsidP="009261C1">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9261C1" w:rsidRDefault="009261C1" w:rsidP="009261C1">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9261C1" w:rsidRPr="00B26E3A" w:rsidRDefault="009261C1" w:rsidP="009261C1">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6941B4"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6941B4" w:rsidRPr="00BF4323" w:rsidRDefault="006941B4" w:rsidP="006941B4">
            <w:pPr>
              <w:rPr>
                <w:b/>
                <w:bCs/>
                <w:sz w:val="15"/>
                <w:szCs w:val="15"/>
              </w:rPr>
            </w:pPr>
            <w:r>
              <w:rPr>
                <w:b/>
                <w:bCs/>
                <w:sz w:val="15"/>
                <w:szCs w:val="15"/>
              </w:rPr>
              <w:t xml:space="preserve">CURRENCY \ </w:t>
            </w:r>
            <w:r w:rsidRPr="00BF4323">
              <w:rPr>
                <w:b/>
                <w:bCs/>
                <w:sz w:val="15"/>
                <w:szCs w:val="15"/>
              </w:rPr>
              <w:t>PERIOD</w:t>
            </w:r>
          </w:p>
          <w:p w:rsidR="006941B4" w:rsidRPr="00BF4323" w:rsidRDefault="006941B4"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316631" w:rsidRDefault="006941B4"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316631" w:rsidRDefault="006941B4" w:rsidP="006941B4">
            <w:pPr>
              <w:jc w:val="center"/>
              <w:rPr>
                <w:b/>
                <w:sz w:val="16"/>
                <w:szCs w:val="16"/>
              </w:rPr>
            </w:pPr>
            <w:r>
              <w:rPr>
                <w:b/>
                <w:sz w:val="16"/>
                <w:szCs w:val="16"/>
              </w:rPr>
              <w:t>2019-20</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6941B4" w:rsidRPr="00316631" w:rsidRDefault="006941B4" w:rsidP="006941B4">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6941B4" w:rsidRPr="00316631" w:rsidRDefault="006941B4" w:rsidP="006941B4">
            <w:pPr>
              <w:jc w:val="center"/>
              <w:rPr>
                <w:b/>
                <w:bCs/>
                <w:sz w:val="16"/>
                <w:szCs w:val="16"/>
              </w:rPr>
            </w:pPr>
            <w:r>
              <w:rPr>
                <w:b/>
                <w:bCs/>
                <w:sz w:val="16"/>
                <w:szCs w:val="16"/>
              </w:rPr>
              <w:t>2020</w:t>
            </w:r>
          </w:p>
        </w:tc>
      </w:tr>
      <w:tr w:rsidR="00D030AA"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D030AA" w:rsidRPr="00BF4323" w:rsidRDefault="00D030AA" w:rsidP="00D030AA">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D030AA" w:rsidRPr="00BF4323" w:rsidRDefault="00D030AA" w:rsidP="00D030AA">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D030AA" w:rsidRPr="00BF4323" w:rsidRDefault="00D030AA" w:rsidP="00D030AA">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D030AA" w:rsidRPr="00316631" w:rsidRDefault="00D030AA" w:rsidP="00D030AA">
            <w:pPr>
              <w:jc w:val="right"/>
              <w:rPr>
                <w:b/>
                <w:bCs/>
                <w:sz w:val="14"/>
                <w:szCs w:val="14"/>
              </w:rPr>
            </w:pPr>
            <w:r>
              <w:rPr>
                <w:b/>
                <w:bCs/>
                <w:sz w:val="14"/>
                <w:szCs w:val="14"/>
              </w:rPr>
              <w:t>Aug</w:t>
            </w:r>
          </w:p>
        </w:tc>
        <w:tc>
          <w:tcPr>
            <w:tcW w:w="459" w:type="pct"/>
            <w:tcBorders>
              <w:top w:val="single" w:sz="4" w:space="0" w:color="auto"/>
              <w:bottom w:val="single" w:sz="12" w:space="0" w:color="auto"/>
              <w:right w:val="single" w:sz="4" w:space="0" w:color="auto"/>
            </w:tcBorders>
            <w:shd w:val="clear" w:color="auto" w:fill="auto"/>
            <w:vAlign w:val="center"/>
          </w:tcPr>
          <w:p w:rsidR="00D030AA" w:rsidRPr="00316631" w:rsidRDefault="00D030AA" w:rsidP="00D030AA">
            <w:pPr>
              <w:jc w:val="right"/>
              <w:rPr>
                <w:b/>
                <w:bCs/>
                <w:sz w:val="14"/>
                <w:szCs w:val="14"/>
              </w:rPr>
            </w:pPr>
            <w:r>
              <w:rPr>
                <w:b/>
                <w:bCs/>
                <w:sz w:val="14"/>
                <w:szCs w:val="14"/>
              </w:rPr>
              <w:t>Sep</w:t>
            </w:r>
          </w:p>
        </w:tc>
        <w:tc>
          <w:tcPr>
            <w:tcW w:w="459" w:type="pct"/>
            <w:tcBorders>
              <w:top w:val="single" w:sz="4" w:space="0" w:color="auto"/>
              <w:left w:val="single" w:sz="4" w:space="0" w:color="auto"/>
              <w:bottom w:val="single" w:sz="12" w:space="0" w:color="auto"/>
            </w:tcBorders>
            <w:shd w:val="clear" w:color="auto" w:fill="auto"/>
            <w:vAlign w:val="center"/>
          </w:tcPr>
          <w:p w:rsidR="00D030AA" w:rsidRPr="00316631" w:rsidRDefault="00D030AA" w:rsidP="00D030AA">
            <w:pPr>
              <w:jc w:val="right"/>
              <w:rPr>
                <w:b/>
                <w:bCs/>
                <w:sz w:val="14"/>
                <w:szCs w:val="14"/>
              </w:rPr>
            </w:pPr>
            <w:r>
              <w:rPr>
                <w:b/>
                <w:bCs/>
                <w:sz w:val="14"/>
                <w:szCs w:val="14"/>
              </w:rPr>
              <w:t>May</w:t>
            </w:r>
          </w:p>
        </w:tc>
        <w:tc>
          <w:tcPr>
            <w:tcW w:w="410" w:type="pct"/>
            <w:tcBorders>
              <w:top w:val="single" w:sz="4" w:space="0" w:color="auto"/>
              <w:bottom w:val="single" w:sz="12" w:space="0" w:color="auto"/>
            </w:tcBorders>
            <w:shd w:val="clear" w:color="auto" w:fill="auto"/>
            <w:vAlign w:val="center"/>
          </w:tcPr>
          <w:p w:rsidR="00D030AA" w:rsidRPr="00316631" w:rsidRDefault="00D030AA" w:rsidP="00D030AA">
            <w:pPr>
              <w:jc w:val="right"/>
              <w:rPr>
                <w:b/>
                <w:bCs/>
                <w:sz w:val="14"/>
                <w:szCs w:val="14"/>
              </w:rPr>
            </w:pPr>
            <w:r>
              <w:rPr>
                <w:b/>
                <w:bCs/>
                <w:sz w:val="14"/>
                <w:szCs w:val="14"/>
              </w:rPr>
              <w:t>Jun</w:t>
            </w:r>
          </w:p>
        </w:tc>
        <w:tc>
          <w:tcPr>
            <w:tcW w:w="459" w:type="pct"/>
            <w:tcBorders>
              <w:top w:val="single" w:sz="6" w:space="0" w:color="auto"/>
              <w:bottom w:val="single" w:sz="12" w:space="0" w:color="auto"/>
            </w:tcBorders>
            <w:shd w:val="clear" w:color="auto" w:fill="auto"/>
            <w:vAlign w:val="center"/>
          </w:tcPr>
          <w:p w:rsidR="00D030AA" w:rsidRPr="00316631" w:rsidRDefault="00D030AA" w:rsidP="00D030AA">
            <w:pPr>
              <w:jc w:val="right"/>
              <w:rPr>
                <w:b/>
                <w:bCs/>
                <w:sz w:val="14"/>
                <w:szCs w:val="14"/>
              </w:rPr>
            </w:pPr>
            <w:r>
              <w:rPr>
                <w:b/>
                <w:bCs/>
                <w:sz w:val="14"/>
                <w:szCs w:val="14"/>
              </w:rPr>
              <w:t>Jul</w:t>
            </w:r>
          </w:p>
        </w:tc>
        <w:tc>
          <w:tcPr>
            <w:tcW w:w="459" w:type="pct"/>
            <w:tcBorders>
              <w:top w:val="single" w:sz="6" w:space="0" w:color="auto"/>
              <w:bottom w:val="single" w:sz="12" w:space="0" w:color="auto"/>
            </w:tcBorders>
            <w:shd w:val="clear" w:color="auto" w:fill="auto"/>
            <w:vAlign w:val="center"/>
          </w:tcPr>
          <w:p w:rsidR="00D030AA" w:rsidRPr="00316631" w:rsidRDefault="00D030AA" w:rsidP="00D030AA">
            <w:pPr>
              <w:jc w:val="right"/>
              <w:rPr>
                <w:b/>
                <w:bCs/>
                <w:sz w:val="14"/>
                <w:szCs w:val="14"/>
              </w:rPr>
            </w:pPr>
            <w:r>
              <w:rPr>
                <w:b/>
                <w:bCs/>
                <w:sz w:val="14"/>
                <w:szCs w:val="14"/>
              </w:rPr>
              <w:t>Aug</w:t>
            </w:r>
          </w:p>
        </w:tc>
        <w:tc>
          <w:tcPr>
            <w:tcW w:w="408" w:type="pct"/>
            <w:tcBorders>
              <w:top w:val="single" w:sz="6" w:space="0" w:color="auto"/>
              <w:bottom w:val="single" w:sz="12" w:space="0" w:color="auto"/>
            </w:tcBorders>
            <w:shd w:val="clear" w:color="auto" w:fill="auto"/>
            <w:vAlign w:val="center"/>
          </w:tcPr>
          <w:p w:rsidR="00D030AA" w:rsidRPr="00316631" w:rsidRDefault="00D030AA" w:rsidP="00D030AA">
            <w:pPr>
              <w:jc w:val="right"/>
              <w:rPr>
                <w:b/>
                <w:bCs/>
                <w:sz w:val="14"/>
                <w:szCs w:val="14"/>
              </w:rPr>
            </w:pPr>
            <w:r>
              <w:rPr>
                <w:b/>
                <w:bCs/>
                <w:sz w:val="14"/>
                <w:szCs w:val="14"/>
              </w:rPr>
              <w:t>Sep</w:t>
            </w:r>
          </w:p>
        </w:tc>
      </w:tr>
      <w:tr w:rsidR="00D030AA"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D030AA" w:rsidRPr="00BF4323" w:rsidRDefault="00D030AA" w:rsidP="00D030AA">
            <w:pPr>
              <w:rPr>
                <w:bCs/>
                <w:sz w:val="15"/>
                <w:szCs w:val="15"/>
              </w:rPr>
            </w:pPr>
          </w:p>
        </w:tc>
        <w:tc>
          <w:tcPr>
            <w:tcW w:w="437" w:type="pct"/>
            <w:tcBorders>
              <w:top w:val="single" w:sz="12" w:space="0" w:color="auto"/>
              <w:left w:val="nil"/>
              <w:bottom w:val="nil"/>
              <w:right w:val="nil"/>
            </w:tcBorders>
            <w:shd w:val="clear" w:color="auto" w:fill="auto"/>
            <w:vAlign w:val="center"/>
            <w:hideMark/>
          </w:tcPr>
          <w:p w:rsidR="00D030AA" w:rsidRPr="00BF4323" w:rsidRDefault="00D030AA" w:rsidP="00D030AA">
            <w:pPr>
              <w:jc w:val="right"/>
              <w:rPr>
                <w:sz w:val="15"/>
                <w:szCs w:val="15"/>
              </w:rPr>
            </w:pPr>
          </w:p>
        </w:tc>
        <w:tc>
          <w:tcPr>
            <w:tcW w:w="437" w:type="pct"/>
            <w:tcBorders>
              <w:top w:val="single" w:sz="12" w:space="0" w:color="auto"/>
              <w:left w:val="nil"/>
              <w:bottom w:val="nil"/>
              <w:right w:val="nil"/>
            </w:tcBorders>
            <w:shd w:val="clear" w:color="auto" w:fill="auto"/>
            <w:vAlign w:val="center"/>
          </w:tcPr>
          <w:p w:rsidR="00D030AA" w:rsidRPr="00BF4323" w:rsidRDefault="00D030AA" w:rsidP="00D030AA">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D030AA" w:rsidRPr="00BF4323" w:rsidRDefault="00D030AA" w:rsidP="00D030AA">
            <w:pPr>
              <w:jc w:val="right"/>
              <w:rPr>
                <w:sz w:val="15"/>
                <w:szCs w:val="15"/>
              </w:rPr>
            </w:pPr>
          </w:p>
        </w:tc>
        <w:tc>
          <w:tcPr>
            <w:tcW w:w="459" w:type="pct"/>
            <w:tcBorders>
              <w:top w:val="single" w:sz="12" w:space="0" w:color="auto"/>
              <w:left w:val="nil"/>
              <w:bottom w:val="nil"/>
              <w:right w:val="nil"/>
            </w:tcBorders>
            <w:shd w:val="clear" w:color="auto" w:fill="auto"/>
            <w:vAlign w:val="center"/>
          </w:tcPr>
          <w:p w:rsidR="00D030AA" w:rsidRPr="00BF4323" w:rsidRDefault="00D030AA" w:rsidP="00D030AA">
            <w:pPr>
              <w:jc w:val="right"/>
              <w:rPr>
                <w:sz w:val="15"/>
                <w:szCs w:val="15"/>
              </w:rPr>
            </w:pPr>
          </w:p>
        </w:tc>
        <w:tc>
          <w:tcPr>
            <w:tcW w:w="459" w:type="pct"/>
            <w:tcBorders>
              <w:top w:val="single" w:sz="12" w:space="0" w:color="auto"/>
              <w:left w:val="nil"/>
              <w:bottom w:val="nil"/>
              <w:right w:val="nil"/>
            </w:tcBorders>
            <w:shd w:val="clear" w:color="auto" w:fill="auto"/>
            <w:vAlign w:val="center"/>
          </w:tcPr>
          <w:p w:rsidR="00D030AA" w:rsidRPr="00BF4323" w:rsidRDefault="00D030AA" w:rsidP="00D030AA">
            <w:pPr>
              <w:jc w:val="right"/>
              <w:rPr>
                <w:sz w:val="15"/>
                <w:szCs w:val="15"/>
              </w:rPr>
            </w:pPr>
          </w:p>
        </w:tc>
        <w:tc>
          <w:tcPr>
            <w:tcW w:w="410" w:type="pct"/>
            <w:tcBorders>
              <w:top w:val="single" w:sz="12" w:space="0" w:color="auto"/>
              <w:left w:val="nil"/>
              <w:bottom w:val="nil"/>
              <w:right w:val="nil"/>
            </w:tcBorders>
            <w:shd w:val="clear" w:color="auto" w:fill="auto"/>
            <w:vAlign w:val="center"/>
          </w:tcPr>
          <w:p w:rsidR="00D030AA" w:rsidRPr="00BF4323" w:rsidRDefault="00D030AA" w:rsidP="00D030AA">
            <w:pPr>
              <w:jc w:val="right"/>
              <w:rPr>
                <w:sz w:val="15"/>
                <w:szCs w:val="15"/>
              </w:rPr>
            </w:pPr>
          </w:p>
        </w:tc>
        <w:tc>
          <w:tcPr>
            <w:tcW w:w="459" w:type="pct"/>
            <w:tcBorders>
              <w:top w:val="nil"/>
              <w:left w:val="nil"/>
              <w:bottom w:val="nil"/>
              <w:right w:val="nil"/>
            </w:tcBorders>
            <w:shd w:val="clear" w:color="auto" w:fill="auto"/>
            <w:vAlign w:val="center"/>
          </w:tcPr>
          <w:p w:rsidR="00D030AA" w:rsidRPr="00BF4323" w:rsidRDefault="00D030AA" w:rsidP="00D030AA">
            <w:pPr>
              <w:jc w:val="right"/>
              <w:rPr>
                <w:sz w:val="15"/>
                <w:szCs w:val="15"/>
              </w:rPr>
            </w:pPr>
          </w:p>
        </w:tc>
        <w:tc>
          <w:tcPr>
            <w:tcW w:w="459" w:type="pct"/>
            <w:tcBorders>
              <w:top w:val="nil"/>
              <w:left w:val="nil"/>
              <w:bottom w:val="nil"/>
              <w:right w:val="nil"/>
            </w:tcBorders>
            <w:shd w:val="clear" w:color="auto" w:fill="auto"/>
            <w:vAlign w:val="center"/>
          </w:tcPr>
          <w:p w:rsidR="00D030AA" w:rsidRPr="00BF4323" w:rsidRDefault="00D030AA" w:rsidP="00D030AA">
            <w:pPr>
              <w:jc w:val="right"/>
              <w:rPr>
                <w:sz w:val="15"/>
                <w:szCs w:val="15"/>
              </w:rPr>
            </w:pPr>
          </w:p>
        </w:tc>
        <w:tc>
          <w:tcPr>
            <w:tcW w:w="408" w:type="pct"/>
            <w:tcBorders>
              <w:top w:val="nil"/>
              <w:left w:val="nil"/>
              <w:bottom w:val="nil"/>
              <w:right w:val="nil"/>
            </w:tcBorders>
            <w:shd w:val="clear" w:color="auto" w:fill="auto"/>
            <w:vAlign w:val="center"/>
          </w:tcPr>
          <w:p w:rsidR="00D030AA" w:rsidRPr="00BF4323" w:rsidRDefault="00D030AA" w:rsidP="00D030AA">
            <w:pPr>
              <w:jc w:val="right"/>
              <w:rPr>
                <w:sz w:val="15"/>
                <w:szCs w:val="15"/>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106.9197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106.1202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103.9414</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113.7446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117.0711</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120.6065</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119.9200</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417.6304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412.8507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422.3208</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435.5858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440.5119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442.9733</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438.1375</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119.0339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117.7828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114.3685</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121.7352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123.3870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126.5800</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125.4740</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22.3747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21.9424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22.5484</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23.2947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23.7933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24.2043</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24.3472</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23.5563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23.0363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23.3853</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24.9521</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25.6498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26.6546</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26.2967</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20.1655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19.9317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20.6667</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21.3244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21.5290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21.6526</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21.4129</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1.4855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1.4529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1.4945</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1.5344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1.5606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1.5819</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1.5704</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519.3509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513.1035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517.9554</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536.4561</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542.4818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548.0820</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541.7443</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37.7421</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37.2856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36.9167</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38.6232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39.1023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40.0427</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39.9561</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101.4352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98.7860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97.2618</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106.3669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109.8062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110.6748</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110.6779</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17.6192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17.3187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15.8135</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17.3450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17.9378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18.7406</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18.1923</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411.2457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406.0195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416.8700</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429.8004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433.6058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435.9606</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431.1442</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43.4603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42.9130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43.9918</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45.4146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45.8514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46.0753</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45.5951</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42.1359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41.6286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42.6089</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43.9903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44.4477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44.6998</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44.2048</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114.1558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113.1285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112.8824</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118.4347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120.0896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122.4323</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121.4122</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16.3670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16.0736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16.4134</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17.7472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18.4401</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19.2498</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18.7826</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161.1334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157.5808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164.9443</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173.3438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178.2393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184.0862</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181.2946</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5.1386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5.1152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4.9922</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5.3068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5.3121</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5.3752</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5.2961</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27.9619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27.3373</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23.0219</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24.2470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24.3060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23.1159</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22.0189</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43.0307</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42.5145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43.5816</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44.9462</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45.3946</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45.6498</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45.1450</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192.1975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192.7554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196.8760</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206.7320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210.8318</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219.9367</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214.9309</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158.0770</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156.1764</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160.0767</w:t>
            </w: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165.1039</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166.7625</w:t>
            </w: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167.7064</w:t>
            </w: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165.8541</w:t>
            </w:r>
          </w:p>
        </w:tc>
      </w:tr>
      <w:tr w:rsidR="00D030AA" w:rsidRPr="00EF2ABF" w:rsidTr="00D030AA">
        <w:trPr>
          <w:trHeight w:hRule="exact" w:val="216"/>
          <w:jc w:val="center"/>
        </w:trPr>
        <w:tc>
          <w:tcPr>
            <w:tcW w:w="975" w:type="pct"/>
            <w:tcBorders>
              <w:top w:val="nil"/>
              <w:left w:val="nil"/>
              <w:bottom w:val="nil"/>
              <w:right w:val="nil"/>
            </w:tcBorders>
            <w:shd w:val="clear" w:color="auto" w:fill="auto"/>
            <w:vAlign w:val="center"/>
            <w:hideMark/>
          </w:tcPr>
          <w:p w:rsidR="00D030AA" w:rsidRPr="00316631" w:rsidRDefault="00D030AA" w:rsidP="00D030AA">
            <w:pPr>
              <w:rPr>
                <w:bCs/>
                <w:sz w:val="14"/>
                <w:szCs w:val="14"/>
              </w:rPr>
            </w:pPr>
          </w:p>
        </w:tc>
        <w:tc>
          <w:tcPr>
            <w:tcW w:w="43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37"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97" w:type="pct"/>
            <w:tcBorders>
              <w:top w:val="nil"/>
              <w:left w:val="nil"/>
              <w:bottom w:val="nil"/>
              <w:right w:val="nil"/>
            </w:tcBorders>
            <w:shd w:val="clear" w:color="auto" w:fill="auto"/>
            <w:vAlign w:val="center"/>
            <w:hideMark/>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10"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59"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c>
          <w:tcPr>
            <w:tcW w:w="408" w:type="pct"/>
            <w:tcBorders>
              <w:top w:val="nil"/>
              <w:left w:val="nil"/>
              <w:bottom w:val="nil"/>
              <w:right w:val="nil"/>
            </w:tcBorders>
            <w:shd w:val="clear" w:color="auto" w:fill="auto"/>
            <w:vAlign w:val="center"/>
          </w:tcPr>
          <w:p w:rsidR="00D030AA" w:rsidRDefault="00D030AA" w:rsidP="00D030AA">
            <w:pPr>
              <w:jc w:val="right"/>
              <w:rPr>
                <w:color w:val="000000"/>
                <w:sz w:val="14"/>
                <w:szCs w:val="14"/>
              </w:rPr>
            </w:pPr>
          </w:p>
        </w:tc>
      </w:tr>
      <w:tr w:rsidR="00D030AA" w:rsidRPr="00EF2ABF" w:rsidTr="00D030AA">
        <w:trPr>
          <w:trHeight w:hRule="exact" w:val="216"/>
          <w:jc w:val="center"/>
        </w:trPr>
        <w:tc>
          <w:tcPr>
            <w:tcW w:w="975" w:type="pct"/>
            <w:tcBorders>
              <w:top w:val="nil"/>
              <w:left w:val="nil"/>
              <w:right w:val="nil"/>
            </w:tcBorders>
            <w:shd w:val="clear" w:color="auto" w:fill="auto"/>
            <w:vAlign w:val="center"/>
            <w:hideMark/>
          </w:tcPr>
          <w:p w:rsidR="00D030AA" w:rsidRPr="00316631" w:rsidRDefault="00D030AA" w:rsidP="00D030AA">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D030AA" w:rsidRDefault="00D030AA" w:rsidP="00D030AA">
            <w:pPr>
              <w:jc w:val="right"/>
              <w:rPr>
                <w:color w:val="000000"/>
                <w:sz w:val="14"/>
                <w:szCs w:val="14"/>
              </w:rPr>
            </w:pPr>
            <w:r>
              <w:rPr>
                <w:color w:val="000000"/>
                <w:sz w:val="14"/>
                <w:szCs w:val="14"/>
              </w:rPr>
              <w:t>175.5356</w:t>
            </w:r>
          </w:p>
        </w:tc>
        <w:tc>
          <w:tcPr>
            <w:tcW w:w="459"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171.8118</w:t>
            </w:r>
          </w:p>
        </w:tc>
        <w:tc>
          <w:tcPr>
            <w:tcW w:w="459"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174.1328</w:t>
            </w:r>
          </w:p>
        </w:tc>
        <w:tc>
          <w:tcPr>
            <w:tcW w:w="410"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185.7248</w:t>
            </w:r>
          </w:p>
        </w:tc>
        <w:tc>
          <w:tcPr>
            <w:tcW w:w="459"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190.7745</w:t>
            </w:r>
          </w:p>
        </w:tc>
        <w:tc>
          <w:tcPr>
            <w:tcW w:w="459"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198.2393</w:t>
            </w:r>
          </w:p>
        </w:tc>
        <w:tc>
          <w:tcPr>
            <w:tcW w:w="408" w:type="pct"/>
            <w:tcBorders>
              <w:top w:val="nil"/>
              <w:left w:val="nil"/>
              <w:right w:val="nil"/>
            </w:tcBorders>
            <w:shd w:val="clear" w:color="auto" w:fill="auto"/>
            <w:vAlign w:val="center"/>
          </w:tcPr>
          <w:p w:rsidR="00D030AA" w:rsidRDefault="00D030AA" w:rsidP="00D030AA">
            <w:pPr>
              <w:jc w:val="right"/>
              <w:rPr>
                <w:color w:val="000000"/>
                <w:sz w:val="14"/>
                <w:szCs w:val="14"/>
              </w:rPr>
            </w:pPr>
            <w:r>
              <w:rPr>
                <w:color w:val="000000"/>
                <w:sz w:val="14"/>
                <w:szCs w:val="14"/>
              </w:rPr>
              <w:t>195.5044</w:t>
            </w:r>
          </w:p>
        </w:tc>
      </w:tr>
      <w:tr w:rsidR="00D030AA"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D030AA" w:rsidRPr="00BF4323" w:rsidRDefault="00D030AA" w:rsidP="00D030AA">
            <w:pPr>
              <w:rPr>
                <w:bCs/>
                <w:sz w:val="15"/>
                <w:szCs w:val="15"/>
              </w:rPr>
            </w:pPr>
          </w:p>
        </w:tc>
        <w:tc>
          <w:tcPr>
            <w:tcW w:w="437" w:type="pct"/>
            <w:tcBorders>
              <w:top w:val="nil"/>
              <w:left w:val="nil"/>
              <w:bottom w:val="single" w:sz="12" w:space="0" w:color="auto"/>
              <w:right w:val="nil"/>
            </w:tcBorders>
            <w:shd w:val="clear" w:color="auto" w:fill="auto"/>
            <w:vAlign w:val="center"/>
            <w:hideMark/>
          </w:tcPr>
          <w:p w:rsidR="00D030AA" w:rsidRPr="00BF4323" w:rsidRDefault="00D030AA" w:rsidP="00D030AA">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D030AA" w:rsidRPr="00BF4323" w:rsidRDefault="00D030AA" w:rsidP="00D030AA">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D030AA" w:rsidRPr="00BF4323" w:rsidRDefault="00D030AA" w:rsidP="00D030A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D030AA" w:rsidRPr="00856EAA" w:rsidRDefault="00D030AA" w:rsidP="00D030AA">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D030AA" w:rsidRPr="00BF4323" w:rsidRDefault="00D030AA" w:rsidP="00D030AA">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D030AA" w:rsidRPr="00BF4323" w:rsidRDefault="00D030AA" w:rsidP="00D030A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D030AA" w:rsidRPr="00BF4323" w:rsidRDefault="00D030AA" w:rsidP="00D030A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D030AA" w:rsidRPr="00BF4323" w:rsidRDefault="00D030AA" w:rsidP="00D030AA">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D030AA" w:rsidRPr="00EF2ABF" w:rsidRDefault="00D030AA" w:rsidP="00D030AA">
            <w:pPr>
              <w:jc w:val="right"/>
              <w:rPr>
                <w:color w:val="000000"/>
                <w:sz w:val="15"/>
                <w:szCs w:val="15"/>
              </w:rPr>
            </w:pPr>
          </w:p>
        </w:tc>
      </w:tr>
      <w:tr w:rsidR="00D030AA"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D030AA" w:rsidRDefault="00D030AA" w:rsidP="00D030AA">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D030AA" w:rsidRPr="00A76033" w:rsidRDefault="00D030AA" w:rsidP="00D030AA">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12"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9" w:type="dxa"/>
            <w:tcBorders>
              <w:top w:val="nil"/>
              <w:left w:val="nil"/>
              <w:bottom w:val="nil"/>
              <w:right w:val="nil"/>
            </w:tcBorders>
            <w:tcMar>
              <w:left w:w="43" w:type="dxa"/>
              <w:right w:w="43" w:type="dxa"/>
            </w:tcMar>
            <w:vAlign w:val="center"/>
          </w:tcPr>
          <w:p w:rsidR="00DB34B4" w:rsidRDefault="006F5148" w:rsidP="00DB34B4">
            <w:pPr>
              <w:jc w:val="right"/>
              <w:rPr>
                <w:color w:val="000000"/>
                <w:sz w:val="16"/>
                <w:szCs w:val="16"/>
              </w:rPr>
            </w:pPr>
            <w:r>
              <w:rPr>
                <w:color w:val="000000"/>
                <w:sz w:val="16"/>
                <w:szCs w:val="16"/>
              </w:rPr>
              <w:t>+</w:t>
            </w:r>
            <w:r w:rsidR="00DB34B4">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40"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DB34B4" w:rsidRDefault="006F5148" w:rsidP="00DB34B4">
            <w:pPr>
              <w:jc w:val="right"/>
              <w:rPr>
                <w:color w:val="000000"/>
                <w:sz w:val="16"/>
                <w:szCs w:val="16"/>
              </w:rPr>
            </w:pPr>
            <w:r>
              <w:rPr>
                <w:color w:val="000000"/>
                <w:sz w:val="16"/>
                <w:szCs w:val="16"/>
              </w:rPr>
              <w:t>+</w:t>
            </w:r>
            <w:r w:rsidR="00DB34B4">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9"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B1FF1" w:rsidRPr="00A75A33" w:rsidRDefault="00EB1FF1" w:rsidP="00EB1FF1">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EB1FF1" w:rsidRPr="00A75A33" w:rsidRDefault="00EB1FF1" w:rsidP="00EB1FF1">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-6.34</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-2.21</w:t>
            </w:r>
          </w:p>
        </w:tc>
      </w:tr>
      <w:tr w:rsidR="00EB1FF1" w:rsidRPr="00BF4323" w:rsidTr="00EB1FF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+2.27</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-5.00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-9.53</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-4.09</w:t>
            </w:r>
          </w:p>
        </w:tc>
      </w:tr>
      <w:tr w:rsidR="006F5148" w:rsidRPr="00BF4323" w:rsidTr="006F5148">
        <w:trPr>
          <w:trHeight w:hRule="exact" w:val="269"/>
        </w:trPr>
        <w:tc>
          <w:tcPr>
            <w:tcW w:w="711" w:type="dxa"/>
            <w:gridSpan w:val="2"/>
            <w:tcBorders>
              <w:top w:val="nil"/>
              <w:left w:val="nil"/>
              <w:bottom w:val="nil"/>
              <w:right w:val="nil"/>
            </w:tcBorders>
            <w:shd w:val="clear" w:color="auto" w:fill="auto"/>
            <w:vAlign w:val="center"/>
          </w:tcPr>
          <w:p w:rsidR="006F5148" w:rsidRPr="00A75A33" w:rsidRDefault="006F5148" w:rsidP="006F514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F5148" w:rsidRPr="00A75A33" w:rsidRDefault="006F5148" w:rsidP="006F514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F5148" w:rsidRDefault="006F5148" w:rsidP="006F514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-0.24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-2.01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+0.09</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-1.06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+1.56</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-4.12</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-2.13</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-1.52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+4.45</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-1.03</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-4.04</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+2.00</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-2.24</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+2.37</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+0.11</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-2.73</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+0.07</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-6.17</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+0.15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-1.33</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+1.52</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-1.41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+0.84</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+0.34</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+1.01</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+4.36</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+2.43</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-0.43</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+1.27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+0.23</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+0.38</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+5.35</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+2.82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+0.80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-1.30</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-0.52</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-0.36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-1.26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-0.26</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-0.12</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-0.54</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-1.03</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-0.85</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-3.02</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-0.59</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-3.94</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-5.26</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-5.91</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+2.28</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+1.93</w:t>
            </w:r>
          </w:p>
        </w:tc>
      </w:tr>
      <w:tr w:rsidR="00EB1FF1" w:rsidRPr="00BF4323" w:rsidTr="00AC21E1">
        <w:trPr>
          <w:trHeight w:hRule="exact" w:val="269"/>
        </w:trPr>
        <w:tc>
          <w:tcPr>
            <w:tcW w:w="711" w:type="dxa"/>
            <w:gridSpan w:val="2"/>
            <w:tcBorders>
              <w:top w:val="nil"/>
              <w:left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Jul</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+1.18</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+5.80</w:t>
            </w:r>
          </w:p>
        </w:tc>
        <w:tc>
          <w:tcPr>
            <w:tcW w:w="666"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+1.01</w:t>
            </w:r>
          </w:p>
        </w:tc>
        <w:tc>
          <w:tcPr>
            <w:tcW w:w="812"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-1.72</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+0.45</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+3.03</w:t>
            </w:r>
          </w:p>
        </w:tc>
        <w:tc>
          <w:tcPr>
            <w:tcW w:w="803"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+1.31</w:t>
            </w:r>
          </w:p>
        </w:tc>
        <w:tc>
          <w:tcPr>
            <w:tcW w:w="73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+0.35</w:t>
            </w: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+7.07</w:t>
            </w:r>
          </w:p>
        </w:tc>
        <w:tc>
          <w:tcPr>
            <w:tcW w:w="729" w:type="dxa"/>
            <w:tcBorders>
              <w:top w:val="nil"/>
              <w:left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+1.24</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+0.78</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+4.64</w:t>
            </w: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-1.24</w:t>
            </w:r>
          </w:p>
        </w:tc>
      </w:tr>
      <w:tr w:rsidR="00EB1FF1" w:rsidRPr="00BF4323" w:rsidTr="00C022C2">
        <w:trPr>
          <w:trHeight w:hRule="exact" w:val="269"/>
        </w:trPr>
        <w:tc>
          <w:tcPr>
            <w:tcW w:w="711" w:type="dxa"/>
            <w:gridSpan w:val="2"/>
            <w:tcBorders>
              <w:top w:val="nil"/>
              <w:left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Aug</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+1.89</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+0.78</w:t>
            </w:r>
          </w:p>
        </w:tc>
        <w:tc>
          <w:tcPr>
            <w:tcW w:w="666"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+1.60</w:t>
            </w:r>
          </w:p>
        </w:tc>
        <w:tc>
          <w:tcPr>
            <w:tcW w:w="812"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+0.47</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-0.44</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-0.78</w:t>
            </w:r>
          </w:p>
        </w:tc>
        <w:tc>
          <w:tcPr>
            <w:tcW w:w="803"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+1.23</w:t>
            </w:r>
          </w:p>
        </w:tc>
        <w:tc>
          <w:tcPr>
            <w:tcW w:w="73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+1.38</w:t>
            </w: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+1.30</w:t>
            </w:r>
          </w:p>
        </w:tc>
        <w:tc>
          <w:tcPr>
            <w:tcW w:w="729" w:type="dxa"/>
            <w:tcBorders>
              <w:top w:val="nil"/>
              <w:left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-1.22</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+0.53</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+0.40</w:t>
            </w: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-5.61</w:t>
            </w:r>
          </w:p>
        </w:tc>
      </w:tr>
      <w:tr w:rsidR="00EB1FF1" w:rsidRPr="00BF4323" w:rsidTr="00EB1FF1">
        <w:trPr>
          <w:trHeight w:hRule="exact" w:val="275"/>
        </w:trPr>
        <w:tc>
          <w:tcPr>
            <w:tcW w:w="711" w:type="dxa"/>
            <w:gridSpan w:val="2"/>
            <w:tcBorders>
              <w:top w:val="nil"/>
              <w:left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Sep</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+0.70</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-1.94</w:t>
            </w:r>
          </w:p>
        </w:tc>
        <w:tc>
          <w:tcPr>
            <w:tcW w:w="666"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-0.27</w:t>
            </w:r>
          </w:p>
        </w:tc>
        <w:tc>
          <w:tcPr>
            <w:tcW w:w="812"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-2.38</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-0.01</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-0.40</w:t>
            </w:r>
          </w:p>
        </w:tc>
        <w:tc>
          <w:tcPr>
            <w:tcW w:w="803" w:type="dxa"/>
            <w:tcBorders>
              <w:top w:val="nil"/>
              <w:left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r>
              <w:rPr>
                <w:color w:val="000000"/>
                <w:sz w:val="16"/>
                <w:szCs w:val="16"/>
              </w:rPr>
              <w:t>+0.35</w:t>
            </w:r>
          </w:p>
        </w:tc>
        <w:tc>
          <w:tcPr>
            <w:tcW w:w="73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+0.12</w:t>
            </w: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-3.58</w:t>
            </w:r>
          </w:p>
        </w:tc>
        <w:tc>
          <w:tcPr>
            <w:tcW w:w="729" w:type="dxa"/>
            <w:tcBorders>
              <w:top w:val="nil"/>
              <w:left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+1.01</w:t>
            </w:r>
          </w:p>
        </w:tc>
        <w:tc>
          <w:tcPr>
            <w:tcW w:w="639"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-1.87</w:t>
            </w:r>
          </w:p>
        </w:tc>
        <w:tc>
          <w:tcPr>
            <w:tcW w:w="640" w:type="dxa"/>
            <w:tcBorders>
              <w:top w:val="nil"/>
              <w:left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-5.38</w:t>
            </w:r>
          </w:p>
        </w:tc>
      </w:tr>
      <w:tr w:rsidR="00EB1FF1" w:rsidRPr="00BF4323" w:rsidTr="00AC21E1">
        <w:trPr>
          <w:trHeight w:hRule="exact" w:val="215"/>
        </w:trPr>
        <w:tc>
          <w:tcPr>
            <w:tcW w:w="711" w:type="dxa"/>
            <w:gridSpan w:val="2"/>
            <w:tcBorders>
              <w:left w:val="nil"/>
              <w:bottom w:val="nil"/>
              <w:right w:val="nil"/>
            </w:tcBorders>
            <w:shd w:val="clear" w:color="auto" w:fill="auto"/>
            <w:vAlign w:val="center"/>
            <w:hideMark/>
          </w:tcPr>
          <w:p w:rsidR="00EB1FF1" w:rsidRPr="00BF4323" w:rsidRDefault="00EB1FF1" w:rsidP="00EB1FF1">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EB1FF1" w:rsidRPr="00BF4323" w:rsidRDefault="00EB1FF1" w:rsidP="00EB1FF1">
            <w:pPr>
              <w:jc w:val="right"/>
              <w:rPr>
                <w:sz w:val="15"/>
                <w:szCs w:val="15"/>
              </w:rPr>
            </w:pPr>
          </w:p>
        </w:tc>
        <w:tc>
          <w:tcPr>
            <w:tcW w:w="639" w:type="dxa"/>
            <w:tcBorders>
              <w:left w:val="nil"/>
              <w:bottom w:val="nil"/>
              <w:right w:val="nil"/>
            </w:tcBorders>
            <w:shd w:val="clear" w:color="auto" w:fill="auto"/>
            <w:tcMar>
              <w:left w:w="43" w:type="dxa"/>
              <w:right w:w="43" w:type="dxa"/>
            </w:tcMar>
          </w:tcPr>
          <w:p w:rsidR="00EB1FF1" w:rsidRPr="00BF4323" w:rsidRDefault="00EB1FF1" w:rsidP="00EB1FF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EB1FF1" w:rsidRPr="00BF4323" w:rsidRDefault="00EB1FF1" w:rsidP="00EB1FF1">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EB1FF1" w:rsidRPr="00BF4323" w:rsidRDefault="00EB1FF1" w:rsidP="00EB1FF1">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EB1FF1" w:rsidRPr="00BF4323" w:rsidRDefault="00EB1FF1" w:rsidP="00EB1FF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B1FF1" w:rsidRPr="00BF4323" w:rsidRDefault="00EB1FF1" w:rsidP="00EB1FF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B1FF1" w:rsidRPr="00BF4323" w:rsidRDefault="00EB1FF1" w:rsidP="00EB1FF1">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EB1FF1" w:rsidRPr="00BF4323" w:rsidRDefault="00EB1FF1" w:rsidP="00EB1FF1">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EB1FF1" w:rsidRPr="00BF4323" w:rsidRDefault="00EB1FF1" w:rsidP="00EB1FF1">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EB1FF1" w:rsidRPr="00BF4323" w:rsidRDefault="00EB1FF1" w:rsidP="00EB1FF1">
            <w:pPr>
              <w:ind w:firstLineChars="100" w:firstLine="150"/>
              <w:jc w:val="right"/>
              <w:rPr>
                <w:sz w:val="15"/>
                <w:szCs w:val="15"/>
              </w:rPr>
            </w:pPr>
          </w:p>
        </w:tc>
        <w:tc>
          <w:tcPr>
            <w:tcW w:w="729" w:type="dxa"/>
            <w:tcBorders>
              <w:left w:val="nil"/>
              <w:bottom w:val="nil"/>
              <w:right w:val="nil"/>
            </w:tcBorders>
          </w:tcPr>
          <w:p w:rsidR="00EB1FF1" w:rsidRPr="00BF4323" w:rsidRDefault="00EB1FF1" w:rsidP="00EB1FF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B1FF1" w:rsidRPr="00BF4323" w:rsidRDefault="00EB1FF1" w:rsidP="00EB1FF1">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EB1FF1" w:rsidRPr="00BF4323" w:rsidRDefault="00EB1FF1" w:rsidP="00EB1FF1">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EB1FF1" w:rsidRPr="00BF4323" w:rsidRDefault="00EB1FF1" w:rsidP="00EB1FF1">
            <w:pPr>
              <w:ind w:firstLineChars="100" w:firstLine="150"/>
              <w:jc w:val="right"/>
              <w:rPr>
                <w:sz w:val="15"/>
                <w:szCs w:val="15"/>
              </w:rPr>
            </w:pPr>
          </w:p>
        </w:tc>
      </w:tr>
      <w:tr w:rsidR="00EB1FF1" w:rsidRPr="00BF4323" w:rsidTr="00AC21E1">
        <w:trPr>
          <w:trHeight w:hRule="exact" w:val="832"/>
        </w:trPr>
        <w:tc>
          <w:tcPr>
            <w:tcW w:w="639" w:type="dxa"/>
            <w:tcBorders>
              <w:top w:val="single" w:sz="12" w:space="0" w:color="000000"/>
              <w:left w:val="nil"/>
              <w:bottom w:val="nil"/>
              <w:right w:val="nil"/>
            </w:tcBorders>
          </w:tcPr>
          <w:p w:rsidR="00EB1FF1" w:rsidRPr="00BF4323" w:rsidRDefault="00EB1FF1" w:rsidP="00EB1FF1">
            <w:pPr>
              <w:jc w:val="right"/>
              <w:rPr>
                <w:sz w:val="15"/>
                <w:szCs w:val="15"/>
              </w:rPr>
            </w:pPr>
          </w:p>
        </w:tc>
        <w:tc>
          <w:tcPr>
            <w:tcW w:w="9384" w:type="dxa"/>
            <w:gridSpan w:val="15"/>
            <w:tcBorders>
              <w:top w:val="single" w:sz="12" w:space="0" w:color="000000"/>
              <w:left w:val="nil"/>
              <w:bottom w:val="nil"/>
              <w:right w:val="nil"/>
            </w:tcBorders>
            <w:shd w:val="clear" w:color="auto" w:fill="auto"/>
          </w:tcPr>
          <w:p w:rsidR="00EB1FF1" w:rsidRPr="00BF4323" w:rsidRDefault="00EB1FF1" w:rsidP="00EB1FF1">
            <w:pPr>
              <w:jc w:val="right"/>
              <w:rPr>
                <w:sz w:val="15"/>
                <w:szCs w:val="15"/>
              </w:rPr>
            </w:pPr>
            <w:r w:rsidRPr="00BF4323">
              <w:rPr>
                <w:sz w:val="15"/>
                <w:szCs w:val="15"/>
              </w:rPr>
              <w:t> </w:t>
            </w:r>
            <w:r w:rsidRPr="00B863BF">
              <w:rPr>
                <w:sz w:val="14"/>
                <w:szCs w:val="14"/>
              </w:rPr>
              <w:t xml:space="preserve"> Source: Statistics &amp; Data Warehouse Department, SBP</w:t>
            </w:r>
          </w:p>
          <w:p w:rsidR="00EB1FF1" w:rsidRPr="00BF4323" w:rsidRDefault="00EB1FF1" w:rsidP="00EB1FF1">
            <w:pPr>
              <w:rPr>
                <w:sz w:val="15"/>
                <w:szCs w:val="15"/>
              </w:rPr>
            </w:pPr>
            <w:r w:rsidRPr="00BF4323">
              <w:rPr>
                <w:sz w:val="15"/>
                <w:szCs w:val="15"/>
              </w:rPr>
              <w:t> </w:t>
            </w:r>
            <w:r>
              <w:rPr>
                <w:sz w:val="15"/>
                <w:szCs w:val="15"/>
              </w:rPr>
              <w:t>*. End of Current month over end of Previous month</w:t>
            </w:r>
          </w:p>
          <w:p w:rsidR="00EB1FF1" w:rsidRPr="00BF4323" w:rsidRDefault="00EB1FF1" w:rsidP="00EB1FF1">
            <w:pPr>
              <w:rPr>
                <w:sz w:val="15"/>
                <w:szCs w:val="15"/>
              </w:rPr>
            </w:pPr>
            <w:r>
              <w:rPr>
                <w:sz w:val="15"/>
                <w:szCs w:val="15"/>
              </w:rPr>
              <w:t>Note:</w:t>
            </w:r>
          </w:p>
          <w:p w:rsidR="00EB1FF1" w:rsidRPr="00BF4323" w:rsidRDefault="00EB1FF1" w:rsidP="00EB1FF1">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58"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+0.18</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-0.14</w:t>
            </w:r>
          </w:p>
        </w:tc>
      </w:tr>
      <w:tr w:rsidR="006F5148"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-1.41</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+2.20</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-5.69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+4.75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+0.37</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-1.17</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-0.38</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+0.47</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rsidR="006F5148" w:rsidRPr="001503B9" w:rsidRDefault="006F5148" w:rsidP="006F5148">
            <w:pPr>
              <w:jc w:val="right"/>
              <w:rPr>
                <w:color w:val="000000"/>
                <w:sz w:val="16"/>
                <w:szCs w:val="16"/>
              </w:rPr>
            </w:pPr>
            <w:r w:rsidRPr="001503B9">
              <w:rPr>
                <w:color w:val="000000"/>
                <w:sz w:val="16"/>
                <w:szCs w:val="16"/>
              </w:rPr>
              <w:t>-0.72</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-0.43</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+0.27</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+0.62</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-0.41</w:t>
            </w:r>
          </w:p>
        </w:tc>
      </w:tr>
      <w:tr w:rsidR="006F5148"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-0.27</w:t>
            </w:r>
          </w:p>
        </w:tc>
      </w:tr>
      <w:tr w:rsidR="006F5148"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F5148" w:rsidRPr="001D3837" w:rsidRDefault="006F5148" w:rsidP="006F5148">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6F5148" w:rsidRDefault="006F5148" w:rsidP="006F5148">
            <w:pPr>
              <w:rPr>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-1.49</w:t>
            </w:r>
          </w:p>
        </w:tc>
        <w:tc>
          <w:tcPr>
            <w:tcW w:w="54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+3.01</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-1.66</w:t>
            </w:r>
          </w:p>
        </w:tc>
        <w:tc>
          <w:tcPr>
            <w:tcW w:w="81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-4.32</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-2.21</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+0.31</w:t>
            </w:r>
          </w:p>
        </w:tc>
        <w:tc>
          <w:tcPr>
            <w:tcW w:w="81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-1.36</w:t>
            </w:r>
          </w:p>
        </w:tc>
        <w:tc>
          <w:tcPr>
            <w:tcW w:w="72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-2.30</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+4.24</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-1.44</w:t>
            </w:r>
          </w:p>
        </w:tc>
        <w:tc>
          <w:tcPr>
            <w:tcW w:w="63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-1.88</w:t>
            </w:r>
          </w:p>
        </w:tc>
        <w:tc>
          <w:tcPr>
            <w:tcW w:w="54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+1.87</w:t>
            </w:r>
          </w:p>
        </w:tc>
        <w:tc>
          <w:tcPr>
            <w:tcW w:w="540"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-3.86</w:t>
            </w:r>
          </w:p>
        </w:tc>
        <w:tc>
          <w:tcPr>
            <w:tcW w:w="558" w:type="dxa"/>
            <w:tcBorders>
              <w:top w:val="nil"/>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-2.64</w:t>
            </w:r>
          </w:p>
        </w:tc>
      </w:tr>
      <w:tr w:rsidR="006F5148" w:rsidRPr="00BF4323" w:rsidTr="00C022C2">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361" w:type="dxa"/>
            <w:tcBorders>
              <w:left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Aug</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+1.47</w:t>
            </w:r>
          </w:p>
        </w:tc>
        <w:tc>
          <w:tcPr>
            <w:tcW w:w="54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+0.36</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w:t>
            </w:r>
          </w:p>
        </w:tc>
        <w:tc>
          <w:tcPr>
            <w:tcW w:w="81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+0.06</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-0.85</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-1.19</w:t>
            </w:r>
          </w:p>
        </w:tc>
        <w:tc>
          <w:tcPr>
            <w:tcW w:w="81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+0.82</w:t>
            </w:r>
          </w:p>
        </w:tc>
        <w:tc>
          <w:tcPr>
            <w:tcW w:w="72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+0.96</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+0.88</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-1.63</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54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-0.02</w:t>
            </w:r>
          </w:p>
        </w:tc>
        <w:tc>
          <w:tcPr>
            <w:tcW w:w="54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-6.00</w:t>
            </w:r>
          </w:p>
        </w:tc>
        <w:tc>
          <w:tcPr>
            <w:tcW w:w="558" w:type="dxa"/>
            <w:tcBorders>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-0.41</w:t>
            </w:r>
          </w:p>
        </w:tc>
      </w:tr>
      <w:tr w:rsidR="006F5148" w:rsidRPr="00BF4323" w:rsidTr="006F5148">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361" w:type="dxa"/>
            <w:tcBorders>
              <w:left w:val="nil"/>
              <w:right w:val="nil"/>
            </w:tcBorders>
            <w:shd w:val="clear" w:color="auto" w:fill="auto"/>
            <w:tcMar>
              <w:left w:w="14" w:type="dxa"/>
              <w:right w:w="14" w:type="dxa"/>
            </w:tcMar>
            <w:vAlign w:val="center"/>
          </w:tcPr>
          <w:p w:rsidR="006F5148" w:rsidRDefault="006F5148" w:rsidP="006F5148">
            <w:pPr>
              <w:rPr>
                <w:sz w:val="16"/>
                <w:szCs w:val="16"/>
              </w:rPr>
            </w:pPr>
            <w:r>
              <w:rPr>
                <w:sz w:val="16"/>
                <w:szCs w:val="16"/>
              </w:rPr>
              <w:t>Sep</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+1.51</w:t>
            </w:r>
          </w:p>
        </w:tc>
        <w:tc>
          <w:tcPr>
            <w:tcW w:w="54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-1.15</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+0.53</w:t>
            </w:r>
          </w:p>
        </w:tc>
        <w:tc>
          <w:tcPr>
            <w:tcW w:w="81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-1.59</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+0.80</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+0.41</w:t>
            </w:r>
          </w:p>
        </w:tc>
        <w:tc>
          <w:tcPr>
            <w:tcW w:w="81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+1.16</w:t>
            </w:r>
          </w:p>
        </w:tc>
        <w:tc>
          <w:tcPr>
            <w:tcW w:w="72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+0.92</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-2.80</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+0.81</w:t>
            </w:r>
          </w:p>
        </w:tc>
        <w:tc>
          <w:tcPr>
            <w:tcW w:w="63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+1.82</w:t>
            </w:r>
          </w:p>
        </w:tc>
        <w:tc>
          <w:tcPr>
            <w:tcW w:w="54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-1.08</w:t>
            </w:r>
          </w:p>
        </w:tc>
        <w:tc>
          <w:tcPr>
            <w:tcW w:w="540" w:type="dxa"/>
            <w:tcBorders>
              <w:left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-4.62</w:t>
            </w:r>
          </w:p>
        </w:tc>
        <w:tc>
          <w:tcPr>
            <w:tcW w:w="558" w:type="dxa"/>
            <w:tcBorders>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+0.81</w:t>
            </w:r>
          </w:p>
        </w:tc>
      </w:tr>
      <w:tr w:rsidR="006F5148"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54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81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72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6F5148" w:rsidRPr="001D3837" w:rsidRDefault="006F5148" w:rsidP="006F5148">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6F5148" w:rsidRPr="001D3837" w:rsidRDefault="006F5148" w:rsidP="006F5148">
            <w:pPr>
              <w:rPr>
                <w:sz w:val="16"/>
                <w:szCs w:val="16"/>
              </w:rPr>
            </w:pPr>
          </w:p>
        </w:tc>
      </w:tr>
      <w:tr w:rsidR="006F5148" w:rsidRPr="00BF4323" w:rsidTr="00437829">
        <w:trPr>
          <w:trHeight w:hRule="exact" w:val="810"/>
          <w:jc w:val="center"/>
        </w:trPr>
        <w:tc>
          <w:tcPr>
            <w:tcW w:w="9738" w:type="dxa"/>
            <w:gridSpan w:val="16"/>
            <w:tcBorders>
              <w:top w:val="single" w:sz="12" w:space="0" w:color="000000"/>
              <w:left w:val="nil"/>
              <w:bottom w:val="nil"/>
              <w:right w:val="nil"/>
            </w:tcBorders>
            <w:shd w:val="clear" w:color="auto" w:fill="auto"/>
          </w:tcPr>
          <w:p w:rsidR="006F5148" w:rsidRDefault="006F5148" w:rsidP="006F5148">
            <w:pPr>
              <w:jc w:val="right"/>
              <w:rPr>
                <w:sz w:val="14"/>
                <w:szCs w:val="14"/>
              </w:rPr>
            </w:pPr>
            <w:r w:rsidRPr="00BF4323">
              <w:rPr>
                <w:sz w:val="15"/>
                <w:szCs w:val="15"/>
              </w:rPr>
              <w:t> </w:t>
            </w:r>
            <w:r w:rsidRPr="00B863BF">
              <w:rPr>
                <w:sz w:val="14"/>
                <w:szCs w:val="14"/>
              </w:rPr>
              <w:t xml:space="preserve"> Source: Statistics &amp; Data Warehouse Department, SBP</w:t>
            </w:r>
          </w:p>
          <w:p w:rsidR="006F5148" w:rsidRPr="00BF4323" w:rsidRDefault="006F5148" w:rsidP="006F5148">
            <w:pPr>
              <w:rPr>
                <w:sz w:val="15"/>
                <w:szCs w:val="15"/>
              </w:rPr>
            </w:pPr>
            <w:r>
              <w:rPr>
                <w:sz w:val="15"/>
                <w:szCs w:val="15"/>
              </w:rPr>
              <w:t>*. End of Current month over end of Previous month</w:t>
            </w:r>
          </w:p>
          <w:p w:rsidR="006F5148" w:rsidRPr="00BF4323" w:rsidRDefault="006F5148" w:rsidP="006F5148">
            <w:pPr>
              <w:rPr>
                <w:sz w:val="15"/>
                <w:szCs w:val="15"/>
              </w:rPr>
            </w:pPr>
            <w:r>
              <w:rPr>
                <w:sz w:val="15"/>
                <w:szCs w:val="15"/>
              </w:rPr>
              <w:t>Note:</w:t>
            </w:r>
          </w:p>
          <w:p w:rsidR="006F5148" w:rsidRPr="00BF4323" w:rsidRDefault="006F5148" w:rsidP="006F5148">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810"/>
        <w:gridCol w:w="720"/>
        <w:gridCol w:w="720"/>
        <w:gridCol w:w="810"/>
        <w:gridCol w:w="810"/>
        <w:gridCol w:w="764"/>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A44423">
        <w:trPr>
          <w:trHeight w:val="235"/>
          <w:jc w:val="center"/>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6F5148">
        <w:trPr>
          <w:trHeight w:val="235"/>
          <w:jc w:val="center"/>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6F5148" w:rsidRPr="001C5EFF" w:rsidTr="006F5148">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6F5148" w:rsidRPr="001C5EFF" w:rsidRDefault="006F5148" w:rsidP="006F5148">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F5148" w:rsidRPr="001C5EFF" w:rsidRDefault="006F5148" w:rsidP="006F5148">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F5148" w:rsidRPr="001C5EFF" w:rsidRDefault="006F5148" w:rsidP="006F5148">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F5148" w:rsidRPr="001C5EFF" w:rsidRDefault="006F5148" w:rsidP="006F5148">
            <w:pPr>
              <w:jc w:val="right"/>
              <w:rPr>
                <w:color w:val="000000"/>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F5148" w:rsidRPr="005B1592" w:rsidRDefault="006F5148" w:rsidP="006F5148">
            <w:pPr>
              <w:jc w:val="right"/>
              <w:rPr>
                <w:b/>
                <w:bCs/>
                <w:color w:val="000000"/>
                <w:sz w:val="16"/>
                <w:szCs w:val="16"/>
              </w:rPr>
            </w:pPr>
            <w:r>
              <w:rPr>
                <w:b/>
                <w:bCs/>
                <w:color w:val="000000"/>
                <w:sz w:val="16"/>
                <w:szCs w:val="16"/>
              </w:rPr>
              <w:t>IV</w:t>
            </w:r>
          </w:p>
        </w:tc>
        <w:tc>
          <w:tcPr>
            <w:tcW w:w="66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I</w:t>
            </w:r>
          </w:p>
        </w:tc>
        <w:tc>
          <w:tcPr>
            <w:tcW w:w="630" w:type="dxa"/>
            <w:tcBorders>
              <w:top w:val="single" w:sz="4" w:space="0" w:color="auto"/>
              <w:bottom w:val="single" w:sz="12" w:space="0" w:color="auto"/>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III</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F5148" w:rsidRPr="005B1592" w:rsidRDefault="006F5148" w:rsidP="006F5148">
            <w:pPr>
              <w:jc w:val="right"/>
              <w:rPr>
                <w:b/>
                <w:bCs/>
                <w:color w:val="000000"/>
                <w:sz w:val="16"/>
                <w:szCs w:val="16"/>
              </w:rPr>
            </w:pPr>
            <w:r>
              <w:rPr>
                <w:b/>
                <w:bCs/>
                <w:color w:val="000000"/>
                <w:sz w:val="16"/>
                <w:szCs w:val="16"/>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F5148" w:rsidRPr="005B1592" w:rsidRDefault="006F5148" w:rsidP="006F5148">
            <w:pPr>
              <w:jc w:val="right"/>
              <w:rPr>
                <w:b/>
                <w:bCs/>
                <w:color w:val="000000"/>
                <w:sz w:val="16"/>
                <w:szCs w:val="16"/>
              </w:rPr>
            </w:pPr>
            <w:r>
              <w:rPr>
                <w:b/>
                <w:bCs/>
                <w:color w:val="000000"/>
                <w:sz w:val="16"/>
                <w:szCs w:val="16"/>
              </w:rPr>
              <w:t>Jun</w:t>
            </w:r>
          </w:p>
        </w:tc>
        <w:tc>
          <w:tcPr>
            <w:tcW w:w="810" w:type="dxa"/>
            <w:tcBorders>
              <w:top w:val="single" w:sz="4" w:space="0" w:color="auto"/>
              <w:bottom w:val="single" w:sz="12" w:space="0" w:color="auto"/>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Jul</w:t>
            </w:r>
          </w:p>
        </w:tc>
        <w:tc>
          <w:tcPr>
            <w:tcW w:w="810" w:type="dxa"/>
            <w:tcBorders>
              <w:top w:val="single" w:sz="4" w:space="0" w:color="auto"/>
              <w:bottom w:val="single" w:sz="12" w:space="0" w:color="auto"/>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Aug</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6F5148" w:rsidRPr="005B1592" w:rsidRDefault="006F5148" w:rsidP="006F5148">
            <w:pPr>
              <w:jc w:val="right"/>
              <w:rPr>
                <w:b/>
                <w:bCs/>
                <w:color w:val="000000"/>
                <w:sz w:val="16"/>
                <w:szCs w:val="16"/>
              </w:rPr>
            </w:pPr>
            <w:r>
              <w:rPr>
                <w:b/>
                <w:bCs/>
                <w:color w:val="000000"/>
                <w:sz w:val="16"/>
                <w:szCs w:val="16"/>
              </w:rPr>
              <w:t>Sep</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-1.53</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-10.97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+5.06</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-10.97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-6.85</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+3.58</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-6.74</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-2.34</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+20.07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+4.92</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+0.97</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+4.23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-4.64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+8.30</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+3.22</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-13.96</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-0.55</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-4.95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-0.30</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+3.64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-4.95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+1.72</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+2.40</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-1.11</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-5.50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-1.88</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+6.19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+3.19</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-0.58</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-8.23</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-1.81</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-4.93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-2.58</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+3.44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+1.69</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-5.15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+4.51</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+2.10</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-10.85</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+0.23</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-7.32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-1.08</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+3.73</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+1.84</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+6.69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+3.37</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+0.39</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-13.65</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-0.29</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+8.31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-12.65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+5.66</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+3.91</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-12.65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-4.41</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+2.55</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-9.85</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-11.73</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+1.99</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-7.27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+0.36</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+1.77</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-1.94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-2.60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+1.72</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-7.18</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-2.49</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+5.25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-0.81</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-2.82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+3.97</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-0.88</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-11.27</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-0.87</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-2.63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+4.72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-1.57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+4.31</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-0.23</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-10.76</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+0.44</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-6.49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-11.58</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-1.40</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-3.24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+3.82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-3.24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-1.36</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+2.73</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+0.95</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-6.15</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-2.81</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-6.11</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-3.57</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+5.27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+5.82</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+2.28</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-10.37</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-1.12</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+1.24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-2.69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+4.27</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+1.48</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-11.84</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-2.32</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-6.18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-3.83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+4.80</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-2.11</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-1.30</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-16.70</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-0.60</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-6.54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+1.44</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+2.68</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+2.01</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-13.26</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-5.41</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-2.60</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-0.67</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-6.27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+2.51</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+3.83</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-10.35</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r>
      <w:tr w:rsidR="006F5148" w:rsidRPr="001C5EFF" w:rsidTr="006F5148">
        <w:trPr>
          <w:trHeight w:val="432"/>
          <w:jc w:val="center"/>
        </w:trPr>
        <w:tc>
          <w:tcPr>
            <w:tcW w:w="1015" w:type="dxa"/>
            <w:tcBorders>
              <w:top w:val="nil"/>
              <w:left w:val="nil"/>
              <w:bottom w:val="nil"/>
              <w:right w:val="nil"/>
            </w:tcBorders>
            <w:shd w:val="clear" w:color="auto" w:fill="auto"/>
            <w:vAlign w:val="center"/>
            <w:hideMark/>
          </w:tcPr>
          <w:p w:rsidR="006F5148" w:rsidRPr="001C5EFF" w:rsidRDefault="006F5148" w:rsidP="006F5148">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-10.35</w:t>
            </w:r>
          </w:p>
        </w:tc>
        <w:tc>
          <w:tcPr>
            <w:tcW w:w="567"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+2.48</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r>
      <w:tr w:rsidR="006F5148" w:rsidRPr="001C5EFF" w:rsidTr="006F5148">
        <w:trPr>
          <w:trHeight w:val="193"/>
          <w:jc w:val="center"/>
        </w:trPr>
        <w:tc>
          <w:tcPr>
            <w:tcW w:w="1015" w:type="dxa"/>
            <w:tcBorders>
              <w:top w:val="nil"/>
              <w:left w:val="nil"/>
              <w:bottom w:val="single" w:sz="12" w:space="0" w:color="auto"/>
              <w:right w:val="nil"/>
            </w:tcBorders>
            <w:shd w:val="clear" w:color="auto" w:fill="auto"/>
            <w:noWrap/>
            <w:vAlign w:val="bottom"/>
            <w:hideMark/>
          </w:tcPr>
          <w:p w:rsidR="006F5148" w:rsidRPr="001C5EFF" w:rsidRDefault="006F5148" w:rsidP="006F5148">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BF4323" w:rsidRDefault="006F5148" w:rsidP="006F5148">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1C5EFF" w:rsidRDefault="006F5148" w:rsidP="006F5148">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1C5EFF" w:rsidRDefault="006F5148" w:rsidP="006F5148">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6F5148" w:rsidRPr="001C5EFF" w:rsidRDefault="006F5148" w:rsidP="006F5148">
            <w:pPr>
              <w:jc w:val="right"/>
              <w:rPr>
                <w:rFonts w:ascii="Calibri" w:hAnsi="Calibri"/>
                <w:color w:val="000000"/>
                <w:sz w:val="22"/>
                <w:szCs w:val="22"/>
              </w:rPr>
            </w:pPr>
          </w:p>
        </w:tc>
      </w:tr>
      <w:tr w:rsidR="006F5148" w:rsidRPr="001C5EFF" w:rsidTr="00A44423">
        <w:trPr>
          <w:trHeight w:val="193"/>
          <w:jc w:val="center"/>
        </w:trPr>
        <w:tc>
          <w:tcPr>
            <w:tcW w:w="10034" w:type="dxa"/>
            <w:gridSpan w:val="14"/>
            <w:tcBorders>
              <w:top w:val="single" w:sz="12" w:space="0" w:color="auto"/>
              <w:left w:val="nil"/>
              <w:right w:val="nil"/>
            </w:tcBorders>
            <w:shd w:val="clear" w:color="auto" w:fill="auto"/>
            <w:noWrap/>
            <w:hideMark/>
          </w:tcPr>
          <w:p w:rsidR="006F5148" w:rsidRDefault="006F5148" w:rsidP="006F5148">
            <w:pPr>
              <w:jc w:val="right"/>
              <w:rPr>
                <w:sz w:val="14"/>
                <w:szCs w:val="14"/>
              </w:rPr>
            </w:pPr>
            <w:r w:rsidRPr="00B863BF">
              <w:rPr>
                <w:sz w:val="14"/>
                <w:szCs w:val="14"/>
              </w:rPr>
              <w:t>Source: Statistics &amp; Data Warehouse Department, SBP</w:t>
            </w:r>
          </w:p>
          <w:p w:rsidR="006F5148" w:rsidRPr="00BF4323" w:rsidRDefault="006F5148" w:rsidP="006F5148">
            <w:pPr>
              <w:rPr>
                <w:sz w:val="15"/>
                <w:szCs w:val="15"/>
              </w:rPr>
            </w:pPr>
            <w:r>
              <w:rPr>
                <w:sz w:val="15"/>
                <w:szCs w:val="15"/>
              </w:rPr>
              <w:t>*. End of Current month over end of Previous month</w:t>
            </w:r>
          </w:p>
          <w:p w:rsidR="006F5148" w:rsidRPr="00BF4323" w:rsidRDefault="006F5148" w:rsidP="006F5148">
            <w:pPr>
              <w:framePr w:hSpace="180" w:wrap="around" w:vAnchor="page" w:hAnchor="margin" w:xAlign="center" w:y="946"/>
              <w:rPr>
                <w:sz w:val="15"/>
                <w:szCs w:val="15"/>
              </w:rPr>
            </w:pPr>
            <w:r>
              <w:rPr>
                <w:sz w:val="15"/>
                <w:szCs w:val="15"/>
              </w:rPr>
              <w:t>Note:</w:t>
            </w:r>
          </w:p>
          <w:p w:rsidR="006F5148" w:rsidRPr="001C5EFF" w:rsidRDefault="006F5148" w:rsidP="006F5148">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r w:rsidR="00755C16" w:rsidRPr="008C37E6">
              <w:rPr>
                <w:b/>
                <w:sz w:val="16"/>
                <w:szCs w:val="16"/>
                <w:vertAlign w:val="superscript"/>
              </w:rPr>
              <w:t xml:space="preserve"> R</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731FC9" w:rsidP="00426781">
            <w:pPr>
              <w:jc w:val="center"/>
              <w:rPr>
                <w:b/>
                <w:bCs/>
                <w:sz w:val="16"/>
                <w:szCs w:val="16"/>
              </w:rPr>
            </w:pPr>
            <w:r>
              <w:rPr>
                <w:b/>
                <w:bCs/>
                <w:sz w:val="16"/>
                <w:szCs w:val="16"/>
              </w:rPr>
              <w:t>Sep</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731FC9">
              <w:rPr>
                <w:b/>
                <w:bCs/>
                <w:sz w:val="16"/>
                <w:szCs w:val="16"/>
              </w:rPr>
              <w:t>-Sep</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426781">
            <w:pPr>
              <w:jc w:val="right"/>
              <w:rPr>
                <w:b/>
                <w:sz w:val="16"/>
                <w:szCs w:val="16"/>
              </w:rPr>
            </w:pPr>
            <w:r w:rsidRPr="00BF4323">
              <w:rPr>
                <w:b/>
                <w:sz w:val="16"/>
                <w:szCs w:val="16"/>
              </w:rPr>
              <w:t>201</w:t>
            </w:r>
            <w:r>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1,740.3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2,283.7</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5,452.5</w:t>
            </w:r>
          </w:p>
        </w:tc>
        <w:tc>
          <w:tcPr>
            <w:tcW w:w="449" w:type="pct"/>
            <w:tcBorders>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7,147.0</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117.3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180.4</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388.6</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632.6</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176.9</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289.3</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574.5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985.5</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515.8</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665.8</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1,556.5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2,080.5</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422.4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473.0</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1,318.3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1,420.8</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355.6</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364.1</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1,114.8</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1,140.0</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66.6</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91.8</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200.4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251.9</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0.1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10.7</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19.6</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0.3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6.4</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0.8</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9.3</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228.5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261.4</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726.4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784.4</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30.1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38.4</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97.4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113.4</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63.1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68.3</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200.3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199.4</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57.0</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68.7</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180.5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211.4</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78.3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86.0</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248.2</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260.2</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143.7</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207.3</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448.9</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601.4</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34.8</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32.6</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97.5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93.7</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19.3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33.0</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62.0</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90.0</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3.5</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6.2</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11.5</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29.5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30.3</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95.8</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96.7</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31.1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47.9</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101.0</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137.4</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10.9</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17.5</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34.4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53.1</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4.5</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11.1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13.0</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5.4</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11.1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15.1</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14.2</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15.4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34.9</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18.5</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14.4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color w:val="000000"/>
                <w:sz w:val="14"/>
                <w:szCs w:val="14"/>
              </w:rPr>
            </w:pPr>
            <w:r>
              <w:rPr>
                <w:color w:val="000000"/>
                <w:sz w:val="14"/>
                <w:szCs w:val="14"/>
              </w:rPr>
              <w:t>56.1</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16.4</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16.9</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58.1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56.3</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4.6</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7.6</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17.5</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25.5</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2.8</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7.1</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8.3</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22.3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46.7</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72.3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141.2</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21.6</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39.5</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68.3</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117.2</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4.2</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7.0</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14.8</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23.6</w:t>
            </w:r>
          </w:p>
        </w:tc>
      </w:tr>
      <w:tr w:rsidR="00731FC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64.7</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86.1</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201.2</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269.9</w:t>
            </w:r>
          </w:p>
        </w:tc>
      </w:tr>
      <w:tr w:rsidR="00731FC9" w:rsidRPr="00BF4323" w:rsidTr="005F523E">
        <w:trPr>
          <w:trHeight w:val="180"/>
          <w:jc w:val="center"/>
        </w:trPr>
        <w:tc>
          <w:tcPr>
            <w:tcW w:w="1200" w:type="pct"/>
            <w:tcBorders>
              <w:top w:val="nil"/>
              <w:left w:val="nil"/>
              <w:bottom w:val="nil"/>
              <w:right w:val="nil"/>
            </w:tcBorders>
            <w:shd w:val="clear" w:color="auto" w:fill="auto"/>
            <w:vAlign w:val="center"/>
            <w:hideMark/>
          </w:tcPr>
          <w:p w:rsidR="00731FC9" w:rsidRPr="00B7613E" w:rsidRDefault="00731FC9" w:rsidP="00731FC9">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731FC9" w:rsidRDefault="00731FC9" w:rsidP="00731FC9">
            <w:pPr>
              <w:jc w:val="right"/>
              <w:rPr>
                <w:b/>
                <w:bCs/>
                <w:color w:val="000000"/>
                <w:sz w:val="14"/>
                <w:szCs w:val="14"/>
              </w:rPr>
            </w:pPr>
          </w:p>
        </w:tc>
      </w:tr>
      <w:tr w:rsidR="00731FC9" w:rsidRPr="009475BB" w:rsidTr="005F523E">
        <w:trPr>
          <w:trHeight w:val="202"/>
          <w:jc w:val="center"/>
        </w:trPr>
        <w:tc>
          <w:tcPr>
            <w:tcW w:w="1200" w:type="pct"/>
            <w:tcBorders>
              <w:top w:val="nil"/>
              <w:left w:val="nil"/>
              <w:bottom w:val="nil"/>
              <w:right w:val="nil"/>
            </w:tcBorders>
            <w:shd w:val="clear" w:color="auto" w:fill="auto"/>
            <w:vAlign w:val="center"/>
            <w:hideMark/>
          </w:tcPr>
          <w:p w:rsidR="00731FC9" w:rsidRPr="00316631" w:rsidRDefault="00731FC9" w:rsidP="00731FC9">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w:t>
            </w:r>
          </w:p>
        </w:tc>
      </w:tr>
      <w:tr w:rsidR="00731FC9"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731FC9" w:rsidRPr="00316631" w:rsidRDefault="00731FC9" w:rsidP="00731FC9">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731FC9" w:rsidRDefault="00731FC9" w:rsidP="00731FC9">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731FC9" w:rsidRDefault="00731FC9" w:rsidP="00731FC9">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731FC9" w:rsidRDefault="00731FC9" w:rsidP="00731FC9">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731FC9" w:rsidRDefault="00731FC9" w:rsidP="00731FC9">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731FC9" w:rsidRDefault="00731FC9" w:rsidP="00731FC9">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731FC9" w:rsidRDefault="00731FC9" w:rsidP="00731FC9">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731FC9" w:rsidRDefault="00731FC9" w:rsidP="00731FC9">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731FC9" w:rsidRDefault="00731FC9" w:rsidP="00731FC9">
            <w:pPr>
              <w:jc w:val="right"/>
              <w:rPr>
                <w:color w:val="000000"/>
              </w:rPr>
            </w:pPr>
          </w:p>
        </w:tc>
      </w:tr>
      <w:tr w:rsidR="00731FC9"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731FC9" w:rsidRPr="00316631" w:rsidRDefault="00731FC9" w:rsidP="00731FC9">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731FC9" w:rsidRDefault="00731FC9" w:rsidP="00731FC9">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731FC9" w:rsidRDefault="00731FC9" w:rsidP="00731FC9">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731FC9" w:rsidRDefault="00731FC9" w:rsidP="00731FC9">
            <w:pPr>
              <w:jc w:val="right"/>
              <w:rPr>
                <w:b/>
                <w:bCs/>
                <w:color w:val="000000"/>
                <w:sz w:val="14"/>
                <w:szCs w:val="14"/>
              </w:rPr>
            </w:pPr>
            <w:r>
              <w:rPr>
                <w:b/>
                <w:bCs/>
                <w:color w:val="000000"/>
                <w:sz w:val="14"/>
                <w:szCs w:val="14"/>
              </w:rPr>
              <w:t>1,740.3</w:t>
            </w:r>
          </w:p>
        </w:tc>
        <w:tc>
          <w:tcPr>
            <w:tcW w:w="449" w:type="pct"/>
            <w:tcBorders>
              <w:top w:val="nil"/>
              <w:left w:val="nil"/>
              <w:bottom w:val="single" w:sz="12" w:space="0" w:color="auto"/>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2,283.7</w:t>
            </w:r>
          </w:p>
        </w:tc>
        <w:tc>
          <w:tcPr>
            <w:tcW w:w="461" w:type="pct"/>
            <w:tcBorders>
              <w:top w:val="nil"/>
              <w:left w:val="nil"/>
              <w:bottom w:val="single" w:sz="12" w:space="0" w:color="auto"/>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5,452.5</w:t>
            </w:r>
          </w:p>
        </w:tc>
        <w:tc>
          <w:tcPr>
            <w:tcW w:w="449" w:type="pct"/>
            <w:tcBorders>
              <w:top w:val="nil"/>
              <w:left w:val="nil"/>
              <w:bottom w:val="single" w:sz="12" w:space="0" w:color="auto"/>
              <w:right w:val="nil"/>
            </w:tcBorders>
            <w:shd w:val="clear" w:color="auto" w:fill="auto"/>
            <w:tcMar>
              <w:right w:w="43" w:type="dxa"/>
            </w:tcMar>
            <w:vAlign w:val="center"/>
          </w:tcPr>
          <w:p w:rsidR="00731FC9" w:rsidRDefault="00731FC9" w:rsidP="00731FC9">
            <w:pPr>
              <w:jc w:val="right"/>
              <w:rPr>
                <w:b/>
                <w:bCs/>
                <w:color w:val="000000"/>
                <w:sz w:val="14"/>
                <w:szCs w:val="14"/>
              </w:rPr>
            </w:pPr>
            <w:r>
              <w:rPr>
                <w:b/>
                <w:bCs/>
                <w:color w:val="000000"/>
                <w:sz w:val="14"/>
                <w:szCs w:val="14"/>
              </w:rPr>
              <w:t>7,147.0</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Data is based on original country of remitter from July, 2019. The details of country wise revisions are available at</w:t>
            </w:r>
            <w:r w:rsidR="00731FC9" w:rsidRPr="00731FC9">
              <w:rPr>
                <w:rFonts w:ascii="Calibri" w:hAnsi="Calibri"/>
                <w:color w:val="0000FF"/>
                <w:sz w:val="14"/>
                <w:szCs w:val="14"/>
                <w:u w:val="single"/>
              </w:rPr>
              <w:t>:</w:t>
            </w:r>
            <w:r w:rsidR="00731FC9">
              <w:t xml:space="preserve"> </w:t>
            </w:r>
            <w:hyperlink r:id="rId10"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874" w:type="pct"/>
        <w:tblLayout w:type="fixed"/>
        <w:tblCellMar>
          <w:left w:w="115" w:type="dxa"/>
          <w:right w:w="43" w:type="dxa"/>
        </w:tblCellMar>
        <w:tblLook w:val="04A0" w:firstRow="1" w:lastRow="0" w:firstColumn="1" w:lastColumn="0" w:noHBand="0" w:noVBand="1"/>
      </w:tblPr>
      <w:tblGrid>
        <w:gridCol w:w="4429"/>
        <w:gridCol w:w="629"/>
        <w:gridCol w:w="606"/>
        <w:gridCol w:w="658"/>
        <w:gridCol w:w="628"/>
        <w:gridCol w:w="539"/>
        <w:gridCol w:w="544"/>
        <w:gridCol w:w="539"/>
        <w:gridCol w:w="539"/>
        <w:gridCol w:w="543"/>
      </w:tblGrid>
      <w:tr w:rsidR="00786664" w:rsidRPr="00BF4323" w:rsidTr="00462630">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462630">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75E1B">
        <w:trPr>
          <w:trHeight w:val="217"/>
        </w:trPr>
        <w:tc>
          <w:tcPr>
            <w:tcW w:w="2294"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80"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p>
        </w:tc>
        <w:tc>
          <w:tcPr>
            <w:tcW w:w="172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62630">
            <w:pPr>
              <w:jc w:val="center"/>
              <w:rPr>
                <w:b/>
                <w:bCs/>
                <w:sz w:val="16"/>
                <w:szCs w:val="16"/>
              </w:rPr>
            </w:pPr>
            <w:r w:rsidRPr="00316631">
              <w:rPr>
                <w:b/>
                <w:bCs/>
                <w:sz w:val="16"/>
                <w:szCs w:val="16"/>
              </w:rPr>
              <w:t>Jul</w:t>
            </w:r>
            <w:r w:rsidR="00575E1B">
              <w:rPr>
                <w:b/>
                <w:bCs/>
                <w:sz w:val="16"/>
                <w:szCs w:val="16"/>
              </w:rPr>
              <w:t>-Sep</w:t>
            </w:r>
          </w:p>
        </w:tc>
      </w:tr>
      <w:tr w:rsidR="00462630" w:rsidRPr="00BF4323" w:rsidTr="00266189">
        <w:trPr>
          <w:trHeight w:val="174"/>
        </w:trPr>
        <w:tc>
          <w:tcPr>
            <w:tcW w:w="2294"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80"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6"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p>
        </w:tc>
        <w:tc>
          <w:tcPr>
            <w:tcW w:w="840"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575E1B">
        <w:trPr>
          <w:trHeight w:val="246"/>
        </w:trPr>
        <w:tc>
          <w:tcPr>
            <w:tcW w:w="2294"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6"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4"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41"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5"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79"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b/>
                <w:bCs/>
                <w:sz w:val="14"/>
              </w:rPr>
            </w:pPr>
            <w:r w:rsidRPr="00BF4323">
              <w:rPr>
                <w:b/>
                <w:bCs/>
                <w:sz w:val="14"/>
              </w:rPr>
              <w:t>1.  Current Account (A+B+C)</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54,322</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57,292</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(2,970)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13,598</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15,090</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(1,492)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14,954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14,162</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792</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100" w:firstLine="140"/>
              <w:rPr>
                <w:b/>
                <w:bCs/>
                <w:sz w:val="14"/>
              </w:rPr>
            </w:pPr>
            <w:r w:rsidRPr="00BF4323">
              <w:rPr>
                <w:b/>
                <w:bCs/>
                <w:sz w:val="14"/>
              </w:rPr>
              <w:t>A. Goods and services (a+b)</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27,947</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50,684</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(22,737)</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7,280</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13,426</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(6,146)</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6,583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12,374</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(5,791)</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200" w:firstLine="280"/>
              <w:rPr>
                <w:b/>
                <w:bCs/>
                <w:sz w:val="14"/>
              </w:rPr>
            </w:pPr>
            <w:r w:rsidRPr="00BF4323">
              <w:rPr>
                <w:b/>
                <w:bCs/>
                <w:sz w:val="14"/>
              </w:rPr>
              <w:t>a. Goods</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22,507</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42,417</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(19,910)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5,985</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11,033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(5,048)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5,358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10,610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(5,252)</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1. General merchandise</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22,467</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42,417</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(19,950)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5,982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11,033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(5,051)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5,355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10,610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(5,255)</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2. Net exports of goods under merchanting (only export)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40</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3. Nonmonetary gold</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200" w:firstLine="280"/>
              <w:rPr>
                <w:b/>
                <w:bCs/>
                <w:sz w:val="14"/>
              </w:rPr>
            </w:pPr>
            <w:r w:rsidRPr="00BF4323">
              <w:rPr>
                <w:b/>
                <w:bCs/>
                <w:sz w:val="14"/>
              </w:rPr>
              <w:t>b. Services</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5,440</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8,267</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(2,827)</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1,295</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2,393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(1,098)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1,225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1,764</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(539)</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1. Manufacturing services on physical inputs owned by others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2 Maintenance and repair services n.i.e.</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7</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21</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12</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3 Transport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818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3,091</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(2,273)</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196</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838</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(642)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101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550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(449)</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4 Travel</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489</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1,236</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(747)</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121</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403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(282)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82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180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(98)</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5 Construction</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177</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77</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100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40</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30</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30</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30</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6 Insurance and pension services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42</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264</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(222)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65</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(59)</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47</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(39)</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7 Financial services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66</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179</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(113)</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18</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35</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(16)</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8 Charges for the use of intellectual property n.i.e.</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181</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(177)</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64</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37</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(34)</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9 Telecommunications, computer, and information services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1,439</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385</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1,054</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315</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88</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227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444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118</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326</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10 Other business services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1,302</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2,530</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(1,228)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329</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778</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(449)</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304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752</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(448)</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11 Personal, cultural, and recreational services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7</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2</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21" w:firstLine="449"/>
              <w:rPr>
                <w:sz w:val="14"/>
              </w:rPr>
            </w:pPr>
            <w:r w:rsidRPr="00BF4323">
              <w:rPr>
                <w:sz w:val="14"/>
              </w:rPr>
              <w:t>12 Government goods and services n.i.e.</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1,088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302</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786</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264</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99</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165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237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47</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190</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b/>
                <w:bCs/>
                <w:sz w:val="14"/>
              </w:rPr>
            </w:pPr>
            <w:r>
              <w:rPr>
                <w:b/>
                <w:bCs/>
                <w:sz w:val="14"/>
              </w:rPr>
              <w:t xml:space="preserve">   </w:t>
            </w:r>
            <w:r w:rsidRPr="00BF4323">
              <w:rPr>
                <w:b/>
                <w:bCs/>
                <w:sz w:val="14"/>
              </w:rPr>
              <w:t>B.  Primary Income</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562</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6,244</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(5,682)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172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1,596</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(1,424)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129</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1,655</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(1,526)</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00" w:firstLine="420"/>
              <w:rPr>
                <w:sz w:val="14"/>
              </w:rPr>
            </w:pPr>
            <w:r w:rsidRPr="00BF4323">
              <w:rPr>
                <w:sz w:val="14"/>
              </w:rPr>
              <w:t>1. Compensation of employees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131</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25</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106</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30</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9</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8</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27</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00" w:firstLine="420"/>
              <w:rPr>
                <w:sz w:val="14"/>
              </w:rPr>
            </w:pPr>
            <w:r w:rsidRPr="00BF4323">
              <w:rPr>
                <w:sz w:val="14"/>
              </w:rPr>
              <w:t>2. Investment income</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431</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6,219</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(5,788)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142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1,587</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(1,445)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94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1,647</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(1,553)</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400" w:firstLine="560"/>
              <w:rPr>
                <w:sz w:val="14"/>
              </w:rPr>
            </w:pPr>
            <w:r w:rsidRPr="00BF4323">
              <w:rPr>
                <w:sz w:val="14"/>
              </w:rPr>
              <w:t>2.1 Direct investment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2,666</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(2,598)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716</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(664)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908</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(904)</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2.1.1 Investment income on equity and investment fund shares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2,660</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(2,592)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713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(661)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901</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(897)</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2.1.2 Interest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6</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(6)</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7</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(7)</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400" w:firstLine="560"/>
              <w:rPr>
                <w:sz w:val="14"/>
              </w:rPr>
            </w:pPr>
            <w:r w:rsidRPr="00BF4323">
              <w:rPr>
                <w:sz w:val="14"/>
              </w:rPr>
              <w:t>2.2 Portfolio investment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97</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593</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(496)</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29</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64</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36</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78</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(42)</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2.2.1 Investment income on equity and investment fund shares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141</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(138)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20</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18</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(15)</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2.2.2  Interest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94</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452</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(358)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27</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44</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60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(27)</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400" w:firstLine="560"/>
              <w:rPr>
                <w:sz w:val="14"/>
              </w:rPr>
            </w:pPr>
            <w:r w:rsidRPr="00BF4323">
              <w:rPr>
                <w:sz w:val="14"/>
              </w:rPr>
              <w:t>2.3 Other investment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24</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807</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(783)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46</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661</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(615)</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2.3.1 Withdrawals from income of quasi corporations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2.3.2 Interest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24</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807</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(783)</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46</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661</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(615)</w:t>
            </w:r>
          </w:p>
        </w:tc>
      </w:tr>
      <w:tr w:rsidR="00575E1B" w:rsidRPr="00BF4323" w:rsidTr="00575E1B">
        <w:trPr>
          <w:trHeight w:hRule="exact" w:val="38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14" w:firstLine="720"/>
              <w:rPr>
                <w:sz w:val="14"/>
              </w:rPr>
            </w:pPr>
            <w:r w:rsidRPr="00BF4323">
              <w:rPr>
                <w:sz w:val="14"/>
              </w:rPr>
              <w:t xml:space="preserve">2.3.3 Investment income attributable to policyholders in </w:t>
            </w:r>
          </w:p>
          <w:p w:rsidR="00575E1B" w:rsidRPr="00BF4323" w:rsidRDefault="00575E1B" w:rsidP="00575E1B">
            <w:pPr>
              <w:ind w:firstLineChars="514" w:firstLine="720"/>
              <w:rPr>
                <w:sz w:val="14"/>
              </w:rPr>
            </w:pPr>
            <w:r w:rsidRPr="00BF4323">
              <w:rPr>
                <w:sz w:val="14"/>
              </w:rPr>
              <w:t xml:space="preserve">          insurance, pension fund</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6B4608"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sz w:val="14"/>
              </w:rPr>
            </w:pPr>
            <w:r w:rsidRPr="00BF4323">
              <w:rPr>
                <w:sz w:val="14"/>
              </w:rPr>
              <w:t xml:space="preserve">                2.4 Reserve assets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98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98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37</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37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8</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sz w:val="14"/>
              </w:rPr>
            </w:pPr>
            <w:r w:rsidRPr="00BF4323">
              <w:rPr>
                <w:sz w:val="14"/>
              </w:rPr>
              <w:t xml:space="preserve">            3. Other primary income</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180"/>
              <w:rPr>
                <w:b/>
                <w:bCs/>
                <w:sz w:val="14"/>
              </w:rPr>
            </w:pPr>
            <w:r w:rsidRPr="00BF4323">
              <w:rPr>
                <w:b/>
                <w:bCs/>
                <w:sz w:val="14"/>
              </w:rPr>
              <w:t>C. Secondary Income</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25,813</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364</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25,449</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6,146</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68</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6,078</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8,242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133</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8,109</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00" w:firstLine="420"/>
              <w:rPr>
                <w:sz w:val="14"/>
              </w:rPr>
            </w:pPr>
            <w:r w:rsidRPr="00BF4323">
              <w:rPr>
                <w:sz w:val="14"/>
              </w:rPr>
              <w:t>1. General government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483</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19</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464</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179</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174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57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3</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54</w:t>
            </w:r>
          </w:p>
        </w:tc>
      </w:tr>
      <w:tr w:rsidR="00575E1B"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300" w:firstLine="420"/>
              <w:rPr>
                <w:sz w:val="14"/>
              </w:rPr>
            </w:pPr>
            <w:r w:rsidRPr="00BF4323">
              <w:rPr>
                <w:sz w:val="14"/>
              </w:rPr>
              <w:t xml:space="preserve">2. Financial corporations, nonfinancial corporations, households, and </w:t>
            </w:r>
          </w:p>
          <w:p w:rsidR="00575E1B" w:rsidRPr="00BF4323" w:rsidRDefault="00575E1B" w:rsidP="00575E1B">
            <w:pPr>
              <w:ind w:firstLineChars="300" w:firstLine="420"/>
              <w:rPr>
                <w:sz w:val="14"/>
              </w:rPr>
            </w:pPr>
            <w:r w:rsidRPr="00BF4323">
              <w:rPr>
                <w:sz w:val="14"/>
              </w:rPr>
              <w:t xml:space="preserve">     NPISHs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25,330</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345</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24,985</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5,967</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63</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5,904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8,185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130</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8,055</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AC2F5E" w:rsidRDefault="00575E1B" w:rsidP="00575E1B">
            <w:pPr>
              <w:rPr>
                <w:sz w:val="14"/>
                <w:szCs w:val="14"/>
              </w:rPr>
            </w:pP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p>
        </w:tc>
        <w:tc>
          <w:tcPr>
            <w:tcW w:w="314" w:type="pct"/>
            <w:tcBorders>
              <w:top w:val="nil"/>
              <w:left w:val="nil"/>
              <w:bottom w:val="nil"/>
              <w:right w:val="nil"/>
            </w:tcBorders>
            <w:tcMar>
              <w:left w:w="43" w:type="dxa"/>
            </w:tcMar>
            <w:vAlign w:val="center"/>
          </w:tcPr>
          <w:p w:rsidR="00575E1B" w:rsidRDefault="00575E1B" w:rsidP="00575E1B">
            <w:pPr>
              <w:jc w:val="right"/>
            </w:pPr>
          </w:p>
        </w:tc>
        <w:tc>
          <w:tcPr>
            <w:tcW w:w="341" w:type="pct"/>
            <w:tcBorders>
              <w:top w:val="nil"/>
              <w:left w:val="nil"/>
              <w:bottom w:val="nil"/>
              <w:right w:val="nil"/>
            </w:tcBorders>
            <w:tcMar>
              <w:left w:w="43" w:type="dxa"/>
            </w:tcMar>
            <w:vAlign w:val="center"/>
          </w:tcPr>
          <w:p w:rsidR="00575E1B" w:rsidRDefault="00575E1B" w:rsidP="00575E1B">
            <w:pPr>
              <w:jc w:val="right"/>
            </w:pP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pP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pP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pP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pPr>
          </w:p>
        </w:tc>
        <w:tc>
          <w:tcPr>
            <w:tcW w:w="281" w:type="pct"/>
            <w:tcBorders>
              <w:top w:val="nil"/>
              <w:left w:val="nil"/>
              <w:bottom w:val="nil"/>
            </w:tcBorders>
            <w:shd w:val="clear" w:color="auto" w:fill="auto"/>
            <w:tcMar>
              <w:left w:w="43" w:type="dxa"/>
            </w:tcMar>
            <w:vAlign w:val="center"/>
          </w:tcPr>
          <w:p w:rsidR="00575E1B" w:rsidRDefault="00575E1B" w:rsidP="00575E1B">
            <w:pPr>
              <w:jc w:val="right"/>
            </w:pP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b/>
                <w:bCs/>
                <w:sz w:val="14"/>
              </w:rPr>
            </w:pPr>
            <w:r w:rsidRPr="00BF4323">
              <w:rPr>
                <w:b/>
                <w:bCs/>
                <w:sz w:val="14"/>
              </w:rPr>
              <w:t>2. Capital account</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293</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3</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290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110</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110</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77</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77</w:t>
            </w:r>
          </w:p>
        </w:tc>
      </w:tr>
      <w:tr w:rsidR="00575E1B" w:rsidRPr="00BF4323" w:rsidTr="00575E1B">
        <w:trPr>
          <w:trHeight w:hRule="exact" w:val="391"/>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575E1B" w:rsidRPr="00BF4323" w:rsidRDefault="00575E1B" w:rsidP="00575E1B">
            <w:pPr>
              <w:ind w:firstLineChars="400" w:firstLine="560"/>
              <w:rPr>
                <w:sz w:val="14"/>
              </w:rPr>
            </w:pPr>
            <w:r w:rsidRPr="00BF4323">
              <w:rPr>
                <w:sz w:val="14"/>
              </w:rPr>
              <w:t xml:space="preserve">    nonfinancial assets </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3</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2</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400" w:firstLine="560"/>
              <w:rPr>
                <w:sz w:val="14"/>
              </w:rPr>
            </w:pPr>
            <w:r w:rsidRPr="00BF4323">
              <w:rPr>
                <w:sz w:val="14"/>
              </w:rPr>
              <w:t>2. Capital transfers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292</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292</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109</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109</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75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75</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100" w:firstLine="140"/>
              <w:rPr>
                <w:sz w:val="14"/>
              </w:rPr>
            </w:pPr>
            <w:r w:rsidRPr="00BF4323">
              <w:rPr>
                <w:sz w:val="14"/>
              </w:rPr>
              <w:t xml:space="preserve">                2.1 General government</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104</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71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71</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sz w:val="14"/>
              </w:rPr>
            </w:pPr>
            <w:r w:rsidRPr="00BF4323">
              <w:rPr>
                <w:sz w:val="14"/>
              </w:rPr>
              <w:t xml:space="preserve">                        2.1.1 Debt forgiveness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sz w:val="14"/>
              </w:rPr>
            </w:pPr>
            <w:r w:rsidRPr="00BF4323">
              <w:rPr>
                <w:sz w:val="14"/>
              </w:rPr>
              <w:t xml:space="preserve">                        2.1.2 Other Capital transfers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104</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104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71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71</w:t>
            </w:r>
          </w:p>
        </w:tc>
      </w:tr>
      <w:tr w:rsidR="00575E1B"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ind w:firstLineChars="500" w:firstLine="700"/>
              <w:rPr>
                <w:sz w:val="14"/>
              </w:rPr>
            </w:pPr>
            <w:r w:rsidRPr="00BF4323">
              <w:rPr>
                <w:sz w:val="14"/>
              </w:rPr>
              <w:t xml:space="preserve">2.2 Financial corporations, nonfinancial corporations, </w:t>
            </w:r>
          </w:p>
          <w:p w:rsidR="00575E1B" w:rsidRPr="00BF4323" w:rsidRDefault="00575E1B" w:rsidP="00575E1B">
            <w:pPr>
              <w:ind w:firstLineChars="500" w:firstLine="700"/>
              <w:rPr>
                <w:sz w:val="14"/>
              </w:rPr>
            </w:pPr>
            <w:r w:rsidRPr="00BF4323">
              <w:rPr>
                <w:sz w:val="14"/>
              </w:rPr>
              <w:t xml:space="preserve">      households, and NPISHs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4</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sz w:val="14"/>
              </w:rPr>
            </w:pPr>
            <w:r w:rsidRPr="00BF4323">
              <w:rPr>
                <w:sz w:val="14"/>
              </w:rPr>
              <w:t xml:space="preserve">                        2.2.1 Debt forgiveness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sz w:val="14"/>
              </w:rPr>
            </w:pPr>
            <w:r w:rsidRPr="00BF4323">
              <w:rPr>
                <w:sz w:val="14"/>
              </w:rPr>
              <w:t xml:space="preserve">                        2.2.2 Other Capital transfers</w:t>
            </w:r>
          </w:p>
        </w:tc>
        <w:tc>
          <w:tcPr>
            <w:tcW w:w="326"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575E1B" w:rsidRDefault="00575E1B"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sz w:val="14"/>
                <w:szCs w:val="14"/>
              </w:rPr>
            </w:pPr>
            <w:r>
              <w:rPr>
                <w:sz w:val="14"/>
                <w:szCs w:val="14"/>
              </w:rPr>
              <w:t>4</w:t>
            </w:r>
          </w:p>
        </w:tc>
      </w:tr>
      <w:tr w:rsidR="00575E1B"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575E1B" w:rsidRPr="00575E1B" w:rsidRDefault="00575E1B" w:rsidP="00575E1B">
            <w:pPr>
              <w:rPr>
                <w:sz w:val="12"/>
                <w:szCs w:val="18"/>
              </w:rPr>
            </w:pPr>
          </w:p>
        </w:tc>
        <w:tc>
          <w:tcPr>
            <w:tcW w:w="326" w:type="pct"/>
            <w:tcBorders>
              <w:top w:val="nil"/>
              <w:left w:val="nil"/>
              <w:bottom w:val="nil"/>
              <w:right w:val="nil"/>
            </w:tcBorders>
            <w:tcMar>
              <w:left w:w="43" w:type="dxa"/>
            </w:tcMar>
            <w:vAlign w:val="center"/>
          </w:tcPr>
          <w:p w:rsidR="00575E1B" w:rsidRPr="00575E1B" w:rsidRDefault="00575E1B" w:rsidP="00575E1B">
            <w:pPr>
              <w:jc w:val="right"/>
              <w:rPr>
                <w:sz w:val="12"/>
                <w:szCs w:val="18"/>
              </w:rPr>
            </w:pPr>
          </w:p>
        </w:tc>
        <w:tc>
          <w:tcPr>
            <w:tcW w:w="314" w:type="pct"/>
            <w:tcBorders>
              <w:top w:val="nil"/>
              <w:left w:val="nil"/>
              <w:bottom w:val="nil"/>
              <w:right w:val="nil"/>
            </w:tcBorders>
            <w:tcMar>
              <w:left w:w="43" w:type="dxa"/>
            </w:tcMar>
            <w:vAlign w:val="center"/>
          </w:tcPr>
          <w:p w:rsidR="00575E1B" w:rsidRPr="00575E1B" w:rsidRDefault="00575E1B" w:rsidP="00575E1B">
            <w:pPr>
              <w:jc w:val="right"/>
              <w:rPr>
                <w:sz w:val="12"/>
                <w:szCs w:val="18"/>
              </w:rPr>
            </w:pPr>
          </w:p>
        </w:tc>
        <w:tc>
          <w:tcPr>
            <w:tcW w:w="341" w:type="pct"/>
            <w:tcBorders>
              <w:top w:val="nil"/>
              <w:left w:val="nil"/>
              <w:bottom w:val="nil"/>
              <w:right w:val="nil"/>
            </w:tcBorders>
            <w:tcMar>
              <w:left w:w="43" w:type="dxa"/>
            </w:tcMar>
            <w:vAlign w:val="center"/>
          </w:tcPr>
          <w:p w:rsidR="00575E1B" w:rsidRPr="00575E1B" w:rsidRDefault="00575E1B" w:rsidP="00575E1B">
            <w:pPr>
              <w:jc w:val="right"/>
              <w:rPr>
                <w:sz w:val="12"/>
                <w:szCs w:val="18"/>
              </w:rPr>
            </w:pPr>
          </w:p>
        </w:tc>
        <w:tc>
          <w:tcPr>
            <w:tcW w:w="325" w:type="pct"/>
            <w:tcBorders>
              <w:top w:val="nil"/>
              <w:left w:val="nil"/>
              <w:bottom w:val="nil"/>
              <w:right w:val="nil"/>
            </w:tcBorders>
            <w:shd w:val="clear" w:color="auto" w:fill="auto"/>
            <w:tcMar>
              <w:left w:w="43" w:type="dxa"/>
            </w:tcMar>
            <w:vAlign w:val="center"/>
            <w:hideMark/>
          </w:tcPr>
          <w:p w:rsidR="00575E1B" w:rsidRPr="00575E1B" w:rsidRDefault="00575E1B" w:rsidP="00575E1B">
            <w:pPr>
              <w:jc w:val="right"/>
              <w:rPr>
                <w:sz w:val="12"/>
                <w:szCs w:val="18"/>
              </w:rPr>
            </w:pPr>
          </w:p>
        </w:tc>
        <w:tc>
          <w:tcPr>
            <w:tcW w:w="279" w:type="pct"/>
            <w:tcBorders>
              <w:top w:val="nil"/>
              <w:left w:val="nil"/>
              <w:bottom w:val="nil"/>
              <w:right w:val="nil"/>
            </w:tcBorders>
            <w:shd w:val="clear" w:color="auto" w:fill="auto"/>
            <w:tcMar>
              <w:left w:w="43" w:type="dxa"/>
            </w:tcMar>
            <w:vAlign w:val="center"/>
            <w:hideMark/>
          </w:tcPr>
          <w:p w:rsidR="00575E1B" w:rsidRPr="00575E1B" w:rsidRDefault="00575E1B" w:rsidP="00575E1B">
            <w:pPr>
              <w:jc w:val="right"/>
              <w:rPr>
                <w:sz w:val="12"/>
                <w:szCs w:val="18"/>
              </w:rPr>
            </w:pPr>
          </w:p>
        </w:tc>
        <w:tc>
          <w:tcPr>
            <w:tcW w:w="282" w:type="pct"/>
            <w:tcBorders>
              <w:top w:val="nil"/>
              <w:left w:val="nil"/>
              <w:bottom w:val="nil"/>
              <w:right w:val="nil"/>
            </w:tcBorders>
            <w:shd w:val="clear" w:color="auto" w:fill="auto"/>
            <w:tcMar>
              <w:left w:w="43" w:type="dxa"/>
            </w:tcMar>
            <w:vAlign w:val="center"/>
            <w:hideMark/>
          </w:tcPr>
          <w:p w:rsidR="00575E1B" w:rsidRPr="00575E1B" w:rsidRDefault="00575E1B" w:rsidP="00575E1B">
            <w:pPr>
              <w:jc w:val="right"/>
              <w:rPr>
                <w:sz w:val="12"/>
                <w:szCs w:val="18"/>
              </w:rPr>
            </w:pPr>
          </w:p>
        </w:tc>
        <w:tc>
          <w:tcPr>
            <w:tcW w:w="279" w:type="pct"/>
            <w:tcBorders>
              <w:top w:val="nil"/>
              <w:left w:val="nil"/>
              <w:bottom w:val="nil"/>
              <w:right w:val="nil"/>
            </w:tcBorders>
            <w:shd w:val="clear" w:color="auto" w:fill="auto"/>
            <w:tcMar>
              <w:left w:w="43" w:type="dxa"/>
            </w:tcMar>
            <w:vAlign w:val="center"/>
          </w:tcPr>
          <w:p w:rsidR="00575E1B" w:rsidRPr="00575E1B" w:rsidRDefault="00575E1B" w:rsidP="00575E1B">
            <w:pPr>
              <w:jc w:val="right"/>
              <w:rPr>
                <w:sz w:val="12"/>
                <w:szCs w:val="18"/>
              </w:rPr>
            </w:pPr>
          </w:p>
        </w:tc>
        <w:tc>
          <w:tcPr>
            <w:tcW w:w="279" w:type="pct"/>
            <w:tcBorders>
              <w:top w:val="nil"/>
              <w:left w:val="nil"/>
              <w:bottom w:val="nil"/>
              <w:right w:val="nil"/>
            </w:tcBorders>
            <w:shd w:val="clear" w:color="auto" w:fill="auto"/>
            <w:tcMar>
              <w:left w:w="43" w:type="dxa"/>
            </w:tcMar>
            <w:vAlign w:val="center"/>
          </w:tcPr>
          <w:p w:rsidR="00575E1B" w:rsidRPr="00575E1B" w:rsidRDefault="00575E1B" w:rsidP="00575E1B">
            <w:pPr>
              <w:jc w:val="right"/>
              <w:rPr>
                <w:sz w:val="12"/>
                <w:szCs w:val="18"/>
              </w:rPr>
            </w:pPr>
          </w:p>
        </w:tc>
        <w:tc>
          <w:tcPr>
            <w:tcW w:w="281" w:type="pct"/>
            <w:tcBorders>
              <w:top w:val="nil"/>
              <w:left w:val="nil"/>
              <w:bottom w:val="nil"/>
            </w:tcBorders>
            <w:shd w:val="clear" w:color="auto" w:fill="auto"/>
            <w:tcMar>
              <w:left w:w="43" w:type="dxa"/>
            </w:tcMar>
            <w:vAlign w:val="center"/>
          </w:tcPr>
          <w:p w:rsidR="00575E1B" w:rsidRPr="00575E1B" w:rsidRDefault="00575E1B" w:rsidP="00575E1B">
            <w:pPr>
              <w:jc w:val="right"/>
              <w:rPr>
                <w:sz w:val="12"/>
                <w:szCs w:val="18"/>
              </w:rPr>
            </w:pPr>
          </w:p>
        </w:tc>
      </w:tr>
      <w:tr w:rsidR="00575E1B"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575E1B" w:rsidRPr="00BF4323" w:rsidRDefault="00575E1B" w:rsidP="00575E1B">
            <w:pPr>
              <w:rPr>
                <w:b/>
                <w:bCs/>
                <w:sz w:val="14"/>
              </w:rPr>
            </w:pPr>
            <w:r w:rsidRPr="00BF4323">
              <w:rPr>
                <w:b/>
                <w:bCs/>
                <w:sz w:val="14"/>
              </w:rPr>
              <w:t>Net lending (+) / net borrowing (–) (balance from current and capital accounts)  (1+2)</w:t>
            </w:r>
          </w:p>
        </w:tc>
        <w:tc>
          <w:tcPr>
            <w:tcW w:w="326"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54,615</w:t>
            </w:r>
          </w:p>
        </w:tc>
        <w:tc>
          <w:tcPr>
            <w:tcW w:w="314"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57,295</w:t>
            </w:r>
          </w:p>
        </w:tc>
        <w:tc>
          <w:tcPr>
            <w:tcW w:w="341" w:type="pct"/>
            <w:tcBorders>
              <w:top w:val="nil"/>
              <w:left w:val="nil"/>
              <w:bottom w:val="nil"/>
              <w:right w:val="nil"/>
            </w:tcBorders>
            <w:tcMar>
              <w:left w:w="43" w:type="dxa"/>
            </w:tcMar>
            <w:vAlign w:val="center"/>
          </w:tcPr>
          <w:p w:rsidR="00575E1B" w:rsidRDefault="00575E1B" w:rsidP="00575E1B">
            <w:pPr>
              <w:jc w:val="right"/>
              <w:rPr>
                <w:b/>
                <w:bCs/>
                <w:sz w:val="14"/>
                <w:szCs w:val="14"/>
              </w:rPr>
            </w:pPr>
            <w:r>
              <w:rPr>
                <w:b/>
                <w:bCs/>
                <w:sz w:val="14"/>
                <w:szCs w:val="14"/>
              </w:rPr>
              <w:t>(2,680)</w:t>
            </w:r>
          </w:p>
        </w:tc>
        <w:tc>
          <w:tcPr>
            <w:tcW w:w="325"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13,708</w:t>
            </w:r>
          </w:p>
        </w:tc>
        <w:tc>
          <w:tcPr>
            <w:tcW w:w="279"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15,090</w:t>
            </w:r>
          </w:p>
        </w:tc>
        <w:tc>
          <w:tcPr>
            <w:tcW w:w="282" w:type="pct"/>
            <w:tcBorders>
              <w:top w:val="nil"/>
              <w:left w:val="nil"/>
              <w:bottom w:val="nil"/>
              <w:right w:val="nil"/>
            </w:tcBorders>
            <w:shd w:val="clear" w:color="auto" w:fill="auto"/>
            <w:tcMar>
              <w:left w:w="43" w:type="dxa"/>
            </w:tcMar>
            <w:vAlign w:val="center"/>
            <w:hideMark/>
          </w:tcPr>
          <w:p w:rsidR="00575E1B" w:rsidRDefault="00575E1B" w:rsidP="00575E1B">
            <w:pPr>
              <w:jc w:val="right"/>
              <w:rPr>
                <w:b/>
                <w:bCs/>
                <w:sz w:val="14"/>
                <w:szCs w:val="14"/>
              </w:rPr>
            </w:pPr>
            <w:r>
              <w:rPr>
                <w:b/>
                <w:bCs/>
                <w:sz w:val="14"/>
                <w:szCs w:val="14"/>
              </w:rPr>
              <w:t>(1,382)</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15,031</w:t>
            </w:r>
          </w:p>
        </w:tc>
        <w:tc>
          <w:tcPr>
            <w:tcW w:w="279" w:type="pct"/>
            <w:tcBorders>
              <w:top w:val="nil"/>
              <w:left w:val="nil"/>
              <w:bottom w:val="nil"/>
              <w:right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14,162</w:t>
            </w:r>
          </w:p>
        </w:tc>
        <w:tc>
          <w:tcPr>
            <w:tcW w:w="281" w:type="pct"/>
            <w:tcBorders>
              <w:top w:val="nil"/>
              <w:left w:val="nil"/>
              <w:bottom w:val="nil"/>
            </w:tcBorders>
            <w:shd w:val="clear" w:color="auto" w:fill="auto"/>
            <w:tcMar>
              <w:left w:w="43" w:type="dxa"/>
            </w:tcMar>
            <w:vAlign w:val="center"/>
          </w:tcPr>
          <w:p w:rsidR="00575E1B" w:rsidRDefault="00575E1B" w:rsidP="00575E1B">
            <w:pPr>
              <w:jc w:val="right"/>
              <w:rPr>
                <w:b/>
                <w:bCs/>
                <w:sz w:val="14"/>
                <w:szCs w:val="14"/>
              </w:rPr>
            </w:pPr>
            <w:r>
              <w:rPr>
                <w:b/>
                <w:bCs/>
                <w:sz w:val="14"/>
                <w:szCs w:val="14"/>
              </w:rPr>
              <w:t>869</w:t>
            </w:r>
          </w:p>
        </w:tc>
      </w:tr>
      <w:tr w:rsidR="00462630" w:rsidRPr="00BF4323" w:rsidTr="00575E1B">
        <w:trPr>
          <w:trHeight w:hRule="exact" w:val="202"/>
        </w:trPr>
        <w:tc>
          <w:tcPr>
            <w:tcW w:w="2294"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6"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4"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4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5"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1"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624"/>
        <w:gridCol w:w="722"/>
        <w:gridCol w:w="722"/>
        <w:gridCol w:w="627"/>
        <w:gridCol w:w="716"/>
        <w:gridCol w:w="718"/>
        <w:gridCol w:w="629"/>
        <w:gridCol w:w="714"/>
        <w:gridCol w:w="718"/>
        <w:gridCol w:w="671"/>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050"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575E1B">
              <w:rPr>
                <w:b/>
                <w:bCs/>
                <w:sz w:val="16"/>
                <w:szCs w:val="16"/>
              </w:rPr>
              <w:t>-Sep</w:t>
            </w:r>
          </w:p>
        </w:tc>
      </w:tr>
      <w:tr w:rsidR="00462630" w:rsidRPr="00BF4323"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575E1B" w:rsidRPr="00BF4323"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575E1B" w:rsidRPr="00BF4323" w:rsidRDefault="00575E1B" w:rsidP="00575E1B">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765</w:t>
            </w:r>
          </w:p>
        </w:tc>
        <w:tc>
          <w:tcPr>
            <w:tcW w:w="364" w:type="pct"/>
            <w:tcBorders>
              <w:top w:val="single" w:sz="12"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1,682</w:t>
            </w:r>
          </w:p>
        </w:tc>
        <w:tc>
          <w:tcPr>
            <w:tcW w:w="319" w:type="pct"/>
            <w:tcBorders>
              <w:top w:val="single" w:sz="12"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(917)</w:t>
            </w:r>
          </w:p>
        </w:tc>
        <w:tc>
          <w:tcPr>
            <w:tcW w:w="362" w:type="pct"/>
            <w:tcBorders>
              <w:top w:val="single" w:sz="12"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733</w:t>
            </w:r>
          </w:p>
        </w:tc>
        <w:tc>
          <w:tcPr>
            <w:tcW w:w="364" w:type="pct"/>
            <w:tcBorders>
              <w:top w:val="single" w:sz="12"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167</w:t>
            </w:r>
          </w:p>
        </w:tc>
        <w:tc>
          <w:tcPr>
            <w:tcW w:w="340" w:type="pct"/>
            <w:tcBorders>
              <w:top w:val="single" w:sz="12" w:space="0" w:color="auto"/>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566</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8A776D" w:rsidRDefault="00575E1B" w:rsidP="00575E1B">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45</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546</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(501)</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48</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415</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(367)</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45</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506</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(461)</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48</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449</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(401)</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(34)</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34</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8A776D" w:rsidRDefault="00575E1B" w:rsidP="00575E1B">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(112)</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344</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(456)</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34</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(26)</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60</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22</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(22)</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(108)</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106</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(112)</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322</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(434)</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36</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82</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(46)</w:t>
            </w:r>
          </w:p>
        </w:tc>
      </w:tr>
      <w:tr w:rsidR="00575E1B" w:rsidRPr="00BF4323"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575E1B" w:rsidRPr="008A776D" w:rsidRDefault="00575E1B" w:rsidP="00575E1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8A776D" w:rsidRDefault="00575E1B" w:rsidP="00575E1B">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(78)</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792</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(870)</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1,080</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(222)</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1,302</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(172)</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17</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(189)</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930</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(1,299)</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2,229</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1,000</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(91)</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5</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(96)</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789</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(309)</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1,098</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(7)</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(13)</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(83)</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(83)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144</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144</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1,208</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(1,208)</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404</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(404)</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(165)</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165</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(254)</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254</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1,083</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(1,083)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409</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(409)</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290</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(290)</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249</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(249)</w:t>
            </w:r>
          </w:p>
        </w:tc>
      </w:tr>
      <w:tr w:rsidR="00575E1B" w:rsidRPr="00BF4323"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94</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94</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150</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150</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94</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94</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150</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150</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(433)</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433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673</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(673)</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(443)</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443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(335)</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335</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(1,000)</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(10)</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8</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(8)</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8A776D" w:rsidRDefault="00575E1B" w:rsidP="00575E1B">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913</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913</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(429)</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(429)</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(44)</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(41)</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r>
      <w:tr w:rsidR="00575E1B"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75E1B" w:rsidRPr="00BF4323" w:rsidRDefault="00575E1B" w:rsidP="00575E1B">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75E1B" w:rsidRDefault="00575E1B" w:rsidP="00575E1B">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957</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957</w:t>
            </w:r>
          </w:p>
        </w:tc>
        <w:tc>
          <w:tcPr>
            <w:tcW w:w="362"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(388)</w:t>
            </w:r>
          </w:p>
        </w:tc>
        <w:tc>
          <w:tcPr>
            <w:tcW w:w="364" w:type="pct"/>
            <w:tcBorders>
              <w:top w:val="nil"/>
              <w:left w:val="nil"/>
              <w:bottom w:val="nil"/>
              <w:right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75E1B" w:rsidRDefault="00575E1B" w:rsidP="00575E1B">
            <w:pPr>
              <w:jc w:val="right"/>
              <w:rPr>
                <w:sz w:val="14"/>
                <w:szCs w:val="14"/>
              </w:rPr>
            </w:pPr>
            <w:r>
              <w:rPr>
                <w:sz w:val="14"/>
                <w:szCs w:val="14"/>
              </w:rPr>
              <w:t>(388)</w:t>
            </w:r>
          </w:p>
        </w:tc>
      </w:tr>
      <w:tr w:rsidR="00575E1B" w:rsidRPr="00BF4323" w:rsidTr="00266189">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hideMark/>
          </w:tcPr>
          <w:p w:rsidR="00575E1B" w:rsidRPr="00BF4323" w:rsidRDefault="00575E1B" w:rsidP="00575E1B">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rsidR="00575E1B" w:rsidRDefault="00575E1B" w:rsidP="00575E1B">
            <w:pPr>
              <w:jc w:val="right"/>
            </w:pPr>
          </w:p>
        </w:tc>
        <w:tc>
          <w:tcPr>
            <w:tcW w:w="366" w:type="pct"/>
            <w:tcBorders>
              <w:top w:val="nil"/>
              <w:left w:val="nil"/>
              <w:bottom w:val="single" w:sz="8" w:space="0" w:color="auto"/>
              <w:right w:val="nil"/>
            </w:tcBorders>
            <w:tcMar>
              <w:left w:w="43" w:type="dxa"/>
              <w:right w:w="43" w:type="dxa"/>
            </w:tcMar>
            <w:vAlign w:val="center"/>
          </w:tcPr>
          <w:p w:rsidR="00575E1B" w:rsidRDefault="00575E1B" w:rsidP="00575E1B">
            <w:pPr>
              <w:jc w:val="right"/>
            </w:pPr>
          </w:p>
        </w:tc>
        <w:tc>
          <w:tcPr>
            <w:tcW w:w="318" w:type="pct"/>
            <w:tcBorders>
              <w:top w:val="nil"/>
              <w:left w:val="nil"/>
              <w:bottom w:val="single" w:sz="8" w:space="0" w:color="auto"/>
              <w:right w:val="nil"/>
            </w:tcBorders>
            <w:tcMar>
              <w:left w:w="43" w:type="dxa"/>
              <w:right w:w="43" w:type="dxa"/>
            </w:tcMar>
            <w:vAlign w:val="center"/>
          </w:tcPr>
          <w:p w:rsidR="00575E1B" w:rsidRDefault="00575E1B" w:rsidP="00575E1B">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575E1B" w:rsidRDefault="00575E1B" w:rsidP="00575E1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575E1B" w:rsidRDefault="00575E1B" w:rsidP="00575E1B">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575E1B" w:rsidRDefault="00575E1B" w:rsidP="00575E1B">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575E1B" w:rsidRDefault="00575E1B" w:rsidP="00575E1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575E1B" w:rsidRDefault="00575E1B" w:rsidP="00575E1B">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575E1B" w:rsidRDefault="00575E1B" w:rsidP="00575E1B">
            <w:pPr>
              <w:jc w:val="right"/>
            </w:pPr>
          </w:p>
        </w:tc>
      </w:tr>
      <w:tr w:rsidR="00575E1B" w:rsidRPr="00BF4323"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75E1B" w:rsidRPr="00BF4323" w:rsidRDefault="00575E1B" w:rsidP="00575E1B">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rsidR="00575E1B" w:rsidRDefault="00575E1B" w:rsidP="00575E1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575E1B" w:rsidRDefault="00575E1B" w:rsidP="00575E1B">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575E1B" w:rsidRDefault="00575E1B" w:rsidP="00575E1B">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Net</w:t>
            </w:r>
          </w:p>
        </w:tc>
      </w:tr>
      <w:tr w:rsidR="00575E1B" w:rsidRPr="00BF4323"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575E1B" w:rsidRPr="00BF4323" w:rsidRDefault="00575E1B" w:rsidP="00575E1B">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465</w:t>
            </w:r>
          </w:p>
        </w:tc>
        <w:tc>
          <w:tcPr>
            <w:tcW w:w="364" w:type="pct"/>
            <w:tcBorders>
              <w:top w:val="single" w:sz="8"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465</w:t>
            </w:r>
          </w:p>
        </w:tc>
        <w:tc>
          <w:tcPr>
            <w:tcW w:w="362" w:type="pct"/>
            <w:tcBorders>
              <w:top w:val="single" w:sz="8"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303</w:t>
            </w:r>
          </w:p>
        </w:tc>
        <w:tc>
          <w:tcPr>
            <w:tcW w:w="340" w:type="pct"/>
            <w:tcBorders>
              <w:top w:val="single" w:sz="8" w:space="0" w:color="auto"/>
              <w:left w:val="nil"/>
              <w:bottom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(303)</w:t>
            </w:r>
          </w:p>
        </w:tc>
      </w:tr>
      <w:tr w:rsidR="00575E1B" w:rsidRPr="00BF4323"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rsidR="00575E1B" w:rsidRPr="00BF4323" w:rsidRDefault="00575E1B" w:rsidP="00575E1B">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575E1B" w:rsidRDefault="00575E1B" w:rsidP="00575E1B">
            <w:pPr>
              <w:jc w:val="right"/>
              <w:rPr>
                <w:b/>
                <w:bCs/>
                <w:sz w:val="14"/>
                <w:szCs w:val="14"/>
              </w:rPr>
            </w:pPr>
            <w:r>
              <w:rPr>
                <w:b/>
                <w:bCs/>
                <w:sz w:val="14"/>
                <w:szCs w:val="14"/>
              </w:rPr>
              <w:t>-</w:t>
            </w:r>
          </w:p>
        </w:tc>
      </w:tr>
      <w:tr w:rsidR="00462630" w:rsidRPr="00BF4323" w:rsidTr="00266189">
        <w:trPr>
          <w:trHeight w:hRule="exact" w:val="202"/>
        </w:trPr>
        <w:tc>
          <w:tcPr>
            <w:tcW w:w="1838"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2"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40" w:type="pct"/>
            <w:tcBorders>
              <w:top w:val="nil"/>
              <w:left w:val="nil"/>
              <w:bottom w:val="single" w:sz="8" w:space="0" w:color="auto"/>
            </w:tcBorders>
            <w:shd w:val="clear" w:color="auto" w:fill="auto"/>
            <w:tcMar>
              <w:left w:w="29" w:type="dxa"/>
              <w:right w:w="29" w:type="dxa"/>
            </w:tcMar>
            <w:vAlign w:val="center"/>
          </w:tcPr>
          <w:p w:rsidR="00462630" w:rsidRPr="00BF4323" w:rsidRDefault="00462630" w:rsidP="00462630">
            <w:pPr>
              <w:jc w:val="right"/>
              <w:rPr>
                <w:b/>
                <w:bCs/>
                <w:sz w:val="14"/>
                <w:szCs w:val="14"/>
              </w:rPr>
            </w:pP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2"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AC338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79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778" w:type="pct"/>
            <w:gridSpan w:val="2"/>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B95086" w:rsidRPr="00BF4323" w:rsidTr="00B95086">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95086" w:rsidRPr="00BF4323" w:rsidRDefault="00B95086" w:rsidP="00B95086">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5086" w:rsidRPr="00316631" w:rsidRDefault="00B95086" w:rsidP="00B95086">
            <w:pPr>
              <w:jc w:val="right"/>
              <w:rPr>
                <w:b/>
                <w:bCs/>
                <w:sz w:val="14"/>
                <w:szCs w:val="14"/>
              </w:rPr>
            </w:pPr>
            <w:r>
              <w:rPr>
                <w:b/>
                <w:bCs/>
                <w:sz w:val="14"/>
                <w:szCs w:val="14"/>
              </w:rPr>
              <w:t>Mar</w:t>
            </w:r>
            <w:r w:rsidRPr="00B47641">
              <w:rPr>
                <w:b/>
                <w:bCs/>
                <w:sz w:val="14"/>
                <w:szCs w:val="14"/>
                <w:vertAlign w:val="superscript"/>
              </w:rPr>
              <w:t>R</w:t>
            </w:r>
          </w:p>
        </w:tc>
        <w:tc>
          <w:tcPr>
            <w:tcW w:w="444"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B47641">
              <w:rPr>
                <w:b/>
                <w:bCs/>
                <w:sz w:val="14"/>
                <w:szCs w:val="14"/>
                <w:vertAlign w:val="superscript"/>
              </w:rPr>
              <w:t>R</w:t>
            </w:r>
          </w:p>
        </w:tc>
        <w:tc>
          <w:tcPr>
            <w:tcW w:w="493" w:type="pct"/>
            <w:tcBorders>
              <w:top w:val="single" w:sz="4" w:space="0" w:color="auto"/>
              <w:bottom w:val="single" w:sz="12" w:space="0" w:color="auto"/>
            </w:tcBorders>
            <w:tcMar>
              <w:right w:w="43" w:type="dxa"/>
            </w:tcMar>
            <w:vAlign w:val="center"/>
          </w:tcPr>
          <w:p w:rsidR="00B95086" w:rsidRPr="00316631" w:rsidRDefault="00B95086" w:rsidP="00B95086">
            <w:pPr>
              <w:jc w:val="right"/>
              <w:rPr>
                <w:b/>
                <w:bCs/>
                <w:sz w:val="14"/>
                <w:szCs w:val="14"/>
              </w:rPr>
            </w:pPr>
            <w:r>
              <w:rPr>
                <w:b/>
                <w:bCs/>
                <w:sz w:val="14"/>
                <w:szCs w:val="14"/>
              </w:rPr>
              <w:t>Sep</w:t>
            </w:r>
            <w:r w:rsidRPr="00B47641">
              <w:rPr>
                <w:b/>
                <w:bCs/>
                <w:sz w:val="14"/>
                <w:szCs w:val="14"/>
                <w:vertAlign w:val="superscript"/>
              </w:rPr>
              <w:t>R</w:t>
            </w:r>
          </w:p>
        </w:tc>
        <w:tc>
          <w:tcPr>
            <w:tcW w:w="39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 xml:space="preserve">Dec </w:t>
            </w:r>
            <w:r w:rsidRPr="00B47641">
              <w:rPr>
                <w:b/>
                <w:bCs/>
                <w:sz w:val="14"/>
                <w:szCs w:val="14"/>
                <w:vertAlign w:val="superscript"/>
              </w:rPr>
              <w:t>R</w:t>
            </w:r>
          </w:p>
        </w:tc>
        <w:tc>
          <w:tcPr>
            <w:tcW w:w="39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Mar</w:t>
            </w:r>
            <w:r w:rsidR="00CE203C">
              <w:rPr>
                <w:b/>
                <w:bCs/>
                <w:sz w:val="14"/>
                <w:szCs w:val="14"/>
              </w:rPr>
              <w:t xml:space="preserve"> </w:t>
            </w:r>
            <w:r w:rsidR="00CE203C"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FD172A">
              <w:rPr>
                <w:b/>
                <w:bCs/>
                <w:sz w:val="14"/>
                <w:szCs w:val="14"/>
                <w:vertAlign w:val="superscript"/>
              </w:rPr>
              <w:t>P</w:t>
            </w:r>
          </w:p>
        </w:tc>
      </w:tr>
      <w:tr w:rsidR="00B95086"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B95086" w:rsidRPr="00BF4323" w:rsidRDefault="00B95086" w:rsidP="00B95086">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493" w:type="pct"/>
            <w:tcBorders>
              <w:top w:val="nil"/>
              <w:left w:val="nil"/>
              <w:bottom w:val="nil"/>
              <w:right w:val="nil"/>
            </w:tcBorders>
            <w:vAlign w:val="center"/>
          </w:tcPr>
          <w:p w:rsidR="00B95086" w:rsidRPr="00BF4323" w:rsidRDefault="00B95086" w:rsidP="00B95086">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tcPr>
          <w:p w:rsidR="00AC3388" w:rsidRPr="00316631" w:rsidRDefault="00AC3388" w:rsidP="00AC3388">
            <w:pPr>
              <w:rPr>
                <w:b/>
                <w:bCs/>
                <w:sz w:val="14"/>
                <w:szCs w:val="14"/>
              </w:rPr>
            </w:pPr>
            <w:r w:rsidRPr="00316631">
              <w:rPr>
                <w:b/>
                <w:bCs/>
                <w:sz w:val="14"/>
                <w:szCs w:val="14"/>
              </w:rPr>
              <w:t>International investment position - Net</w:t>
            </w:r>
          </w:p>
        </w:tc>
        <w:tc>
          <w:tcPr>
            <w:tcW w:w="46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(115,831.5)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(116,349.0)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(115,369.8)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(118,687.7)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(113,417.5)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(117,138.4)</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25,173.7</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22,920.8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23,674.0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27,085.1</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26,706.1</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27,617.9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2,051.6</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1,964.2</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2,019.8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2,030.5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2,007.4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1,996.1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1,939.2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1,851.8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1,907.4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1,895.4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1,883.7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1,939.2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1,851.8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1,907.4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1,895.4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1,883.7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112.4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4.5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107.9</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107.6</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425.5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433.5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320.6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324.3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324.3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318.1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150.5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159.4</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159.4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153.1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140.5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145.8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145.8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10.1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13.6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12.1</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12.1</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275.0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274.1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161.2</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245.2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252.5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139.8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29.8</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21.6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21.4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Default="00AC3388" w:rsidP="00AC338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AC3388" w:rsidRPr="00316631" w:rsidRDefault="00AC3388" w:rsidP="00AC338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26.8</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33.7</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21.5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26.9</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13.9</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7,608.1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8,260.1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8,160.3</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8,268.7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8,142.7</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7,891.5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199.0</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1,736.4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2,297.1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2,093.7</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1,947.3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1,914.2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2,066.2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127.0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4,941.3</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4,891.5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4,933.0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5,113.5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5,088.5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4,833.3</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803.4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785.7</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847.9</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922.2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854.2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665.2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15,061.6</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12,229.3</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13,151.8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16,442.7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16,204.8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17,398.3</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2,691.1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2,928.0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3,086.5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3,164.8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3,343.5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3,674.5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372.4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346.5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288.6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251.7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211.3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175.8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11,998.1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8,954.6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9,776.5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13,026.0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12,649.9</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13,547.9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7,613.0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5,672.8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5,114.3</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4,966.5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6,149.4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5,339.7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2,850.1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1,192.5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2,898.1</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3,671.2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3,868.2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2,902.7</w:t>
            </w:r>
          </w:p>
        </w:tc>
      </w:tr>
      <w:tr w:rsidR="00AC3388" w:rsidRPr="00BF4323"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1,535.0</w:t>
            </w:r>
          </w:p>
        </w:tc>
        <w:tc>
          <w:tcPr>
            <w:tcW w:w="444"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2,089.3</w:t>
            </w:r>
          </w:p>
        </w:tc>
        <w:tc>
          <w:tcPr>
            <w:tcW w:w="493" w:type="pct"/>
            <w:tcBorders>
              <w:top w:val="nil"/>
              <w:left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1,764.1</w:t>
            </w:r>
          </w:p>
        </w:tc>
        <w:tc>
          <w:tcPr>
            <w:tcW w:w="396"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4,388.3</w:t>
            </w:r>
          </w:p>
        </w:tc>
        <w:tc>
          <w:tcPr>
            <w:tcW w:w="395"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2,632.3</w:t>
            </w:r>
          </w:p>
        </w:tc>
        <w:tc>
          <w:tcPr>
            <w:tcW w:w="383"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5,305.6</w:t>
            </w:r>
          </w:p>
        </w:tc>
      </w:tr>
      <w:tr w:rsidR="00B95086"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B95086" w:rsidRPr="00BF4323" w:rsidRDefault="00B95086" w:rsidP="00B95086">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493" w:type="pct"/>
            <w:tcBorders>
              <w:left w:val="nil"/>
              <w:bottom w:val="single" w:sz="12" w:space="0" w:color="auto"/>
              <w:right w:val="nil"/>
            </w:tcBorders>
            <w:vAlign w:val="center"/>
          </w:tcPr>
          <w:p w:rsidR="00B95086" w:rsidRPr="00BF4323" w:rsidRDefault="00B95086" w:rsidP="00B95086">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AC338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22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1030" w:type="pct"/>
            <w:gridSpan w:val="2"/>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B95086" w:rsidRPr="00BF4323" w:rsidTr="00B95086">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95086" w:rsidRPr="00BF4323" w:rsidRDefault="00B95086" w:rsidP="00B95086">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5086" w:rsidRPr="00316631" w:rsidRDefault="00B95086" w:rsidP="00B95086">
            <w:pPr>
              <w:jc w:val="right"/>
              <w:rPr>
                <w:b/>
                <w:bCs/>
                <w:sz w:val="14"/>
                <w:szCs w:val="14"/>
              </w:rPr>
            </w:pPr>
            <w:r>
              <w:rPr>
                <w:b/>
                <w:bCs/>
                <w:sz w:val="14"/>
                <w:szCs w:val="14"/>
              </w:rPr>
              <w:t>Mar</w:t>
            </w:r>
            <w:r w:rsidRPr="00B47641">
              <w:rPr>
                <w:b/>
                <w:bCs/>
                <w:sz w:val="14"/>
                <w:szCs w:val="14"/>
                <w:vertAlign w:val="superscript"/>
              </w:rPr>
              <w:t>R</w:t>
            </w:r>
          </w:p>
        </w:tc>
        <w:tc>
          <w:tcPr>
            <w:tcW w:w="546"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B47641">
              <w:rPr>
                <w:b/>
                <w:bCs/>
                <w:sz w:val="14"/>
                <w:szCs w:val="14"/>
                <w:vertAlign w:val="superscript"/>
              </w:rPr>
              <w:t>R</w:t>
            </w:r>
          </w:p>
        </w:tc>
        <w:tc>
          <w:tcPr>
            <w:tcW w:w="545" w:type="pct"/>
            <w:tcBorders>
              <w:top w:val="single" w:sz="4" w:space="0" w:color="auto"/>
              <w:bottom w:val="single" w:sz="12" w:space="0" w:color="auto"/>
            </w:tcBorders>
            <w:tcMar>
              <w:right w:w="43" w:type="dxa"/>
            </w:tcMar>
            <w:vAlign w:val="center"/>
          </w:tcPr>
          <w:p w:rsidR="00B95086" w:rsidRPr="00316631" w:rsidRDefault="00B95086" w:rsidP="00B95086">
            <w:pPr>
              <w:jc w:val="right"/>
              <w:rPr>
                <w:b/>
                <w:bCs/>
                <w:sz w:val="14"/>
                <w:szCs w:val="14"/>
              </w:rPr>
            </w:pPr>
            <w:r>
              <w:rPr>
                <w:b/>
                <w:bCs/>
                <w:sz w:val="14"/>
                <w:szCs w:val="14"/>
              </w:rPr>
              <w:t>Sep</w:t>
            </w:r>
            <w:r w:rsidRPr="00B47641">
              <w:rPr>
                <w:b/>
                <w:bCs/>
                <w:sz w:val="14"/>
                <w:szCs w:val="14"/>
                <w:vertAlign w:val="superscript"/>
              </w:rPr>
              <w:t>R</w:t>
            </w:r>
          </w:p>
        </w:tc>
        <w:tc>
          <w:tcPr>
            <w:tcW w:w="498"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Dec</w:t>
            </w:r>
            <w:r w:rsidRPr="00B47641">
              <w:rPr>
                <w:b/>
                <w:bCs/>
                <w:sz w:val="14"/>
                <w:szCs w:val="14"/>
                <w:vertAlign w:val="superscript"/>
              </w:rPr>
              <w:t>R</w:t>
            </w:r>
          </w:p>
        </w:tc>
        <w:tc>
          <w:tcPr>
            <w:tcW w:w="54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95086" w:rsidRPr="00316631" w:rsidRDefault="00B95086" w:rsidP="009C0745">
            <w:pPr>
              <w:jc w:val="right"/>
              <w:rPr>
                <w:b/>
                <w:bCs/>
                <w:sz w:val="14"/>
                <w:szCs w:val="14"/>
              </w:rPr>
            </w:pPr>
            <w:r>
              <w:rPr>
                <w:b/>
                <w:bCs/>
                <w:sz w:val="14"/>
                <w:szCs w:val="14"/>
              </w:rPr>
              <w:t>Mar</w:t>
            </w:r>
            <w:r w:rsidR="009C0745"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9C0745" w:rsidP="00B95086">
            <w:pPr>
              <w:jc w:val="right"/>
              <w:rPr>
                <w:b/>
                <w:bCs/>
                <w:sz w:val="14"/>
                <w:szCs w:val="14"/>
              </w:rPr>
            </w:pPr>
            <w:r>
              <w:rPr>
                <w:b/>
                <w:bCs/>
                <w:sz w:val="14"/>
                <w:szCs w:val="14"/>
              </w:rPr>
              <w:t>Jun</w:t>
            </w:r>
            <w:r w:rsidRPr="00FD172A">
              <w:rPr>
                <w:b/>
                <w:bCs/>
                <w:sz w:val="14"/>
                <w:szCs w:val="14"/>
                <w:vertAlign w:val="superscript"/>
              </w:rPr>
              <w:t>P</w:t>
            </w:r>
          </w:p>
        </w:tc>
      </w:tr>
      <w:tr w:rsidR="00B95086"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545" w:type="pct"/>
            <w:tcBorders>
              <w:top w:val="nil"/>
              <w:left w:val="nil"/>
              <w:bottom w:val="nil"/>
              <w:right w:val="nil"/>
            </w:tcBorders>
            <w:vAlign w:val="center"/>
          </w:tcPr>
          <w:p w:rsidR="00B95086" w:rsidRPr="00BF4323" w:rsidRDefault="00B95086" w:rsidP="00B95086">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141,005.1</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139,269.8</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139,043.8</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145,772.9</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140,123.6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144,756.4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34,120.6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32,716.7</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32,211.1</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34,928.5</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31,713.6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33,231.6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30,913.2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29,388.3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28,624.4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31,099.1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27,498.8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28,809.6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30,913.2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29,388.3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28,624.4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31,099.1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27,498.8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28,809.6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AC3388" w:rsidRPr="00316631" w:rsidRDefault="00AC338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3,207.4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3,328.4</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3,586.7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3,829.4</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4,214.8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4,421.9</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3,207.2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3,328.3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3,586.5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3,829.2</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4,214.6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4,421.7</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AC3388" w:rsidRPr="00316631" w:rsidRDefault="00AC338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11,451.6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9,935.9</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10,123.7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10,952.7</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9,667.3</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9,197.4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4,139.6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3,623.6</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3,447.9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4,062.6</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2,900.9</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3,072.2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1,480.3</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1,368.5</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1,303.5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1,561.7</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1,115.4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1,132.3</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2,659.2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2,255.1</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2,144.4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2,500.9</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1,785.5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1,939.9</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6,312.2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6,675.9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6,890.0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6,766.5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6,125.2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6,300.2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6,663.9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6,878.0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6,754.5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6,113.2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b/>
                <w:bCs/>
                <w:sz w:val="14"/>
                <w:szCs w:val="14"/>
              </w:rPr>
            </w:pPr>
            <w:r>
              <w:rPr>
                <w:b/>
                <w:bCs/>
                <w:sz w:val="14"/>
                <w:szCs w:val="14"/>
              </w:rPr>
              <w:t xml:space="preserve"> </w:t>
            </w:r>
            <w:r w:rsidRPr="00316631">
              <w:rPr>
                <w:b/>
                <w:bCs/>
                <w:sz w:val="14"/>
                <w:szCs w:val="14"/>
              </w:rPr>
              <w:t xml:space="preserve">3. Financial derivatives (other than reserves) </w:t>
            </w:r>
          </w:p>
          <w:p w:rsidR="00AC3388" w:rsidRPr="00316631" w:rsidRDefault="00AC3388" w:rsidP="00AC338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12.3</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20.9</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13.5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7.6</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27.4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95,420.6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96,596.3</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96,695.5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99,884.1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98,715.2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102,313.1</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7,277.2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7,777.6</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7,879.8</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7,457.1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7,531.1</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7,624.5</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82,518.5</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83,312.3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83,424.5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86,971.8</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85,752.2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89,346.1</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873.4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r>
      <w:tr w:rsidR="00AC338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3,379.1</w:t>
            </w:r>
          </w:p>
        </w:tc>
        <w:tc>
          <w:tcPr>
            <w:tcW w:w="546"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3,258.8</w:t>
            </w:r>
          </w:p>
        </w:tc>
        <w:tc>
          <w:tcPr>
            <w:tcW w:w="545" w:type="pct"/>
            <w:tcBorders>
              <w:top w:val="nil"/>
              <w:left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3,170.1</w:t>
            </w:r>
          </w:p>
        </w:tc>
        <w:tc>
          <w:tcPr>
            <w:tcW w:w="498"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3,214.8</w:t>
            </w:r>
          </w:p>
        </w:tc>
        <w:tc>
          <w:tcPr>
            <w:tcW w:w="547"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3,209.4</w:t>
            </w:r>
          </w:p>
        </w:tc>
        <w:tc>
          <w:tcPr>
            <w:tcW w:w="483"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1,372.4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1,374.3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1,347.7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1,367.0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1,349.2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1,360.0</w:t>
            </w:r>
          </w:p>
        </w:tc>
      </w:tr>
      <w:tr w:rsidR="00B95086"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5" w:type="pct"/>
            <w:tcBorders>
              <w:top w:val="nil"/>
              <w:left w:val="nil"/>
              <w:bottom w:val="single" w:sz="12" w:space="0" w:color="auto"/>
              <w:right w:val="nil"/>
            </w:tcBorders>
            <w:vAlign w:val="center"/>
          </w:tcPr>
          <w:p w:rsidR="00B95086" w:rsidRPr="00BF4323" w:rsidRDefault="00B95086" w:rsidP="00B95086">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r>
      <w:tr w:rsidR="00B95086"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95086" w:rsidRPr="002415AF" w:rsidRDefault="00B95086" w:rsidP="002415AF">
            <w:pPr>
              <w:jc w:val="right"/>
              <w:rPr>
                <w:sz w:val="12"/>
                <w:szCs w:val="12"/>
              </w:rPr>
            </w:pPr>
            <w:r w:rsidRPr="00B863BF">
              <w:rPr>
                <w:sz w:val="14"/>
                <w:szCs w:val="14"/>
              </w:rPr>
              <w:t>Source: Statistics &amp; Data Warehouse Department, SBP</w:t>
            </w:r>
          </w:p>
        </w:tc>
      </w:tr>
      <w:tr w:rsidR="00B95086"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95086" w:rsidRPr="005E6B9E" w:rsidRDefault="00B95086" w:rsidP="005E6B9E">
            <w:pPr>
              <w:ind w:left="587" w:hanging="450"/>
              <w:rPr>
                <w:b/>
                <w:bCs/>
                <w:sz w:val="14"/>
                <w:szCs w:val="14"/>
              </w:rPr>
            </w:pPr>
            <w:r w:rsidRPr="00722927">
              <w:rPr>
                <w:sz w:val="14"/>
                <w:szCs w:val="12"/>
              </w:rPr>
              <w:t>Archive Link:</w:t>
            </w:r>
            <w:r>
              <w:rPr>
                <w:b/>
                <w:bCs/>
                <w:sz w:val="14"/>
                <w:szCs w:val="14"/>
              </w:rPr>
              <w:t xml:space="preserve"> </w:t>
            </w:r>
            <w:hyperlink r:id="rId13"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400"/>
        <w:gridCol w:w="111"/>
        <w:gridCol w:w="118"/>
        <w:gridCol w:w="279"/>
        <w:gridCol w:w="541"/>
        <w:gridCol w:w="541"/>
        <w:gridCol w:w="449"/>
        <w:gridCol w:w="630"/>
        <w:gridCol w:w="565"/>
        <w:gridCol w:w="770"/>
        <w:gridCol w:w="728"/>
        <w:gridCol w:w="488"/>
        <w:gridCol w:w="491"/>
        <w:gridCol w:w="693"/>
        <w:gridCol w:w="589"/>
        <w:gridCol w:w="589"/>
        <w:gridCol w:w="497"/>
        <w:gridCol w:w="689"/>
        <w:gridCol w:w="687"/>
        <w:gridCol w:w="556"/>
        <w:gridCol w:w="493"/>
      </w:tblGrid>
      <w:tr w:rsidR="00793988" w:rsidRPr="00BF4323" w:rsidTr="00793988">
        <w:trPr>
          <w:trHeight w:val="328"/>
          <w:jc w:val="center"/>
        </w:trPr>
        <w:tc>
          <w:tcPr>
            <w:tcW w:w="234" w:type="pct"/>
            <w:gridSpan w:val="2"/>
            <w:tcBorders>
              <w:top w:val="nil"/>
              <w:left w:val="nil"/>
              <w:right w:val="nil"/>
            </w:tcBorders>
          </w:tcPr>
          <w:p w:rsidR="00793988" w:rsidRDefault="00793988" w:rsidP="00C7137B">
            <w:pPr>
              <w:pStyle w:val="Heading1"/>
              <w:jc w:val="center"/>
              <w:rPr>
                <w:color w:val="auto"/>
              </w:rPr>
            </w:pPr>
          </w:p>
        </w:tc>
        <w:tc>
          <w:tcPr>
            <w:tcW w:w="4766" w:type="pct"/>
            <w:gridSpan w:val="19"/>
            <w:tcBorders>
              <w:top w:val="nil"/>
              <w:left w:val="nil"/>
              <w:right w:val="nil"/>
            </w:tcBorders>
            <w:shd w:val="clear" w:color="auto" w:fill="auto"/>
          </w:tcPr>
          <w:p w:rsidR="00793988" w:rsidRPr="00BF4323" w:rsidRDefault="00793988" w:rsidP="00C7137B">
            <w:pPr>
              <w:pStyle w:val="Heading1"/>
              <w:jc w:val="center"/>
              <w:rPr>
                <w:color w:val="auto"/>
              </w:rPr>
            </w:pPr>
            <w:r>
              <w:rPr>
                <w:color w:val="auto"/>
              </w:rPr>
              <w:t>4.11</w:t>
            </w:r>
            <w:r w:rsidRPr="00BF4323">
              <w:rPr>
                <w:color w:val="auto"/>
              </w:rPr>
              <w:t xml:space="preserve">   Gold and Foreign Exchange Reserves</w:t>
            </w:r>
          </w:p>
        </w:tc>
      </w:tr>
      <w:tr w:rsidR="00793988" w:rsidRPr="00BF4323" w:rsidTr="00793988">
        <w:trPr>
          <w:trHeight w:val="175"/>
          <w:jc w:val="center"/>
        </w:trPr>
        <w:tc>
          <w:tcPr>
            <w:tcW w:w="234" w:type="pct"/>
            <w:gridSpan w:val="2"/>
            <w:tcBorders>
              <w:left w:val="nil"/>
              <w:bottom w:val="single" w:sz="12" w:space="0" w:color="auto"/>
              <w:right w:val="nil"/>
            </w:tcBorders>
          </w:tcPr>
          <w:p w:rsidR="00793988" w:rsidRPr="00BF4323" w:rsidRDefault="00793988" w:rsidP="007139C9">
            <w:pPr>
              <w:jc w:val="right"/>
              <w:rPr>
                <w:sz w:val="14"/>
                <w:szCs w:val="14"/>
              </w:rPr>
            </w:pPr>
          </w:p>
        </w:tc>
        <w:tc>
          <w:tcPr>
            <w:tcW w:w="4766" w:type="pct"/>
            <w:gridSpan w:val="19"/>
            <w:tcBorders>
              <w:left w:val="nil"/>
              <w:bottom w:val="single" w:sz="12" w:space="0" w:color="auto"/>
              <w:right w:val="nil"/>
            </w:tcBorders>
            <w:shd w:val="clear" w:color="auto" w:fill="auto"/>
            <w:tcMar>
              <w:left w:w="115" w:type="dxa"/>
              <w:right w:w="0" w:type="dxa"/>
            </w:tcMar>
            <w:vAlign w:val="bottom"/>
          </w:tcPr>
          <w:p w:rsidR="00793988" w:rsidRPr="00BF4323" w:rsidRDefault="00793988" w:rsidP="007139C9">
            <w:pPr>
              <w:jc w:val="right"/>
              <w:rPr>
                <w:sz w:val="14"/>
                <w:szCs w:val="14"/>
              </w:rPr>
            </w:pPr>
            <w:r w:rsidRPr="00BF4323">
              <w:rPr>
                <w:sz w:val="14"/>
                <w:szCs w:val="14"/>
              </w:rPr>
              <w:t>(Million US Dollars )</w:t>
            </w:r>
          </w:p>
        </w:tc>
      </w:tr>
      <w:tr w:rsidR="00793988" w:rsidRPr="00BF4323" w:rsidTr="00793988">
        <w:trPr>
          <w:trHeight w:hRule="exact" w:val="216"/>
          <w:jc w:val="center"/>
        </w:trPr>
        <w:tc>
          <w:tcPr>
            <w:tcW w:w="416"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5"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81"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793988">
        <w:trPr>
          <w:trHeight w:hRule="exact" w:val="216"/>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81"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258"/>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81"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1032"/>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6"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793988">
        <w:trPr>
          <w:trHeight w:val="330"/>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6"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793988">
        <w:trPr>
          <w:trHeight w:val="276"/>
          <w:jc w:val="center"/>
        </w:trPr>
        <w:tc>
          <w:tcPr>
            <w:tcW w:w="288" w:type="pct"/>
            <w:gridSpan w:val="3"/>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4"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93988" w:rsidRDefault="00793988" w:rsidP="00793988">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18,886</w:t>
            </w:r>
          </w:p>
        </w:tc>
      </w:tr>
      <w:tr w:rsidR="00793988" w:rsidRPr="00BF4323" w:rsidTr="005B1941">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9" w:type="pct"/>
            <w:tcBorders>
              <w:top w:val="nil"/>
              <w:left w:val="nil"/>
              <w:bottom w:val="nil"/>
              <w:right w:val="nil"/>
            </w:tcBorders>
          </w:tcPr>
          <w:p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rsidR="00793988" w:rsidRPr="00E6515F" w:rsidRDefault="00793988" w:rsidP="00793988">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2415AF" w:rsidRDefault="002415AF" w:rsidP="002415AF">
            <w:pPr>
              <w:rPr>
                <w:sz w:val="15"/>
                <w:szCs w:val="15"/>
              </w:rPr>
            </w:pPr>
            <w:r>
              <w:rPr>
                <w:sz w:val="15"/>
                <w:szCs w:val="15"/>
              </w:rPr>
              <w:t>2019</w:t>
            </w:r>
          </w:p>
        </w:tc>
        <w:tc>
          <w:tcPr>
            <w:tcW w:w="233" w:type="pct"/>
            <w:gridSpan w:val="3"/>
            <w:tcBorders>
              <w:top w:val="nil"/>
              <w:left w:val="nil"/>
              <w:bottom w:val="nil"/>
              <w:right w:val="nil"/>
            </w:tcBorders>
            <w:shd w:val="clear" w:color="auto" w:fill="auto"/>
            <w:tcMar>
              <w:left w:w="14" w:type="dxa"/>
              <w:right w:w="29" w:type="dxa"/>
            </w:tcMar>
            <w:vAlign w:val="center"/>
            <w:hideMark/>
          </w:tcPr>
          <w:p w:rsidR="002415AF" w:rsidRPr="00BF4323" w:rsidRDefault="002415AF" w:rsidP="002415AF">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3,176</w:t>
            </w:r>
          </w:p>
        </w:tc>
        <w:tc>
          <w:tcPr>
            <w:tcW w:w="248"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291</w:t>
            </w:r>
          </w:p>
        </w:tc>
        <w:tc>
          <w:tcPr>
            <w:tcW w:w="206"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602</w:t>
            </w:r>
          </w:p>
        </w:tc>
        <w:tc>
          <w:tcPr>
            <w:tcW w:w="289"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7,989</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8,881</w:t>
            </w:r>
          </w:p>
        </w:tc>
        <w:tc>
          <w:tcPr>
            <w:tcW w:w="334"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8,280</w:t>
            </w:r>
          </w:p>
        </w:tc>
        <w:tc>
          <w:tcPr>
            <w:tcW w:w="224"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7,874</w:t>
            </w:r>
          </w:p>
        </w:tc>
        <w:tc>
          <w:tcPr>
            <w:tcW w:w="225"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(653)</w:t>
            </w:r>
          </w:p>
        </w:tc>
        <w:tc>
          <w:tcPr>
            <w:tcW w:w="318" w:type="pct"/>
            <w:tcBorders>
              <w:top w:val="nil"/>
              <w:left w:val="nil"/>
              <w:bottom w:val="nil"/>
              <w:right w:val="nil"/>
            </w:tcBorders>
            <w:shd w:val="clear" w:color="auto" w:fill="auto"/>
            <w:tcMar>
              <w:left w:w="115" w:type="dxa"/>
              <w:right w:w="115" w:type="dxa"/>
            </w:tcMar>
            <w:vAlign w:val="center"/>
            <w:hideMark/>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510</w:t>
            </w:r>
          </w:p>
        </w:tc>
        <w:tc>
          <w:tcPr>
            <w:tcW w:w="270"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75</w:t>
            </w:r>
          </w:p>
        </w:tc>
        <w:tc>
          <w:tcPr>
            <w:tcW w:w="228"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3,535</w:t>
            </w:r>
          </w:p>
        </w:tc>
        <w:tc>
          <w:tcPr>
            <w:tcW w:w="316"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3,103</w:t>
            </w:r>
          </w:p>
        </w:tc>
        <w:tc>
          <w:tcPr>
            <w:tcW w:w="315"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color w:val="000000"/>
                <w:sz w:val="14"/>
                <w:szCs w:val="14"/>
              </w:rPr>
            </w:pPr>
            <w:r>
              <w:rPr>
                <w:color w:val="000000"/>
                <w:sz w:val="14"/>
                <w:szCs w:val="14"/>
              </w:rPr>
              <w:t>7,365</w:t>
            </w:r>
          </w:p>
        </w:tc>
        <w:tc>
          <w:tcPr>
            <w:tcW w:w="255"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b/>
                <w:bCs/>
                <w:color w:val="000000"/>
                <w:sz w:val="14"/>
                <w:szCs w:val="14"/>
              </w:rPr>
            </w:pPr>
            <w:r>
              <w:rPr>
                <w:b/>
                <w:bCs/>
                <w:color w:val="000000"/>
                <w:sz w:val="14"/>
                <w:szCs w:val="14"/>
              </w:rPr>
              <w:t>15,161</w:t>
            </w:r>
          </w:p>
        </w:tc>
        <w:tc>
          <w:tcPr>
            <w:tcW w:w="226" w:type="pct"/>
            <w:tcBorders>
              <w:top w:val="nil"/>
              <w:left w:val="nil"/>
              <w:bottom w:val="nil"/>
              <w:right w:val="nil"/>
            </w:tcBorders>
            <w:shd w:val="clear" w:color="auto" w:fill="auto"/>
            <w:tcMar>
              <w:left w:w="14" w:type="dxa"/>
              <w:right w:w="29" w:type="dxa"/>
            </w:tcMar>
            <w:vAlign w:val="center"/>
            <w:hideMark/>
          </w:tcPr>
          <w:p w:rsidR="002415AF" w:rsidRDefault="002415AF" w:rsidP="002415AF">
            <w:pPr>
              <w:jc w:val="right"/>
              <w:rPr>
                <w:b/>
                <w:bCs/>
                <w:color w:val="000000"/>
                <w:sz w:val="14"/>
                <w:szCs w:val="14"/>
              </w:rPr>
            </w:pPr>
            <w:r>
              <w:rPr>
                <w:b/>
                <w:bCs/>
                <w:color w:val="000000"/>
                <w:sz w:val="14"/>
                <w:szCs w:val="14"/>
              </w:rPr>
              <w:t>15,644</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3,087</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289</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589</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7,648</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8,526</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7,937</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(713)</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532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77</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3,684</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2,819</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7,292</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14,432</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15,228</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3,140</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292</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483</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7,949</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8,724</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8,241</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7,869</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(651)</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686</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78</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3,540</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2,915</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7,183</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14,779</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15,424</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Nov</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3,034</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443</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8,861</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9,556</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9,112</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7,792</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(601)</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901</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70</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3,382</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2,840</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6,891</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15,430</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16,003</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3,165</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424</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11,084</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11,760</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11,336</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7,663</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(451)</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1</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1,069</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3,387</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2,697</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6,594</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17,622</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17,930</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r>
              <w:rPr>
                <w:sz w:val="15"/>
                <w:szCs w:val="15"/>
              </w:rPr>
              <w:t>2020</w:t>
            </w: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12,023</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12,657</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19,124</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18,658</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13,221</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19,623</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18,881</w:t>
            </w:r>
          </w:p>
        </w:tc>
      </w:tr>
      <w:tr w:rsidR="002415AF" w:rsidRPr="00BF4323" w:rsidTr="002415AF">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11,397</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17,321</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17,098</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12,881</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18,610</w:t>
            </w:r>
          </w:p>
        </w:tc>
        <w:tc>
          <w:tcPr>
            <w:tcW w:w="22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b/>
                <w:bCs/>
                <w:color w:val="000000"/>
                <w:sz w:val="14"/>
                <w:szCs w:val="14"/>
              </w:rPr>
            </w:pPr>
            <w:r>
              <w:rPr>
                <w:b/>
                <w:bCs/>
                <w:color w:val="000000"/>
                <w:sz w:val="14"/>
                <w:szCs w:val="14"/>
              </w:rPr>
              <w:t>18,738</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10,870</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16,871</w:t>
            </w:r>
          </w:p>
        </w:tc>
        <w:tc>
          <w:tcPr>
            <w:tcW w:w="226" w:type="pct"/>
            <w:tcBorders>
              <w:top w:val="nil"/>
              <w:left w:val="nil"/>
              <w:bottom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16,943</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18,886</w:t>
            </w:r>
          </w:p>
        </w:tc>
      </w:tr>
      <w:tr w:rsidR="002415AF"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2415AF" w:rsidRDefault="002415AF" w:rsidP="002415AF">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12,798</w:t>
            </w:r>
          </w:p>
        </w:tc>
        <w:tc>
          <w:tcPr>
            <w:tcW w:w="33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156</w:t>
            </w:r>
          </w:p>
        </w:tc>
        <w:tc>
          <w:tcPr>
            <w:tcW w:w="318" w:type="pct"/>
            <w:tcBorders>
              <w:top w:val="nil"/>
              <w:left w:val="nil"/>
              <w:bottom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3,216</w:t>
            </w:r>
          </w:p>
        </w:tc>
        <w:tc>
          <w:tcPr>
            <w:tcW w:w="315" w:type="pct"/>
            <w:tcBorders>
              <w:top w:val="nil"/>
              <w:left w:val="nil"/>
              <w:bottom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20,097</w:t>
            </w:r>
          </w:p>
        </w:tc>
        <w:tc>
          <w:tcPr>
            <w:tcW w:w="226" w:type="pct"/>
            <w:tcBorders>
              <w:top w:val="nil"/>
              <w:left w:val="nil"/>
              <w:bottom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19,599</w:t>
            </w:r>
          </w:p>
        </w:tc>
      </w:tr>
      <w:tr w:rsidR="002415AF" w:rsidRPr="001B7FC0" w:rsidTr="002415AF">
        <w:trPr>
          <w:trHeight w:hRule="exact" w:val="432"/>
          <w:jc w:val="center"/>
        </w:trPr>
        <w:tc>
          <w:tcPr>
            <w:tcW w:w="183" w:type="pct"/>
            <w:tcBorders>
              <w:top w:val="nil"/>
              <w:left w:val="nil"/>
              <w:right w:val="nil"/>
            </w:tcBorders>
            <w:shd w:val="clear" w:color="auto" w:fill="auto"/>
            <w:tcMar>
              <w:left w:w="14" w:type="dxa"/>
              <w:right w:w="29" w:type="dxa"/>
            </w:tcMar>
            <w:vAlign w:val="center"/>
          </w:tcPr>
          <w:p w:rsidR="002415AF" w:rsidRPr="00BF4323" w:rsidRDefault="002415AF" w:rsidP="002415AF">
            <w:pPr>
              <w:jc w:val="cente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Aug</w:t>
            </w:r>
            <w:r>
              <w:rPr>
                <w:sz w:val="15"/>
                <w:szCs w:val="15"/>
                <w:vertAlign w:val="superscript"/>
              </w:rPr>
              <w:t xml:space="preserve"> R</w:t>
            </w:r>
          </w:p>
        </w:tc>
        <w:tc>
          <w:tcPr>
            <w:tcW w:w="248"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4,068</w:t>
            </w:r>
          </w:p>
        </w:tc>
        <w:tc>
          <w:tcPr>
            <w:tcW w:w="248"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140</w:t>
            </w:r>
          </w:p>
        </w:tc>
        <w:tc>
          <w:tcPr>
            <w:tcW w:w="206"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149</w:t>
            </w:r>
          </w:p>
        </w:tc>
        <w:tc>
          <w:tcPr>
            <w:tcW w:w="289"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12,598</w:t>
            </w:r>
          </w:p>
        </w:tc>
        <w:tc>
          <w:tcPr>
            <w:tcW w:w="259" w:type="pct"/>
            <w:tcBorders>
              <w:top w:val="nil"/>
              <w:left w:val="nil"/>
              <w:right w:val="nil"/>
            </w:tcBorders>
            <w:vAlign w:val="center"/>
          </w:tcPr>
          <w:p w:rsidR="002415AF" w:rsidRDefault="002415AF" w:rsidP="002415AF">
            <w:pPr>
              <w:jc w:val="right"/>
              <w:rPr>
                <w:color w:val="000000"/>
                <w:sz w:val="14"/>
                <w:szCs w:val="14"/>
              </w:rPr>
            </w:pPr>
            <w:r>
              <w:rPr>
                <w:color w:val="000000"/>
                <w:sz w:val="14"/>
                <w:szCs w:val="14"/>
              </w:rPr>
              <w:t>26</w:t>
            </w:r>
          </w:p>
        </w:tc>
        <w:tc>
          <w:tcPr>
            <w:tcW w:w="353" w:type="pct"/>
            <w:tcBorders>
              <w:top w:val="nil"/>
              <w:left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12,913</w:t>
            </w:r>
          </w:p>
        </w:tc>
        <w:tc>
          <w:tcPr>
            <w:tcW w:w="334"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12,738</w:t>
            </w:r>
          </w:p>
        </w:tc>
        <w:tc>
          <w:tcPr>
            <w:tcW w:w="224"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7,810</w:t>
            </w:r>
          </w:p>
        </w:tc>
        <w:tc>
          <w:tcPr>
            <w:tcW w:w="225"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545</w:t>
            </w:r>
          </w:p>
        </w:tc>
        <w:tc>
          <w:tcPr>
            <w:tcW w:w="318" w:type="pct"/>
            <w:tcBorders>
              <w:top w:val="nil"/>
              <w:left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3</w:t>
            </w:r>
          </w:p>
        </w:tc>
        <w:tc>
          <w:tcPr>
            <w:tcW w:w="270"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641</w:t>
            </w:r>
          </w:p>
        </w:tc>
        <w:tc>
          <w:tcPr>
            <w:tcW w:w="270"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66</w:t>
            </w:r>
          </w:p>
        </w:tc>
        <w:tc>
          <w:tcPr>
            <w:tcW w:w="228"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4,184</w:t>
            </w:r>
          </w:p>
        </w:tc>
        <w:tc>
          <w:tcPr>
            <w:tcW w:w="316"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3,467</w:t>
            </w:r>
          </w:p>
        </w:tc>
        <w:tc>
          <w:tcPr>
            <w:tcW w:w="315"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7,169</w:t>
            </w:r>
          </w:p>
        </w:tc>
        <w:tc>
          <w:tcPr>
            <w:tcW w:w="255" w:type="pct"/>
            <w:tcBorders>
              <w:top w:val="nil"/>
              <w:left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20,448</w:t>
            </w:r>
          </w:p>
        </w:tc>
        <w:tc>
          <w:tcPr>
            <w:tcW w:w="226" w:type="pct"/>
            <w:tcBorders>
              <w:top w:val="nil"/>
              <w:left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19,908</w:t>
            </w:r>
          </w:p>
        </w:tc>
      </w:tr>
      <w:tr w:rsidR="002415AF" w:rsidRPr="001B7FC0" w:rsidTr="002415AF">
        <w:trPr>
          <w:trHeight w:hRule="exact" w:val="292"/>
          <w:jc w:val="center"/>
        </w:trPr>
        <w:tc>
          <w:tcPr>
            <w:tcW w:w="183" w:type="pct"/>
            <w:tcBorders>
              <w:top w:val="nil"/>
              <w:left w:val="nil"/>
              <w:right w:val="nil"/>
            </w:tcBorders>
            <w:shd w:val="clear" w:color="auto" w:fill="auto"/>
            <w:tcMar>
              <w:left w:w="14" w:type="dxa"/>
              <w:right w:w="29" w:type="dxa"/>
            </w:tcMar>
            <w:vAlign w:val="center"/>
          </w:tcPr>
          <w:p w:rsidR="002415AF" w:rsidRDefault="002415AF" w:rsidP="002415AF">
            <w:pP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2415AF" w:rsidRPr="00BF4323" w:rsidRDefault="002415AF" w:rsidP="002415AF">
            <w:pPr>
              <w:rPr>
                <w:sz w:val="15"/>
                <w:szCs w:val="15"/>
              </w:rPr>
            </w:pPr>
            <w:r>
              <w:rPr>
                <w:sz w:val="15"/>
                <w:szCs w:val="15"/>
              </w:rPr>
              <w:t xml:space="preserve">Sep </w:t>
            </w:r>
            <w:r w:rsidRPr="009B04FB">
              <w:rPr>
                <w:sz w:val="15"/>
                <w:szCs w:val="15"/>
                <w:vertAlign w:val="superscript"/>
              </w:rPr>
              <w:t>P</w:t>
            </w:r>
          </w:p>
        </w:tc>
        <w:tc>
          <w:tcPr>
            <w:tcW w:w="248"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3,921</w:t>
            </w:r>
          </w:p>
        </w:tc>
        <w:tc>
          <w:tcPr>
            <w:tcW w:w="248"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138</w:t>
            </w:r>
          </w:p>
        </w:tc>
        <w:tc>
          <w:tcPr>
            <w:tcW w:w="206"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12,015</w:t>
            </w:r>
          </w:p>
        </w:tc>
        <w:tc>
          <w:tcPr>
            <w:tcW w:w="259" w:type="pct"/>
            <w:tcBorders>
              <w:top w:val="nil"/>
              <w:left w:val="nil"/>
              <w:right w:val="nil"/>
            </w:tcBorders>
            <w:vAlign w:val="center"/>
          </w:tcPr>
          <w:p w:rsidR="002415AF" w:rsidRDefault="002415AF" w:rsidP="002415AF">
            <w:pPr>
              <w:jc w:val="right"/>
              <w:rPr>
                <w:color w:val="000000"/>
                <w:sz w:val="14"/>
                <w:szCs w:val="14"/>
              </w:rPr>
            </w:pPr>
            <w:r>
              <w:rPr>
                <w:color w:val="000000"/>
                <w:sz w:val="14"/>
                <w:szCs w:val="14"/>
              </w:rPr>
              <w:t>7</w:t>
            </w:r>
          </w:p>
        </w:tc>
        <w:tc>
          <w:tcPr>
            <w:tcW w:w="353" w:type="pct"/>
            <w:tcBorders>
              <w:top w:val="nil"/>
              <w:left w:val="nil"/>
              <w:right w:val="nil"/>
            </w:tcBorders>
            <w:shd w:val="clear" w:color="auto" w:fill="auto"/>
            <w:vAlign w:val="center"/>
          </w:tcPr>
          <w:p w:rsidR="002415AF" w:rsidRDefault="002415AF" w:rsidP="002415AF">
            <w:pPr>
              <w:jc w:val="right"/>
              <w:rPr>
                <w:color w:val="000000"/>
                <w:sz w:val="14"/>
                <w:szCs w:val="14"/>
              </w:rPr>
            </w:pPr>
            <w:r>
              <w:rPr>
                <w:color w:val="000000"/>
                <w:sz w:val="14"/>
                <w:szCs w:val="14"/>
              </w:rPr>
              <w:t>12,306</w:t>
            </w:r>
          </w:p>
        </w:tc>
        <w:tc>
          <w:tcPr>
            <w:tcW w:w="334"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12,154</w:t>
            </w:r>
          </w:p>
        </w:tc>
        <w:tc>
          <w:tcPr>
            <w:tcW w:w="224"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7,798</w:t>
            </w:r>
          </w:p>
        </w:tc>
        <w:tc>
          <w:tcPr>
            <w:tcW w:w="225"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436</w:t>
            </w:r>
          </w:p>
        </w:tc>
        <w:tc>
          <w:tcPr>
            <w:tcW w:w="318" w:type="pct"/>
            <w:tcBorders>
              <w:top w:val="nil"/>
              <w:left w:val="nil"/>
              <w:right w:val="nil"/>
            </w:tcBorders>
            <w:shd w:val="clear" w:color="auto" w:fill="auto"/>
            <w:tcMar>
              <w:left w:w="115" w:type="dxa"/>
              <w:right w:w="115" w:type="dxa"/>
            </w:tcMar>
            <w:vAlign w:val="center"/>
          </w:tcPr>
          <w:p w:rsidR="002415AF" w:rsidRDefault="002415AF" w:rsidP="002415AF">
            <w:pPr>
              <w:jc w:val="right"/>
              <w:rPr>
                <w:color w:val="000000"/>
                <w:sz w:val="14"/>
                <w:szCs w:val="14"/>
              </w:rPr>
            </w:pPr>
            <w:r>
              <w:rPr>
                <w:color w:val="000000"/>
                <w:sz w:val="14"/>
                <w:szCs w:val="14"/>
              </w:rPr>
              <w:t>23</w:t>
            </w:r>
          </w:p>
        </w:tc>
        <w:tc>
          <w:tcPr>
            <w:tcW w:w="270"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567</w:t>
            </w:r>
          </w:p>
        </w:tc>
        <w:tc>
          <w:tcPr>
            <w:tcW w:w="270"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68</w:t>
            </w:r>
          </w:p>
        </w:tc>
        <w:tc>
          <w:tcPr>
            <w:tcW w:w="228"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4,179</w:t>
            </w:r>
          </w:p>
        </w:tc>
        <w:tc>
          <w:tcPr>
            <w:tcW w:w="316"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3,443</w:t>
            </w:r>
          </w:p>
        </w:tc>
        <w:tc>
          <w:tcPr>
            <w:tcW w:w="315" w:type="pct"/>
            <w:tcBorders>
              <w:top w:val="nil"/>
              <w:left w:val="nil"/>
              <w:right w:val="nil"/>
            </w:tcBorders>
            <w:shd w:val="clear" w:color="auto" w:fill="auto"/>
            <w:tcMar>
              <w:left w:w="14" w:type="dxa"/>
              <w:right w:w="29" w:type="dxa"/>
            </w:tcMar>
            <w:vAlign w:val="center"/>
          </w:tcPr>
          <w:p w:rsidR="002415AF" w:rsidRDefault="002415AF" w:rsidP="002415AF">
            <w:pPr>
              <w:jc w:val="right"/>
              <w:rPr>
                <w:color w:val="000000"/>
                <w:sz w:val="14"/>
                <w:szCs w:val="14"/>
              </w:rPr>
            </w:pPr>
            <w:r>
              <w:rPr>
                <w:color w:val="000000"/>
                <w:sz w:val="14"/>
                <w:szCs w:val="14"/>
              </w:rPr>
              <w:t>7,231</w:t>
            </w:r>
          </w:p>
        </w:tc>
        <w:tc>
          <w:tcPr>
            <w:tcW w:w="255" w:type="pct"/>
            <w:tcBorders>
              <w:top w:val="nil"/>
              <w:left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19,670</w:t>
            </w:r>
          </w:p>
        </w:tc>
        <w:tc>
          <w:tcPr>
            <w:tcW w:w="226" w:type="pct"/>
            <w:tcBorders>
              <w:top w:val="nil"/>
              <w:left w:val="nil"/>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r>
              <w:rPr>
                <w:b/>
                <w:bCs/>
                <w:color w:val="000000"/>
                <w:sz w:val="14"/>
                <w:szCs w:val="14"/>
              </w:rPr>
              <w:t>19,385</w:t>
            </w:r>
          </w:p>
        </w:tc>
      </w:tr>
      <w:tr w:rsidR="002415AF" w:rsidRPr="00BF4323" w:rsidTr="005B1941">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2415AF" w:rsidRPr="00BF4323" w:rsidRDefault="002415AF" w:rsidP="002415AF">
            <w:pPr>
              <w:jc w:val="center"/>
              <w:rPr>
                <w:sz w:val="15"/>
                <w:szCs w:val="15"/>
              </w:rPr>
            </w:pPr>
          </w:p>
        </w:tc>
        <w:tc>
          <w:tcPr>
            <w:tcW w:w="233" w:type="pct"/>
            <w:gridSpan w:val="3"/>
            <w:tcBorders>
              <w:top w:val="nil"/>
              <w:left w:val="nil"/>
              <w:bottom w:val="single" w:sz="12" w:space="0" w:color="auto"/>
              <w:right w:val="nil"/>
            </w:tcBorders>
            <w:shd w:val="clear" w:color="auto" w:fill="auto"/>
            <w:tcMar>
              <w:left w:w="14" w:type="dxa"/>
              <w:right w:w="29" w:type="dxa"/>
            </w:tcMar>
            <w:vAlign w:val="center"/>
          </w:tcPr>
          <w:p w:rsidR="002415AF" w:rsidRPr="00BF4323" w:rsidRDefault="002415AF" w:rsidP="002415AF">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59" w:type="pct"/>
            <w:tcBorders>
              <w:top w:val="nil"/>
              <w:left w:val="nil"/>
              <w:bottom w:val="single" w:sz="12" w:space="0" w:color="auto"/>
              <w:right w:val="nil"/>
            </w:tcBorders>
          </w:tcPr>
          <w:p w:rsidR="002415AF" w:rsidRDefault="002415AF" w:rsidP="002415AF">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2415AF" w:rsidRDefault="002415AF" w:rsidP="002415AF">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2415AF" w:rsidRDefault="002415AF" w:rsidP="002415AF">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p>
        </w:tc>
        <w:tc>
          <w:tcPr>
            <w:tcW w:w="226" w:type="pct"/>
            <w:tcBorders>
              <w:top w:val="nil"/>
              <w:left w:val="nil"/>
              <w:bottom w:val="single" w:sz="12" w:space="0" w:color="auto"/>
              <w:right w:val="nil"/>
            </w:tcBorders>
            <w:shd w:val="clear" w:color="auto" w:fill="auto"/>
            <w:tcMar>
              <w:left w:w="29" w:type="dxa"/>
              <w:right w:w="43" w:type="dxa"/>
            </w:tcMar>
            <w:vAlign w:val="center"/>
          </w:tcPr>
          <w:p w:rsidR="002415AF" w:rsidRDefault="002415AF" w:rsidP="002415AF">
            <w:pPr>
              <w:jc w:val="right"/>
              <w:rPr>
                <w:b/>
                <w:bCs/>
                <w:color w:val="000000"/>
                <w:sz w:val="14"/>
                <w:szCs w:val="14"/>
              </w:rPr>
            </w:pPr>
          </w:p>
        </w:tc>
      </w:tr>
      <w:tr w:rsidR="002415AF" w:rsidRPr="00BF4323" w:rsidTr="005B1941">
        <w:trPr>
          <w:trHeight w:val="173"/>
          <w:jc w:val="center"/>
        </w:trPr>
        <w:tc>
          <w:tcPr>
            <w:tcW w:w="5000" w:type="pct"/>
            <w:gridSpan w:val="21"/>
            <w:tcBorders>
              <w:top w:val="single" w:sz="12" w:space="0" w:color="auto"/>
              <w:left w:val="nil"/>
              <w:right w:val="nil"/>
            </w:tcBorders>
            <w:shd w:val="clear" w:color="auto" w:fill="auto"/>
          </w:tcPr>
          <w:p w:rsidR="002415AF" w:rsidRPr="002829E5" w:rsidRDefault="002415AF" w:rsidP="002415AF">
            <w:pPr>
              <w:jc w:val="right"/>
              <w:rPr>
                <w:sz w:val="12"/>
                <w:szCs w:val="12"/>
              </w:rPr>
            </w:pPr>
            <w:r w:rsidRPr="00B863BF">
              <w:rPr>
                <w:sz w:val="14"/>
                <w:szCs w:val="14"/>
              </w:rPr>
              <w:t>Source: Statistics &amp; Data Warehouse Department, SBP</w:t>
            </w:r>
          </w:p>
        </w:tc>
      </w:tr>
      <w:tr w:rsidR="002415AF" w:rsidRPr="00BF4323" w:rsidTr="005B1941">
        <w:trPr>
          <w:trHeight w:val="173"/>
          <w:jc w:val="center"/>
        </w:trPr>
        <w:tc>
          <w:tcPr>
            <w:tcW w:w="5000" w:type="pct"/>
            <w:gridSpan w:val="21"/>
            <w:tcBorders>
              <w:left w:val="nil"/>
              <w:right w:val="nil"/>
            </w:tcBorders>
            <w:shd w:val="clear" w:color="auto" w:fill="auto"/>
            <w:vAlign w:val="center"/>
          </w:tcPr>
          <w:p w:rsidR="002415AF" w:rsidRPr="00BF4323" w:rsidRDefault="002415AF" w:rsidP="002415AF">
            <w:pPr>
              <w:rPr>
                <w:sz w:val="14"/>
                <w:szCs w:val="14"/>
              </w:rPr>
            </w:pPr>
            <w:r w:rsidRPr="00BF4323">
              <w:rPr>
                <w:sz w:val="14"/>
                <w:szCs w:val="14"/>
              </w:rPr>
              <w:t> * Excludes RBI Holding</w:t>
            </w:r>
          </w:p>
        </w:tc>
      </w:tr>
      <w:tr w:rsidR="002415AF" w:rsidRPr="00BF4323" w:rsidTr="005B1941">
        <w:trPr>
          <w:trHeight w:val="173"/>
          <w:jc w:val="center"/>
        </w:trPr>
        <w:tc>
          <w:tcPr>
            <w:tcW w:w="5000" w:type="pct"/>
            <w:gridSpan w:val="21"/>
            <w:tcBorders>
              <w:left w:val="nil"/>
              <w:right w:val="nil"/>
            </w:tcBorders>
            <w:shd w:val="clear" w:color="auto" w:fill="auto"/>
            <w:vAlign w:val="center"/>
          </w:tcPr>
          <w:p w:rsidR="002415AF" w:rsidRPr="00BF4323" w:rsidRDefault="002415AF" w:rsidP="002415AF">
            <w:pPr>
              <w:rPr>
                <w:sz w:val="14"/>
                <w:szCs w:val="14"/>
              </w:rPr>
            </w:pPr>
            <w:r w:rsidRPr="00BF4323">
              <w:rPr>
                <w:sz w:val="14"/>
                <w:szCs w:val="14"/>
              </w:rPr>
              <w:t>** Compiled as per IMF Balance of Payments Manual Guidelines</w:t>
            </w:r>
          </w:p>
        </w:tc>
      </w:tr>
      <w:tr w:rsidR="002415AF" w:rsidRPr="00BF4323" w:rsidTr="005B1941">
        <w:trPr>
          <w:trHeight w:val="247"/>
          <w:jc w:val="center"/>
        </w:trPr>
        <w:tc>
          <w:tcPr>
            <w:tcW w:w="5000" w:type="pct"/>
            <w:gridSpan w:val="21"/>
            <w:tcBorders>
              <w:left w:val="nil"/>
              <w:right w:val="nil"/>
            </w:tcBorders>
            <w:shd w:val="clear" w:color="auto" w:fill="auto"/>
            <w:vAlign w:val="center"/>
          </w:tcPr>
          <w:p w:rsidR="002415AF" w:rsidRPr="00BF4323" w:rsidRDefault="002415AF" w:rsidP="002415AF">
            <w:pPr>
              <w:rPr>
                <w:sz w:val="14"/>
                <w:szCs w:val="14"/>
              </w:rPr>
            </w:pPr>
            <w:r w:rsidRPr="00BF4323">
              <w:rPr>
                <w:sz w:val="14"/>
                <w:szCs w:val="14"/>
              </w:rPr>
              <w:t>1. Excludes FE-13/CRR, unsettled claims on India and includes sinking fund.</w:t>
            </w:r>
          </w:p>
        </w:tc>
      </w:tr>
      <w:tr w:rsidR="002415AF" w:rsidRPr="00BF4323" w:rsidTr="005B1941">
        <w:trPr>
          <w:trHeight w:val="173"/>
          <w:jc w:val="center"/>
        </w:trPr>
        <w:tc>
          <w:tcPr>
            <w:tcW w:w="5000" w:type="pct"/>
            <w:gridSpan w:val="21"/>
            <w:tcBorders>
              <w:left w:val="nil"/>
              <w:bottom w:val="nil"/>
              <w:right w:val="nil"/>
            </w:tcBorders>
            <w:shd w:val="clear" w:color="auto" w:fill="auto"/>
            <w:vAlign w:val="center"/>
          </w:tcPr>
          <w:p w:rsidR="002415AF" w:rsidRPr="00BF4323" w:rsidRDefault="002415AF" w:rsidP="002415AF">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BC30F0">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256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5334" w:type="dxa"/>
            <w:gridSpan w:val="9"/>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BC30F0" w:rsidRPr="001764F5" w:rsidTr="00BC30F0">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BC30F0" w:rsidRPr="001764F5" w:rsidRDefault="00BC30F0" w:rsidP="00BC30F0">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C30F0" w:rsidRPr="00316631" w:rsidRDefault="00BC30F0" w:rsidP="00BC30F0">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Feb</w:t>
            </w:r>
          </w:p>
        </w:tc>
        <w:tc>
          <w:tcPr>
            <w:tcW w:w="630" w:type="dxa"/>
            <w:tcBorders>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Aug</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BC30F0" w:rsidRPr="00316631" w:rsidRDefault="00BC30F0" w:rsidP="00BC30F0">
            <w:pPr>
              <w:jc w:val="right"/>
              <w:rPr>
                <w:b/>
                <w:bCs/>
                <w:color w:val="000000"/>
                <w:sz w:val="14"/>
                <w:szCs w:val="14"/>
              </w:rPr>
            </w:pPr>
            <w:r>
              <w:rPr>
                <w:b/>
                <w:bCs/>
                <w:color w:val="000000"/>
                <w:sz w:val="14"/>
                <w:szCs w:val="14"/>
              </w:rPr>
              <w:t>Sep</w:t>
            </w:r>
          </w:p>
        </w:tc>
      </w:tr>
      <w:tr w:rsidR="00BC30F0" w:rsidRPr="001764F5" w:rsidTr="00CE16B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BC30F0" w:rsidRPr="001764F5" w:rsidRDefault="00BC30F0" w:rsidP="00BC30F0">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C30F0" w:rsidRPr="001764F5" w:rsidRDefault="00BC30F0" w:rsidP="00BC30F0">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BC30F0" w:rsidRPr="001764F5" w:rsidRDefault="00BC30F0" w:rsidP="00BC30F0">
            <w:pPr>
              <w:jc w:val="right"/>
              <w:rPr>
                <w:color w:val="000000"/>
              </w:rPr>
            </w:pP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7,663.2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7,459.8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7,516.7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7,809.8</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7,798.0</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6,860.0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6,608.2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6,647.8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6,909.7</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6,922.1</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2,663.2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2,707.2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2,779.6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2,786.3</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2,663.7</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2,436.7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2,389.2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2,364.9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2,585.2</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2,709.7</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1,760.1</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1,511.8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1,503.3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1,538.2</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1,548.8</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803.2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851.6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868.9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900.1</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875.9</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435.5</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445.6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465.3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502.9</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482.1</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279.6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287.1</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287.6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294.4</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293.5</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88.1</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116.0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102.7</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100.3</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10.9</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8.7</w:t>
            </w:r>
          </w:p>
        </w:tc>
        <w:tc>
          <w:tcPr>
            <w:tcW w:w="564"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8.7</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7,674.5</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7,608.7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7,550.2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7,470.8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7,527.7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7,820.8</w:t>
            </w:r>
          </w:p>
        </w:tc>
        <w:tc>
          <w:tcPr>
            <w:tcW w:w="564"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7,809.0</w:t>
            </w:r>
          </w:p>
        </w:tc>
      </w:tr>
      <w:tr w:rsidR="00BC30F0" w:rsidRPr="001764F5" w:rsidTr="00BC30F0">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Pr="005F74DB" w:rsidRDefault="00BC30F0" w:rsidP="00BC30F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pP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7,663.2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7,459.8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7,516.7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7,809.8</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b/>
                <w:bCs/>
                <w:color w:val="000000"/>
                <w:sz w:val="14"/>
                <w:szCs w:val="14"/>
              </w:rPr>
            </w:pPr>
            <w:r>
              <w:rPr>
                <w:b/>
                <w:bCs/>
                <w:color w:val="000000"/>
                <w:sz w:val="14"/>
                <w:szCs w:val="14"/>
              </w:rPr>
              <w:t>7,798.0</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1,069.3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1,050.7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935.8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640.6</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566.8</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535.7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451.2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375.8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271.9</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244.0</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341.5</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256.6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215.5</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122.8</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109.1</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194.2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194.6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160.3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149.1</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134.9</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533.6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599.4</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560.0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368.7</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322.8</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1,942.1</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1,461.7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1,452.9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1,932.3</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1,843.6</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1,494.7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1,135.8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1,129.2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1,167.9</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1,163.8</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396.2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388.1</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389.2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402.6</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401.5</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1,098.5</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747.7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740.0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765.3</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762.2</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447.4</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325.8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323.7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764.4</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679.8</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59.9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53.9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41.7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65.6</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68.3</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387.5</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271.9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282.0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698.8</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611.5</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1,264.8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952.2</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1,036.6</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1,052.6</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1,209.1</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1,001.9</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646.8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691.8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582.6</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723.0</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262.8</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305.4</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344.7</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470.0</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486.1</w:t>
            </w:r>
          </w:p>
        </w:tc>
      </w:tr>
      <w:tr w:rsidR="00BC30F0" w:rsidRPr="001764F5" w:rsidTr="00BC30F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C30F0" w:rsidRPr="001764F5" w:rsidRDefault="00BC30F0" w:rsidP="00BC30F0">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BC30F0" w:rsidRDefault="00BC30F0" w:rsidP="00BC30F0">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3,387.0</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3,995.3</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4,091.4</w:t>
            </w:r>
          </w:p>
        </w:tc>
        <w:tc>
          <w:tcPr>
            <w:tcW w:w="54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BC30F0" w:rsidRDefault="00BC30F0" w:rsidP="00BC30F0">
            <w:pPr>
              <w:jc w:val="right"/>
              <w:rPr>
                <w:color w:val="000000"/>
                <w:sz w:val="14"/>
                <w:szCs w:val="14"/>
              </w:rPr>
            </w:pPr>
            <w:r>
              <w:rPr>
                <w:color w:val="000000"/>
                <w:sz w:val="14"/>
                <w:szCs w:val="14"/>
              </w:rPr>
              <w:t>4,184.3</w:t>
            </w:r>
          </w:p>
        </w:tc>
        <w:tc>
          <w:tcPr>
            <w:tcW w:w="564" w:type="dxa"/>
            <w:tcBorders>
              <w:top w:val="nil"/>
              <w:left w:val="nil"/>
              <w:bottom w:val="nil"/>
              <w:right w:val="nil"/>
            </w:tcBorders>
            <w:shd w:val="clear" w:color="auto" w:fill="auto"/>
            <w:noWrap/>
            <w:tcMar>
              <w:left w:w="29" w:type="dxa"/>
              <w:right w:w="29" w:type="dxa"/>
            </w:tcMar>
            <w:vAlign w:val="center"/>
          </w:tcPr>
          <w:p w:rsidR="00BC30F0" w:rsidRDefault="00BC30F0" w:rsidP="00BC30F0">
            <w:pPr>
              <w:jc w:val="right"/>
              <w:rPr>
                <w:color w:val="000000"/>
                <w:sz w:val="14"/>
                <w:szCs w:val="14"/>
              </w:rPr>
            </w:pPr>
            <w:r>
              <w:rPr>
                <w:color w:val="000000"/>
                <w:sz w:val="14"/>
                <w:szCs w:val="14"/>
              </w:rPr>
              <w:t>4,178.6</w:t>
            </w:r>
          </w:p>
        </w:tc>
      </w:tr>
      <w:tr w:rsidR="00BC30F0"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BC30F0" w:rsidRPr="001764F5" w:rsidRDefault="00BC30F0" w:rsidP="00BC30F0">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BC30F0" w:rsidRPr="001764F5" w:rsidRDefault="00BC30F0" w:rsidP="00BC30F0">
            <w:pPr>
              <w:jc w:val="right"/>
              <w:rPr>
                <w:color w:val="000000"/>
                <w:sz w:val="13"/>
                <w:szCs w:val="13"/>
              </w:rPr>
            </w:pPr>
            <w:r w:rsidRPr="001764F5">
              <w:rPr>
                <w:color w:val="000000"/>
                <w:sz w:val="13"/>
                <w:szCs w:val="13"/>
              </w:rPr>
              <w:t> </w:t>
            </w:r>
          </w:p>
        </w:tc>
      </w:tr>
      <w:tr w:rsidR="00BC30F0"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BC30F0" w:rsidRPr="001764F5" w:rsidRDefault="00BC30F0" w:rsidP="00BC30F0">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BC30F0"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BC30F0" w:rsidRPr="001764F5" w:rsidRDefault="00BC30F0" w:rsidP="00BC30F0">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BC30F0"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BC30F0" w:rsidRPr="001764F5" w:rsidRDefault="00BC30F0" w:rsidP="00BC30F0">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BC30F0"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BC30F0" w:rsidRDefault="00BC30F0" w:rsidP="00BC30F0">
            <w:pPr>
              <w:ind w:left="14"/>
              <w:rPr>
                <w:color w:val="000000"/>
                <w:sz w:val="13"/>
                <w:szCs w:val="13"/>
              </w:rPr>
            </w:pPr>
            <w:r>
              <w:rPr>
                <w:color w:val="000000"/>
                <w:sz w:val="13"/>
                <w:szCs w:val="13"/>
              </w:rPr>
              <w:t xml:space="preserve">Archive Link: </w:t>
            </w:r>
            <w:hyperlink r:id="rId14"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375D02"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375D02" w:rsidRPr="00BF4323" w:rsidRDefault="00375D02" w:rsidP="00375D02">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375D02" w:rsidRPr="00BF4323" w:rsidRDefault="00375D02" w:rsidP="00375D02">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375D02" w:rsidRDefault="00001B96" w:rsidP="00375D02">
            <w:pPr>
              <w:jc w:val="center"/>
              <w:rPr>
                <w:b/>
                <w:bCs/>
                <w:sz w:val="16"/>
                <w:szCs w:val="24"/>
              </w:rPr>
            </w:pPr>
            <w:r>
              <w:rPr>
                <w:b/>
                <w:bCs/>
                <w:sz w:val="16"/>
                <w:szCs w:val="24"/>
              </w:rPr>
              <w:t>Sep</w:t>
            </w:r>
            <w:r w:rsidR="00375D02">
              <w:rPr>
                <w:b/>
                <w:bCs/>
                <w:sz w:val="16"/>
                <w:szCs w:val="24"/>
              </w:rPr>
              <w:t xml:space="preserve"> FY 21</w:t>
            </w:r>
            <w:r w:rsidR="00375D02"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375D02" w:rsidRDefault="00375D02" w:rsidP="00001B96">
            <w:pPr>
              <w:jc w:val="center"/>
              <w:rPr>
                <w:b/>
                <w:bCs/>
                <w:sz w:val="16"/>
                <w:szCs w:val="24"/>
              </w:rPr>
            </w:pPr>
            <w:r>
              <w:rPr>
                <w:b/>
                <w:bCs/>
                <w:sz w:val="16"/>
                <w:szCs w:val="24"/>
              </w:rPr>
              <w:t>Jul-</w:t>
            </w:r>
            <w:r w:rsidR="00001B96">
              <w:rPr>
                <w:b/>
                <w:bCs/>
                <w:sz w:val="16"/>
                <w:szCs w:val="24"/>
              </w:rPr>
              <w:t>Sep</w:t>
            </w:r>
            <w:r>
              <w:rPr>
                <w:b/>
                <w:bCs/>
                <w:sz w:val="16"/>
                <w:szCs w:val="24"/>
              </w:rPr>
              <w:t xml:space="preserve"> FY 21</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375D02" w:rsidRPr="00BF4323" w:rsidRDefault="00375D02" w:rsidP="00001B96">
            <w:pPr>
              <w:jc w:val="center"/>
              <w:rPr>
                <w:b/>
                <w:bCs/>
                <w:sz w:val="16"/>
                <w:szCs w:val="24"/>
              </w:rPr>
            </w:pPr>
            <w:r>
              <w:rPr>
                <w:b/>
                <w:bCs/>
                <w:sz w:val="16"/>
                <w:szCs w:val="24"/>
              </w:rPr>
              <w:t>Jul-</w:t>
            </w:r>
            <w:r w:rsidR="00001B96">
              <w:rPr>
                <w:b/>
                <w:bCs/>
                <w:sz w:val="16"/>
                <w:szCs w:val="24"/>
              </w:rPr>
              <w:t>Sep</w:t>
            </w:r>
            <w:r>
              <w:rPr>
                <w:b/>
                <w:bCs/>
                <w:sz w:val="16"/>
                <w:szCs w:val="24"/>
              </w:rPr>
              <w:t xml:space="preserve"> FY 20</w:t>
            </w:r>
            <w:r w:rsidRPr="00E15B5D">
              <w:rPr>
                <w:b/>
                <w:bCs/>
                <w:sz w:val="16"/>
                <w:szCs w:val="24"/>
                <w:vertAlign w:val="superscript"/>
              </w:rPr>
              <w:t xml:space="preserve"> </w:t>
            </w:r>
            <w:r>
              <w:rPr>
                <w:b/>
                <w:bCs/>
                <w:sz w:val="16"/>
                <w:szCs w:val="24"/>
                <w:vertAlign w:val="superscript"/>
              </w:rPr>
              <w:t>P</w:t>
            </w:r>
          </w:p>
        </w:tc>
      </w:tr>
      <w:tr w:rsidR="00375D02"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375D02" w:rsidRPr="00BF4323" w:rsidRDefault="00375D02" w:rsidP="00375D02">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375D02" w:rsidRPr="00BF4323" w:rsidRDefault="00375D02" w:rsidP="00375D02">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Direct Investment</w:t>
            </w:r>
          </w:p>
          <w:p w:rsidR="00375D02" w:rsidRPr="00316631" w:rsidRDefault="00375D02" w:rsidP="00375D02">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Portfolio Investment</w:t>
            </w:r>
          </w:p>
          <w:p w:rsidR="00375D02" w:rsidRPr="00316631" w:rsidRDefault="00375D02" w:rsidP="00375D02">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Direct Investment</w:t>
            </w:r>
          </w:p>
          <w:p w:rsidR="00375D02" w:rsidRPr="00316631" w:rsidRDefault="00375D02" w:rsidP="00375D02">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Portfolio Investment</w:t>
            </w:r>
          </w:p>
          <w:p w:rsidR="00375D02" w:rsidRPr="00316631" w:rsidRDefault="00375D02" w:rsidP="00375D02">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Direct Investment</w:t>
            </w:r>
          </w:p>
          <w:p w:rsidR="00375D02" w:rsidRPr="00316631" w:rsidRDefault="00375D02" w:rsidP="00375D02">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Portfolio Investment</w:t>
            </w:r>
          </w:p>
          <w:p w:rsidR="00375D02" w:rsidRPr="00316631" w:rsidRDefault="00375D02" w:rsidP="00375D02">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Total</w:t>
            </w:r>
          </w:p>
        </w:tc>
      </w:tr>
      <w:tr w:rsidR="00001B96"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001B96" w:rsidRPr="00316631" w:rsidRDefault="00001B96" w:rsidP="00001B96">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001B96" w:rsidRPr="00316631" w:rsidRDefault="00001B96" w:rsidP="00001B96">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189.0</w:t>
            </w:r>
          </w:p>
        </w:tc>
        <w:tc>
          <w:tcPr>
            <w:tcW w:w="990" w:type="dxa"/>
            <w:tcBorders>
              <w:top w:val="single" w:sz="12" w:space="0" w:color="auto"/>
            </w:tcBorders>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(32.2)</w:t>
            </w:r>
          </w:p>
        </w:tc>
        <w:tc>
          <w:tcPr>
            <w:tcW w:w="882" w:type="dxa"/>
            <w:tcBorders>
              <w:top w:val="single" w:sz="12" w:space="0" w:color="auto"/>
            </w:tcBorders>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156.8</w:t>
            </w:r>
          </w:p>
        </w:tc>
        <w:tc>
          <w:tcPr>
            <w:tcW w:w="852" w:type="dxa"/>
            <w:tcBorders>
              <w:top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415.7</w:t>
            </w:r>
          </w:p>
        </w:tc>
        <w:tc>
          <w:tcPr>
            <w:tcW w:w="852" w:type="dxa"/>
            <w:tcBorders>
              <w:top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(108.5)</w:t>
            </w:r>
          </w:p>
        </w:tc>
        <w:tc>
          <w:tcPr>
            <w:tcW w:w="852" w:type="dxa"/>
            <w:tcBorders>
              <w:top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307.2</w:t>
            </w:r>
          </w:p>
        </w:tc>
        <w:tc>
          <w:tcPr>
            <w:tcW w:w="852" w:type="dxa"/>
            <w:tcBorders>
              <w:top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545.5</w:t>
            </w:r>
          </w:p>
        </w:tc>
        <w:tc>
          <w:tcPr>
            <w:tcW w:w="852" w:type="dxa"/>
            <w:tcBorders>
              <w:top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22.7</w:t>
            </w:r>
          </w:p>
        </w:tc>
        <w:tc>
          <w:tcPr>
            <w:tcW w:w="852" w:type="dxa"/>
            <w:tcBorders>
              <w:top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568.2</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w:t>
            </w:r>
          </w:p>
        </w:tc>
      </w:tr>
      <w:tr w:rsidR="00001B96" w:rsidRPr="002A0059" w:rsidTr="00375D02">
        <w:trPr>
          <w:trHeight w:hRule="exact" w:val="258"/>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1.4</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97.0</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96.4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103.6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102.9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55.4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55.4</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5.4</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(1.3)</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3.3</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12.1</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22.8</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22.9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38.4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38.6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20.7</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(10.3)</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12.6</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1.4</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4.9</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5.0</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0.2</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2.1</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(13.0)</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(5.8)</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(19.5)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(20.0)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(6.0)</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23.1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23.1</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9.5</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49.1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50.8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13.9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14.6</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(15.8)</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248.2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248.2</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0.7</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8.5</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9.2</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6.7</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7.9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7.1</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5.7</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(2.3)</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3.2</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19.7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16.9</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0.1</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12.6</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(6.3)</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14.4</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(21.6)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52.1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30.5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(15.0)</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9.3</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(33.8)</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(24.6)</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(85.3)</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(57.4)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32.8</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60.7</w:t>
            </w:r>
          </w:p>
        </w:tc>
      </w:tr>
      <w:tr w:rsidR="00001B96" w:rsidRPr="002A0059" w:rsidTr="00375D02">
        <w:trPr>
          <w:trHeight w:hRule="exact" w:val="393"/>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4.0</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(15.5)</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18.9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(68.9)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(49.9)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23.1</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32.3</w:t>
            </w: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32.0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90.7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12.4</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103.1</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89.5</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85.6</w:t>
            </w:r>
          </w:p>
        </w:tc>
      </w:tr>
      <w:tr w:rsidR="00001B96" w:rsidRPr="002A0059" w:rsidTr="00375D02">
        <w:trPr>
          <w:trHeight w:hRule="exact" w:val="371"/>
        </w:trPr>
        <w:tc>
          <w:tcPr>
            <w:tcW w:w="468" w:type="dxa"/>
            <w:shd w:val="clear" w:color="auto" w:fill="auto"/>
            <w:noWrap/>
            <w:tcMar>
              <w:left w:w="43" w:type="dxa"/>
              <w:right w:w="43" w:type="dxa"/>
            </w:tcMar>
            <w:vAlign w:val="center"/>
            <w:hideMark/>
          </w:tcPr>
          <w:p w:rsidR="00001B96" w:rsidRPr="00316631" w:rsidRDefault="00001B96" w:rsidP="00001B96">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001B96" w:rsidRPr="00316631" w:rsidRDefault="00001B96" w:rsidP="00001B96">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21.9</w:t>
            </w:r>
          </w:p>
        </w:tc>
        <w:tc>
          <w:tcPr>
            <w:tcW w:w="882" w:type="dxa"/>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21.9</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81.7</w:t>
            </w:r>
          </w:p>
        </w:tc>
        <w:tc>
          <w:tcPr>
            <w:tcW w:w="852" w:type="dxa"/>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81.7</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01B96" w:rsidRDefault="00001B96" w:rsidP="00001B96">
            <w:pPr>
              <w:ind w:firstLineChars="100" w:firstLine="140"/>
              <w:jc w:val="right"/>
              <w:rPr>
                <w:color w:val="000000"/>
                <w:sz w:val="14"/>
                <w:szCs w:val="14"/>
              </w:rPr>
            </w:pPr>
            <w:r>
              <w:rPr>
                <w:color w:val="000000"/>
                <w:sz w:val="14"/>
                <w:szCs w:val="14"/>
              </w:rPr>
              <w:t>321.8</w:t>
            </w:r>
          </w:p>
        </w:tc>
        <w:tc>
          <w:tcPr>
            <w:tcW w:w="852" w:type="dxa"/>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321.8</w:t>
            </w:r>
          </w:p>
        </w:tc>
      </w:tr>
      <w:tr w:rsidR="00001B96" w:rsidRPr="002A0059" w:rsidTr="00375D02">
        <w:trPr>
          <w:trHeight w:hRule="exact" w:val="229"/>
        </w:trPr>
        <w:tc>
          <w:tcPr>
            <w:tcW w:w="468" w:type="dxa"/>
            <w:shd w:val="clear" w:color="auto" w:fill="auto"/>
            <w:noWrap/>
            <w:tcMar>
              <w:left w:w="43" w:type="dxa"/>
              <w:right w:w="43" w:type="dxa"/>
            </w:tcMar>
            <w:vAlign w:val="center"/>
            <w:hideMark/>
          </w:tcPr>
          <w:p w:rsidR="00001B96" w:rsidRPr="00316631" w:rsidRDefault="00001B96" w:rsidP="00001B96">
            <w:pPr>
              <w:rPr>
                <w:sz w:val="14"/>
                <w:szCs w:val="14"/>
              </w:rPr>
            </w:pPr>
          </w:p>
        </w:tc>
        <w:tc>
          <w:tcPr>
            <w:tcW w:w="1350" w:type="dxa"/>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001B96" w:rsidRDefault="00001B96" w:rsidP="00001B96">
            <w:pPr>
              <w:jc w:val="right"/>
              <w:rPr>
                <w:b/>
                <w:bCs/>
                <w:color w:val="000000"/>
                <w:sz w:val="14"/>
                <w:szCs w:val="14"/>
              </w:rPr>
            </w:pPr>
          </w:p>
        </w:tc>
        <w:tc>
          <w:tcPr>
            <w:tcW w:w="990" w:type="dxa"/>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21.9</w:t>
            </w:r>
          </w:p>
        </w:tc>
        <w:tc>
          <w:tcPr>
            <w:tcW w:w="882" w:type="dxa"/>
            <w:shd w:val="clear" w:color="auto" w:fill="auto"/>
            <w:noWrap/>
            <w:tcMar>
              <w:left w:w="43" w:type="dxa"/>
              <w:right w:w="43" w:type="dxa"/>
            </w:tcMar>
            <w:vAlign w:val="center"/>
          </w:tcPr>
          <w:p w:rsidR="00001B96" w:rsidRDefault="00001B96" w:rsidP="00001B96">
            <w:pPr>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81.7</w:t>
            </w:r>
          </w:p>
        </w:tc>
        <w:tc>
          <w:tcPr>
            <w:tcW w:w="852" w:type="dxa"/>
            <w:shd w:val="clear" w:color="auto" w:fill="auto"/>
            <w:tcMar>
              <w:left w:w="43" w:type="dxa"/>
              <w:right w:w="43" w:type="dxa"/>
            </w:tcMar>
            <w:vAlign w:val="center"/>
          </w:tcPr>
          <w:p w:rsidR="00001B96" w:rsidRDefault="00001B96" w:rsidP="00001B96">
            <w:pPr>
              <w:jc w:val="right"/>
              <w:rPr>
                <w:color w:val="000000"/>
                <w:sz w:val="14"/>
                <w:szCs w:val="14"/>
              </w:rPr>
            </w:pPr>
            <w:r>
              <w:rPr>
                <w:color w:val="000000"/>
                <w:sz w:val="14"/>
                <w:szCs w:val="14"/>
              </w:rPr>
              <w:t>81.7</w:t>
            </w:r>
          </w:p>
        </w:tc>
        <w:tc>
          <w:tcPr>
            <w:tcW w:w="852" w:type="dxa"/>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321.8</w:t>
            </w:r>
          </w:p>
        </w:tc>
        <w:tc>
          <w:tcPr>
            <w:tcW w:w="852" w:type="dxa"/>
            <w:shd w:val="clear" w:color="auto" w:fill="auto"/>
            <w:tcMar>
              <w:left w:w="43" w:type="dxa"/>
              <w:right w:w="43" w:type="dxa"/>
            </w:tcMar>
            <w:vAlign w:val="center"/>
          </w:tcPr>
          <w:p w:rsidR="00001B96" w:rsidRDefault="00001B96" w:rsidP="00001B96">
            <w:pPr>
              <w:jc w:val="right"/>
              <w:rPr>
                <w:color w:val="000000"/>
                <w:sz w:val="14"/>
                <w:szCs w:val="14"/>
              </w:rPr>
            </w:pPr>
            <w:r>
              <w:rPr>
                <w:color w:val="000000"/>
                <w:sz w:val="14"/>
                <w:szCs w:val="14"/>
              </w:rPr>
              <w:t>321.8</w:t>
            </w:r>
          </w:p>
        </w:tc>
      </w:tr>
      <w:tr w:rsidR="00001B96"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001B96" w:rsidRPr="00316631" w:rsidRDefault="00001B96" w:rsidP="00001B96">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001B96" w:rsidRPr="00316631" w:rsidRDefault="00001B96" w:rsidP="00001B96">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189.0</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(10.3)</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178.7</w:t>
            </w:r>
          </w:p>
        </w:tc>
        <w:tc>
          <w:tcPr>
            <w:tcW w:w="852" w:type="dxa"/>
            <w:tcBorders>
              <w:top w:val="single" w:sz="12" w:space="0" w:color="auto"/>
              <w:bottom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415.7</w:t>
            </w:r>
          </w:p>
        </w:tc>
        <w:tc>
          <w:tcPr>
            <w:tcW w:w="852" w:type="dxa"/>
            <w:tcBorders>
              <w:top w:val="single" w:sz="12" w:space="0" w:color="auto"/>
              <w:bottom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(26.8)</w:t>
            </w:r>
          </w:p>
        </w:tc>
        <w:tc>
          <w:tcPr>
            <w:tcW w:w="852" w:type="dxa"/>
            <w:tcBorders>
              <w:top w:val="single" w:sz="12" w:space="0" w:color="auto"/>
              <w:bottom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388.9</w:t>
            </w:r>
          </w:p>
        </w:tc>
        <w:tc>
          <w:tcPr>
            <w:tcW w:w="852" w:type="dxa"/>
            <w:tcBorders>
              <w:top w:val="single" w:sz="12" w:space="0" w:color="auto"/>
              <w:bottom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545.5</w:t>
            </w:r>
          </w:p>
        </w:tc>
        <w:tc>
          <w:tcPr>
            <w:tcW w:w="852" w:type="dxa"/>
            <w:tcBorders>
              <w:top w:val="single" w:sz="12" w:space="0" w:color="auto"/>
              <w:bottom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344.5</w:t>
            </w:r>
          </w:p>
        </w:tc>
        <w:tc>
          <w:tcPr>
            <w:tcW w:w="852" w:type="dxa"/>
            <w:tcBorders>
              <w:top w:val="single" w:sz="12" w:space="0" w:color="auto"/>
              <w:bottom w:val="single" w:sz="12" w:space="0" w:color="auto"/>
            </w:tcBorders>
            <w:shd w:val="clear" w:color="auto" w:fill="auto"/>
            <w:tcMar>
              <w:left w:w="43" w:type="dxa"/>
              <w:right w:w="43" w:type="dxa"/>
            </w:tcMar>
            <w:vAlign w:val="center"/>
          </w:tcPr>
          <w:p w:rsidR="00001B96" w:rsidRDefault="00001B96" w:rsidP="00001B96">
            <w:pPr>
              <w:jc w:val="right"/>
              <w:rPr>
                <w:b/>
                <w:bCs/>
                <w:color w:val="000000"/>
                <w:sz w:val="14"/>
                <w:szCs w:val="14"/>
              </w:rPr>
            </w:pPr>
            <w:r>
              <w:rPr>
                <w:b/>
                <w:bCs/>
                <w:color w:val="000000"/>
                <w:sz w:val="14"/>
                <w:szCs w:val="14"/>
              </w:rPr>
              <w:t>890.0</w:t>
            </w:r>
          </w:p>
        </w:tc>
      </w:tr>
      <w:tr w:rsidR="00375D02"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375D02" w:rsidRPr="006E405E" w:rsidRDefault="00375D02" w:rsidP="00375D02">
            <w:pPr>
              <w:rPr>
                <w:color w:val="000000"/>
                <w:sz w:val="14"/>
                <w:szCs w:val="14"/>
              </w:rPr>
            </w:pPr>
            <w:r w:rsidRPr="006E405E">
              <w:rPr>
                <w:color w:val="000000"/>
                <w:sz w:val="14"/>
                <w:szCs w:val="14"/>
              </w:rPr>
              <w:t xml:space="preserve">Archive Link: </w:t>
            </w:r>
            <w:hyperlink r:id="rId15"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75D02"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375D02" w:rsidRPr="00BF4323" w:rsidRDefault="00375D02" w:rsidP="00375D02">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75D02" w:rsidRPr="00BF4323" w:rsidRDefault="00375D02" w:rsidP="00375D02">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375D02" w:rsidRDefault="00001B96" w:rsidP="00375D02">
            <w:pPr>
              <w:jc w:val="center"/>
              <w:rPr>
                <w:b/>
                <w:bCs/>
                <w:sz w:val="16"/>
                <w:szCs w:val="24"/>
              </w:rPr>
            </w:pPr>
            <w:r>
              <w:rPr>
                <w:b/>
                <w:bCs/>
                <w:sz w:val="16"/>
                <w:szCs w:val="24"/>
              </w:rPr>
              <w:t>Sep</w:t>
            </w:r>
            <w:r w:rsidR="00375D02">
              <w:rPr>
                <w:b/>
                <w:bCs/>
                <w:sz w:val="16"/>
                <w:szCs w:val="24"/>
              </w:rPr>
              <w:t xml:space="preserve"> FY 21</w:t>
            </w:r>
            <w:r w:rsidR="00375D02"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75D02" w:rsidRDefault="00001B96" w:rsidP="00375D02">
            <w:pPr>
              <w:jc w:val="center"/>
              <w:rPr>
                <w:b/>
                <w:bCs/>
                <w:sz w:val="16"/>
                <w:szCs w:val="24"/>
              </w:rPr>
            </w:pPr>
            <w:r>
              <w:rPr>
                <w:b/>
                <w:bCs/>
                <w:sz w:val="16"/>
                <w:szCs w:val="24"/>
              </w:rPr>
              <w:t>Jul-Sep</w:t>
            </w:r>
            <w:r w:rsidR="00375D02">
              <w:rPr>
                <w:b/>
                <w:bCs/>
                <w:sz w:val="16"/>
                <w:szCs w:val="24"/>
              </w:rPr>
              <w:t xml:space="preserve"> FY 21</w:t>
            </w:r>
            <w:r w:rsidR="00375D02"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75D02" w:rsidRPr="00BF4323" w:rsidRDefault="00001B96" w:rsidP="00375D02">
            <w:pPr>
              <w:jc w:val="center"/>
              <w:rPr>
                <w:b/>
                <w:bCs/>
                <w:sz w:val="16"/>
                <w:szCs w:val="24"/>
              </w:rPr>
            </w:pPr>
            <w:r>
              <w:rPr>
                <w:b/>
                <w:bCs/>
                <w:sz w:val="16"/>
                <w:szCs w:val="24"/>
              </w:rPr>
              <w:t>Jul-Sep</w:t>
            </w:r>
            <w:r w:rsidR="00375D02">
              <w:rPr>
                <w:b/>
                <w:bCs/>
                <w:sz w:val="16"/>
                <w:szCs w:val="24"/>
              </w:rPr>
              <w:t xml:space="preserve"> FY 20</w:t>
            </w:r>
            <w:r w:rsidR="00375D02" w:rsidRPr="00E15B5D">
              <w:rPr>
                <w:b/>
                <w:bCs/>
                <w:sz w:val="16"/>
                <w:szCs w:val="24"/>
                <w:vertAlign w:val="superscript"/>
              </w:rPr>
              <w:t xml:space="preserve"> </w:t>
            </w:r>
            <w:r w:rsidR="00375D02">
              <w:rPr>
                <w:b/>
                <w:bCs/>
                <w:sz w:val="16"/>
                <w:szCs w:val="24"/>
                <w:vertAlign w:val="superscript"/>
              </w:rPr>
              <w:t>P</w:t>
            </w:r>
          </w:p>
        </w:tc>
      </w:tr>
      <w:tr w:rsidR="00375D02"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375D02" w:rsidRPr="00BF4323" w:rsidRDefault="00375D02" w:rsidP="00375D02">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75D02" w:rsidRPr="00BF4323" w:rsidRDefault="00375D02" w:rsidP="00375D02">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75D02" w:rsidRPr="00316631" w:rsidRDefault="00375D02" w:rsidP="00375D02">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75D02" w:rsidRPr="00316631" w:rsidRDefault="00375D02" w:rsidP="00375D02">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75D02" w:rsidRPr="00316631" w:rsidRDefault="00375D02" w:rsidP="00375D02">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75D02" w:rsidRPr="00316631" w:rsidRDefault="00375D02" w:rsidP="00375D02">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75D02" w:rsidRPr="00316631" w:rsidRDefault="00375D02" w:rsidP="00375D02">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75D02" w:rsidRPr="00316631" w:rsidRDefault="00375D02" w:rsidP="00375D02">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Net FDI</w:t>
            </w:r>
          </w:p>
        </w:tc>
      </w:tr>
      <w:tr w:rsidR="00001B96"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001B96" w:rsidRDefault="00001B96" w:rsidP="00001B96">
            <w:pPr>
              <w:jc w:val="right"/>
              <w:rPr>
                <w:sz w:val="14"/>
                <w:szCs w:val="14"/>
              </w:rPr>
            </w:pPr>
            <w:r>
              <w:rPr>
                <w:sz w:val="14"/>
                <w:szCs w:val="14"/>
              </w:rPr>
              <w:t>2.3</w:t>
            </w:r>
          </w:p>
        </w:tc>
        <w:tc>
          <w:tcPr>
            <w:tcW w:w="810" w:type="dxa"/>
            <w:tcBorders>
              <w:top w:val="single" w:sz="12" w:space="0" w:color="auto"/>
            </w:tcBorders>
            <w:shd w:val="clear" w:color="auto" w:fill="auto"/>
            <w:noWrap/>
            <w:tcMar>
              <w:left w:w="43" w:type="dxa"/>
              <w:right w:w="43" w:type="dxa"/>
            </w:tcMar>
            <w:vAlign w:val="center"/>
          </w:tcPr>
          <w:p w:rsidR="00001B96" w:rsidRDefault="00001B96" w:rsidP="00001B96">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rsidR="00001B96" w:rsidRDefault="00001B96" w:rsidP="00001B96">
            <w:pPr>
              <w:jc w:val="right"/>
              <w:rPr>
                <w:sz w:val="14"/>
                <w:szCs w:val="14"/>
              </w:rPr>
            </w:pPr>
            <w:r>
              <w:rPr>
                <w:sz w:val="14"/>
                <w:szCs w:val="14"/>
              </w:rPr>
              <w:t>1.8</w:t>
            </w:r>
          </w:p>
        </w:tc>
        <w:tc>
          <w:tcPr>
            <w:tcW w:w="750" w:type="dxa"/>
            <w:tcBorders>
              <w:top w:val="single" w:sz="12" w:space="0" w:color="auto"/>
            </w:tcBorders>
            <w:shd w:val="clear" w:color="auto" w:fill="auto"/>
            <w:tcMar>
              <w:left w:w="43" w:type="dxa"/>
              <w:right w:w="43" w:type="dxa"/>
            </w:tcMar>
            <w:vAlign w:val="center"/>
          </w:tcPr>
          <w:p w:rsidR="00001B96" w:rsidRDefault="00001B96" w:rsidP="00001B96">
            <w:pPr>
              <w:jc w:val="right"/>
              <w:rPr>
                <w:sz w:val="14"/>
                <w:szCs w:val="14"/>
              </w:rPr>
            </w:pPr>
            <w:r>
              <w:rPr>
                <w:sz w:val="14"/>
                <w:szCs w:val="14"/>
              </w:rPr>
              <w:t>7.1</w:t>
            </w:r>
          </w:p>
        </w:tc>
        <w:tc>
          <w:tcPr>
            <w:tcW w:w="750" w:type="dxa"/>
            <w:tcBorders>
              <w:top w:val="single" w:sz="12" w:space="0" w:color="auto"/>
            </w:tcBorders>
            <w:shd w:val="clear" w:color="auto" w:fill="auto"/>
            <w:tcMar>
              <w:left w:w="43" w:type="dxa"/>
              <w:right w:w="43" w:type="dxa"/>
            </w:tcMar>
            <w:vAlign w:val="center"/>
          </w:tcPr>
          <w:p w:rsidR="00001B96" w:rsidRDefault="00001B96" w:rsidP="00001B96">
            <w:pPr>
              <w:jc w:val="right"/>
              <w:rPr>
                <w:sz w:val="14"/>
                <w:szCs w:val="14"/>
              </w:rPr>
            </w:pPr>
            <w:r>
              <w:rPr>
                <w:sz w:val="14"/>
                <w:szCs w:val="14"/>
              </w:rPr>
              <w:t>1.5</w:t>
            </w:r>
          </w:p>
        </w:tc>
        <w:tc>
          <w:tcPr>
            <w:tcW w:w="750" w:type="dxa"/>
            <w:tcBorders>
              <w:top w:val="single" w:sz="12" w:space="0" w:color="auto"/>
            </w:tcBorders>
            <w:shd w:val="clear" w:color="auto" w:fill="auto"/>
            <w:tcMar>
              <w:left w:w="43" w:type="dxa"/>
              <w:right w:w="43" w:type="dxa"/>
            </w:tcMar>
            <w:vAlign w:val="center"/>
          </w:tcPr>
          <w:p w:rsidR="00001B96" w:rsidRDefault="00001B96" w:rsidP="00001B96">
            <w:pPr>
              <w:jc w:val="right"/>
              <w:rPr>
                <w:sz w:val="14"/>
                <w:szCs w:val="14"/>
              </w:rPr>
            </w:pPr>
            <w:r>
              <w:rPr>
                <w:sz w:val="14"/>
                <w:szCs w:val="14"/>
              </w:rPr>
              <w:t>5.6</w:t>
            </w:r>
          </w:p>
        </w:tc>
        <w:tc>
          <w:tcPr>
            <w:tcW w:w="745" w:type="dxa"/>
            <w:tcBorders>
              <w:top w:val="single" w:sz="12" w:space="0" w:color="auto"/>
            </w:tcBorders>
            <w:shd w:val="clear" w:color="auto" w:fill="auto"/>
            <w:tcMar>
              <w:left w:w="43" w:type="dxa"/>
              <w:right w:w="43" w:type="dxa"/>
            </w:tcMar>
            <w:vAlign w:val="center"/>
          </w:tcPr>
          <w:p w:rsidR="00001B96" w:rsidRDefault="00001B96" w:rsidP="00001B96">
            <w:pPr>
              <w:jc w:val="right"/>
              <w:rPr>
                <w:sz w:val="14"/>
                <w:szCs w:val="14"/>
              </w:rPr>
            </w:pPr>
            <w:r>
              <w:rPr>
                <w:sz w:val="14"/>
                <w:szCs w:val="14"/>
              </w:rPr>
              <w:t>10.7</w:t>
            </w:r>
          </w:p>
        </w:tc>
        <w:tc>
          <w:tcPr>
            <w:tcW w:w="745" w:type="dxa"/>
            <w:tcBorders>
              <w:top w:val="single" w:sz="12" w:space="0" w:color="auto"/>
            </w:tcBorders>
            <w:shd w:val="clear" w:color="auto" w:fill="auto"/>
            <w:tcMar>
              <w:left w:w="43" w:type="dxa"/>
              <w:right w:w="43" w:type="dxa"/>
            </w:tcMar>
            <w:vAlign w:val="center"/>
          </w:tcPr>
          <w:p w:rsidR="00001B96" w:rsidRDefault="00001B96" w:rsidP="00001B96">
            <w:pPr>
              <w:jc w:val="right"/>
              <w:rPr>
                <w:sz w:val="14"/>
                <w:szCs w:val="14"/>
              </w:rPr>
            </w:pPr>
            <w:r>
              <w:rPr>
                <w:sz w:val="14"/>
                <w:szCs w:val="14"/>
              </w:rPr>
              <w:t>2.0</w:t>
            </w:r>
          </w:p>
        </w:tc>
        <w:tc>
          <w:tcPr>
            <w:tcW w:w="745" w:type="dxa"/>
            <w:tcBorders>
              <w:top w:val="single" w:sz="12" w:space="0" w:color="auto"/>
            </w:tcBorders>
            <w:shd w:val="clear" w:color="auto" w:fill="auto"/>
            <w:tcMar>
              <w:left w:w="43" w:type="dxa"/>
              <w:right w:w="43" w:type="dxa"/>
            </w:tcMar>
            <w:vAlign w:val="center"/>
          </w:tcPr>
          <w:p w:rsidR="00001B96" w:rsidRDefault="00001B96" w:rsidP="00001B96">
            <w:pPr>
              <w:jc w:val="right"/>
              <w:rPr>
                <w:sz w:val="14"/>
                <w:szCs w:val="14"/>
              </w:rPr>
            </w:pPr>
            <w:r>
              <w:rPr>
                <w:sz w:val="14"/>
                <w:szCs w:val="14"/>
              </w:rPr>
              <w:t>8.7</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0.5</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0.7</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0.5</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2.2</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0.6</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5.0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18.6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17.3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1.5</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(5.4)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6.4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(2.8)</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7.9</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7.9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7.9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7.9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3.0</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5.1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8.9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(6.3)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0.9</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33.3</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0.3</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32.9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68.2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67.2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40.7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39.8</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0.3</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5.7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13.8</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0.1</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3.2</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9.7</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2.5</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0.1</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37.1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36.5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65.0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65.0</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1.7</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5.4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5.0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20.0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(9.5)</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1.5</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5.0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20.0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r>
      <w:tr w:rsidR="00001B96" w:rsidRPr="00BF4323" w:rsidTr="00375D02">
        <w:trPr>
          <w:trHeight w:hRule="exact" w:val="183"/>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Transport Equipment(Automobiles)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1.5</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13.3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4.4</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8.8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8.2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III) Buses,Trucks,Vans &amp; Trail</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1.4</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3.1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(4.1)</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136.3</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28.5</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107.8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178.3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65.0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113.3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76.5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44.3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32.3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14.6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7.5</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7.0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47.3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22.2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25.1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46.6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22.0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24.7</w:t>
            </w:r>
          </w:p>
        </w:tc>
      </w:tr>
      <w:tr w:rsidR="00001B96" w:rsidRPr="00BF4323" w:rsidTr="00375D02">
        <w:trPr>
          <w:trHeight w:hRule="exact" w:val="255"/>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30.7</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30.6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40.0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39.8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29.7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29.5</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001B96" w:rsidRDefault="00001B96" w:rsidP="00001B96">
            <w:pPr>
              <w:ind w:firstLineChars="100" w:firstLine="140"/>
              <w:jc w:val="right"/>
              <w:rPr>
                <w:sz w:val="14"/>
                <w:szCs w:val="14"/>
              </w:rPr>
            </w:pPr>
            <w:r>
              <w:rPr>
                <w:sz w:val="14"/>
                <w:szCs w:val="14"/>
              </w:rPr>
              <w:t>91.1</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20.9</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70.2</w:t>
            </w:r>
          </w:p>
        </w:tc>
        <w:tc>
          <w:tcPr>
            <w:tcW w:w="750" w:type="dxa"/>
            <w:shd w:val="clear" w:color="auto" w:fill="auto"/>
            <w:tcMar>
              <w:left w:w="43" w:type="dxa"/>
              <w:right w:w="43" w:type="dxa"/>
            </w:tcMar>
            <w:vAlign w:val="center"/>
          </w:tcPr>
          <w:p w:rsidR="00001B96" w:rsidRDefault="00001B96" w:rsidP="00001B96">
            <w:pPr>
              <w:ind w:firstLineChars="100" w:firstLine="140"/>
              <w:jc w:val="right"/>
              <w:rPr>
                <w:sz w:val="14"/>
                <w:szCs w:val="14"/>
              </w:rPr>
            </w:pPr>
            <w:r>
              <w:rPr>
                <w:sz w:val="14"/>
                <w:szCs w:val="14"/>
              </w:rPr>
              <w:t>91.1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42.6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48.5</w:t>
            </w:r>
          </w:p>
        </w:tc>
        <w:tc>
          <w:tcPr>
            <w:tcW w:w="745" w:type="dxa"/>
            <w:shd w:val="clear" w:color="auto" w:fill="auto"/>
            <w:tcMar>
              <w:left w:w="43" w:type="dxa"/>
              <w:right w:w="43" w:type="dxa"/>
            </w:tcMar>
            <w:vAlign w:val="center"/>
          </w:tcPr>
          <w:p w:rsidR="00001B96" w:rsidRDefault="00001B96" w:rsidP="00001B96">
            <w:pPr>
              <w:ind w:firstLineChars="100" w:firstLine="140"/>
              <w:jc w:val="right"/>
              <w:rPr>
                <w:sz w:val="14"/>
                <w:szCs w:val="14"/>
              </w:rPr>
            </w:pPr>
            <w:r>
              <w:rPr>
                <w:sz w:val="14"/>
                <w:szCs w:val="14"/>
              </w:rPr>
              <w:t>0.2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22.1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(21.9)</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4.8</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1.9</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12.8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3.4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7.4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5.3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8.8</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3.2</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5.5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11.6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9.2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2.3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8.2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7.3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0.8</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0.4</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(11.3)</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0.5</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0.2</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11.2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10.7</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25.7</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25.4</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82.2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44.7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37.5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335.8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28.4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307.4</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22.3</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25.2</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69.8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43.7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26.1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326.9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27.7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299.2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i/>
                <w:sz w:val="14"/>
                <w:szCs w:val="14"/>
              </w:rPr>
              <w:t xml:space="preserve">      of which Privatization proceeds </w:t>
            </w:r>
            <w:r w:rsidRPr="00316631">
              <w:rPr>
                <w:sz w:val="14"/>
                <w:szCs w:val="14"/>
              </w:rPr>
              <w:t>proceeds</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3.4</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12.4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11.4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9.0</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0.7</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8.2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5.9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5.5</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III) I.T.Service</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2.9</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11.0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2.6</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18.9</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1.7</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17.2</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107.3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4.8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102.5</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54.3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23.6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30.7</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p>
        </w:tc>
        <w:tc>
          <w:tcPr>
            <w:tcW w:w="2250" w:type="dxa"/>
            <w:gridSpan w:val="3"/>
            <w:shd w:val="clear" w:color="auto" w:fill="auto"/>
            <w:noWrap/>
            <w:tcMar>
              <w:left w:w="43" w:type="dxa"/>
              <w:right w:w="43" w:type="dxa"/>
            </w:tcMar>
            <w:vAlign w:val="center"/>
            <w:hideMark/>
          </w:tcPr>
          <w:p w:rsidR="00001B96" w:rsidRPr="00316631" w:rsidRDefault="00001B96" w:rsidP="00001B96">
            <w:pPr>
              <w:rPr>
                <w:i/>
                <w:sz w:val="14"/>
                <w:szCs w:val="14"/>
              </w:rPr>
            </w:pPr>
            <w:r w:rsidRPr="00316631">
              <w:rPr>
                <w:i/>
                <w:sz w:val="14"/>
                <w:szCs w:val="14"/>
              </w:rPr>
              <w:t xml:space="preserve">      of which Privatization proceeds proceeds</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0.3</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0.3</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0.8</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0.1</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0.2</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6.8</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5.3</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1.5</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19.1</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17.7</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1.4</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24.6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15.8</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8.8</w:t>
            </w:r>
          </w:p>
        </w:tc>
      </w:tr>
      <w:tr w:rsidR="00001B96" w:rsidRPr="00BF4323" w:rsidTr="00375D02">
        <w:trPr>
          <w:trHeight w:hRule="exact" w:val="202"/>
        </w:trPr>
        <w:tc>
          <w:tcPr>
            <w:tcW w:w="565" w:type="dxa"/>
            <w:shd w:val="clear" w:color="auto" w:fill="auto"/>
            <w:noWrap/>
            <w:tcMar>
              <w:left w:w="58" w:type="dxa"/>
              <w:right w:w="58" w:type="dxa"/>
            </w:tcMar>
            <w:vAlign w:val="center"/>
            <w:hideMark/>
          </w:tcPr>
          <w:p w:rsidR="00001B96" w:rsidRPr="00316631" w:rsidRDefault="00001B96" w:rsidP="00001B96">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001B96" w:rsidRPr="00316631" w:rsidRDefault="00001B96" w:rsidP="00001B96">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3.6</w:t>
            </w:r>
          </w:p>
        </w:tc>
        <w:tc>
          <w:tcPr>
            <w:tcW w:w="810"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1.1</w:t>
            </w:r>
          </w:p>
        </w:tc>
        <w:tc>
          <w:tcPr>
            <w:tcW w:w="895" w:type="dxa"/>
            <w:shd w:val="clear" w:color="auto" w:fill="auto"/>
            <w:noWrap/>
            <w:tcMar>
              <w:left w:w="43" w:type="dxa"/>
              <w:right w:w="43" w:type="dxa"/>
            </w:tcMar>
            <w:vAlign w:val="center"/>
          </w:tcPr>
          <w:p w:rsidR="00001B96" w:rsidRDefault="00001B96" w:rsidP="00001B96">
            <w:pPr>
              <w:jc w:val="right"/>
              <w:rPr>
                <w:sz w:val="14"/>
                <w:szCs w:val="14"/>
              </w:rPr>
            </w:pPr>
            <w:r>
              <w:rPr>
                <w:sz w:val="14"/>
                <w:szCs w:val="14"/>
              </w:rPr>
              <w:t>2.6</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25.9</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6.0</w:t>
            </w:r>
          </w:p>
        </w:tc>
        <w:tc>
          <w:tcPr>
            <w:tcW w:w="750" w:type="dxa"/>
            <w:shd w:val="clear" w:color="auto" w:fill="auto"/>
            <w:tcMar>
              <w:left w:w="43" w:type="dxa"/>
              <w:right w:w="43" w:type="dxa"/>
            </w:tcMar>
            <w:vAlign w:val="center"/>
          </w:tcPr>
          <w:p w:rsidR="00001B96" w:rsidRDefault="00001B96" w:rsidP="00001B96">
            <w:pPr>
              <w:jc w:val="right"/>
              <w:rPr>
                <w:sz w:val="14"/>
                <w:szCs w:val="14"/>
              </w:rPr>
            </w:pPr>
            <w:r>
              <w:rPr>
                <w:sz w:val="14"/>
                <w:szCs w:val="14"/>
              </w:rPr>
              <w:t>19.9</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19.3</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13.6</w:t>
            </w:r>
          </w:p>
        </w:tc>
        <w:tc>
          <w:tcPr>
            <w:tcW w:w="745" w:type="dxa"/>
            <w:shd w:val="clear" w:color="auto" w:fill="auto"/>
            <w:tcMar>
              <w:left w:w="43" w:type="dxa"/>
              <w:right w:w="43" w:type="dxa"/>
            </w:tcMar>
            <w:vAlign w:val="center"/>
          </w:tcPr>
          <w:p w:rsidR="00001B96" w:rsidRDefault="00001B96" w:rsidP="00001B96">
            <w:pPr>
              <w:jc w:val="right"/>
              <w:rPr>
                <w:sz w:val="14"/>
                <w:szCs w:val="14"/>
              </w:rPr>
            </w:pPr>
            <w:r>
              <w:rPr>
                <w:sz w:val="14"/>
                <w:szCs w:val="14"/>
              </w:rPr>
              <w:t>5.7</w:t>
            </w:r>
          </w:p>
        </w:tc>
      </w:tr>
      <w:tr w:rsidR="00001B96" w:rsidRPr="00BF4323" w:rsidTr="00375D02">
        <w:trPr>
          <w:trHeight w:hRule="exact" w:val="202"/>
        </w:trPr>
        <w:tc>
          <w:tcPr>
            <w:tcW w:w="2327" w:type="dxa"/>
            <w:gridSpan w:val="2"/>
            <w:shd w:val="clear" w:color="auto" w:fill="auto"/>
            <w:noWrap/>
            <w:vAlign w:val="center"/>
            <w:hideMark/>
          </w:tcPr>
          <w:p w:rsidR="00001B96" w:rsidRPr="00316631" w:rsidRDefault="00001B96" w:rsidP="00001B96">
            <w:pPr>
              <w:jc w:val="center"/>
              <w:rPr>
                <w:b/>
                <w:bCs/>
                <w:sz w:val="14"/>
                <w:szCs w:val="14"/>
              </w:rPr>
            </w:pPr>
            <w:r w:rsidRPr="00316631">
              <w:rPr>
                <w:b/>
                <w:bCs/>
                <w:sz w:val="14"/>
                <w:szCs w:val="14"/>
              </w:rPr>
              <w:t>TOTAL</w:t>
            </w:r>
          </w:p>
        </w:tc>
        <w:tc>
          <w:tcPr>
            <w:tcW w:w="488" w:type="dxa"/>
            <w:gridSpan w:val="2"/>
            <w:shd w:val="clear" w:color="auto" w:fill="auto"/>
            <w:vAlign w:val="center"/>
          </w:tcPr>
          <w:p w:rsidR="00001B96" w:rsidRPr="00316631" w:rsidRDefault="00001B96" w:rsidP="00001B96">
            <w:pPr>
              <w:rPr>
                <w:b/>
                <w:bCs/>
                <w:sz w:val="14"/>
                <w:szCs w:val="14"/>
              </w:rPr>
            </w:pPr>
          </w:p>
        </w:tc>
        <w:tc>
          <w:tcPr>
            <w:tcW w:w="810" w:type="dxa"/>
            <w:shd w:val="clear" w:color="auto" w:fill="auto"/>
            <w:noWrap/>
            <w:tcMar>
              <w:left w:w="43" w:type="dxa"/>
              <w:right w:w="43" w:type="dxa"/>
            </w:tcMar>
            <w:vAlign w:val="center"/>
          </w:tcPr>
          <w:p w:rsidR="00001B96" w:rsidRDefault="00001B96" w:rsidP="00001B96">
            <w:pPr>
              <w:jc w:val="right"/>
              <w:rPr>
                <w:b/>
                <w:bCs/>
                <w:sz w:val="14"/>
                <w:szCs w:val="14"/>
              </w:rPr>
            </w:pPr>
            <w:r>
              <w:rPr>
                <w:b/>
                <w:bCs/>
                <w:sz w:val="14"/>
                <w:szCs w:val="14"/>
              </w:rPr>
              <w:t>268.8</w:t>
            </w:r>
          </w:p>
        </w:tc>
        <w:tc>
          <w:tcPr>
            <w:tcW w:w="810" w:type="dxa"/>
            <w:shd w:val="clear" w:color="auto" w:fill="auto"/>
            <w:noWrap/>
            <w:tcMar>
              <w:left w:w="43" w:type="dxa"/>
              <w:right w:w="43" w:type="dxa"/>
            </w:tcMar>
            <w:vAlign w:val="center"/>
          </w:tcPr>
          <w:p w:rsidR="00001B96" w:rsidRDefault="00001B96" w:rsidP="00001B96">
            <w:pPr>
              <w:jc w:val="right"/>
              <w:rPr>
                <w:b/>
                <w:bCs/>
                <w:sz w:val="14"/>
                <w:szCs w:val="14"/>
              </w:rPr>
            </w:pPr>
            <w:r>
              <w:rPr>
                <w:b/>
                <w:bCs/>
                <w:sz w:val="14"/>
                <w:szCs w:val="14"/>
              </w:rPr>
              <w:t>79.8</w:t>
            </w:r>
          </w:p>
        </w:tc>
        <w:tc>
          <w:tcPr>
            <w:tcW w:w="895" w:type="dxa"/>
            <w:shd w:val="clear" w:color="auto" w:fill="auto"/>
            <w:noWrap/>
            <w:tcMar>
              <w:left w:w="43" w:type="dxa"/>
              <w:right w:w="43" w:type="dxa"/>
            </w:tcMar>
            <w:vAlign w:val="center"/>
          </w:tcPr>
          <w:p w:rsidR="00001B96" w:rsidRDefault="00001B96" w:rsidP="00001B96">
            <w:pPr>
              <w:jc w:val="right"/>
              <w:rPr>
                <w:b/>
                <w:bCs/>
                <w:sz w:val="14"/>
                <w:szCs w:val="14"/>
              </w:rPr>
            </w:pPr>
            <w:r>
              <w:rPr>
                <w:b/>
                <w:bCs/>
                <w:sz w:val="14"/>
                <w:szCs w:val="14"/>
              </w:rPr>
              <w:t>189.0</w:t>
            </w:r>
          </w:p>
        </w:tc>
        <w:tc>
          <w:tcPr>
            <w:tcW w:w="750" w:type="dxa"/>
            <w:shd w:val="clear" w:color="auto" w:fill="auto"/>
            <w:tcMar>
              <w:left w:w="43" w:type="dxa"/>
              <w:right w:w="43" w:type="dxa"/>
            </w:tcMar>
            <w:vAlign w:val="center"/>
          </w:tcPr>
          <w:p w:rsidR="00001B96" w:rsidRDefault="00001B96" w:rsidP="00001B96">
            <w:pPr>
              <w:jc w:val="right"/>
              <w:rPr>
                <w:b/>
                <w:bCs/>
                <w:sz w:val="14"/>
                <w:szCs w:val="14"/>
              </w:rPr>
            </w:pPr>
            <w:r>
              <w:rPr>
                <w:b/>
                <w:bCs/>
                <w:sz w:val="14"/>
                <w:szCs w:val="14"/>
              </w:rPr>
              <w:t>620.9</w:t>
            </w:r>
          </w:p>
        </w:tc>
        <w:tc>
          <w:tcPr>
            <w:tcW w:w="750" w:type="dxa"/>
            <w:shd w:val="clear" w:color="auto" w:fill="auto"/>
            <w:tcMar>
              <w:left w:w="43" w:type="dxa"/>
              <w:right w:w="43" w:type="dxa"/>
            </w:tcMar>
            <w:vAlign w:val="center"/>
          </w:tcPr>
          <w:p w:rsidR="00001B96" w:rsidRDefault="00001B96" w:rsidP="00001B96">
            <w:pPr>
              <w:jc w:val="right"/>
              <w:rPr>
                <w:b/>
                <w:bCs/>
                <w:sz w:val="14"/>
                <w:szCs w:val="14"/>
              </w:rPr>
            </w:pPr>
            <w:r>
              <w:rPr>
                <w:b/>
                <w:bCs/>
                <w:sz w:val="14"/>
                <w:szCs w:val="14"/>
              </w:rPr>
              <w:t>205.3</w:t>
            </w:r>
          </w:p>
        </w:tc>
        <w:tc>
          <w:tcPr>
            <w:tcW w:w="750" w:type="dxa"/>
            <w:shd w:val="clear" w:color="auto" w:fill="auto"/>
            <w:tcMar>
              <w:left w:w="43" w:type="dxa"/>
              <w:right w:w="43" w:type="dxa"/>
            </w:tcMar>
            <w:vAlign w:val="center"/>
          </w:tcPr>
          <w:p w:rsidR="00001B96" w:rsidRDefault="00001B96" w:rsidP="00001B96">
            <w:pPr>
              <w:jc w:val="right"/>
              <w:rPr>
                <w:b/>
                <w:bCs/>
                <w:sz w:val="14"/>
                <w:szCs w:val="14"/>
              </w:rPr>
            </w:pPr>
            <w:r>
              <w:rPr>
                <w:b/>
                <w:bCs/>
                <w:sz w:val="14"/>
                <w:szCs w:val="14"/>
              </w:rPr>
              <w:t>415.7</w:t>
            </w:r>
          </w:p>
        </w:tc>
        <w:tc>
          <w:tcPr>
            <w:tcW w:w="745" w:type="dxa"/>
            <w:shd w:val="clear" w:color="auto" w:fill="auto"/>
            <w:tcMar>
              <w:left w:w="43" w:type="dxa"/>
              <w:right w:w="43" w:type="dxa"/>
            </w:tcMar>
            <w:vAlign w:val="center"/>
          </w:tcPr>
          <w:p w:rsidR="00001B96" w:rsidRDefault="00001B96" w:rsidP="00001B96">
            <w:pPr>
              <w:jc w:val="right"/>
              <w:rPr>
                <w:b/>
                <w:bCs/>
                <w:sz w:val="14"/>
                <w:szCs w:val="14"/>
              </w:rPr>
            </w:pPr>
            <w:r>
              <w:rPr>
                <w:b/>
                <w:bCs/>
                <w:sz w:val="14"/>
                <w:szCs w:val="14"/>
              </w:rPr>
              <w:t>752.7</w:t>
            </w:r>
          </w:p>
        </w:tc>
        <w:tc>
          <w:tcPr>
            <w:tcW w:w="745" w:type="dxa"/>
            <w:shd w:val="clear" w:color="auto" w:fill="auto"/>
            <w:tcMar>
              <w:left w:w="43" w:type="dxa"/>
              <w:right w:w="43" w:type="dxa"/>
            </w:tcMar>
            <w:vAlign w:val="center"/>
          </w:tcPr>
          <w:p w:rsidR="00001B96" w:rsidRDefault="00001B96" w:rsidP="00001B96">
            <w:pPr>
              <w:jc w:val="right"/>
              <w:rPr>
                <w:b/>
                <w:bCs/>
                <w:sz w:val="14"/>
                <w:szCs w:val="14"/>
              </w:rPr>
            </w:pPr>
            <w:r>
              <w:rPr>
                <w:b/>
                <w:bCs/>
                <w:sz w:val="14"/>
                <w:szCs w:val="14"/>
              </w:rPr>
              <w:t>207.2</w:t>
            </w:r>
          </w:p>
        </w:tc>
        <w:tc>
          <w:tcPr>
            <w:tcW w:w="745" w:type="dxa"/>
            <w:shd w:val="clear" w:color="auto" w:fill="auto"/>
            <w:tcMar>
              <w:left w:w="43" w:type="dxa"/>
              <w:right w:w="43" w:type="dxa"/>
            </w:tcMar>
            <w:vAlign w:val="center"/>
          </w:tcPr>
          <w:p w:rsidR="00001B96" w:rsidRDefault="00001B96" w:rsidP="00001B96">
            <w:pPr>
              <w:jc w:val="right"/>
              <w:rPr>
                <w:b/>
                <w:bCs/>
                <w:sz w:val="14"/>
                <w:szCs w:val="14"/>
              </w:rPr>
            </w:pPr>
            <w:r>
              <w:rPr>
                <w:b/>
                <w:bCs/>
                <w:sz w:val="14"/>
                <w:szCs w:val="14"/>
              </w:rPr>
              <w:t>545.5</w:t>
            </w:r>
          </w:p>
        </w:tc>
      </w:tr>
      <w:tr w:rsidR="00001B96" w:rsidRPr="00BF4323" w:rsidTr="00375D02">
        <w:trPr>
          <w:trHeight w:hRule="exact" w:val="255"/>
        </w:trPr>
        <w:tc>
          <w:tcPr>
            <w:tcW w:w="2520" w:type="dxa"/>
            <w:gridSpan w:val="3"/>
            <w:tcBorders>
              <w:bottom w:val="single" w:sz="12" w:space="0" w:color="auto"/>
            </w:tcBorders>
            <w:shd w:val="clear" w:color="auto" w:fill="auto"/>
            <w:noWrap/>
            <w:vAlign w:val="center"/>
            <w:hideMark/>
          </w:tcPr>
          <w:p w:rsidR="00001B96" w:rsidRPr="00316631" w:rsidRDefault="00001B96" w:rsidP="00001B96">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001B96" w:rsidRPr="00316631" w:rsidRDefault="00001B96" w:rsidP="00001B96">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268.8</w:t>
            </w:r>
          </w:p>
        </w:tc>
        <w:tc>
          <w:tcPr>
            <w:tcW w:w="810" w:type="dxa"/>
            <w:tcBorders>
              <w:bottom w:val="single" w:sz="12" w:space="0" w:color="auto"/>
            </w:tcBorders>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79.8</w:t>
            </w:r>
          </w:p>
        </w:tc>
        <w:tc>
          <w:tcPr>
            <w:tcW w:w="895" w:type="dxa"/>
            <w:tcBorders>
              <w:bottom w:val="single" w:sz="12" w:space="0" w:color="auto"/>
            </w:tcBorders>
            <w:shd w:val="clear" w:color="auto" w:fill="auto"/>
            <w:noWrap/>
            <w:tcMar>
              <w:left w:w="43" w:type="dxa"/>
              <w:right w:w="43" w:type="dxa"/>
            </w:tcMar>
            <w:vAlign w:val="center"/>
          </w:tcPr>
          <w:p w:rsidR="00001B96" w:rsidRDefault="00001B96" w:rsidP="00001B96">
            <w:pPr>
              <w:jc w:val="right"/>
              <w:rPr>
                <w:i/>
                <w:iCs/>
                <w:sz w:val="14"/>
                <w:szCs w:val="14"/>
              </w:rPr>
            </w:pPr>
            <w:r>
              <w:rPr>
                <w:i/>
                <w:iCs/>
                <w:sz w:val="14"/>
                <w:szCs w:val="14"/>
              </w:rPr>
              <w:t>189.0</w:t>
            </w:r>
          </w:p>
        </w:tc>
        <w:tc>
          <w:tcPr>
            <w:tcW w:w="750" w:type="dxa"/>
            <w:tcBorders>
              <w:bottom w:val="single" w:sz="12" w:space="0" w:color="auto"/>
            </w:tcBorders>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620.9</w:t>
            </w:r>
          </w:p>
        </w:tc>
        <w:tc>
          <w:tcPr>
            <w:tcW w:w="750" w:type="dxa"/>
            <w:tcBorders>
              <w:bottom w:val="single" w:sz="12" w:space="0" w:color="auto"/>
            </w:tcBorders>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205.3</w:t>
            </w:r>
          </w:p>
        </w:tc>
        <w:tc>
          <w:tcPr>
            <w:tcW w:w="750" w:type="dxa"/>
            <w:tcBorders>
              <w:bottom w:val="single" w:sz="12" w:space="0" w:color="auto"/>
            </w:tcBorders>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415.7</w:t>
            </w:r>
          </w:p>
        </w:tc>
        <w:tc>
          <w:tcPr>
            <w:tcW w:w="745" w:type="dxa"/>
            <w:tcBorders>
              <w:bottom w:val="single" w:sz="12" w:space="0" w:color="auto"/>
            </w:tcBorders>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752.7</w:t>
            </w:r>
          </w:p>
        </w:tc>
        <w:tc>
          <w:tcPr>
            <w:tcW w:w="745" w:type="dxa"/>
            <w:tcBorders>
              <w:bottom w:val="single" w:sz="12" w:space="0" w:color="auto"/>
            </w:tcBorders>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207.2</w:t>
            </w:r>
          </w:p>
        </w:tc>
        <w:tc>
          <w:tcPr>
            <w:tcW w:w="745" w:type="dxa"/>
            <w:tcBorders>
              <w:bottom w:val="single" w:sz="12" w:space="0" w:color="auto"/>
            </w:tcBorders>
            <w:shd w:val="clear" w:color="auto" w:fill="auto"/>
            <w:tcMar>
              <w:left w:w="43" w:type="dxa"/>
              <w:right w:w="43" w:type="dxa"/>
            </w:tcMar>
            <w:vAlign w:val="center"/>
          </w:tcPr>
          <w:p w:rsidR="00001B96" w:rsidRDefault="00001B96" w:rsidP="00001B96">
            <w:pPr>
              <w:jc w:val="right"/>
              <w:rPr>
                <w:i/>
                <w:iCs/>
                <w:sz w:val="14"/>
                <w:szCs w:val="14"/>
              </w:rPr>
            </w:pPr>
            <w:r>
              <w:rPr>
                <w:i/>
                <w:iCs/>
                <w:sz w:val="14"/>
                <w:szCs w:val="14"/>
              </w:rPr>
              <w:t>545.5</w:t>
            </w:r>
          </w:p>
        </w:tc>
      </w:tr>
      <w:tr w:rsidR="00375D02" w:rsidRPr="00BF4323" w:rsidTr="00D2682C">
        <w:trPr>
          <w:trHeight w:hRule="exact" w:val="222"/>
        </w:trPr>
        <w:tc>
          <w:tcPr>
            <w:tcW w:w="9815" w:type="dxa"/>
            <w:gridSpan w:val="13"/>
            <w:tcBorders>
              <w:top w:val="single" w:sz="12" w:space="0" w:color="auto"/>
            </w:tcBorders>
            <w:shd w:val="clear" w:color="auto" w:fill="auto"/>
            <w:noWrap/>
            <w:vAlign w:val="center"/>
            <w:hideMark/>
          </w:tcPr>
          <w:p w:rsidR="00375D02" w:rsidRDefault="00375D02" w:rsidP="00375D02">
            <w:pPr>
              <w:rPr>
                <w:i/>
                <w:iCs/>
                <w:sz w:val="16"/>
                <w:szCs w:val="16"/>
              </w:rPr>
            </w:pPr>
            <w:r w:rsidRPr="006E405E">
              <w:rPr>
                <w:color w:val="000000"/>
                <w:sz w:val="14"/>
                <w:szCs w:val="14"/>
              </w:rPr>
              <w:t xml:space="preserve">Archive Link: </w:t>
            </w:r>
            <w:hyperlink r:id="rId16"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B423D1" w:rsidRPr="00BF4323"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rsidR="00B423D1" w:rsidRPr="005F15D9" w:rsidRDefault="00B423D1" w:rsidP="00B423D1">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7470E" w:rsidRPr="00A75A33" w:rsidRDefault="0037470E" w:rsidP="0037470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37470E" w:rsidRPr="006C6AF7" w:rsidRDefault="0037470E" w:rsidP="0037470E">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(20.9)</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(1,968)</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Aug</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(22.2)</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(3,598)</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(5,048)</w:t>
            </w:r>
          </w:p>
        </w:tc>
      </w:tr>
      <w:tr w:rsidR="0037470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(6,489)</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(8,060)</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(9,743)</w:t>
            </w:r>
          </w:p>
        </w:tc>
      </w:tr>
      <w:tr w:rsidR="0037470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(11,598)</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(13,166)</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(14,659)</w:t>
            </w:r>
          </w:p>
        </w:tc>
      </w:tr>
      <w:tr w:rsidR="0037470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(16,392)</w:t>
            </w: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(17,933)</w:t>
            </w: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(19,910)</w:t>
            </w: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C519F8" w:rsidRPr="00BF4323" w:rsidTr="00C519F8">
        <w:trPr>
          <w:trHeight w:val="317"/>
        </w:trPr>
        <w:tc>
          <w:tcPr>
            <w:tcW w:w="385" w:type="pct"/>
            <w:tcBorders>
              <w:top w:val="nil"/>
              <w:left w:val="nil"/>
              <w:bottom w:val="nil"/>
              <w:right w:val="nil"/>
            </w:tcBorders>
            <w:shd w:val="clear" w:color="auto" w:fill="auto"/>
            <w:noWrap/>
            <w:tcMar>
              <w:left w:w="43" w:type="dxa"/>
              <w:right w:w="43" w:type="dxa"/>
            </w:tcMar>
            <w:vAlign w:val="center"/>
          </w:tcPr>
          <w:p w:rsidR="00C519F8" w:rsidRPr="00A75A33" w:rsidRDefault="00C519F8" w:rsidP="00C519F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19F8" w:rsidRPr="006C6AF7" w:rsidRDefault="00C519F8" w:rsidP="00292256">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1,897</w:t>
            </w:r>
          </w:p>
        </w:tc>
        <w:tc>
          <w:tcPr>
            <w:tcW w:w="563"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(14.4)</w:t>
            </w:r>
          </w:p>
        </w:tc>
        <w:tc>
          <w:tcPr>
            <w:tcW w:w="521"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3,555</w:t>
            </w:r>
          </w:p>
        </w:tc>
        <w:tc>
          <w:tcPr>
            <w:tcW w:w="608"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3,555</w:t>
            </w:r>
          </w:p>
        </w:tc>
        <w:tc>
          <w:tcPr>
            <w:tcW w:w="563"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(15.1)</w:t>
            </w:r>
          </w:p>
        </w:tc>
        <w:tc>
          <w:tcPr>
            <w:tcW w:w="453" w:type="pct"/>
            <w:tcBorders>
              <w:top w:val="nil"/>
              <w:left w:val="nil"/>
              <w:bottom w:val="nil"/>
              <w:right w:val="nil"/>
            </w:tcBorders>
            <w:tcMar>
              <w:left w:w="43" w:type="dxa"/>
              <w:right w:w="43" w:type="dxa"/>
            </w:tcMar>
            <w:vAlign w:val="center"/>
          </w:tcPr>
          <w:p w:rsidR="00C519F8" w:rsidRDefault="00C519F8" w:rsidP="00C519F8">
            <w:pPr>
              <w:jc w:val="right"/>
              <w:rPr>
                <w:sz w:val="16"/>
                <w:szCs w:val="16"/>
              </w:rPr>
            </w:pPr>
            <w:r>
              <w:rPr>
                <w:sz w:val="16"/>
                <w:szCs w:val="16"/>
              </w:rPr>
              <w:t>(1,658)</w:t>
            </w:r>
          </w:p>
        </w:tc>
        <w:tc>
          <w:tcPr>
            <w:tcW w:w="439"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(1,658)</w:t>
            </w:r>
          </w:p>
        </w:tc>
      </w:tr>
      <w:tr w:rsidR="00292256" w:rsidRPr="00BF4323" w:rsidTr="00292256">
        <w:trPr>
          <w:trHeight w:val="317"/>
        </w:trPr>
        <w:tc>
          <w:tcPr>
            <w:tcW w:w="385" w:type="pct"/>
            <w:tcBorders>
              <w:top w:val="nil"/>
              <w:left w:val="nil"/>
              <w:right w:val="nil"/>
            </w:tcBorders>
            <w:shd w:val="clear" w:color="auto" w:fill="auto"/>
            <w:noWrap/>
            <w:tcMar>
              <w:left w:w="43" w:type="dxa"/>
              <w:right w:w="43" w:type="dxa"/>
            </w:tcMar>
            <w:vAlign w:val="center"/>
          </w:tcPr>
          <w:p w:rsidR="00292256" w:rsidRPr="00A75A33" w:rsidRDefault="00292256" w:rsidP="00292256">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292256" w:rsidRPr="006C6AF7" w:rsidRDefault="00292256" w:rsidP="00292256">
            <w:pPr>
              <w:rPr>
                <w:sz w:val="16"/>
                <w:szCs w:val="16"/>
              </w:rPr>
            </w:pPr>
            <w:r>
              <w:rPr>
                <w:sz w:val="16"/>
                <w:szCs w:val="16"/>
              </w:rPr>
              <w:t>Aug</w:t>
            </w:r>
            <w:r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1,510</w:t>
            </w:r>
          </w:p>
        </w:tc>
        <w:tc>
          <w:tcPr>
            <w:tcW w:w="629"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3,407</w:t>
            </w:r>
          </w:p>
        </w:tc>
        <w:tc>
          <w:tcPr>
            <w:tcW w:w="563"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(17.0)</w:t>
            </w:r>
          </w:p>
        </w:tc>
        <w:tc>
          <w:tcPr>
            <w:tcW w:w="521"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3,237</w:t>
            </w:r>
          </w:p>
        </w:tc>
        <w:tc>
          <w:tcPr>
            <w:tcW w:w="608"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6,792</w:t>
            </w:r>
          </w:p>
        </w:tc>
        <w:tc>
          <w:tcPr>
            <w:tcW w:w="563"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(11.8)</w:t>
            </w:r>
          </w:p>
        </w:tc>
        <w:tc>
          <w:tcPr>
            <w:tcW w:w="453" w:type="pct"/>
            <w:tcBorders>
              <w:top w:val="nil"/>
              <w:left w:val="nil"/>
              <w:right w:val="nil"/>
            </w:tcBorders>
            <w:tcMar>
              <w:left w:w="43" w:type="dxa"/>
              <w:right w:w="43" w:type="dxa"/>
            </w:tcMar>
            <w:vAlign w:val="center"/>
          </w:tcPr>
          <w:p w:rsidR="00292256" w:rsidRDefault="00292256" w:rsidP="00292256">
            <w:pPr>
              <w:jc w:val="right"/>
              <w:rPr>
                <w:sz w:val="16"/>
                <w:szCs w:val="16"/>
              </w:rPr>
            </w:pPr>
            <w:r>
              <w:rPr>
                <w:sz w:val="16"/>
                <w:szCs w:val="16"/>
              </w:rPr>
              <w:t>(1,727)</w:t>
            </w:r>
          </w:p>
        </w:tc>
        <w:tc>
          <w:tcPr>
            <w:tcW w:w="439"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(3,385)</w:t>
            </w:r>
          </w:p>
        </w:tc>
      </w:tr>
      <w:tr w:rsidR="00292256" w:rsidRPr="00BF4323" w:rsidTr="00292256">
        <w:trPr>
          <w:trHeight w:val="317"/>
        </w:trPr>
        <w:tc>
          <w:tcPr>
            <w:tcW w:w="385" w:type="pct"/>
            <w:tcBorders>
              <w:top w:val="nil"/>
              <w:left w:val="nil"/>
              <w:right w:val="nil"/>
            </w:tcBorders>
            <w:shd w:val="clear" w:color="auto" w:fill="auto"/>
            <w:noWrap/>
            <w:tcMar>
              <w:left w:w="43" w:type="dxa"/>
              <w:right w:w="43" w:type="dxa"/>
            </w:tcMar>
            <w:vAlign w:val="center"/>
          </w:tcPr>
          <w:p w:rsidR="00292256" w:rsidRPr="00A75A33" w:rsidRDefault="00292256" w:rsidP="00292256">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292256" w:rsidRPr="006C6AF7" w:rsidRDefault="00292256" w:rsidP="00292256">
            <w:pPr>
              <w:rPr>
                <w:sz w:val="16"/>
                <w:szCs w:val="16"/>
              </w:rPr>
            </w:pPr>
            <w:r>
              <w:rPr>
                <w:sz w:val="16"/>
                <w:szCs w:val="16"/>
              </w:rPr>
              <w:t>Sep</w:t>
            </w:r>
          </w:p>
        </w:tc>
        <w:tc>
          <w:tcPr>
            <w:tcW w:w="501"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1,951</w:t>
            </w:r>
          </w:p>
        </w:tc>
        <w:tc>
          <w:tcPr>
            <w:tcW w:w="629"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5,358</w:t>
            </w:r>
          </w:p>
        </w:tc>
        <w:tc>
          <w:tcPr>
            <w:tcW w:w="563"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(10.5)</w:t>
            </w:r>
          </w:p>
        </w:tc>
        <w:tc>
          <w:tcPr>
            <w:tcW w:w="521"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3,818</w:t>
            </w:r>
          </w:p>
        </w:tc>
        <w:tc>
          <w:tcPr>
            <w:tcW w:w="608"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10,610</w:t>
            </w:r>
          </w:p>
        </w:tc>
        <w:tc>
          <w:tcPr>
            <w:tcW w:w="563"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(3.8)</w:t>
            </w:r>
          </w:p>
        </w:tc>
        <w:tc>
          <w:tcPr>
            <w:tcW w:w="453" w:type="pct"/>
            <w:tcBorders>
              <w:top w:val="nil"/>
              <w:left w:val="nil"/>
              <w:right w:val="nil"/>
            </w:tcBorders>
            <w:tcMar>
              <w:left w:w="43" w:type="dxa"/>
              <w:right w:w="43" w:type="dxa"/>
            </w:tcMar>
            <w:vAlign w:val="center"/>
          </w:tcPr>
          <w:p w:rsidR="00292256" w:rsidRDefault="00292256" w:rsidP="00292256">
            <w:pPr>
              <w:jc w:val="right"/>
              <w:rPr>
                <w:sz w:val="16"/>
                <w:szCs w:val="16"/>
              </w:rPr>
            </w:pPr>
            <w:r>
              <w:rPr>
                <w:sz w:val="16"/>
                <w:szCs w:val="16"/>
              </w:rPr>
              <w:t>(1,867)</w:t>
            </w:r>
          </w:p>
        </w:tc>
        <w:tc>
          <w:tcPr>
            <w:tcW w:w="439" w:type="pct"/>
            <w:tcBorders>
              <w:top w:val="nil"/>
              <w:left w:val="nil"/>
              <w:right w:val="nil"/>
            </w:tcBorders>
            <w:shd w:val="clear" w:color="auto" w:fill="auto"/>
            <w:noWrap/>
            <w:tcMar>
              <w:left w:w="43" w:type="dxa"/>
              <w:right w:w="43" w:type="dxa"/>
            </w:tcMar>
            <w:vAlign w:val="center"/>
          </w:tcPr>
          <w:p w:rsidR="00292256" w:rsidRDefault="00292256" w:rsidP="00292256">
            <w:pPr>
              <w:jc w:val="right"/>
              <w:rPr>
                <w:sz w:val="16"/>
                <w:szCs w:val="16"/>
              </w:rPr>
            </w:pPr>
            <w:r>
              <w:rPr>
                <w:sz w:val="16"/>
                <w:szCs w:val="16"/>
              </w:rPr>
              <w:t>(5,252)</w:t>
            </w:r>
          </w:p>
        </w:tc>
      </w:tr>
      <w:tr w:rsidR="0037470E"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7470E" w:rsidRPr="00BF4323" w:rsidRDefault="0037470E" w:rsidP="0037470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37470E" w:rsidRPr="00BF4323" w:rsidRDefault="0037470E" w:rsidP="0037470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EF4D1E">
        <w:trPr>
          <w:trHeight w:val="213"/>
        </w:trPr>
        <w:tc>
          <w:tcPr>
            <w:tcW w:w="5000" w:type="pct"/>
            <w:gridSpan w:val="10"/>
            <w:tcBorders>
              <w:top w:val="single" w:sz="12" w:space="0" w:color="auto"/>
              <w:left w:val="nil"/>
              <w:bottom w:val="nil"/>
              <w:right w:val="nil"/>
            </w:tcBorders>
            <w:vAlign w:val="center"/>
          </w:tcPr>
          <w:p w:rsidR="0037470E" w:rsidRPr="00BF4323" w:rsidRDefault="0037470E" w:rsidP="0037470E">
            <w:pPr>
              <w:rPr>
                <w:sz w:val="16"/>
                <w:szCs w:val="16"/>
              </w:rPr>
            </w:pPr>
            <w:r w:rsidRPr="00BF4323">
              <w:rPr>
                <w:sz w:val="14"/>
                <w:szCs w:val="14"/>
              </w:rPr>
              <w:t>Trade data compiled by Pakistan Bureau of Statistics and State Bank of Pakistan may differ from each other due to the following reasons:-</w:t>
            </w:r>
          </w:p>
        </w:tc>
      </w:tr>
      <w:tr w:rsidR="0037470E" w:rsidRPr="00BF4323" w:rsidTr="00EF4D1E">
        <w:trPr>
          <w:trHeight w:val="715"/>
        </w:trPr>
        <w:tc>
          <w:tcPr>
            <w:tcW w:w="5000" w:type="pct"/>
            <w:gridSpan w:val="10"/>
            <w:tcBorders>
              <w:top w:val="nil"/>
              <w:left w:val="nil"/>
              <w:bottom w:val="nil"/>
              <w:right w:val="nil"/>
            </w:tcBorders>
            <w:vAlign w:val="center"/>
          </w:tcPr>
          <w:p w:rsidR="0037470E" w:rsidRPr="00BF4323" w:rsidRDefault="0037470E" w:rsidP="0037470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008D5900">
              <w:rPr>
                <w:sz w:val="14"/>
                <w:szCs w:val="14"/>
              </w:rPr>
              <w:t>,</w:t>
            </w:r>
            <w:r w:rsidR="008D5900" w:rsidRPr="00BF4323">
              <w:rPr>
                <w:sz w:val="14"/>
                <w:szCs w:val="14"/>
              </w:rPr>
              <w:t xml:space="preserve"> on</w:t>
            </w:r>
            <w:r w:rsidRPr="00BF4323">
              <w:rPr>
                <w:sz w:val="14"/>
                <w:szCs w:val="14"/>
              </w:rPr>
              <w:t xml:space="preserve"> the other hand, based on physical movement of goods crossing the custom boundaries of Pakistan.</w:t>
            </w:r>
          </w:p>
        </w:tc>
      </w:tr>
      <w:tr w:rsidR="0037470E" w:rsidRPr="00BF4323" w:rsidTr="00EF4D1E">
        <w:trPr>
          <w:trHeight w:val="238"/>
        </w:trPr>
        <w:tc>
          <w:tcPr>
            <w:tcW w:w="5000" w:type="pct"/>
            <w:gridSpan w:val="10"/>
            <w:tcBorders>
              <w:top w:val="nil"/>
              <w:left w:val="nil"/>
              <w:bottom w:val="nil"/>
              <w:right w:val="nil"/>
            </w:tcBorders>
            <w:vAlign w:val="center"/>
          </w:tcPr>
          <w:p w:rsidR="0037470E" w:rsidRPr="00BF4323" w:rsidRDefault="0037470E" w:rsidP="0037470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37470E" w:rsidRPr="00BF4323" w:rsidTr="00EF4D1E">
        <w:trPr>
          <w:trHeight w:val="238"/>
        </w:trPr>
        <w:tc>
          <w:tcPr>
            <w:tcW w:w="5000" w:type="pct"/>
            <w:gridSpan w:val="10"/>
            <w:tcBorders>
              <w:top w:val="nil"/>
              <w:left w:val="nil"/>
              <w:bottom w:val="nil"/>
              <w:right w:val="nil"/>
            </w:tcBorders>
            <w:vAlign w:val="center"/>
          </w:tcPr>
          <w:p w:rsidR="0037470E" w:rsidRPr="00001EF4" w:rsidRDefault="0037470E" w:rsidP="008D5900">
            <w:pPr>
              <w:ind w:left="214" w:hanging="364"/>
              <w:rPr>
                <w:sz w:val="14"/>
                <w:szCs w:val="14"/>
              </w:rPr>
            </w:pPr>
            <w:r w:rsidRPr="00BF4323">
              <w:rPr>
                <w:sz w:val="14"/>
                <w:szCs w:val="14"/>
              </w:rPr>
              <w:t xml:space="preserve">   3-     Cumulative figures are of Financial Year (Jul-Jun).</w:t>
            </w:r>
          </w:p>
        </w:tc>
      </w:tr>
      <w:tr w:rsidR="0037470E" w:rsidRPr="00BF4323" w:rsidTr="00EF4D1E">
        <w:trPr>
          <w:trHeight w:val="300"/>
        </w:trPr>
        <w:tc>
          <w:tcPr>
            <w:tcW w:w="5000" w:type="pct"/>
            <w:gridSpan w:val="10"/>
            <w:tcBorders>
              <w:top w:val="nil"/>
              <w:left w:val="nil"/>
              <w:bottom w:val="nil"/>
              <w:right w:val="nil"/>
            </w:tcBorders>
            <w:vAlign w:val="center"/>
          </w:tcPr>
          <w:p w:rsidR="0037470E" w:rsidRPr="00C3176F" w:rsidRDefault="0037470E" w:rsidP="0037470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7"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292256" w:rsidP="00B016E8">
      <w:pPr>
        <w:pStyle w:val="CommentText"/>
        <w:jc w:val="center"/>
        <w:outlineLvl w:val="0"/>
        <w:rPr>
          <w:i/>
          <w:sz w:val="19"/>
          <w:szCs w:val="19"/>
        </w:rPr>
      </w:pPr>
      <w:r w:rsidRPr="00292256">
        <w:rPr>
          <w:noProof/>
        </w:rPr>
        <w:drawing>
          <wp:inline distT="0" distB="0" distL="0" distR="0">
            <wp:extent cx="5479598" cy="729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1033" cy="7298061"/>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920B32">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65"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(1,754)</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(3,598)</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(5,556)</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(7,560)</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(9,461)</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(11,477)</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(13,616)</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(15,629)</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(17,109)</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(2,243)</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(19,352)</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(1,360)</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(20,711)</w:t>
            </w:r>
          </w:p>
        </w:tc>
      </w:tr>
      <w:tr w:rsidR="000600F1"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(2,058)</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(22,769)</w:t>
            </w:r>
          </w:p>
        </w:tc>
      </w:tr>
      <w:tr w:rsidR="000600F1" w:rsidRPr="005F544F" w:rsidTr="008F096B">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D74857" w:rsidRPr="005F544F" w:rsidTr="00D74857">
        <w:trPr>
          <w:trHeight w:val="317"/>
        </w:trPr>
        <w:tc>
          <w:tcPr>
            <w:tcW w:w="247" w:type="pct"/>
            <w:tcBorders>
              <w:top w:val="nil"/>
              <w:left w:val="nil"/>
              <w:right w:val="nil"/>
            </w:tcBorders>
            <w:shd w:val="clear" w:color="auto" w:fill="auto"/>
            <w:tcMar>
              <w:left w:w="43" w:type="dxa"/>
              <w:right w:w="43" w:type="dxa"/>
            </w:tcMar>
            <w:vAlign w:val="center"/>
          </w:tcPr>
          <w:p w:rsidR="00D74857" w:rsidRPr="00E76C49" w:rsidRDefault="00D74857" w:rsidP="00D74857">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D74857" w:rsidRDefault="00D74857" w:rsidP="00D74857">
            <w:pPr>
              <w:rPr>
                <w:sz w:val="16"/>
                <w:szCs w:val="16"/>
              </w:rPr>
            </w:pPr>
            <w:r>
              <w:rPr>
                <w:sz w:val="16"/>
                <w:szCs w:val="16"/>
              </w:rPr>
              <w:t>Jul</w:t>
            </w:r>
          </w:p>
        </w:tc>
        <w:tc>
          <w:tcPr>
            <w:tcW w:w="329"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2,001</w:t>
            </w:r>
          </w:p>
        </w:tc>
        <w:tc>
          <w:tcPr>
            <w:tcW w:w="472" w:type="pct"/>
            <w:tcBorders>
              <w:top w:val="nil"/>
              <w:left w:val="nil"/>
              <w:right w:val="nil"/>
            </w:tcBorders>
            <w:shd w:val="clear" w:color="auto" w:fill="auto"/>
            <w:tcMar>
              <w:left w:w="43" w:type="dxa"/>
              <w:right w:w="43" w:type="dxa"/>
            </w:tcMar>
            <w:vAlign w:val="center"/>
          </w:tcPr>
          <w:p w:rsidR="00D74857" w:rsidRDefault="00D74857" w:rsidP="00D74857">
            <w:pPr>
              <w:jc w:val="right"/>
              <w:rPr>
                <w:sz w:val="17"/>
                <w:szCs w:val="17"/>
              </w:rPr>
            </w:pPr>
            <w:r>
              <w:rPr>
                <w:sz w:val="17"/>
                <w:szCs w:val="17"/>
              </w:rPr>
              <w:t>18</w:t>
            </w:r>
          </w:p>
        </w:tc>
        <w:tc>
          <w:tcPr>
            <w:tcW w:w="519"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2,019</w:t>
            </w:r>
          </w:p>
        </w:tc>
        <w:tc>
          <w:tcPr>
            <w:tcW w:w="523"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2.88</w:t>
            </w:r>
          </w:p>
        </w:tc>
        <w:tc>
          <w:tcPr>
            <w:tcW w:w="367"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6"/>
                <w:szCs w:val="16"/>
              </w:rPr>
            </w:pPr>
            <w:r>
              <w:rPr>
                <w:color w:val="000000"/>
                <w:sz w:val="16"/>
                <w:szCs w:val="16"/>
              </w:rPr>
              <w:t>3,674</w:t>
            </w:r>
          </w:p>
        </w:tc>
        <w:tc>
          <w:tcPr>
            <w:tcW w:w="434" w:type="pct"/>
            <w:tcBorders>
              <w:top w:val="nil"/>
              <w:left w:val="nil"/>
              <w:right w:val="nil"/>
            </w:tcBorders>
            <w:shd w:val="clear" w:color="auto" w:fill="auto"/>
            <w:tcMar>
              <w:left w:w="43" w:type="dxa"/>
              <w:right w:w="43" w:type="dxa"/>
            </w:tcMar>
            <w:vAlign w:val="center"/>
          </w:tcPr>
          <w:p w:rsidR="00D74857" w:rsidRDefault="00D74857" w:rsidP="00D74857">
            <w:pPr>
              <w:jc w:val="right"/>
              <w:rPr>
                <w:sz w:val="17"/>
                <w:szCs w:val="17"/>
              </w:rPr>
            </w:pPr>
            <w:r>
              <w:rPr>
                <w:sz w:val="17"/>
                <w:szCs w:val="17"/>
              </w:rPr>
              <w:t>2</w:t>
            </w:r>
          </w:p>
        </w:tc>
        <w:tc>
          <w:tcPr>
            <w:tcW w:w="472"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3,676</w:t>
            </w:r>
          </w:p>
        </w:tc>
        <w:tc>
          <w:tcPr>
            <w:tcW w:w="515"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(1.11)</w:t>
            </w:r>
          </w:p>
        </w:tc>
        <w:tc>
          <w:tcPr>
            <w:tcW w:w="473"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(1,657)</w:t>
            </w:r>
          </w:p>
        </w:tc>
        <w:tc>
          <w:tcPr>
            <w:tcW w:w="365"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(1,657)</w:t>
            </w:r>
          </w:p>
        </w:tc>
      </w:tr>
      <w:tr w:rsidR="00292256" w:rsidRPr="005F544F" w:rsidTr="00292256">
        <w:trPr>
          <w:trHeight w:val="317"/>
        </w:trPr>
        <w:tc>
          <w:tcPr>
            <w:tcW w:w="247" w:type="pct"/>
            <w:tcBorders>
              <w:top w:val="nil"/>
              <w:left w:val="nil"/>
              <w:right w:val="nil"/>
            </w:tcBorders>
            <w:shd w:val="clear" w:color="auto" w:fill="auto"/>
            <w:tcMar>
              <w:left w:w="43" w:type="dxa"/>
              <w:right w:w="43" w:type="dxa"/>
            </w:tcMar>
            <w:vAlign w:val="center"/>
          </w:tcPr>
          <w:p w:rsidR="00292256" w:rsidRPr="00F155C2" w:rsidRDefault="00292256" w:rsidP="00292256">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292256" w:rsidRDefault="00292256" w:rsidP="00292256">
            <w:pPr>
              <w:rPr>
                <w:sz w:val="16"/>
                <w:szCs w:val="16"/>
              </w:rPr>
            </w:pPr>
            <w:r>
              <w:rPr>
                <w:sz w:val="16"/>
                <w:szCs w:val="16"/>
              </w:rPr>
              <w:t xml:space="preserve">Aug </w:t>
            </w:r>
          </w:p>
        </w:tc>
        <w:tc>
          <w:tcPr>
            <w:tcW w:w="329" w:type="pct"/>
            <w:tcBorders>
              <w:top w:val="nil"/>
              <w:left w:val="nil"/>
              <w:right w:val="nil"/>
            </w:tcBorders>
            <w:shd w:val="clear" w:color="auto" w:fill="auto"/>
            <w:tcMar>
              <w:left w:w="43" w:type="dxa"/>
              <w:right w:w="43" w:type="dxa"/>
            </w:tcMar>
            <w:vAlign w:val="center"/>
          </w:tcPr>
          <w:p w:rsidR="00292256" w:rsidRDefault="00292256" w:rsidP="00292256">
            <w:pPr>
              <w:jc w:val="right"/>
              <w:rPr>
                <w:color w:val="000000"/>
                <w:sz w:val="17"/>
                <w:szCs w:val="17"/>
              </w:rPr>
            </w:pPr>
            <w:r>
              <w:rPr>
                <w:color w:val="000000"/>
                <w:sz w:val="17"/>
                <w:szCs w:val="17"/>
              </w:rPr>
              <w:t>1,584</w:t>
            </w:r>
          </w:p>
        </w:tc>
        <w:tc>
          <w:tcPr>
            <w:tcW w:w="472" w:type="pct"/>
            <w:tcBorders>
              <w:top w:val="nil"/>
              <w:left w:val="nil"/>
              <w:right w:val="nil"/>
            </w:tcBorders>
            <w:shd w:val="clear" w:color="auto" w:fill="auto"/>
            <w:tcMar>
              <w:left w:w="43" w:type="dxa"/>
              <w:right w:w="43" w:type="dxa"/>
            </w:tcMar>
            <w:vAlign w:val="center"/>
          </w:tcPr>
          <w:p w:rsidR="00292256" w:rsidRDefault="00292256" w:rsidP="00292256">
            <w:pPr>
              <w:jc w:val="right"/>
              <w:rPr>
                <w:sz w:val="17"/>
                <w:szCs w:val="17"/>
              </w:rPr>
            </w:pPr>
            <w:r>
              <w:rPr>
                <w:sz w:val="17"/>
                <w:szCs w:val="17"/>
              </w:rPr>
              <w:t>18</w:t>
            </w:r>
          </w:p>
        </w:tc>
        <w:tc>
          <w:tcPr>
            <w:tcW w:w="519"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3,621</w:t>
            </w:r>
          </w:p>
        </w:tc>
        <w:tc>
          <w:tcPr>
            <w:tcW w:w="523"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(5.71)</w:t>
            </w:r>
          </w:p>
        </w:tc>
        <w:tc>
          <w:tcPr>
            <w:tcW w:w="367" w:type="pct"/>
            <w:tcBorders>
              <w:top w:val="nil"/>
              <w:left w:val="nil"/>
              <w:right w:val="nil"/>
            </w:tcBorders>
            <w:shd w:val="clear" w:color="auto" w:fill="auto"/>
            <w:tcMar>
              <w:left w:w="43" w:type="dxa"/>
              <w:right w:w="43" w:type="dxa"/>
            </w:tcMar>
            <w:vAlign w:val="center"/>
          </w:tcPr>
          <w:p w:rsidR="00292256" w:rsidRDefault="00292256" w:rsidP="00292256">
            <w:pPr>
              <w:jc w:val="right"/>
              <w:rPr>
                <w:color w:val="000000"/>
                <w:sz w:val="16"/>
                <w:szCs w:val="16"/>
              </w:rPr>
            </w:pPr>
            <w:r>
              <w:rPr>
                <w:color w:val="000000"/>
                <w:sz w:val="16"/>
                <w:szCs w:val="16"/>
              </w:rPr>
              <w:t>3,316</w:t>
            </w:r>
          </w:p>
        </w:tc>
        <w:tc>
          <w:tcPr>
            <w:tcW w:w="434" w:type="pct"/>
            <w:tcBorders>
              <w:top w:val="nil"/>
              <w:left w:val="nil"/>
              <w:right w:val="nil"/>
            </w:tcBorders>
            <w:shd w:val="clear" w:color="auto" w:fill="auto"/>
            <w:tcMar>
              <w:left w:w="43" w:type="dxa"/>
              <w:right w:w="43" w:type="dxa"/>
            </w:tcMar>
            <w:vAlign w:val="center"/>
          </w:tcPr>
          <w:p w:rsidR="00292256" w:rsidRDefault="00292256" w:rsidP="00292256">
            <w:pPr>
              <w:jc w:val="right"/>
              <w:rPr>
                <w:sz w:val="17"/>
                <w:szCs w:val="17"/>
              </w:rPr>
            </w:pPr>
            <w:r>
              <w:rPr>
                <w:sz w:val="17"/>
                <w:szCs w:val="17"/>
              </w:rPr>
              <w:t>4</w:t>
            </w:r>
          </w:p>
        </w:tc>
        <w:tc>
          <w:tcPr>
            <w:tcW w:w="472"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6,995</w:t>
            </w:r>
          </w:p>
        </w:tc>
        <w:tc>
          <w:tcPr>
            <w:tcW w:w="515"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(5.96)</w:t>
            </w:r>
          </w:p>
        </w:tc>
        <w:tc>
          <w:tcPr>
            <w:tcW w:w="473"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(1,718)</w:t>
            </w:r>
          </w:p>
        </w:tc>
        <w:tc>
          <w:tcPr>
            <w:tcW w:w="365" w:type="pct"/>
            <w:tcBorders>
              <w:top w:val="nil"/>
              <w:left w:val="nil"/>
              <w:right w:val="nil"/>
            </w:tcBorders>
            <w:shd w:val="clear" w:color="auto" w:fill="auto"/>
            <w:tcMar>
              <w:left w:w="43" w:type="dxa"/>
              <w:right w:w="43" w:type="dxa"/>
            </w:tcMar>
            <w:vAlign w:val="center"/>
          </w:tcPr>
          <w:p w:rsidR="00292256" w:rsidRDefault="00292256" w:rsidP="00292256">
            <w:pPr>
              <w:jc w:val="right"/>
              <w:rPr>
                <w:color w:val="000000"/>
                <w:sz w:val="17"/>
                <w:szCs w:val="17"/>
              </w:rPr>
            </w:pPr>
            <w:r>
              <w:rPr>
                <w:color w:val="000000"/>
                <w:sz w:val="17"/>
                <w:szCs w:val="17"/>
              </w:rPr>
              <w:t>(3,374)</w:t>
            </w:r>
          </w:p>
        </w:tc>
      </w:tr>
      <w:tr w:rsidR="00292256" w:rsidRPr="005F544F" w:rsidTr="00292256">
        <w:trPr>
          <w:trHeight w:val="317"/>
        </w:trPr>
        <w:tc>
          <w:tcPr>
            <w:tcW w:w="247" w:type="pct"/>
            <w:tcBorders>
              <w:top w:val="nil"/>
              <w:left w:val="nil"/>
              <w:right w:val="nil"/>
            </w:tcBorders>
            <w:shd w:val="clear" w:color="auto" w:fill="auto"/>
            <w:tcMar>
              <w:left w:w="43" w:type="dxa"/>
              <w:right w:w="43" w:type="dxa"/>
            </w:tcMar>
            <w:vAlign w:val="center"/>
          </w:tcPr>
          <w:p w:rsidR="00292256" w:rsidRPr="00E76C49" w:rsidRDefault="00292256" w:rsidP="00292256">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292256" w:rsidRDefault="00292256" w:rsidP="00292256">
            <w:pPr>
              <w:rPr>
                <w:sz w:val="16"/>
                <w:szCs w:val="16"/>
              </w:rPr>
            </w:pPr>
            <w:r>
              <w:rPr>
                <w:sz w:val="16"/>
                <w:szCs w:val="16"/>
              </w:rPr>
              <w:t>Sep</w:t>
            </w:r>
            <w:r w:rsidRPr="00C52836">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292256" w:rsidRDefault="00292256" w:rsidP="00292256">
            <w:pPr>
              <w:jc w:val="right"/>
              <w:rPr>
                <w:color w:val="000000"/>
                <w:sz w:val="17"/>
                <w:szCs w:val="17"/>
              </w:rPr>
            </w:pPr>
            <w:r>
              <w:rPr>
                <w:color w:val="000000"/>
                <w:sz w:val="17"/>
                <w:szCs w:val="17"/>
              </w:rPr>
              <w:t>1,889</w:t>
            </w:r>
          </w:p>
        </w:tc>
        <w:tc>
          <w:tcPr>
            <w:tcW w:w="472" w:type="pct"/>
            <w:tcBorders>
              <w:top w:val="nil"/>
              <w:left w:val="nil"/>
              <w:right w:val="nil"/>
            </w:tcBorders>
            <w:shd w:val="clear" w:color="auto" w:fill="auto"/>
            <w:tcMar>
              <w:left w:w="43" w:type="dxa"/>
              <w:right w:w="43" w:type="dxa"/>
            </w:tcMar>
            <w:vAlign w:val="center"/>
          </w:tcPr>
          <w:p w:rsidR="00292256" w:rsidRDefault="00367896" w:rsidP="00292256">
            <w:pPr>
              <w:jc w:val="right"/>
              <w:rPr>
                <w:color w:val="000000"/>
                <w:sz w:val="17"/>
                <w:szCs w:val="17"/>
              </w:rPr>
            </w:pPr>
            <w:r>
              <w:rPr>
                <w:color w:val="000000"/>
                <w:sz w:val="17"/>
                <w:szCs w:val="17"/>
              </w:rPr>
              <w:t>…</w:t>
            </w:r>
          </w:p>
        </w:tc>
        <w:tc>
          <w:tcPr>
            <w:tcW w:w="519"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5,510</w:t>
            </w:r>
          </w:p>
        </w:tc>
        <w:tc>
          <w:tcPr>
            <w:tcW w:w="523"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(2.48)</w:t>
            </w:r>
          </w:p>
        </w:tc>
        <w:tc>
          <w:tcPr>
            <w:tcW w:w="367" w:type="pct"/>
            <w:tcBorders>
              <w:top w:val="nil"/>
              <w:left w:val="nil"/>
              <w:right w:val="nil"/>
            </w:tcBorders>
            <w:shd w:val="clear" w:color="auto" w:fill="auto"/>
            <w:tcMar>
              <w:left w:w="43" w:type="dxa"/>
              <w:right w:w="43" w:type="dxa"/>
            </w:tcMar>
            <w:vAlign w:val="center"/>
          </w:tcPr>
          <w:p w:rsidR="00292256" w:rsidRDefault="00292256" w:rsidP="00292256">
            <w:pPr>
              <w:jc w:val="right"/>
              <w:rPr>
                <w:color w:val="000000"/>
                <w:sz w:val="16"/>
                <w:szCs w:val="16"/>
              </w:rPr>
            </w:pPr>
            <w:r>
              <w:rPr>
                <w:color w:val="000000"/>
                <w:sz w:val="16"/>
                <w:szCs w:val="16"/>
              </w:rPr>
              <w:t>4,321</w:t>
            </w:r>
          </w:p>
        </w:tc>
        <w:tc>
          <w:tcPr>
            <w:tcW w:w="434" w:type="pct"/>
            <w:tcBorders>
              <w:top w:val="nil"/>
              <w:left w:val="nil"/>
              <w:right w:val="nil"/>
            </w:tcBorders>
            <w:shd w:val="clear" w:color="auto" w:fill="auto"/>
            <w:tcMar>
              <w:left w:w="43" w:type="dxa"/>
              <w:right w:w="43" w:type="dxa"/>
            </w:tcMar>
            <w:vAlign w:val="center"/>
          </w:tcPr>
          <w:p w:rsidR="00292256" w:rsidRDefault="00367896" w:rsidP="00292256">
            <w:pPr>
              <w:jc w:val="right"/>
              <w:rPr>
                <w:color w:val="000000"/>
                <w:sz w:val="16"/>
                <w:szCs w:val="16"/>
              </w:rPr>
            </w:pPr>
            <w:r>
              <w:rPr>
                <w:color w:val="000000"/>
                <w:sz w:val="16"/>
                <w:szCs w:val="16"/>
              </w:rPr>
              <w:t>…</w:t>
            </w:r>
          </w:p>
        </w:tc>
        <w:tc>
          <w:tcPr>
            <w:tcW w:w="472"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11,316</w:t>
            </w:r>
          </w:p>
        </w:tc>
        <w:tc>
          <w:tcPr>
            <w:tcW w:w="515"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0.99</w:t>
            </w:r>
          </w:p>
        </w:tc>
        <w:tc>
          <w:tcPr>
            <w:tcW w:w="473" w:type="pct"/>
            <w:tcBorders>
              <w:top w:val="nil"/>
              <w:left w:val="nil"/>
              <w:right w:val="nil"/>
            </w:tcBorders>
            <w:tcMar>
              <w:left w:w="43" w:type="dxa"/>
              <w:right w:w="43" w:type="dxa"/>
            </w:tcMar>
            <w:vAlign w:val="center"/>
          </w:tcPr>
          <w:p w:rsidR="00292256" w:rsidRDefault="00292256" w:rsidP="00292256">
            <w:pPr>
              <w:jc w:val="right"/>
              <w:rPr>
                <w:color w:val="000000"/>
                <w:sz w:val="17"/>
                <w:szCs w:val="17"/>
              </w:rPr>
            </w:pPr>
            <w:r>
              <w:rPr>
                <w:color w:val="000000"/>
                <w:sz w:val="17"/>
                <w:szCs w:val="17"/>
              </w:rPr>
              <w:t>(2,432)</w:t>
            </w:r>
          </w:p>
        </w:tc>
        <w:tc>
          <w:tcPr>
            <w:tcW w:w="365" w:type="pct"/>
            <w:tcBorders>
              <w:top w:val="nil"/>
              <w:left w:val="nil"/>
              <w:right w:val="nil"/>
            </w:tcBorders>
            <w:shd w:val="clear" w:color="auto" w:fill="auto"/>
            <w:tcMar>
              <w:left w:w="43" w:type="dxa"/>
              <w:right w:w="43" w:type="dxa"/>
            </w:tcMar>
            <w:vAlign w:val="center"/>
          </w:tcPr>
          <w:p w:rsidR="00292256" w:rsidRDefault="00292256" w:rsidP="00292256">
            <w:pPr>
              <w:jc w:val="right"/>
              <w:rPr>
                <w:color w:val="000000"/>
                <w:sz w:val="17"/>
                <w:szCs w:val="17"/>
              </w:rPr>
            </w:pPr>
            <w:r>
              <w:rPr>
                <w:color w:val="000000"/>
                <w:sz w:val="17"/>
                <w:szCs w:val="17"/>
              </w:rPr>
              <w:t>(5,806)</w:t>
            </w:r>
          </w:p>
        </w:tc>
      </w:tr>
      <w:tr w:rsidR="000600F1"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0600F1" w:rsidRPr="00FC5570" w:rsidRDefault="000600F1" w:rsidP="000600F1">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0600F1" w:rsidRPr="00FC5570" w:rsidRDefault="000600F1" w:rsidP="000600F1">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0600F1" w:rsidRPr="00FC5570" w:rsidRDefault="000600F1" w:rsidP="000600F1">
            <w:pPr>
              <w:jc w:val="right"/>
              <w:rPr>
                <w:color w:val="000000"/>
                <w:sz w:val="16"/>
                <w:szCs w:val="16"/>
              </w:rPr>
            </w:pPr>
          </w:p>
        </w:tc>
      </w:tr>
      <w:tr w:rsidR="000600F1" w:rsidRPr="00BF4323" w:rsidTr="001579F4">
        <w:trPr>
          <w:trHeight w:val="190"/>
        </w:trPr>
        <w:tc>
          <w:tcPr>
            <w:tcW w:w="5000" w:type="pct"/>
            <w:gridSpan w:val="12"/>
            <w:tcBorders>
              <w:top w:val="single" w:sz="12" w:space="0" w:color="auto"/>
              <w:left w:val="nil"/>
              <w:right w:val="nil"/>
            </w:tcBorders>
            <w:vAlign w:val="center"/>
          </w:tcPr>
          <w:p w:rsidR="000600F1" w:rsidRPr="00BF4323" w:rsidRDefault="000600F1" w:rsidP="000600F1">
            <w:pPr>
              <w:jc w:val="right"/>
              <w:rPr>
                <w:b/>
                <w:bCs/>
                <w:sz w:val="17"/>
                <w:szCs w:val="17"/>
              </w:rPr>
            </w:pPr>
            <w:r w:rsidRPr="00BF4323">
              <w:rPr>
                <w:sz w:val="15"/>
                <w:szCs w:val="15"/>
              </w:rPr>
              <w:t>Source : Pakistan Bureau of Statistics</w:t>
            </w:r>
          </w:p>
        </w:tc>
      </w:tr>
      <w:tr w:rsidR="000600F1" w:rsidRPr="00BF4323" w:rsidTr="001579F4">
        <w:trPr>
          <w:trHeight w:val="229"/>
        </w:trPr>
        <w:tc>
          <w:tcPr>
            <w:tcW w:w="5000" w:type="pct"/>
            <w:gridSpan w:val="12"/>
            <w:tcBorders>
              <w:left w:val="nil"/>
              <w:right w:val="nil"/>
            </w:tcBorders>
            <w:vAlign w:val="center"/>
          </w:tcPr>
          <w:p w:rsidR="000600F1" w:rsidRPr="00BF4323" w:rsidRDefault="000600F1" w:rsidP="000600F1">
            <w:pPr>
              <w:rPr>
                <w:sz w:val="15"/>
                <w:szCs w:val="15"/>
              </w:rPr>
            </w:pPr>
            <w:r w:rsidRPr="00BF4323">
              <w:rPr>
                <w:sz w:val="14"/>
                <w:szCs w:val="14"/>
              </w:rPr>
              <w:t>Trade data compiled by Pakistan Bureau of Statistics and State Bank of Pakistan may differ from each other due to the following reasons:-</w:t>
            </w:r>
          </w:p>
        </w:tc>
      </w:tr>
      <w:tr w:rsidR="000600F1" w:rsidRPr="00BF4323" w:rsidTr="001579F4">
        <w:trPr>
          <w:trHeight w:val="315"/>
        </w:trPr>
        <w:tc>
          <w:tcPr>
            <w:tcW w:w="5000" w:type="pct"/>
            <w:gridSpan w:val="12"/>
            <w:tcBorders>
              <w:top w:val="nil"/>
              <w:left w:val="nil"/>
              <w:bottom w:val="nil"/>
              <w:right w:val="nil"/>
            </w:tcBorders>
            <w:vAlign w:val="center"/>
          </w:tcPr>
          <w:p w:rsidR="000600F1" w:rsidRPr="00BF4323" w:rsidRDefault="000600F1" w:rsidP="000600F1">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0600F1" w:rsidRPr="00BF4323" w:rsidTr="001579F4">
        <w:trPr>
          <w:trHeight w:val="289"/>
        </w:trPr>
        <w:tc>
          <w:tcPr>
            <w:tcW w:w="5000" w:type="pct"/>
            <w:gridSpan w:val="12"/>
            <w:tcBorders>
              <w:top w:val="nil"/>
              <w:left w:val="nil"/>
              <w:bottom w:val="nil"/>
              <w:right w:val="nil"/>
            </w:tcBorders>
            <w:vAlign w:val="center"/>
          </w:tcPr>
          <w:p w:rsidR="000600F1" w:rsidRPr="00BF4323" w:rsidRDefault="000600F1" w:rsidP="000600F1">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367896" w:rsidP="00292E4E">
      <w:pPr>
        <w:jc w:val="center"/>
        <w:rPr>
          <w:noProof/>
        </w:rPr>
      </w:pPr>
      <w:r w:rsidRPr="00367896">
        <w:rPr>
          <w:noProof/>
        </w:rPr>
        <w:drawing>
          <wp:inline distT="0" distB="0" distL="0" distR="0">
            <wp:extent cx="5037671" cy="6657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517" cy="6659093"/>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5B50C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FY19</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FY20</w:t>
            </w:r>
            <w:r w:rsidR="00914430" w:rsidRPr="00AE6250">
              <w:rPr>
                <w:b/>
                <w:bCs/>
                <w:sz w:val="16"/>
                <w:szCs w:val="16"/>
                <w:vertAlign w:val="superscript"/>
              </w:rPr>
              <w:t xml:space="preserve"> P</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B50C8" w:rsidRPr="00A75A33"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C0091F"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C0091F" w:rsidRPr="00BF4323" w:rsidRDefault="00C0091F" w:rsidP="00C0091F">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C0091F" w:rsidRPr="00BF4323" w:rsidRDefault="00C0091F" w:rsidP="00C0091F">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C0091F" w:rsidRPr="00BF4323" w:rsidRDefault="00C0091F" w:rsidP="00C0091F">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C0091F" w:rsidRPr="00A75A33" w:rsidRDefault="00C0091F" w:rsidP="00C0091F">
            <w:pPr>
              <w:jc w:val="right"/>
              <w:rPr>
                <w:b/>
                <w:sz w:val="14"/>
                <w:szCs w:val="14"/>
              </w:rPr>
            </w:pPr>
            <w:r>
              <w:rPr>
                <w:b/>
                <w:sz w:val="14"/>
                <w:szCs w:val="14"/>
              </w:rPr>
              <w:t>Aug</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0091F" w:rsidRPr="00A75A33" w:rsidRDefault="007A6978" w:rsidP="00C0091F">
            <w:pPr>
              <w:jc w:val="right"/>
              <w:rPr>
                <w:b/>
                <w:sz w:val="14"/>
                <w:szCs w:val="14"/>
              </w:rPr>
            </w:pPr>
            <w:r>
              <w:rPr>
                <w:b/>
                <w:sz w:val="14"/>
                <w:szCs w:val="14"/>
              </w:rPr>
              <w:t>Sep</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C0091F" w:rsidRPr="00A75A33" w:rsidRDefault="00C0091F" w:rsidP="00C0091F">
            <w:pPr>
              <w:jc w:val="right"/>
              <w:rPr>
                <w:b/>
                <w:sz w:val="14"/>
                <w:szCs w:val="14"/>
              </w:rPr>
            </w:pPr>
            <w:r>
              <w:rPr>
                <w:b/>
                <w:sz w:val="14"/>
                <w:szCs w:val="14"/>
              </w:rPr>
              <w:t>May</w:t>
            </w:r>
          </w:p>
        </w:tc>
        <w:tc>
          <w:tcPr>
            <w:tcW w:w="720" w:type="dxa"/>
            <w:tcBorders>
              <w:top w:val="nil"/>
              <w:bottom w:val="single" w:sz="12" w:space="0" w:color="auto"/>
            </w:tcBorders>
            <w:tcMar>
              <w:left w:w="43" w:type="dxa"/>
              <w:right w:w="43" w:type="dxa"/>
            </w:tcMar>
            <w:vAlign w:val="center"/>
          </w:tcPr>
          <w:p w:rsidR="00C0091F" w:rsidRPr="00A75A33" w:rsidRDefault="00C0091F" w:rsidP="00C0091F">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C0091F" w:rsidRPr="00A75A33" w:rsidRDefault="00C0091F" w:rsidP="00C0091F">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C0091F" w:rsidRPr="00A75A33" w:rsidRDefault="00C0091F" w:rsidP="00C0091F">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0091F" w:rsidRPr="00A75A33" w:rsidRDefault="00C0091F" w:rsidP="00C0091F">
            <w:pPr>
              <w:jc w:val="right"/>
              <w:rPr>
                <w:b/>
                <w:sz w:val="14"/>
                <w:szCs w:val="14"/>
              </w:rPr>
            </w:pPr>
            <w:r>
              <w:rPr>
                <w:b/>
                <w:sz w:val="14"/>
                <w:szCs w:val="14"/>
              </w:rPr>
              <w:t>Sep</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4,647,626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4,533,534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288,857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288,857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314,961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388,516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335,933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247,724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281,292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2,162,752</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2,211,847</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128,929</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128,929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194,425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212,568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166,636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123,335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127,433</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686,926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850,159</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59,225</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59,225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75,452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80,794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63,039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45,399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44,022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1,475,826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1,361,688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69,703</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118,974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131,773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103,597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77,937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83,412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459,880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417,957</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20,575</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20,575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26,876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34,767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36,453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18,992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26,434</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437,981</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425,566</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31,443</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31,443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18,761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32,211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36,817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28,193</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260,986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312,907</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13,147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13,147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13,928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18,068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17,445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12,304</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24,839</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35,424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693</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693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1,133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2,083</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46,263</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4,649</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33</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87,871</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90,889</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5,293</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5,293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6,020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13,653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8,206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7,427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10,622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66,815</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29,506</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1,885</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1,885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684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1,700</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236,667</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103,484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5,604</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242,360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309,584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19,642</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19,642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22,765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30,201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27,071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27,850</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621,212</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591,721</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61,615</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61,615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30,370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44,589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41,127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35,989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44,673</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13,580,585</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12,782,608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1,081,738</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1,081,738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760,919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996,919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990,303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927,542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1,152,308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20,964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18,400</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2,889</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2,889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39</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1,201,646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1,080,814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103,164</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103,164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93,887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77,607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62,705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60,589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83,184</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2,174,273</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1,939,611</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156,897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156,897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103,926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165,386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149,455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123,571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154,686</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768</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458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110</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32,028</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40,776</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4,877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4,877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2,502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1,539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1,982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2,854,216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2,682,152</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224,962</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224,962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146,577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206,320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226,248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212,343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268,778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2,347,220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2,227,543</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182,761</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182,761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120,813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170,838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174,918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174,066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213,940</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712,910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679,520</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57,316</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57,316</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42,691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62,154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61,864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62,409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58,891</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86,267</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91,142</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3,236</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3,236</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7,911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9,033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10,885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4,635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11,448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2,568,259</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2,592,837</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232,090</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232,090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158,727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193,920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182,246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179,618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208,307</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284,065</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297,550</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22,617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22,617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19,218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28,893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26,493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20,991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27,980</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701,164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583,646</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42,819</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42,819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34,852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42,126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47,759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48,284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50,875</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596,804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548,160</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47,999</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47,999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29,805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37,951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45,960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39,492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72,198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675,652</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368,683</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39,580</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39,580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580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22,387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20,843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21,331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10,371</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258,273</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172,294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9,657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9,657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20,322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1,756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16,269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2,829</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171,866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75,645</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8,211</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8,211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91</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245,514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120,745</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21,712</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21,712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17,002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4,133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7,452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3,821,627</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3,502,308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268,562</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268,562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207,916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256,941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296,573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253,932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334,150</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78,291</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68,372</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6,007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6,007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3,400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4,731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4,382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5,901</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518,919</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457,798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39,020</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39,020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25,881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30,021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35,331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56,096</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263,871</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185,008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17,364</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17,364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9,725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13,101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11,635</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503,191</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479,469</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41,467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41,467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27,132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32,564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43,566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41,847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49,212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129,320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134,186</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15,392</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15,392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6,973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8,974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10,228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12,768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437,782</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411,067</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35,776</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35,776</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27,812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29,950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41,832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30,823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43,771</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70,453</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70,484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6,298</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6,298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4,664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5,253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7,298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6,736</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6,764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5,872</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361</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293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527</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1,227,070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1,055,902</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65,743</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65,743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70,780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93,442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86,316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85,278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238,844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301,489</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16,544</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16,544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13,466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16,545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19,166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15,685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20,378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4,906</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7,451</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508</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599</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5,597</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6,704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605</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605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214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253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748</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3,154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2,603</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198</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332</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11,723</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5,018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2,867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50</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126</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291,938</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277,108</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20,581</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20,581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11,278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16,872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23,613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21,483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37,236</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29,753</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33,652</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color w:val="000000"/>
                <w:sz w:val="14"/>
                <w:szCs w:val="14"/>
              </w:rPr>
            </w:pPr>
            <w:r>
              <w:rPr>
                <w:color w:val="000000"/>
                <w:sz w:val="14"/>
                <w:szCs w:val="14"/>
              </w:rPr>
              <w:t>2,697</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2,697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3,066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3,297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3,449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2,929</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1,304,274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1,311,150</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97,441</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97,441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71,864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106,183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126,791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111,613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134,817</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24,029,764</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22,498,284</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1,776,178</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1,776,178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1,356,240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1,770,947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1,770,444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1,562,141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1,912,939</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418,295</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220,981</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131,738</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131,738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(83,427)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(177,184)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138,470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(25,199)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64,936</w:t>
            </w:r>
          </w:p>
        </w:tc>
      </w:tr>
      <w:tr w:rsidR="00C1738A" w:rsidRPr="00BF4323" w:rsidTr="00671C12">
        <w:trPr>
          <w:cantSplit/>
          <w:trHeight w:val="216"/>
        </w:trPr>
        <w:tc>
          <w:tcPr>
            <w:tcW w:w="2562" w:type="dxa"/>
            <w:tcBorders>
              <w:top w:val="nil"/>
              <w:left w:val="nil"/>
              <w:bottom w:val="nil"/>
              <w:right w:val="nil"/>
            </w:tcBorders>
            <w:shd w:val="clear" w:color="auto" w:fill="auto"/>
            <w:noWrap/>
            <w:vAlign w:val="center"/>
          </w:tcPr>
          <w:p w:rsidR="00C1738A" w:rsidRPr="00A75A33" w:rsidRDefault="00C1738A" w:rsidP="00C1738A">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191,085</w:t>
            </w:r>
          </w:p>
        </w:tc>
        <w:tc>
          <w:tcPr>
            <w:tcW w:w="758"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212,410</w:t>
            </w:r>
          </w:p>
        </w:tc>
        <w:tc>
          <w:tcPr>
            <w:tcW w:w="730" w:type="dxa"/>
            <w:tcBorders>
              <w:top w:val="nil"/>
              <w:left w:val="nil"/>
              <w:bottom w:val="nil"/>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18,944</w:t>
            </w:r>
          </w:p>
        </w:tc>
        <w:tc>
          <w:tcPr>
            <w:tcW w:w="725"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18,944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13,838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11,788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11,884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26,918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26,918</w:t>
            </w:r>
          </w:p>
        </w:tc>
      </w:tr>
      <w:tr w:rsidR="00C1738A"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C1738A" w:rsidRPr="00A75A33" w:rsidRDefault="00C1738A" w:rsidP="00C1738A">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24,256,973</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22,506,855</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1,888,972</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1,888,972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1,258,975</w:t>
            </w:r>
          </w:p>
        </w:tc>
        <w:tc>
          <w:tcPr>
            <w:tcW w:w="720" w:type="dxa"/>
            <w:tcBorders>
              <w:top w:val="single" w:sz="12" w:space="0" w:color="auto"/>
              <w:left w:val="nil"/>
              <w:bottom w:val="single" w:sz="12" w:space="0" w:color="auto"/>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1,581,974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1,897,029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1,510,025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1,950,957</w:t>
            </w:r>
          </w:p>
        </w:tc>
      </w:tr>
      <w:tr w:rsidR="00C0091F" w:rsidRPr="00BF4323" w:rsidTr="0078712A">
        <w:trPr>
          <w:cantSplit/>
          <w:trHeight w:hRule="exact" w:val="477"/>
        </w:trPr>
        <w:tc>
          <w:tcPr>
            <w:tcW w:w="9198" w:type="dxa"/>
            <w:gridSpan w:val="10"/>
            <w:tcBorders>
              <w:top w:val="single" w:sz="12" w:space="0" w:color="auto"/>
              <w:left w:val="nil"/>
              <w:right w:val="nil"/>
            </w:tcBorders>
          </w:tcPr>
          <w:p w:rsidR="00C0091F" w:rsidRPr="008D5900" w:rsidRDefault="00C0091F" w:rsidP="00C0091F">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C0091F" w:rsidRPr="008851A7" w:rsidRDefault="00C0091F" w:rsidP="00C0091F">
            <w:pPr>
              <w:ind w:left="342" w:right="-108" w:hanging="342"/>
              <w:rPr>
                <w:b/>
                <w:bCs/>
                <w:sz w:val="12"/>
                <w:szCs w:val="12"/>
              </w:rPr>
            </w:pPr>
            <w:r w:rsidRPr="008851A7">
              <w:rPr>
                <w:b/>
                <w:bCs/>
                <w:sz w:val="12"/>
                <w:szCs w:val="12"/>
              </w:rPr>
              <w:t xml:space="preserve">Archive Link: </w:t>
            </w:r>
            <w:hyperlink r:id="rId20"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5B50C8"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C5312C">
            <w:pPr>
              <w:ind w:right="-105"/>
              <w:jc w:val="center"/>
              <w:rPr>
                <w:b/>
                <w:bCs/>
                <w:sz w:val="16"/>
                <w:szCs w:val="16"/>
              </w:rPr>
            </w:pPr>
            <w:r>
              <w:rPr>
                <w:b/>
                <w:bCs/>
                <w:sz w:val="16"/>
                <w:szCs w:val="16"/>
              </w:rPr>
              <w:t>FY20</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5B50C8" w:rsidRPr="002B6501" w:rsidRDefault="005B50C8"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5B50C8" w:rsidRPr="002B6501" w:rsidRDefault="005B50C8" w:rsidP="005B50C8">
            <w:pPr>
              <w:jc w:val="center"/>
              <w:rPr>
                <w:b/>
                <w:bCs/>
                <w:sz w:val="16"/>
                <w:szCs w:val="16"/>
              </w:rPr>
            </w:pPr>
            <w:r>
              <w:rPr>
                <w:b/>
                <w:bCs/>
                <w:sz w:val="16"/>
                <w:szCs w:val="16"/>
              </w:rPr>
              <w:t>2020</w:t>
            </w:r>
          </w:p>
        </w:tc>
      </w:tr>
      <w:tr w:rsidR="007A6978"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7A6978" w:rsidRPr="00BF4323" w:rsidRDefault="007A6978" w:rsidP="007A6978">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A6978" w:rsidRPr="00BF4323" w:rsidRDefault="007A6978" w:rsidP="007A6978">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A6978" w:rsidRPr="00BF4323" w:rsidRDefault="007A6978" w:rsidP="007A6978">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7A6978" w:rsidRPr="00A75A33" w:rsidRDefault="007A6978" w:rsidP="007A6978">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A6978" w:rsidRPr="00A75A33" w:rsidRDefault="007A6978" w:rsidP="007A6978">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7A6978" w:rsidRPr="00A75A33" w:rsidRDefault="007A6978" w:rsidP="007A6978">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115" w:type="dxa"/>
            </w:tcMar>
            <w:vAlign w:val="center"/>
          </w:tcPr>
          <w:p w:rsidR="007A6978" w:rsidRPr="00A75A33" w:rsidRDefault="007A6978" w:rsidP="007A6978">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115" w:type="dxa"/>
            </w:tcMar>
            <w:vAlign w:val="center"/>
          </w:tcPr>
          <w:p w:rsidR="007A6978" w:rsidRPr="00A75A33" w:rsidRDefault="007A6978" w:rsidP="007A6978">
            <w:pPr>
              <w:jc w:val="right"/>
              <w:rPr>
                <w:b/>
                <w:sz w:val="14"/>
                <w:szCs w:val="14"/>
              </w:rPr>
            </w:pPr>
            <w:r>
              <w:rPr>
                <w:b/>
                <w:sz w:val="14"/>
                <w:szCs w:val="14"/>
              </w:rPr>
              <w:t xml:space="preserve">Sep </w:t>
            </w:r>
            <w:r w:rsidRPr="00921819">
              <w:rPr>
                <w:b/>
                <w:sz w:val="14"/>
                <w:szCs w:val="14"/>
                <w:vertAlign w:val="superscript"/>
              </w:rPr>
              <w:t>P</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4,361,180</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sz w:val="13"/>
                <w:szCs w:val="13"/>
              </w:rPr>
            </w:pPr>
            <w:r>
              <w:rPr>
                <w:b/>
                <w:bCs/>
                <w:sz w:val="13"/>
                <w:szCs w:val="13"/>
              </w:rPr>
              <w:t>274,972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sz w:val="13"/>
                <w:szCs w:val="13"/>
              </w:rPr>
            </w:pPr>
            <w:r>
              <w:rPr>
                <w:b/>
                <w:bCs/>
                <w:sz w:val="13"/>
                <w:szCs w:val="13"/>
              </w:rPr>
              <w:t>332,873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321,361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305,664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314,527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219,972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273,873</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2,175,512</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138,346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137,750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207,459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151,010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148,762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99,187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112,248</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783,277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57,826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61,367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77,988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44,278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52,212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33,531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44,924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1,392,235</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80,520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76,383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129,471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106,732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96,550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65,656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67,324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406,654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18,811</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43,163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28,386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33,272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27,039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37,424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431,727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34,513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33,974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9,377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33,617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41,979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28,792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22,173</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9,791</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14,980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11,079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14,092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12,364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8,565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21,057</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35,786</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2,063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885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3,015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2,168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1,330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1,206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11,443</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441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5,087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5,490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8,132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6,360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9,017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4,913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5,614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1,214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7,734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1,202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565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2,928</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5,290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25,457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23,043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22,787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20,615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26,015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28,336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23,236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24,689</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508,274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36,814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40,212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32,789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37,328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43,660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39,532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46,534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12,526,537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sz w:val="13"/>
                <w:szCs w:val="13"/>
              </w:rPr>
            </w:pPr>
            <w:r>
              <w:rPr>
                <w:b/>
                <w:bCs/>
                <w:sz w:val="13"/>
                <w:szCs w:val="13"/>
              </w:rPr>
              <w:t>1,190,275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sz w:val="13"/>
                <w:szCs w:val="13"/>
              </w:rPr>
            </w:pPr>
            <w:r>
              <w:rPr>
                <w:b/>
                <w:bCs/>
                <w:sz w:val="13"/>
                <w:szCs w:val="13"/>
              </w:rPr>
              <w:t>1,068,906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751,124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959,137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1,272,610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1,007,509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1,189,739</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4,158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2,526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230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41</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984,901</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112,283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87,521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51,997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74,323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60,524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54,612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55,339</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177,050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174,663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98,270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130,199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149,381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145,343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162,336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63</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30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25,743</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1,510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2,314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1,997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1,777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2,111</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2,794,363</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278,224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238,910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180,927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221,372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315,700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248,644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296,442</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2,150,833</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206,356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200,579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146,053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166,331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243,198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180,989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227,300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711,265</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61,502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55,066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41,655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58,914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77,824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55,280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71,504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5,595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5,484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9,418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10,497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12,005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7,499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8,680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2,552,246</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235,310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199,108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135,566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184,983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274,237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202,979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224,226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314,772</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27,124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25,870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17,607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24,246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28,389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23,223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24,002</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590,507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52,070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47,736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34,598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42,505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60,806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49,040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62,758</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456,469</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29,063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29,129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33,036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44,071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48,769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37,974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55,000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273,225</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sz w:val="13"/>
                <w:szCs w:val="13"/>
              </w:rPr>
            </w:pPr>
            <w:r>
              <w:rPr>
                <w:b/>
                <w:bCs/>
                <w:sz w:val="13"/>
                <w:szCs w:val="13"/>
              </w:rPr>
              <w:t>43,495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sz w:val="13"/>
                <w:szCs w:val="13"/>
              </w:rPr>
            </w:pPr>
            <w:r>
              <w:rPr>
                <w:b/>
                <w:bCs/>
                <w:sz w:val="13"/>
                <w:szCs w:val="13"/>
              </w:rPr>
              <w:t>13,551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457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23,012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8,331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21,577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16,426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185,886</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37,494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22,492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15,068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1,792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3,032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447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1,882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1,203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5,004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46,475</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4,209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10,514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6,449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5,306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11,422</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124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3,036,009</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sz w:val="13"/>
                <w:szCs w:val="13"/>
              </w:rPr>
            </w:pPr>
            <w:r>
              <w:rPr>
                <w:b/>
                <w:bCs/>
                <w:sz w:val="13"/>
                <w:szCs w:val="13"/>
              </w:rPr>
              <w:t>267,344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sz w:val="13"/>
                <w:szCs w:val="13"/>
              </w:rPr>
            </w:pPr>
            <w:r>
              <w:rPr>
                <w:b/>
                <w:bCs/>
                <w:sz w:val="13"/>
                <w:szCs w:val="13"/>
              </w:rPr>
              <w:t>255,455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246,257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216,895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276,630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231,632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273,490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54,204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5,915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5,455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3,763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5,485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5,114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4,566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262,368</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28,860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22,187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13,792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18,516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26,173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19,152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21,356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184,107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18,720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15,148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11,902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10,679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10,532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9,326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11,176</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473,975</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49,152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40,868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24,192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36,875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55,497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42,720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47,515</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125,939</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12,851</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11,337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6,425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11,080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12,616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9,035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11,812</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37,984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32,395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18,417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21,976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38,095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32,899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33,514</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8,159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6,981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4,797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5,918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10,158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8,287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9,608</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296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309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261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254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390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1,008,407</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74,012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79,766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127,982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71,450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75,078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65,619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82,981</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172,651</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11,213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12,168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9,115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16,106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15,720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13,323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18,802</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137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1,074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360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3,243</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130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47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651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1,218</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3,524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357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201</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5,292</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84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5,060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10</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16,742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24,623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19,302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16,937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21,583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27,788</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sz w:val="13"/>
                <w:szCs w:val="13"/>
              </w:rPr>
            </w:pPr>
            <w:r>
              <w:rPr>
                <w:sz w:val="13"/>
                <w:szCs w:val="13"/>
              </w:rPr>
              <w:t>2,732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sz w:val="13"/>
                <w:szCs w:val="13"/>
              </w:rPr>
            </w:pPr>
            <w:r>
              <w:rPr>
                <w:sz w:val="13"/>
                <w:szCs w:val="13"/>
              </w:rPr>
              <w:t>2,397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3,298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3,086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3,189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2,802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sz w:val="13"/>
                <w:szCs w:val="13"/>
              </w:rPr>
            </w:pPr>
            <w:r>
              <w:rPr>
                <w:sz w:val="13"/>
                <w:szCs w:val="13"/>
              </w:rPr>
              <w:t>2,193</w:t>
            </w:r>
          </w:p>
        </w:tc>
      </w:tr>
      <w:tr w:rsidR="00A25F83" w:rsidRPr="00BF4323" w:rsidTr="00A25F8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25F83" w:rsidRPr="002B6501" w:rsidRDefault="00A25F83" w:rsidP="00A25F83">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1,196,738</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sz w:val="13"/>
                <w:szCs w:val="13"/>
              </w:rPr>
            </w:pPr>
            <w:r>
              <w:rPr>
                <w:b/>
                <w:bCs/>
                <w:sz w:val="13"/>
                <w:szCs w:val="13"/>
              </w:rPr>
              <w:t>81,982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sz w:val="13"/>
                <w:szCs w:val="13"/>
              </w:rPr>
            </w:pPr>
            <w:r>
              <w:rPr>
                <w:b/>
                <w:bCs/>
                <w:sz w:val="13"/>
                <w:szCs w:val="13"/>
              </w:rPr>
              <w:t>94,677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77,079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94,195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128,682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103,029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135,626</w:t>
            </w:r>
          </w:p>
        </w:tc>
      </w:tr>
      <w:tr w:rsidR="00A25F83" w:rsidRPr="00BF4323" w:rsidTr="00A25F83">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A25F83" w:rsidRPr="002B6501" w:rsidRDefault="00A25F83" w:rsidP="00A25F83">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5F83" w:rsidRDefault="00A25F83" w:rsidP="00A25F83">
            <w:pPr>
              <w:jc w:val="right"/>
              <w:rPr>
                <w:b/>
                <w:bCs/>
                <w:color w:val="000000"/>
                <w:sz w:val="13"/>
                <w:szCs w:val="13"/>
              </w:rPr>
            </w:pPr>
            <w:r>
              <w:rPr>
                <w:b/>
                <w:bCs/>
                <w:color w:val="000000"/>
                <w:sz w:val="13"/>
                <w:szCs w:val="13"/>
              </w:rPr>
              <w:t>21,393,689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5F83" w:rsidRDefault="00A25F83" w:rsidP="00A25F83">
            <w:pPr>
              <w:jc w:val="right"/>
              <w:rPr>
                <w:b/>
                <w:bCs/>
                <w:sz w:val="13"/>
                <w:szCs w:val="13"/>
              </w:rPr>
            </w:pPr>
            <w:r>
              <w:rPr>
                <w:b/>
                <w:bCs/>
                <w:sz w:val="13"/>
                <w:szCs w:val="13"/>
              </w:rPr>
              <w:t>1,858,068</w:t>
            </w:r>
          </w:p>
        </w:tc>
        <w:tc>
          <w:tcPr>
            <w:tcW w:w="720" w:type="dxa"/>
            <w:tcBorders>
              <w:top w:val="single" w:sz="12" w:space="0" w:color="auto"/>
              <w:left w:val="nil"/>
              <w:bottom w:val="single" w:sz="12" w:space="0" w:color="auto"/>
              <w:right w:val="nil"/>
            </w:tcBorders>
            <w:tcMar>
              <w:left w:w="43" w:type="dxa"/>
              <w:right w:w="43" w:type="dxa"/>
            </w:tcMar>
            <w:vAlign w:val="center"/>
          </w:tcPr>
          <w:p w:rsidR="00A25F83" w:rsidRDefault="00A25F83" w:rsidP="00A25F83">
            <w:pPr>
              <w:jc w:val="right"/>
              <w:rPr>
                <w:b/>
                <w:bCs/>
                <w:sz w:val="13"/>
                <w:szCs w:val="13"/>
              </w:rPr>
            </w:pPr>
            <w:r>
              <w:rPr>
                <w:b/>
                <w:bCs/>
                <w:sz w:val="13"/>
                <w:szCs w:val="13"/>
              </w:rPr>
              <w:t>1,765,462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1,396,278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1,598,903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2,000,780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1,583,719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sz w:val="13"/>
                <w:szCs w:val="13"/>
              </w:rPr>
            </w:pPr>
            <w:r>
              <w:rPr>
                <w:b/>
                <w:bCs/>
                <w:sz w:val="13"/>
                <w:szCs w:val="13"/>
              </w:rPr>
              <w:t>1,889,154</w:t>
            </w:r>
          </w:p>
        </w:tc>
      </w:tr>
      <w:tr w:rsidR="007A6978" w:rsidRPr="00BF4323" w:rsidTr="0078712A">
        <w:trPr>
          <w:cantSplit/>
          <w:trHeight w:hRule="exact" w:val="229"/>
        </w:trPr>
        <w:tc>
          <w:tcPr>
            <w:tcW w:w="9198" w:type="dxa"/>
            <w:gridSpan w:val="10"/>
            <w:tcBorders>
              <w:top w:val="single" w:sz="12" w:space="0" w:color="auto"/>
              <w:left w:val="nil"/>
              <w:right w:val="nil"/>
            </w:tcBorders>
          </w:tcPr>
          <w:p w:rsidR="007A6978" w:rsidRPr="0078712A" w:rsidRDefault="007A6978" w:rsidP="007A6978">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bookmarkStart w:id="0" w:name="_GoBack"/>
            <w:bookmarkEnd w:id="0"/>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5B50C8"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FY20</w:t>
            </w:r>
            <w:r w:rsidR="00AE1976" w:rsidRPr="00AE6250">
              <w:rPr>
                <w:b/>
                <w:bCs/>
                <w:sz w:val="16"/>
                <w:szCs w:val="16"/>
                <w:vertAlign w:val="superscript"/>
              </w:rPr>
              <w:t xml:space="preserve"> 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2B6501" w:rsidRDefault="005B50C8"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A6978"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7A6978" w:rsidRPr="00BF4323" w:rsidRDefault="007A6978" w:rsidP="007A6978">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A6978" w:rsidRPr="00BF4323" w:rsidRDefault="007A6978" w:rsidP="007A6978">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A6978" w:rsidRPr="00BF4323" w:rsidRDefault="007A6978" w:rsidP="007A6978">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shd w:val="clear" w:color="auto" w:fill="auto"/>
            <w:vAlign w:val="center"/>
          </w:tcPr>
          <w:p w:rsidR="007A6978" w:rsidRPr="00A75A33" w:rsidRDefault="007A6978" w:rsidP="007A6978">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7A6978" w:rsidRPr="00A75A33" w:rsidRDefault="007A6978" w:rsidP="007A6978">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58" w:type="dxa"/>
              <w:right w:w="115" w:type="dxa"/>
            </w:tcMar>
            <w:vAlign w:val="center"/>
          </w:tcPr>
          <w:p w:rsidR="007A6978" w:rsidRPr="00A75A33" w:rsidRDefault="007A6978" w:rsidP="007A6978">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58" w:type="dxa"/>
              <w:right w:w="115" w:type="dxa"/>
            </w:tcMar>
            <w:vAlign w:val="center"/>
          </w:tcPr>
          <w:p w:rsidR="007A6978" w:rsidRPr="00A75A33" w:rsidRDefault="007A6978" w:rsidP="007A6978">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7A6978" w:rsidRPr="00A75A33" w:rsidRDefault="007A6978" w:rsidP="007A6978">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7A6978" w:rsidRPr="00A75A33" w:rsidRDefault="007A6978" w:rsidP="007A6978">
            <w:pPr>
              <w:jc w:val="right"/>
              <w:rPr>
                <w:b/>
                <w:sz w:val="14"/>
                <w:szCs w:val="14"/>
              </w:rPr>
            </w:pPr>
            <w:r>
              <w:rPr>
                <w:b/>
                <w:sz w:val="14"/>
                <w:szCs w:val="14"/>
              </w:rPr>
              <w:t>Sep</w:t>
            </w:r>
          </w:p>
        </w:tc>
      </w:tr>
      <w:tr w:rsidR="00A40FDA"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332,412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311,843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361,540</w:t>
            </w:r>
          </w:p>
        </w:tc>
        <w:tc>
          <w:tcPr>
            <w:tcW w:w="720" w:type="dxa"/>
            <w:tcBorders>
              <w:top w:val="single" w:sz="12" w:space="0" w:color="auto"/>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482,446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488,641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394,173</w:t>
            </w:r>
          </w:p>
        </w:tc>
        <w:tc>
          <w:tcPr>
            <w:tcW w:w="702" w:type="dxa"/>
            <w:tcBorders>
              <w:top w:val="single" w:sz="12" w:space="0" w:color="auto"/>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486,908</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11,758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7,311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14,385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12,120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10,729</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16,691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66,698</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675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1,339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3,064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3,283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2,920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2,061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3,704</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36,480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29,324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39,425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54,578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48,031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32,561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46,032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11,636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17,295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17,942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11,399</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13,360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11,451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1,730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17,977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11,870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9,442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7,245</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126,896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119,488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112,097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164,361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171,142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152,569</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158,611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613</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17,445</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31,179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23,436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34,028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59,042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45,182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28,179</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40,823</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102,077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149,131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150,894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179,079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146,621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116,299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466,467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528,878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348,386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701,212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732,608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594,405</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608,550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48,404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74,921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54,372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95,434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152,592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98,248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46,792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25,249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24,257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12,561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30,071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28,173</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29,511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42,377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50,008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29,947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30,670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40,407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30,661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60,740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3,773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5,147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9,260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3,715</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5,542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86,167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83,507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69,340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153,185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119,982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88,905</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98,171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100,492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159,976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92,147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238,714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231,271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189,608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226,519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4,352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6,742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6,856</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153,536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124,000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82,111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139,680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150,335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148,353</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134,420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131,206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106,845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88,460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164,707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131,403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95,945</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166,536</w:t>
            </w:r>
          </w:p>
        </w:tc>
      </w:tr>
      <w:tr w:rsidR="00A40FDA"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115,967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96,590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74,723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102,094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89,737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70,292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98,498</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13,779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13,273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60,596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40,984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24,263</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66,989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1,461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7,178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1,390</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1,050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979,341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918,009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418,098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395,636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555,511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745,537</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775,172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430,784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390,486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207,853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159,546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313,941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379,518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395,570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213,993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269,639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69,811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123,606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125,565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298,740</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292,941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A40FDA" w:rsidRPr="002B6501" w:rsidRDefault="00A40FDA" w:rsidP="00A40FDA">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328,274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254,177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129,985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102,605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102,766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56,766</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75,678</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A40FDA" w:rsidRPr="002B6501" w:rsidRDefault="00A40FDA" w:rsidP="00A40FDA">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6,218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3,689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10,449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13,235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10,512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10,962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A40FDA" w:rsidRPr="002B6501" w:rsidRDefault="00A40FDA" w:rsidP="00A40FDA">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164,290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156,521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204,616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230,478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246,958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289,640</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324,061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24,519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19,747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114,958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97,999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84,476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95,854</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106,299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39,061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25,745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14,293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29,960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43,933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61,732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57,777</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44,024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16,915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30,309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47,564</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60,027</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4,052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3,892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6,638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9,106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6,631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8,810</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58,958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62,272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54,558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65,571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69,185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77,858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91,148</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588,401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553,300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540,254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580,557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597,005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536,062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660,522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39,743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77,529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33,395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22,908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23,811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47,167</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58,084</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10,394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11,771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18,042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19,277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21,167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11,200</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14,251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174,472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142,891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157,098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153,426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147,016</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194,226</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49,937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48,142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71,472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69,995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49,919</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65,735</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302,617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271,174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283,576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307,691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328,607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280,760</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328,227</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260,405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253,978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233,502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243,883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316,279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289,802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315,704</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100,074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92,518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86,516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98,924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140,729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122,627</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140,153</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112,198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116,209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111,368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98,835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122,592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125,351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129,751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17,583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14,244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12,643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21,432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18,469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11,691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17,264</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30,550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31,006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22,976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24,692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34,489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30,133</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28,537</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64,142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60,184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50,159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59,179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80,989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79,105</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98,171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11,972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10,218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7,084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6,511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11,703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12,391</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16,551</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6,900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3,011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8,256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22,927</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33,178</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11,694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12,352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7,694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9,356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13,354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13,078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14,849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950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1,234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3,637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1,830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2,315</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2,754</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sz w:val="14"/>
                <w:szCs w:val="14"/>
              </w:rPr>
            </w:pPr>
            <w:r>
              <w:rPr>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30,439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31,135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31,418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34,835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28,394</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30,839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409,404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263,890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471,883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744,000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419,071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205,769</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250,129</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3,396,068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3,153,447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2,716,897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3,602,098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3,568,465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3,230,438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3,685,754</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214,660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260,670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156,501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54,180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82,895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93,808</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231,742</w:t>
            </w:r>
          </w:p>
        </w:tc>
      </w:tr>
      <w:tr w:rsidR="00A40FD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40FDA" w:rsidRPr="002B6501" w:rsidRDefault="00A40FDA" w:rsidP="00A40FDA">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91,694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85,143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73,356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97,257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96,349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87,222</w:t>
            </w:r>
          </w:p>
        </w:tc>
        <w:tc>
          <w:tcPr>
            <w:tcW w:w="70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99,515</w:t>
            </w:r>
          </w:p>
        </w:tc>
      </w:tr>
      <w:tr w:rsidR="00A40FDA"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40FDA" w:rsidRPr="002B6501" w:rsidRDefault="00A40FDA" w:rsidP="00A40FDA">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40FDA" w:rsidRDefault="00A40FDA" w:rsidP="00A40FDA">
            <w:pPr>
              <w:jc w:val="right"/>
              <w:rPr>
                <w:b/>
                <w:bCs/>
                <w:sz w:val="14"/>
                <w:szCs w:val="14"/>
              </w:rPr>
            </w:pPr>
            <w:r>
              <w:rPr>
                <w:b/>
                <w:bCs/>
                <w:sz w:val="14"/>
                <w:szCs w:val="14"/>
              </w:rPr>
              <w:t>3,519,035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3,328,974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2,800,042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3,559,021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3,555,011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3,237,024</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3,817,981</w:t>
            </w:r>
          </w:p>
        </w:tc>
      </w:tr>
      <w:tr w:rsidR="007A6978" w:rsidRPr="00BF4323" w:rsidTr="0014564B">
        <w:trPr>
          <w:trHeight w:hRule="exact" w:val="795"/>
        </w:trPr>
        <w:tc>
          <w:tcPr>
            <w:tcW w:w="9450" w:type="dxa"/>
            <w:gridSpan w:val="10"/>
            <w:tcBorders>
              <w:top w:val="single" w:sz="12" w:space="0" w:color="auto"/>
              <w:left w:val="nil"/>
              <w:right w:val="nil"/>
            </w:tcBorders>
            <w:shd w:val="clear" w:color="auto" w:fill="auto"/>
          </w:tcPr>
          <w:p w:rsidR="007A6978" w:rsidRDefault="007A6978" w:rsidP="007A6978">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7A6978" w:rsidRPr="00265BD6" w:rsidRDefault="007A6978" w:rsidP="007A6978">
            <w:pPr>
              <w:ind w:left="360" w:right="-93" w:hanging="360"/>
              <w:rPr>
                <w:sz w:val="14"/>
                <w:szCs w:val="14"/>
              </w:rPr>
            </w:pPr>
            <w:r>
              <w:rPr>
                <w:sz w:val="14"/>
                <w:szCs w:val="14"/>
              </w:rPr>
              <w:t xml:space="preserve">Archive Link: </w:t>
            </w:r>
            <w:hyperlink r:id="rId21"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5B50C8"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C5312C">
            <w:pPr>
              <w:ind w:right="-105"/>
              <w:jc w:val="center"/>
              <w:rPr>
                <w:b/>
                <w:bCs/>
                <w:sz w:val="16"/>
                <w:szCs w:val="16"/>
              </w:rPr>
            </w:pPr>
            <w:r>
              <w:rPr>
                <w:b/>
                <w:bCs/>
                <w:sz w:val="16"/>
                <w:szCs w:val="16"/>
              </w:rPr>
              <w:t>FY20</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52659D" w:rsidRDefault="005B50C8"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2020</w:t>
            </w:r>
          </w:p>
        </w:tc>
      </w:tr>
      <w:tr w:rsidR="007A6978"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7A6978" w:rsidRPr="00BF4323" w:rsidRDefault="007A6978" w:rsidP="007A6978">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A6978" w:rsidRPr="00BF4323" w:rsidRDefault="007A6978" w:rsidP="007A6978">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A6978" w:rsidRPr="00BF4323" w:rsidRDefault="007A6978" w:rsidP="007A6978">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A6978" w:rsidRPr="00A75A33" w:rsidRDefault="007A6978" w:rsidP="007A6978">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7A6978" w:rsidRPr="00A75A33" w:rsidRDefault="007A6978" w:rsidP="007A6978">
            <w:pPr>
              <w:jc w:val="right"/>
              <w:rPr>
                <w:b/>
                <w:sz w:val="14"/>
                <w:szCs w:val="14"/>
              </w:rPr>
            </w:pPr>
            <w:r>
              <w:rPr>
                <w:b/>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7A6978" w:rsidRPr="00A75A33" w:rsidRDefault="007A6978" w:rsidP="007A6978">
            <w:pPr>
              <w:jc w:val="right"/>
              <w:rPr>
                <w:b/>
                <w:sz w:val="14"/>
                <w:szCs w:val="14"/>
              </w:rPr>
            </w:pPr>
            <w:r>
              <w:rPr>
                <w:b/>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7A6978" w:rsidRPr="00A75A33" w:rsidRDefault="007A6978" w:rsidP="007A6978">
            <w:pPr>
              <w:jc w:val="right"/>
              <w:rPr>
                <w:b/>
                <w:sz w:val="14"/>
                <w:szCs w:val="14"/>
              </w:rPr>
            </w:pPr>
            <w:r>
              <w:rPr>
                <w:b/>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7A6978" w:rsidRPr="00A75A33" w:rsidRDefault="007A6978" w:rsidP="007A6978">
            <w:pPr>
              <w:jc w:val="right"/>
              <w:rPr>
                <w:b/>
                <w:sz w:val="14"/>
                <w:szCs w:val="14"/>
              </w:rPr>
            </w:pPr>
            <w:r>
              <w:rPr>
                <w:b/>
                <w:sz w:val="14"/>
                <w:szCs w:val="14"/>
              </w:rPr>
              <w:t xml:space="preserve">Sep </w:t>
            </w:r>
            <w:r w:rsidRPr="00921819">
              <w:rPr>
                <w:b/>
                <w:sz w:val="14"/>
                <w:szCs w:val="14"/>
                <w:vertAlign w:val="superscript"/>
              </w:rPr>
              <w:t>P</w:t>
            </w:r>
          </w:p>
        </w:tc>
      </w:tr>
      <w:tr w:rsidR="00A25F83" w:rsidRPr="00BF4323" w:rsidTr="00A25F83">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5,423,939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407,124</w:t>
            </w:r>
          </w:p>
        </w:tc>
        <w:tc>
          <w:tcPr>
            <w:tcW w:w="720" w:type="dxa"/>
            <w:tcBorders>
              <w:top w:val="single" w:sz="12" w:space="0" w:color="auto"/>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399,608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421,356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520,560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529,311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451,654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731,412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162,932</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11,512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9,324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8,316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11,860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14,645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92,298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34,247</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959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3,333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6,017</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532,778</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30,769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36,972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43,699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38,180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49,767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54,017</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173,802</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12,934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13,710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16,109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20,967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22,809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13,982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57,550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9,543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8,907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11,147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12,453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18,148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150,509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140,659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134,880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136,617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205,935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146,794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226,277</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3,822</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238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219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185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12,342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39,522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29,740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43,252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79,684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45,250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35,378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54,675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2,002,703</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151,138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157,431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170,804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194,690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179,759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169,866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239,011</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8,787,153</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687,409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619,021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718,876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943,576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678,430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645,607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782,440</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1,372,928</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98,233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93,207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127,055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274,742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152,482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113,196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158,380</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376,436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24,778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31,711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27,106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37,870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30,022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32,614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32,390</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32,426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43,830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26,407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30,666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32,824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22,614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38,890</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192,280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9,208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10,438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5,513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9,810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14,428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241,064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106,121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196,231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138,010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114,633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89,771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119,768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1,861,106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120,128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135,682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158,925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273,166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176,901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193,400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219,982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9,815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8,523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6,806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8,097</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151,757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189,509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170,377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171,695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155,057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181,023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190,505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1,545,938</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172,354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217,600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113,735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114,416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156,234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106,241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151,888</w:t>
            </w:r>
          </w:p>
        </w:tc>
      </w:tr>
      <w:tr w:rsidR="00A25F83" w:rsidRPr="00BF4323" w:rsidTr="00A25F83">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1,279,050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140,187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120,267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106,692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111,333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115,249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99,041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111,515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29,250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93,726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6,467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2,150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40,392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7,035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39,233</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2,917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3,607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933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1,140</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10,411,547</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1,017,547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1,149,688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326,754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603,840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752,461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770,588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805,082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4,732,799</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482,113</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422,493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130,016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294,481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387,719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362,663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375,698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219,645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343,475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76,085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135,040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203,299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240,487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248,942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A25F83" w:rsidRPr="002B6501" w:rsidRDefault="00A25F83" w:rsidP="00A25F83">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295,928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364,758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107,981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165,570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128,326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144,964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146,593</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A25F83" w:rsidRPr="002B6501" w:rsidRDefault="00A25F83" w:rsidP="00A25F83">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294,287</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19,834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18,947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12,672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8,749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33,112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22,452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33,843</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A25F83" w:rsidRPr="002B6501" w:rsidRDefault="00A25F83" w:rsidP="00A25F83">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230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157,726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127,416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185,118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195,928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173,360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218,344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285,094</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880,110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6,304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3,771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103,292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102,971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52,106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67,441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88,566</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47,412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23,203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25,544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38,183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46,763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57,195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40,461</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45,729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18,980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28,316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34,044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44,886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61,614</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168,764</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12,290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11,587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10,491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11,191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15,502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549,596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51,259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42,019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29,152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30,243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37,836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49,376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62,217</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579,457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584,418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491,875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665,078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651,808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548,671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722,454</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568,869</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18,892</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57,061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17,789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37,421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44,766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38,216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66,715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10,651</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20,973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33,951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20,295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1,907,336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160,360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146,735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118,634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153,059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175,799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154,684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188,431</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86,600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90,475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54,910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111,495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89,337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81,986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107,908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302,954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278,039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279,569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329,152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325,278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264,143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339,105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4,057,556</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349,508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319,905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353,784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326,063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392,656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279,248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412,561</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1,936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1,206</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1,521,958</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122,821</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131,529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121,408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107,188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161,461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142,979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180,466</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149,887</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108,170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144,942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136,805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144,572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79,966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150,608</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143,124</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12,514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10,229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9,614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15,118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12,635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8,128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12,589</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842,874</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62,350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68,796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66,952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73,988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48,175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67,692</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809,298</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66,696</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69,622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54,920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57,791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86,615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75,874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107,499</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159,200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16,249</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13,611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9,168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14,426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22,556</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107,963</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8,568</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7,407</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6,496</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12,928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27,044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39,794</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118,734</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8,844</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8,432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8,078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5,999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6,274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10,413</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30,791</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475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1,432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2,881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2,605</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392,610</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color w:val="000000"/>
                <w:sz w:val="14"/>
                <w:szCs w:val="14"/>
              </w:rPr>
            </w:pPr>
            <w:r>
              <w:rPr>
                <w:color w:val="000000"/>
                <w:sz w:val="14"/>
                <w:szCs w:val="14"/>
              </w:rPr>
              <w:t>32,560</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color w:val="000000"/>
                <w:sz w:val="14"/>
                <w:szCs w:val="14"/>
              </w:rPr>
            </w:pPr>
            <w:r>
              <w:rPr>
                <w:color w:val="000000"/>
                <w:sz w:val="14"/>
                <w:szCs w:val="14"/>
              </w:rPr>
              <w:t>38,740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30,130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27,905</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34,452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color w:val="000000"/>
                <w:sz w:val="14"/>
                <w:szCs w:val="14"/>
              </w:rPr>
            </w:pPr>
            <w:r>
              <w:rPr>
                <w:color w:val="000000"/>
                <w:sz w:val="14"/>
                <w:szCs w:val="14"/>
              </w:rPr>
              <w:t>32,131</w:t>
            </w:r>
          </w:p>
        </w:tc>
      </w:tr>
      <w:tr w:rsidR="00A25F83" w:rsidRPr="00BF4323" w:rsidTr="00A25F8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3,634,338</w:t>
            </w:r>
          </w:p>
        </w:tc>
        <w:tc>
          <w:tcPr>
            <w:tcW w:w="659" w:type="dxa"/>
            <w:tcBorders>
              <w:top w:val="nil"/>
              <w:left w:val="nil"/>
              <w:bottom w:val="nil"/>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282,325</w:t>
            </w:r>
          </w:p>
        </w:tc>
        <w:tc>
          <w:tcPr>
            <w:tcW w:w="720" w:type="dxa"/>
            <w:tcBorders>
              <w:top w:val="nil"/>
              <w:left w:val="nil"/>
              <w:bottom w:val="nil"/>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278,742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190,952</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276,164</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252,990</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219,469</w:t>
            </w:r>
          </w:p>
        </w:tc>
        <w:tc>
          <w:tcPr>
            <w:tcW w:w="720" w:type="dxa"/>
            <w:tcBorders>
              <w:top w:val="nil"/>
              <w:left w:val="nil"/>
              <w:bottom w:val="nil"/>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322,941</w:t>
            </w:r>
          </w:p>
        </w:tc>
      </w:tr>
      <w:tr w:rsidR="00A25F83" w:rsidRPr="00BF4323" w:rsidTr="00A25F83">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A25F83" w:rsidRPr="002B6501" w:rsidRDefault="00A25F83" w:rsidP="00A25F83">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44,552,896</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3,720,146</w:t>
            </w:r>
          </w:p>
        </w:tc>
        <w:tc>
          <w:tcPr>
            <w:tcW w:w="720" w:type="dxa"/>
            <w:tcBorders>
              <w:top w:val="single" w:sz="12" w:space="0" w:color="auto"/>
              <w:left w:val="nil"/>
              <w:bottom w:val="single" w:sz="12" w:space="0" w:color="auto"/>
              <w:right w:val="nil"/>
            </w:tcBorders>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3,766,020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2,857,370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3,703,416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3,673,865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3,315,696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5F83" w:rsidRDefault="00A25F83" w:rsidP="00A25F83">
            <w:pPr>
              <w:jc w:val="right"/>
              <w:rPr>
                <w:b/>
                <w:bCs/>
                <w:color w:val="000000"/>
                <w:sz w:val="14"/>
                <w:szCs w:val="14"/>
              </w:rPr>
            </w:pPr>
            <w:r>
              <w:rPr>
                <w:b/>
                <w:bCs/>
                <w:color w:val="000000"/>
                <w:sz w:val="14"/>
                <w:szCs w:val="14"/>
              </w:rPr>
              <w:t>4,321,371</w:t>
            </w:r>
          </w:p>
        </w:tc>
      </w:tr>
      <w:tr w:rsidR="007A6978" w:rsidRPr="00BF4323" w:rsidTr="00991594">
        <w:trPr>
          <w:trHeight w:hRule="exact" w:val="129"/>
        </w:trPr>
        <w:tc>
          <w:tcPr>
            <w:tcW w:w="755" w:type="dxa"/>
            <w:tcBorders>
              <w:top w:val="single" w:sz="12" w:space="0" w:color="auto"/>
              <w:left w:val="nil"/>
              <w:right w:val="nil"/>
            </w:tcBorders>
          </w:tcPr>
          <w:p w:rsidR="007A6978" w:rsidRPr="00BF4323" w:rsidRDefault="007A6978" w:rsidP="007A6978">
            <w:pPr>
              <w:ind w:right="-93"/>
              <w:rPr>
                <w:sz w:val="12"/>
                <w:szCs w:val="14"/>
              </w:rPr>
            </w:pPr>
          </w:p>
        </w:tc>
        <w:tc>
          <w:tcPr>
            <w:tcW w:w="8904" w:type="dxa"/>
            <w:gridSpan w:val="10"/>
            <w:tcBorders>
              <w:top w:val="single" w:sz="12" w:space="0" w:color="auto"/>
              <w:left w:val="nil"/>
              <w:right w:val="nil"/>
            </w:tcBorders>
            <w:shd w:val="clear" w:color="auto" w:fill="auto"/>
            <w:noWrap/>
          </w:tcPr>
          <w:p w:rsidR="007A6978" w:rsidRPr="00BF4323" w:rsidRDefault="007A6978" w:rsidP="007A6978">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5B50C8"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52659D" w:rsidRDefault="005B50C8"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506" w:type="dxa"/>
            <w:gridSpan w:val="2"/>
            <w:tcBorders>
              <w:top w:val="single" w:sz="12" w:space="0" w:color="auto"/>
              <w:left w:val="nil"/>
              <w:bottom w:val="single" w:sz="4" w:space="0" w:color="auto"/>
            </w:tcBorders>
            <w:shd w:val="clear" w:color="auto" w:fill="auto"/>
            <w:vAlign w:val="center"/>
          </w:tcPr>
          <w:p w:rsidR="005B50C8" w:rsidRPr="0052659D"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5B50C8" w:rsidRPr="0052659D" w:rsidRDefault="005B50C8" w:rsidP="005B50C8">
            <w:pPr>
              <w:jc w:val="center"/>
              <w:rPr>
                <w:b/>
                <w:bCs/>
                <w:sz w:val="16"/>
                <w:szCs w:val="16"/>
              </w:rPr>
            </w:pPr>
            <w:r>
              <w:rPr>
                <w:b/>
                <w:bCs/>
                <w:sz w:val="16"/>
                <w:szCs w:val="16"/>
              </w:rPr>
              <w:t xml:space="preserve">2020 </w:t>
            </w:r>
            <w:r w:rsidRPr="00671C12">
              <w:rPr>
                <w:b/>
                <w:bCs/>
                <w:sz w:val="16"/>
                <w:szCs w:val="16"/>
                <w:vertAlign w:val="superscript"/>
              </w:rPr>
              <w:t>P</w:t>
            </w:r>
          </w:p>
        </w:tc>
      </w:tr>
      <w:tr w:rsidR="007A6978"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7A6978" w:rsidRPr="00BF4323" w:rsidRDefault="007A6978" w:rsidP="007A697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A6978" w:rsidRPr="00BF4323" w:rsidRDefault="007A6978" w:rsidP="007A697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A6978" w:rsidRPr="00BF4323" w:rsidRDefault="007A6978" w:rsidP="007A69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A6978" w:rsidRPr="00BF4323" w:rsidRDefault="007A6978" w:rsidP="007A6978">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A6978" w:rsidRPr="00A75A33" w:rsidRDefault="007A6978" w:rsidP="007A6978">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Sep</w:t>
            </w:r>
          </w:p>
        </w:tc>
      </w:tr>
      <w:tr w:rsidR="007A697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A6978" w:rsidRPr="00BF4323" w:rsidRDefault="007A6978" w:rsidP="007A6978">
            <w:pPr>
              <w:rPr>
                <w:b/>
                <w:bCs/>
                <w:sz w:val="15"/>
                <w:szCs w:val="15"/>
              </w:rPr>
            </w:pPr>
          </w:p>
        </w:tc>
        <w:tc>
          <w:tcPr>
            <w:tcW w:w="1980" w:type="dxa"/>
            <w:gridSpan w:val="2"/>
            <w:tcBorders>
              <w:top w:val="nil"/>
              <w:left w:val="nil"/>
              <w:bottom w:val="nil"/>
              <w:right w:val="nil"/>
            </w:tcBorders>
            <w:shd w:val="clear" w:color="auto" w:fill="auto"/>
            <w:vAlign w:val="center"/>
            <w:hideMark/>
          </w:tcPr>
          <w:p w:rsidR="007A6978" w:rsidRPr="00BF4323" w:rsidRDefault="007A6978" w:rsidP="007A6978">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7A6978" w:rsidRPr="00BF4323" w:rsidRDefault="007A6978" w:rsidP="007A6978">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7A6978" w:rsidRPr="00BF4323" w:rsidRDefault="007A6978" w:rsidP="007A6978">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7A6978" w:rsidRPr="00BF4323" w:rsidRDefault="007A6978" w:rsidP="007A6978">
            <w:pPr>
              <w:jc w:val="right"/>
              <w:rPr>
                <w:b/>
                <w:bCs/>
                <w:sz w:val="13"/>
                <w:szCs w:val="13"/>
              </w:rPr>
            </w:pPr>
          </w:p>
        </w:tc>
        <w:tc>
          <w:tcPr>
            <w:tcW w:w="720" w:type="dxa"/>
            <w:tcBorders>
              <w:top w:val="nil"/>
              <w:left w:val="nil"/>
              <w:bottom w:val="nil"/>
              <w:right w:val="nil"/>
            </w:tcBorders>
            <w:vAlign w:val="center"/>
          </w:tcPr>
          <w:p w:rsidR="007A6978" w:rsidRPr="00BF4323" w:rsidRDefault="007A6978" w:rsidP="007A6978">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A6978" w:rsidRPr="00BF4323" w:rsidRDefault="007A6978" w:rsidP="007A6978">
            <w:pPr>
              <w:jc w:val="right"/>
              <w:rPr>
                <w:sz w:val="15"/>
                <w:szCs w:val="15"/>
              </w:rPr>
            </w:pP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C1738A" w:rsidRPr="0052659D" w:rsidRDefault="00C1738A" w:rsidP="00C1738A">
            <w:pP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1,888,972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1,878,967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1,258,975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1,581,974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1,897,029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1,510,025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1,950,957</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C1738A" w:rsidRPr="0052659D" w:rsidRDefault="00C1738A" w:rsidP="00C1738A">
            <w:pP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pP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pP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3,965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7,394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3,298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2,089</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11,100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10,796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5,792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6,902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5,529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10,023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8,002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7,667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4,011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5,065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3,690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5,448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6,899</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3,098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1,781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1,837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1,502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3,124</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20,508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18,943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16,826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14,544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22,893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3,090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2,493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2,831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3,191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3,125</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4,585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4,448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6,885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8,013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587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343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12,246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10,212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6,875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7,820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7,713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11,412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363,401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363,875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256,735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328,895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361,566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355,159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399,731</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22,165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24,595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19,099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19,775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24,177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20,426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23,647</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341,084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339,136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237,546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308,969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337,212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334,629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375,907</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153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176</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41,288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47,560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32,689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46,764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47,716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41,570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50,368</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1,101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683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1,817</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1,932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1,972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2,151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3,054</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8,206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9,345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8,142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10,657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8,712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8,489</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2,870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3,653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2,876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3,051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3,885</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27,179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30,384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19,827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29,313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32,608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27,974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33,123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186,635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183,850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137,506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182,980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198,618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177,855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206,226</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17,630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15,304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11,143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9,902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16,737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21,221</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3,077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1,812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1,628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2,078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2,533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1,520</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4,589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2,808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4,962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5,986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4,570</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12,870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8,837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9,738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17,260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17,818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14,427</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137,561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141,512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105,223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146,280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145,842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127,930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153,742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10,908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10,858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8,299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10,020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10,587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8,659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10,746</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163,773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179,427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127,360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151,417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129,016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108,369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150,672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5,760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7,543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4,787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5,739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9,322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61,661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69,930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48,752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60,552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55,078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48,548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64,242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74,835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81,315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56,028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63,281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48,352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40,136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58,728</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21,517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20,640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17,793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21,844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19,878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18,380</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275,293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272,436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213,123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265,090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281,177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255,741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313,013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40,680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32,592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45,138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45,961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37,747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46,992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35,247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32,718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37,045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26,479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30,146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28,895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32,135</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104,725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102,328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76,546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110,087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115,140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111,797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140,587</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87,110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84,280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74,846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77,269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66,976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85,032</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5,876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10,148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8,981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7,003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10,886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9,001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5,923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1,655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1,358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1,324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2,343</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44,082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54,467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47,900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61,123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40,581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40,060</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18,582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23,112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17,265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20,032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13,583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15,275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15,976</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2,615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3,368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3,394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574</w:t>
            </w:r>
          </w:p>
        </w:tc>
      </w:tr>
      <w:tr w:rsidR="00C1738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4,862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3,901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4,438</w:t>
            </w:r>
          </w:p>
        </w:tc>
      </w:tr>
      <w:tr w:rsidR="00C1738A"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C1738A" w:rsidRPr="0052659D" w:rsidRDefault="00C1738A" w:rsidP="00C1738A">
            <w:pPr>
              <w:jc w:val="center"/>
              <w:rPr>
                <w:b/>
                <w:bCs/>
                <w:sz w:val="14"/>
                <w:szCs w:val="14"/>
              </w:rPr>
            </w:pPr>
          </w:p>
        </w:tc>
        <w:tc>
          <w:tcPr>
            <w:tcW w:w="1980" w:type="dxa"/>
            <w:gridSpan w:val="2"/>
            <w:tcBorders>
              <w:top w:val="nil"/>
              <w:left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18,023</w:t>
            </w:r>
          </w:p>
        </w:tc>
        <w:tc>
          <w:tcPr>
            <w:tcW w:w="720" w:type="dxa"/>
            <w:tcBorders>
              <w:top w:val="nil"/>
              <w:left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22,421</w:t>
            </w:r>
          </w:p>
        </w:tc>
        <w:tc>
          <w:tcPr>
            <w:tcW w:w="720"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23,569</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33,796</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19,983</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18,972</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19,072</w:t>
            </w:r>
          </w:p>
        </w:tc>
      </w:tr>
      <w:tr w:rsidR="007A6978"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7A6978" w:rsidRPr="00BF4323" w:rsidRDefault="007A6978" w:rsidP="007A697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A6978" w:rsidRPr="00BF4323" w:rsidRDefault="007A6978" w:rsidP="007A697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A6978" w:rsidRPr="00BF4323" w:rsidRDefault="007A6978"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5B50C8"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5B50C8" w:rsidRPr="0052659D" w:rsidRDefault="005B50C8"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5B50C8" w:rsidRPr="0052659D" w:rsidRDefault="005B50C8"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5B50C8" w:rsidRPr="002B6501" w:rsidRDefault="005B50C8"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2909E9">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404" w:type="dxa"/>
            <w:gridSpan w:val="2"/>
            <w:tcBorders>
              <w:top w:val="single" w:sz="12" w:space="0" w:color="auto"/>
              <w:left w:val="single" w:sz="4" w:space="0" w:color="auto"/>
              <w:bottom w:val="single" w:sz="4" w:space="0" w:color="auto"/>
            </w:tcBorders>
            <w:shd w:val="clear" w:color="auto" w:fill="auto"/>
            <w:vAlign w:val="center"/>
          </w:tcPr>
          <w:p w:rsidR="005B50C8" w:rsidRPr="0052659D" w:rsidRDefault="005B50C8"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5B50C8" w:rsidRPr="0052659D" w:rsidRDefault="005B50C8" w:rsidP="00A10031">
            <w:pPr>
              <w:jc w:val="center"/>
              <w:rPr>
                <w:b/>
                <w:bCs/>
                <w:sz w:val="16"/>
                <w:szCs w:val="16"/>
              </w:rPr>
            </w:pPr>
            <w:r>
              <w:rPr>
                <w:b/>
                <w:bCs/>
                <w:sz w:val="16"/>
                <w:szCs w:val="16"/>
              </w:rPr>
              <w:t xml:space="preserve">2020 </w:t>
            </w:r>
            <w:r w:rsidRPr="00671C12">
              <w:rPr>
                <w:b/>
                <w:bCs/>
                <w:sz w:val="16"/>
                <w:szCs w:val="16"/>
                <w:vertAlign w:val="superscript"/>
              </w:rPr>
              <w:t>P</w:t>
            </w:r>
          </w:p>
        </w:tc>
      </w:tr>
      <w:tr w:rsidR="007A6978"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7A6978" w:rsidRPr="00BF4323" w:rsidRDefault="007A6978" w:rsidP="007A6978">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7A6978" w:rsidRPr="00BF4323" w:rsidRDefault="007A6978" w:rsidP="007A6978">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A6978" w:rsidRPr="00BF4323" w:rsidRDefault="007A6978" w:rsidP="007A6978">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A6978" w:rsidRPr="00BF4323" w:rsidRDefault="007A6978" w:rsidP="007A6978">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7A6978" w:rsidRPr="00A75A33" w:rsidRDefault="007A6978" w:rsidP="007A6978">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A6978" w:rsidRPr="00A75A33" w:rsidRDefault="007A6978" w:rsidP="007A6978">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Sep</w:t>
            </w:r>
          </w:p>
        </w:tc>
      </w:tr>
      <w:tr w:rsidR="007A6978"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7A6978" w:rsidRPr="00BF4323" w:rsidRDefault="007A6978" w:rsidP="007A6978">
            <w:pPr>
              <w:jc w:val="center"/>
              <w:rPr>
                <w:b/>
                <w:bCs/>
                <w:sz w:val="15"/>
                <w:szCs w:val="15"/>
              </w:rPr>
            </w:pPr>
          </w:p>
        </w:tc>
        <w:tc>
          <w:tcPr>
            <w:tcW w:w="1873" w:type="dxa"/>
            <w:tcBorders>
              <w:top w:val="nil"/>
              <w:left w:val="nil"/>
              <w:bottom w:val="nil"/>
              <w:right w:val="nil"/>
            </w:tcBorders>
            <w:shd w:val="clear" w:color="auto" w:fill="auto"/>
            <w:vAlign w:val="center"/>
            <w:hideMark/>
          </w:tcPr>
          <w:p w:rsidR="007A6978" w:rsidRPr="00BF4323" w:rsidRDefault="007A6978" w:rsidP="007A6978">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7A6978" w:rsidRPr="00BF4323" w:rsidRDefault="007A6978" w:rsidP="007A6978">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7A6978" w:rsidRPr="00BF4323" w:rsidRDefault="007A6978" w:rsidP="007A6978">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7A6978" w:rsidRPr="00BF4323" w:rsidRDefault="007A6978" w:rsidP="007A6978">
            <w:pPr>
              <w:jc w:val="center"/>
              <w:rPr>
                <w:b/>
                <w:bCs/>
                <w:sz w:val="13"/>
                <w:szCs w:val="13"/>
              </w:rPr>
            </w:pPr>
          </w:p>
        </w:tc>
        <w:tc>
          <w:tcPr>
            <w:tcW w:w="720" w:type="dxa"/>
            <w:tcBorders>
              <w:top w:val="nil"/>
              <w:left w:val="nil"/>
              <w:bottom w:val="nil"/>
              <w:right w:val="nil"/>
            </w:tcBorders>
            <w:vAlign w:val="center"/>
          </w:tcPr>
          <w:p w:rsidR="007A6978" w:rsidRPr="00BF4323" w:rsidRDefault="007A6978" w:rsidP="007A6978">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A6978" w:rsidRPr="00BF4323" w:rsidRDefault="007A6978" w:rsidP="007A6978">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7A6978" w:rsidRPr="00BF4323" w:rsidRDefault="007A6978" w:rsidP="007A6978">
            <w:pPr>
              <w:jc w:val="right"/>
              <w:rPr>
                <w:sz w:val="15"/>
                <w:szCs w:val="15"/>
              </w:rPr>
            </w:pP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1,819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1,870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4,112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5,596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4,227</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2,902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13,078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16,841</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7,444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9,630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7,836</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12,192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6,645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2,949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4,888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4,740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4,264</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5,088</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1,777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2,120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782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884</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2,832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4,656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4,565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2,697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4,108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2,688</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4,272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12,468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16,518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6,570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13,401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14,053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11,239</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21,183</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11,493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14,295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6,136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12,325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9,698</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19,731</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975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2,223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1,076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1,540</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1,452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20,460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25,569</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19,022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23,651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15,000</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18,345</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176,332</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201,440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156,088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162,531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149,515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132,601</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193,279</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126,345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145,483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124,722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128,219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106,775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93,682</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128,964</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14,651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27,118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9,659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8,149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11,943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11,781</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20,101</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14,786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14,390</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12,021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13,269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12,085</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16,111</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20,546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14,248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12,812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17,576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12,045</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14,729</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3,008</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13,373</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148,086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173,698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64,376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132,481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116,326</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154,938</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57,873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77,464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63,250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62,774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61,011</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86,083</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56,365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57,637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34,130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61,236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48,309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37,572</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41,619</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2,469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1,769</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70</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522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21,416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21,852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10,402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16,237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15,420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13,352</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20,338</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9,964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14,921</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2,809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5,535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4,322</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6,376</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73,554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77,907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58,226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69,328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71,585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67,554</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63,668</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4,458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7,558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6,117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14,765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7,990</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7,693</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11,564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11,575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22,308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16,791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15,793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16,419</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11,711</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18,807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20,311</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20,420</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14,520</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20,206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16,785</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7,548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8,673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10,677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7,926</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9,398</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18,519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21,678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16,510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18,054</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16,015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14,799</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20,346</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197,706</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219,431</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182,728</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242,270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249,903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181,382</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224,639</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5,830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7,218</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5,239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5,009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5,341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4,379</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5,062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2,793</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2,810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3,073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2,205</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2,416</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7,907</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7,207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5,816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13,263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11,165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9,616</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10,803</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27,810</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31,234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30,175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35,555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45,222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26,115</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35,621</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22,475</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24,324</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20,042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23,685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23,746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20,490</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24,109</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99,714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112,463</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88,415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122,391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119,323</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93,317</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110,532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31,178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33,687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30,980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39,557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42,032</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25,259</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36,096</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18,939</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18,737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17,200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24,399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25,667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23,709</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24,406</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15,404</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14,029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20,679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21,057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19,763</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19,424</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3,108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3,196</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2,685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3,501</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4,110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3,645</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4,222</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sz w:val="14"/>
                <w:szCs w:val="14"/>
              </w:rPr>
            </w:pPr>
          </w:p>
        </w:tc>
        <w:tc>
          <w:tcPr>
            <w:tcW w:w="1873" w:type="dxa"/>
            <w:tcBorders>
              <w:top w:val="nil"/>
              <w:left w:val="nil"/>
              <w:bottom w:val="nil"/>
              <w:right w:val="nil"/>
            </w:tcBorders>
            <w:shd w:val="clear" w:color="auto" w:fill="auto"/>
            <w:vAlign w:val="center"/>
            <w:hideMark/>
          </w:tcPr>
          <w:p w:rsidR="00C1738A" w:rsidRPr="0052659D" w:rsidRDefault="00C1738A" w:rsidP="00C1738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428</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color w:val="000000"/>
                <w:sz w:val="14"/>
                <w:szCs w:val="14"/>
              </w:rPr>
            </w:pPr>
            <w:r>
              <w:rPr>
                <w:color w:val="000000"/>
                <w:sz w:val="14"/>
                <w:szCs w:val="14"/>
              </w:rPr>
              <w:t>749</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499</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301</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color w:val="000000"/>
                <w:sz w:val="14"/>
                <w:szCs w:val="14"/>
              </w:rPr>
            </w:pPr>
            <w:r>
              <w:rPr>
                <w:color w:val="000000"/>
                <w:sz w:val="14"/>
                <w:szCs w:val="14"/>
              </w:rPr>
              <w:t>760</w:t>
            </w:r>
          </w:p>
        </w:tc>
      </w:tr>
      <w:tr w:rsidR="00C1738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3,691</w:t>
            </w:r>
          </w:p>
        </w:tc>
        <w:tc>
          <w:tcPr>
            <w:tcW w:w="720" w:type="dxa"/>
            <w:tcBorders>
              <w:top w:val="nil"/>
              <w:left w:val="nil"/>
              <w:bottom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7,617</w:t>
            </w:r>
          </w:p>
        </w:tc>
        <w:tc>
          <w:tcPr>
            <w:tcW w:w="720" w:type="dxa"/>
            <w:tcBorders>
              <w:top w:val="nil"/>
              <w:left w:val="nil"/>
              <w:bottom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3,275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2,647</w:t>
            </w:r>
          </w:p>
        </w:tc>
        <w:tc>
          <w:tcPr>
            <w:tcW w:w="720" w:type="dxa"/>
            <w:tcBorders>
              <w:top w:val="nil"/>
              <w:left w:val="nil"/>
              <w:bottom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2,305</w:t>
            </w:r>
          </w:p>
        </w:tc>
        <w:tc>
          <w:tcPr>
            <w:tcW w:w="674" w:type="dxa"/>
            <w:tcBorders>
              <w:top w:val="nil"/>
              <w:left w:val="nil"/>
              <w:bottom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2,312</w:t>
            </w:r>
          </w:p>
        </w:tc>
      </w:tr>
      <w:tr w:rsidR="00C1738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p>
        </w:tc>
        <w:tc>
          <w:tcPr>
            <w:tcW w:w="1873" w:type="dxa"/>
            <w:tcBorders>
              <w:top w:val="nil"/>
              <w:left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1,776,178</w:t>
            </w:r>
          </w:p>
        </w:tc>
        <w:tc>
          <w:tcPr>
            <w:tcW w:w="720" w:type="dxa"/>
            <w:tcBorders>
              <w:top w:val="nil"/>
              <w:left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1,898,376</w:t>
            </w:r>
          </w:p>
        </w:tc>
        <w:tc>
          <w:tcPr>
            <w:tcW w:w="720"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1,356,240</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1,770,947</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1,770,444</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1,562,141</w:t>
            </w:r>
          </w:p>
        </w:tc>
        <w:tc>
          <w:tcPr>
            <w:tcW w:w="674" w:type="dxa"/>
            <w:tcBorders>
              <w:top w:val="nil"/>
              <w:lef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1,912,939</w:t>
            </w:r>
          </w:p>
        </w:tc>
      </w:tr>
      <w:tr w:rsidR="00C1738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131,738</w:t>
            </w:r>
          </w:p>
        </w:tc>
        <w:tc>
          <w:tcPr>
            <w:tcW w:w="720" w:type="dxa"/>
            <w:tcBorders>
              <w:top w:val="nil"/>
              <w:left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1,110</w:t>
            </w:r>
          </w:p>
        </w:tc>
        <w:tc>
          <w:tcPr>
            <w:tcW w:w="720"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(83,427)</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(177,184)</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138,470</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(25,199)</w:t>
            </w:r>
          </w:p>
        </w:tc>
        <w:tc>
          <w:tcPr>
            <w:tcW w:w="674" w:type="dxa"/>
            <w:tcBorders>
              <w:top w:val="nil"/>
              <w:lef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64,936</w:t>
            </w:r>
          </w:p>
        </w:tc>
      </w:tr>
      <w:tr w:rsidR="00C1738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C1738A" w:rsidRPr="0052659D" w:rsidRDefault="00C1738A" w:rsidP="00C1738A">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C1738A" w:rsidRPr="0052659D" w:rsidRDefault="00C1738A" w:rsidP="00C1738A">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18,944</w:t>
            </w:r>
          </w:p>
        </w:tc>
        <w:tc>
          <w:tcPr>
            <w:tcW w:w="720" w:type="dxa"/>
            <w:tcBorders>
              <w:top w:val="nil"/>
              <w:left w:val="nil"/>
              <w:right w:val="nil"/>
            </w:tcBorders>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20,519</w:t>
            </w:r>
          </w:p>
        </w:tc>
        <w:tc>
          <w:tcPr>
            <w:tcW w:w="720" w:type="dxa"/>
            <w:tcBorders>
              <w:top w:val="nil"/>
              <w:left w:val="nil"/>
              <w:right w:val="nil"/>
            </w:tcBorders>
            <w:shd w:val="clear" w:color="auto" w:fill="auto"/>
            <w:tcMar>
              <w:left w:w="43" w:type="dxa"/>
              <w:right w:w="43" w:type="dxa"/>
            </w:tcMar>
            <w:vAlign w:val="center"/>
            <w:hideMark/>
          </w:tcPr>
          <w:p w:rsidR="00C1738A" w:rsidRDefault="00C1738A" w:rsidP="00C1738A">
            <w:pPr>
              <w:jc w:val="right"/>
              <w:rPr>
                <w:b/>
                <w:bCs/>
                <w:color w:val="000000"/>
                <w:sz w:val="14"/>
                <w:szCs w:val="14"/>
              </w:rPr>
            </w:pPr>
            <w:r>
              <w:rPr>
                <w:b/>
                <w:bCs/>
                <w:color w:val="000000"/>
                <w:sz w:val="14"/>
                <w:szCs w:val="14"/>
              </w:rPr>
              <w:t>13,838</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11,788</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11,884</w:t>
            </w:r>
          </w:p>
        </w:tc>
        <w:tc>
          <w:tcPr>
            <w:tcW w:w="720" w:type="dxa"/>
            <w:tcBorders>
              <w:top w:val="nil"/>
              <w:left w:val="nil"/>
              <w:righ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26,918</w:t>
            </w:r>
          </w:p>
        </w:tc>
        <w:tc>
          <w:tcPr>
            <w:tcW w:w="674" w:type="dxa"/>
            <w:tcBorders>
              <w:top w:val="nil"/>
              <w:left w:val="nil"/>
            </w:tcBorders>
            <w:shd w:val="clear" w:color="auto" w:fill="auto"/>
            <w:tcMar>
              <w:left w:w="43" w:type="dxa"/>
              <w:right w:w="43" w:type="dxa"/>
            </w:tcMar>
            <w:vAlign w:val="center"/>
          </w:tcPr>
          <w:p w:rsidR="00C1738A" w:rsidRDefault="00C1738A" w:rsidP="00C1738A">
            <w:pPr>
              <w:jc w:val="right"/>
              <w:rPr>
                <w:b/>
                <w:bCs/>
                <w:color w:val="000000"/>
                <w:sz w:val="14"/>
                <w:szCs w:val="14"/>
              </w:rPr>
            </w:pPr>
            <w:r>
              <w:rPr>
                <w:b/>
                <w:bCs/>
                <w:color w:val="000000"/>
                <w:sz w:val="14"/>
                <w:szCs w:val="14"/>
              </w:rPr>
              <w:t>26,918</w:t>
            </w:r>
          </w:p>
        </w:tc>
      </w:tr>
      <w:tr w:rsidR="007A6978"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7A6978" w:rsidRPr="0052659D" w:rsidRDefault="007A6978" w:rsidP="007A6978">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7A6978" w:rsidRPr="0052659D" w:rsidRDefault="007A6978" w:rsidP="007A6978">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b/>
                <w:bCs/>
                <w:sz w:val="14"/>
                <w:szCs w:val="14"/>
              </w:rPr>
            </w:pPr>
          </w:p>
        </w:tc>
        <w:tc>
          <w:tcPr>
            <w:tcW w:w="720" w:type="dxa"/>
            <w:tcBorders>
              <w:top w:val="nil"/>
              <w:left w:val="nil"/>
              <w:bottom w:val="single" w:sz="12" w:space="0" w:color="auto"/>
              <w:right w:val="nil"/>
            </w:tcBorders>
            <w:vAlign w:val="center"/>
          </w:tcPr>
          <w:p w:rsidR="007A6978" w:rsidRPr="0052659D" w:rsidRDefault="007A6978" w:rsidP="007A6978">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52659D" w:rsidRDefault="007A6978" w:rsidP="007A6978">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7A6978" w:rsidRPr="0052659D" w:rsidRDefault="007A6978" w:rsidP="007A6978">
            <w:pPr>
              <w:jc w:val="center"/>
              <w:rPr>
                <w:sz w:val="14"/>
                <w:szCs w:val="14"/>
              </w:rPr>
            </w:pPr>
          </w:p>
        </w:tc>
      </w:tr>
      <w:tr w:rsidR="007A6978"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7A6978" w:rsidRPr="00BF4323" w:rsidRDefault="007A6978" w:rsidP="007A6978">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720"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53"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87"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7A6978"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A6978" w:rsidRPr="00BF4323" w:rsidRDefault="007A6978" w:rsidP="007A6978">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7A6978" w:rsidRPr="00BF4323" w:rsidRDefault="007A6978" w:rsidP="007A6978">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A6978" w:rsidRPr="00BF4323" w:rsidRDefault="007A6978" w:rsidP="007A6978">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A6978" w:rsidRPr="00F1018F" w:rsidRDefault="007A6978" w:rsidP="007A6978">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Jul</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Aug</w:t>
            </w:r>
          </w:p>
        </w:tc>
      </w:tr>
      <w:tr w:rsidR="007A6978"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A6978" w:rsidRPr="00BF4323" w:rsidRDefault="007A6978" w:rsidP="007A6978">
            <w:pPr>
              <w:rPr>
                <w:b/>
                <w:bCs/>
                <w:sz w:val="15"/>
                <w:szCs w:val="15"/>
              </w:rPr>
            </w:pPr>
          </w:p>
        </w:tc>
        <w:tc>
          <w:tcPr>
            <w:tcW w:w="1917" w:type="dxa"/>
            <w:gridSpan w:val="2"/>
            <w:tcBorders>
              <w:top w:val="nil"/>
              <w:left w:val="nil"/>
              <w:bottom w:val="nil"/>
              <w:right w:val="nil"/>
            </w:tcBorders>
            <w:shd w:val="clear" w:color="auto" w:fill="auto"/>
            <w:vAlign w:val="center"/>
            <w:hideMark/>
          </w:tcPr>
          <w:p w:rsidR="007A6978" w:rsidRPr="00BF4323" w:rsidRDefault="007A6978" w:rsidP="007A6978">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7A6978" w:rsidRPr="00BF4323" w:rsidRDefault="007A6978" w:rsidP="007A697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7A6978" w:rsidRPr="00BF4323" w:rsidRDefault="007A6978" w:rsidP="007A6978">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24E46" w:rsidRPr="00F1018F" w:rsidRDefault="00624E46" w:rsidP="00624E46">
            <w:pP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22,958,321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21,393,689</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1,886,223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1,858,068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955,226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1,396,278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1,598,903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2,000,780</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1,583,719</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24E46" w:rsidRPr="004819F5" w:rsidRDefault="00624E46" w:rsidP="004819F5">
            <w:pPr>
              <w:jc w:val="right"/>
              <w:rPr>
                <w:b/>
                <w:bCs/>
                <w:color w:val="000000"/>
                <w:sz w:val="14"/>
                <w:szCs w:val="14"/>
              </w:rPr>
            </w:pPr>
          </w:p>
        </w:tc>
        <w:tc>
          <w:tcPr>
            <w:tcW w:w="1917" w:type="dxa"/>
            <w:gridSpan w:val="2"/>
            <w:tcBorders>
              <w:top w:val="nil"/>
              <w:left w:val="nil"/>
              <w:bottom w:val="nil"/>
              <w:right w:val="nil"/>
            </w:tcBorders>
            <w:shd w:val="clear" w:color="auto" w:fill="auto"/>
            <w:vAlign w:val="center"/>
            <w:hideMark/>
          </w:tcPr>
          <w:p w:rsidR="00624E46" w:rsidRPr="004819F5" w:rsidRDefault="00624E46" w:rsidP="004819F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4819F5">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4819F5">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624E46" w:rsidRDefault="00624E46"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24E46" w:rsidRPr="004819F5" w:rsidRDefault="00624E46"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24E46" w:rsidRPr="004819F5" w:rsidRDefault="00624E46"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4819F5">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4819F5">
            <w:pPr>
              <w:jc w:val="right"/>
              <w:rPr>
                <w:b/>
                <w:bCs/>
                <w:color w:val="000000"/>
                <w:sz w:val="14"/>
                <w:szCs w:val="14"/>
              </w:rPr>
            </w:pP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34,317</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1,663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1,291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1,729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1,056</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1,423</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133,100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107,802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11,137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4,249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6,718</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5,583</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97,082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80,830</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8,630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11,308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5,006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4,804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3,547</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26,972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2,507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3,442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958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1,914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2,036</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252,753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223,347</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24,541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8,919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12,817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17,922</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15,939</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27,410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32,389</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3,175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3,194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1,131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2,359</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3,077</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65,415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67,945</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7,325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6,186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2,066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3,362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5,559</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5,076</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7,644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4,941</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217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1,223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240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152,284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118,072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13,825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11,787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4,144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7,475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9,570</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7,546</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4,181,736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3,987,399</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357,811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370,439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179,526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256,437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323,592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433,425</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354,281</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270,764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272,910</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22,303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24,270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19,697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26,183</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19,888</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3,910,878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3,714,428</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335,502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346,149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163,753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236,740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300,307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407,238</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334,368</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61</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569,321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552,405</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37,089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45,326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18,632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32,685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36,198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59,582</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36,602</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11,487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10,257</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1,122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1,075</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680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1,359</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1,126</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27,637</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2,127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2,555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2,621</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2,509</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152,940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129,516</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6,700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9,090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5,148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6,816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6,491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8,514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5,069</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48,125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53,700</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3,340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3,166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1,211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2,853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4,071</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2,338</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331,121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331,294</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23,800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29,072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43,017</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25,561</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2,216,436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2,048,722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186,468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198,709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78,577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132,795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156,477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236,113</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176,378</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181,807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185,016</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15,322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17,437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5,089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10,957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14,297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25,180</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15,690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28,501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27,991</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2,348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1,042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3,433</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1,380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57,146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57,273</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4,986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2,174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4,907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5,230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5,974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3,790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134,979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121,898</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10,795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10,522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5,857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8,670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9,270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16,117</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10,352</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1,668,816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1,521,218</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140,637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149,639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58,462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98,386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118,313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173,227</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135,013</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145,187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135,327</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12,379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12,544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5,954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7,419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12,181</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10,153</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2,087,583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1,905,642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151,426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180,462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55,923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126,330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146,441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147,395</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144,025</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88,683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74,781</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6,558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7,464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2,639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6,772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6,692</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4,341</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785,651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730,185</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58,346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66,070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23,023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54,135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61,551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55,415</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53,760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930,064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828,256</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69,627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80,381</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22,065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48,297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58,837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63,879</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62,734</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283,185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272,419</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16,895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26,547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8,196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20,011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19,282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21,408</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23,190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3,290,607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3,227,121</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282,616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302,773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118,920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241,790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243,835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362,825</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257,558</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624,320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552,856</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43,510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50,090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27,985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41,298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54,027</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41,871</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396,773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366,175</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34,305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33,273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9,395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39,117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31,193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36,761</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24,055</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1,272,110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1,264,009</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111,390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111,836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48,454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83,985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93,815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155,027</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106,567</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970,021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1,019,242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91,184</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104,839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32,201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76,154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74,343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114,828</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83,310</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12,827</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1,115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726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1,293</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1,061</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12,012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1,111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889</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694</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683,027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767,532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57,118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51,581</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54,795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64,994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53,416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51,760</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33,743</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262,627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289,419</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19,403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21,985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24,869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16,813</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10,413</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20,032</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1,542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1,454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2,580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778</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387</w:t>
            </w:r>
          </w:p>
        </w:tc>
      </w:tr>
      <w:tr w:rsidR="00624E46" w:rsidRPr="00BF4323" w:rsidTr="00624E4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99,606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99,050</w:t>
            </w:r>
          </w:p>
        </w:tc>
        <w:tc>
          <w:tcPr>
            <w:tcW w:w="733"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7,638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8,418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4,042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9,039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7,994</w:t>
            </w:r>
          </w:p>
        </w:tc>
        <w:tc>
          <w:tcPr>
            <w:tcW w:w="707"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5,962</w:t>
            </w:r>
          </w:p>
        </w:tc>
      </w:tr>
      <w:tr w:rsidR="00624E46" w:rsidRPr="00BF4323" w:rsidTr="00624E4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624E46" w:rsidRPr="00F1018F" w:rsidRDefault="00624E46" w:rsidP="00624E46">
            <w:pPr>
              <w:jc w:val="center"/>
              <w:rPr>
                <w:b/>
                <w:bCs/>
                <w:sz w:val="14"/>
                <w:szCs w:val="14"/>
              </w:rPr>
            </w:pPr>
          </w:p>
        </w:tc>
        <w:tc>
          <w:tcPr>
            <w:tcW w:w="1917" w:type="dxa"/>
            <w:gridSpan w:val="2"/>
            <w:tcBorders>
              <w:top w:val="nil"/>
              <w:left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303,971</w:t>
            </w:r>
          </w:p>
        </w:tc>
        <w:tc>
          <w:tcPr>
            <w:tcW w:w="720" w:type="dxa"/>
            <w:tcBorders>
              <w:top w:val="nil"/>
              <w:left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359,031</w:t>
            </w:r>
          </w:p>
        </w:tc>
        <w:tc>
          <w:tcPr>
            <w:tcW w:w="733" w:type="dxa"/>
            <w:tcBorders>
              <w:top w:val="nil"/>
              <w:left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28,535</w:t>
            </w:r>
          </w:p>
        </w:tc>
        <w:tc>
          <w:tcPr>
            <w:tcW w:w="720" w:type="dxa"/>
            <w:tcBorders>
              <w:top w:val="nil"/>
              <w:left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24,585</w:t>
            </w:r>
          </w:p>
        </w:tc>
        <w:tc>
          <w:tcPr>
            <w:tcW w:w="720" w:type="dxa"/>
            <w:tcBorders>
              <w:top w:val="nil"/>
              <w:left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25,645</w:t>
            </w:r>
          </w:p>
        </w:tc>
        <w:tc>
          <w:tcPr>
            <w:tcW w:w="720" w:type="dxa"/>
            <w:tcBorders>
              <w:top w:val="nil"/>
              <w:left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33,896</w:t>
            </w:r>
          </w:p>
        </w:tc>
        <w:tc>
          <w:tcPr>
            <w:tcW w:w="720" w:type="dxa"/>
            <w:tcBorders>
              <w:top w:val="nil"/>
              <w:left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26,833</w:t>
            </w:r>
          </w:p>
        </w:tc>
        <w:tc>
          <w:tcPr>
            <w:tcW w:w="720" w:type="dxa"/>
            <w:tcBorders>
              <w:top w:val="nil"/>
              <w:left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26,175</w:t>
            </w:r>
          </w:p>
        </w:tc>
        <w:tc>
          <w:tcPr>
            <w:tcW w:w="707" w:type="dxa"/>
            <w:tcBorders>
              <w:top w:val="nil"/>
              <w:left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16,981</w:t>
            </w:r>
          </w:p>
        </w:tc>
      </w:tr>
      <w:tr w:rsidR="007A6978"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7A6978" w:rsidRPr="00BF4323" w:rsidRDefault="007A6978" w:rsidP="007A6978">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7A6978" w:rsidRPr="00BF4323" w:rsidRDefault="007A6978" w:rsidP="007A6978">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A6978" w:rsidRPr="00BF4323" w:rsidRDefault="007A6978"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7A6978" w:rsidRPr="00BF4323" w:rsidRDefault="007A697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7A6978" w:rsidRPr="00BF4323" w:rsidRDefault="007A6978"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7A6978" w:rsidRPr="00BF4323" w:rsidRDefault="007A6978" w:rsidP="007A6978">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7A6978" w:rsidRPr="00BF4323" w:rsidRDefault="007A6978" w:rsidP="007A6978">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5E01D3" w:rsidRPr="00BF4323" w:rsidTr="005E01D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74" w:type="dxa"/>
            <w:gridSpan w:val="2"/>
            <w:tcBorders>
              <w:top w:val="single" w:sz="12"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32" w:type="dxa"/>
            <w:gridSpan w:val="5"/>
            <w:tcBorders>
              <w:top w:val="single" w:sz="12" w:space="0" w:color="auto"/>
              <w:left w:val="single" w:sz="4" w:space="0" w:color="auto"/>
              <w:bottom w:val="single" w:sz="4" w:space="0" w:color="auto"/>
            </w:tcBorders>
          </w:tcPr>
          <w:p w:rsidR="005E01D3" w:rsidRPr="00F1018F" w:rsidRDefault="005E01D3" w:rsidP="005E01D3">
            <w:pPr>
              <w:jc w:val="center"/>
              <w:rPr>
                <w:b/>
                <w:bCs/>
                <w:sz w:val="16"/>
                <w:szCs w:val="16"/>
              </w:rPr>
            </w:pPr>
            <w:r>
              <w:rPr>
                <w:b/>
                <w:bCs/>
                <w:sz w:val="16"/>
                <w:szCs w:val="16"/>
              </w:rPr>
              <w:t>2020</w:t>
            </w:r>
          </w:p>
        </w:tc>
      </w:tr>
      <w:tr w:rsidR="007A6978" w:rsidRPr="00BF4323" w:rsidTr="005E01D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7A6978" w:rsidRPr="00BF4323" w:rsidRDefault="007A6978" w:rsidP="007A6978">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7A6978" w:rsidRPr="00BF4323" w:rsidRDefault="007A6978" w:rsidP="007A697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A6978" w:rsidRPr="00F1018F" w:rsidRDefault="007A6978" w:rsidP="007A6978">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Jul</w:t>
            </w:r>
          </w:p>
        </w:tc>
        <w:tc>
          <w:tcPr>
            <w:tcW w:w="652"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Aug</w:t>
            </w:r>
          </w:p>
        </w:tc>
      </w:tr>
      <w:tr w:rsidR="007A6978" w:rsidRPr="00BF4323" w:rsidTr="005E01D3">
        <w:trPr>
          <w:trHeight w:hRule="exact" w:val="245"/>
          <w:jc w:val="center"/>
        </w:trPr>
        <w:tc>
          <w:tcPr>
            <w:tcW w:w="379" w:type="dxa"/>
            <w:tcBorders>
              <w:top w:val="nil"/>
              <w:left w:val="nil"/>
              <w:bottom w:val="nil"/>
              <w:right w:val="nil"/>
            </w:tcBorders>
            <w:shd w:val="clear" w:color="auto" w:fill="auto"/>
            <w:vAlign w:val="bottom"/>
            <w:hideMark/>
          </w:tcPr>
          <w:p w:rsidR="007A6978" w:rsidRPr="00BF4323" w:rsidRDefault="007A6978" w:rsidP="007A6978">
            <w:pPr>
              <w:jc w:val="right"/>
              <w:rPr>
                <w:b/>
                <w:bCs/>
                <w:sz w:val="15"/>
                <w:szCs w:val="15"/>
              </w:rPr>
            </w:pPr>
          </w:p>
        </w:tc>
        <w:tc>
          <w:tcPr>
            <w:tcW w:w="1890" w:type="dxa"/>
            <w:tcBorders>
              <w:top w:val="nil"/>
              <w:left w:val="nil"/>
              <w:bottom w:val="nil"/>
              <w:right w:val="nil"/>
            </w:tcBorders>
            <w:shd w:val="clear" w:color="auto" w:fill="auto"/>
            <w:vAlign w:val="bottom"/>
            <w:hideMark/>
          </w:tcPr>
          <w:p w:rsidR="007A6978" w:rsidRPr="00BF4323" w:rsidRDefault="007A6978" w:rsidP="007A6978">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b/>
                <w:bCs/>
                <w:sz w:val="13"/>
                <w:szCs w:val="13"/>
              </w:rPr>
            </w:pPr>
          </w:p>
        </w:tc>
        <w:tc>
          <w:tcPr>
            <w:tcW w:w="720" w:type="dxa"/>
            <w:tcBorders>
              <w:top w:val="nil"/>
              <w:left w:val="nil"/>
              <w:bottom w:val="nil"/>
              <w:right w:val="nil"/>
            </w:tcBorders>
            <w:tcMar>
              <w:left w:w="43" w:type="dxa"/>
              <w:right w:w="43" w:type="dxa"/>
            </w:tcMar>
            <w:vAlign w:val="center"/>
          </w:tcPr>
          <w:p w:rsidR="007A6978" w:rsidRPr="00BF4323" w:rsidRDefault="007A6978"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7A6978" w:rsidRPr="00BF4323" w:rsidRDefault="007A6978" w:rsidP="007A6978">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bCs/>
                <w:sz w:val="15"/>
                <w:szCs w:val="15"/>
              </w:rPr>
            </w:pPr>
          </w:p>
        </w:tc>
        <w:tc>
          <w:tcPr>
            <w:tcW w:w="652" w:type="dxa"/>
            <w:tcBorders>
              <w:top w:val="nil"/>
              <w:left w:val="nil"/>
              <w:bottom w:val="nil"/>
            </w:tcBorders>
            <w:shd w:val="clear" w:color="auto" w:fill="auto"/>
            <w:tcMar>
              <w:left w:w="43" w:type="dxa"/>
              <w:right w:w="43" w:type="dxa"/>
            </w:tcMar>
          </w:tcPr>
          <w:p w:rsidR="007A6978" w:rsidRPr="00BF4323" w:rsidRDefault="007A6978" w:rsidP="007A6978">
            <w:pPr>
              <w:jc w:val="right"/>
              <w:rPr>
                <w:bCs/>
                <w:sz w:val="15"/>
                <w:szCs w:val="15"/>
              </w:rPr>
            </w:pP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49,802</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3,045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2,388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4,388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6,641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7,268</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3,309</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162,287</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12,438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14,278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5,716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9,716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10,039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13,793</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9,781</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80,662</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6,488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7,195</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1,931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4,175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3,647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5,462</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4,793</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23,901</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1,526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807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1,716</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1,495</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57,725</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4,424</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2,933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4,734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6,615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3,493</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186,095</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17,292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14,133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5,929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10,175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13,281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17,138</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16,070</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179,630</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16,338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13,640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5,769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12,859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16,613</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15,653</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6,465</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954</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299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421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525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417</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313,691</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34,968</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20,876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21,435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18,109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29,310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26,435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17,481</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2,219,578</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200,679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172,909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105,761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157,560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165,348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174,433</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129,810</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1,735,119</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152,961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134,432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80,018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120,889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132,064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130,748</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94,303</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73,334</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10,131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7,136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3,906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4,358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5,103</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4,529</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171,536</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15,433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14,994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9,800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11,087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14,290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13,075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12,762</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177,362</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16,690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10,457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8,234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17,693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12,573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22,861</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15,571</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62,227</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5,463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3,802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3,532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2,646</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2,645</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1,940,628</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187,972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151,867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39,073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78,057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116,473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155,745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148,233</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855,038</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90,273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55,004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16,779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34,340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62,814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80,787</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79,548</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653,887</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53,989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60,723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11,558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27,041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27,700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44,488</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43,075</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8,044</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4,585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300,746</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25,862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25,196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6,429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12,793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20,533</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19,116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122,909</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13,262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8,396</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4,307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3,883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11,902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9,937</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6,489</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901,339</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71,672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74,228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59,057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51,948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77,046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51,432</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61,130</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111,260</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9,166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7,897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12,004</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10,157</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267,135</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18,239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10,685</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26,017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37,109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13,285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10,871</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53,913</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4,673</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7,092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3,101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3,798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2,506</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19,138</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180,491</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11,885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25,052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7,401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8,791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9,386</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5,379</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288,541</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27,710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23,502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15,823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18,396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14,251</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15,585</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2,516,470</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227,032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198,940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183,673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174,787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179,332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212,440</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149,446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70,170</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6,111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6,170</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8,699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6,494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5,035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5,855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5,826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38,477</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3,020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1,930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2,685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4,086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3,718</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1,982</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104,187</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8,366</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8,953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7,899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8,701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9,705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6,466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443,002</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36,579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31,075</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31,004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33,203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36,637</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43,141</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25,616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262,678</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25,225</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19,787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12,625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17,476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17,689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28,076</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24,279</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1,134,724</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104,342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99,163</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86,213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68,048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74,378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85,185</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59,740</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463,233</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43,390</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30,495</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34,248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38,981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32,808</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36,759</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25,536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245,361</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20,611</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12,156</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19,879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24,840</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22,761</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207,385</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17,739</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10,584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17,014</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17,340</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21,097</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20,264</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37,977</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2,872</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3,569</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1,572</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3,743</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2,496</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sz w:val="14"/>
                <w:szCs w:val="14"/>
              </w:rPr>
            </w:pPr>
          </w:p>
        </w:tc>
        <w:tc>
          <w:tcPr>
            <w:tcW w:w="1890" w:type="dxa"/>
            <w:tcBorders>
              <w:top w:val="nil"/>
              <w:left w:val="nil"/>
              <w:bottom w:val="nil"/>
              <w:right w:val="nil"/>
            </w:tcBorders>
            <w:shd w:val="clear" w:color="auto" w:fill="auto"/>
            <w:vAlign w:val="center"/>
            <w:hideMark/>
          </w:tcPr>
          <w:p w:rsidR="00624E46" w:rsidRPr="00F1018F" w:rsidRDefault="00624E46"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color w:val="000000"/>
                <w:sz w:val="14"/>
                <w:szCs w:val="14"/>
              </w:rPr>
            </w:pPr>
            <w:r>
              <w:rPr>
                <w:color w:val="000000"/>
                <w:sz w:val="14"/>
                <w:szCs w:val="14"/>
              </w:rPr>
              <w:t>-</w:t>
            </w:r>
          </w:p>
        </w:tc>
      </w:tr>
      <w:tr w:rsidR="00624E46" w:rsidRPr="00BF4323" w:rsidTr="00624E4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624E46" w:rsidRPr="00F1018F" w:rsidRDefault="00624E46" w:rsidP="00624E46">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624E46" w:rsidRPr="00F1018F" w:rsidRDefault="00624E46" w:rsidP="00624E46">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4,151</w:t>
            </w:r>
          </w:p>
        </w:tc>
        <w:tc>
          <w:tcPr>
            <w:tcW w:w="754"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647</w:t>
            </w:r>
          </w:p>
        </w:tc>
        <w:tc>
          <w:tcPr>
            <w:tcW w:w="720" w:type="dxa"/>
            <w:tcBorders>
              <w:top w:val="nil"/>
              <w:left w:val="nil"/>
              <w:bottom w:val="nil"/>
              <w:right w:val="nil"/>
            </w:tcBorders>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hideMark/>
          </w:tcPr>
          <w:p w:rsidR="00624E46" w:rsidRDefault="00624E46" w:rsidP="00624E46">
            <w:pPr>
              <w:jc w:val="right"/>
              <w:rPr>
                <w:b/>
                <w:bCs/>
                <w:color w:val="000000"/>
                <w:sz w:val="14"/>
                <w:szCs w:val="14"/>
              </w:rPr>
            </w:pPr>
            <w:r>
              <w:rPr>
                <w:b/>
                <w:bCs/>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460</w:t>
            </w:r>
          </w:p>
        </w:tc>
        <w:tc>
          <w:tcPr>
            <w:tcW w:w="652" w:type="dxa"/>
            <w:tcBorders>
              <w:top w:val="nil"/>
              <w:left w:val="nil"/>
              <w:bottom w:val="nil"/>
            </w:tcBorders>
            <w:shd w:val="clear" w:color="auto" w:fill="auto"/>
            <w:tcMar>
              <w:left w:w="43" w:type="dxa"/>
              <w:right w:w="43" w:type="dxa"/>
            </w:tcMar>
            <w:vAlign w:val="center"/>
          </w:tcPr>
          <w:p w:rsidR="00624E46" w:rsidRDefault="00624E46" w:rsidP="00624E46">
            <w:pPr>
              <w:jc w:val="right"/>
              <w:rPr>
                <w:b/>
                <w:bCs/>
                <w:color w:val="000000"/>
                <w:sz w:val="14"/>
                <w:szCs w:val="14"/>
              </w:rPr>
            </w:pPr>
            <w:r>
              <w:rPr>
                <w:b/>
                <w:bCs/>
                <w:color w:val="000000"/>
                <w:sz w:val="14"/>
                <w:szCs w:val="14"/>
              </w:rPr>
              <w:t>167</w:t>
            </w:r>
          </w:p>
        </w:tc>
      </w:tr>
      <w:tr w:rsidR="007A6978"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7A6978" w:rsidRPr="00BF4323" w:rsidRDefault="007A6978" w:rsidP="007A6978">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7A6978" w:rsidRPr="00BF4323" w:rsidRDefault="007A6978" w:rsidP="007A6978">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7A6978" w:rsidRPr="00BF4323" w:rsidRDefault="007A6978" w:rsidP="007A6978">
            <w:pPr>
              <w:jc w:val="right"/>
              <w:rPr>
                <w:rFonts w:eastAsia="Arial Unicode MS"/>
                <w:b/>
                <w:bCs/>
                <w:sz w:val="15"/>
                <w:szCs w:val="15"/>
              </w:rPr>
            </w:pPr>
          </w:p>
        </w:tc>
        <w:tc>
          <w:tcPr>
            <w:tcW w:w="720" w:type="dxa"/>
            <w:tcBorders>
              <w:top w:val="nil"/>
              <w:left w:val="nil"/>
              <w:bottom w:val="single" w:sz="12" w:space="0" w:color="auto"/>
              <w:right w:val="nil"/>
            </w:tcBorders>
          </w:tcPr>
          <w:p w:rsidR="007A6978" w:rsidRPr="00BF4323" w:rsidRDefault="007A6978"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7A6978" w:rsidRPr="00BF4323" w:rsidRDefault="007A6978" w:rsidP="007A6978">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5B50C8"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F1018F" w:rsidRDefault="005B50C8"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AE1976">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99" w:type="dxa"/>
            <w:gridSpan w:val="2"/>
            <w:tcBorders>
              <w:top w:val="single" w:sz="12" w:space="0" w:color="auto"/>
              <w:left w:val="nil"/>
              <w:bottom w:val="nil"/>
            </w:tcBorders>
            <w:shd w:val="clear" w:color="auto" w:fill="auto"/>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A6978"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7A6978" w:rsidRPr="00BF4323" w:rsidRDefault="007A6978" w:rsidP="007A6978">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7A6978" w:rsidRPr="00BF4323" w:rsidRDefault="007A6978" w:rsidP="007A697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A6978" w:rsidRPr="00BF4323" w:rsidRDefault="007A6978" w:rsidP="007A6978">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Aug</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7A6978" w:rsidRPr="00A75A33" w:rsidRDefault="007A6978" w:rsidP="007A6978">
            <w:pPr>
              <w:jc w:val="right"/>
              <w:rPr>
                <w:b/>
                <w:sz w:val="14"/>
                <w:szCs w:val="14"/>
              </w:rPr>
            </w:pPr>
            <w:r>
              <w:rPr>
                <w:b/>
                <w:sz w:val="14"/>
                <w:szCs w:val="14"/>
              </w:rPr>
              <w:t>Sep</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May</w:t>
            </w:r>
          </w:p>
        </w:tc>
        <w:tc>
          <w:tcPr>
            <w:tcW w:w="722"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Jun</w:t>
            </w:r>
          </w:p>
        </w:tc>
        <w:tc>
          <w:tcPr>
            <w:tcW w:w="721"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Jul</w:t>
            </w:r>
          </w:p>
        </w:tc>
        <w:tc>
          <w:tcPr>
            <w:tcW w:w="721"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Sep</w:t>
            </w:r>
          </w:p>
        </w:tc>
      </w:tr>
      <w:tr w:rsidR="007A6978"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7A6978" w:rsidRPr="00BF4323" w:rsidRDefault="007A6978" w:rsidP="007A6978">
            <w:pPr>
              <w:rPr>
                <w:b/>
                <w:bCs/>
                <w:sz w:val="15"/>
                <w:szCs w:val="15"/>
              </w:rPr>
            </w:pPr>
          </w:p>
        </w:tc>
        <w:tc>
          <w:tcPr>
            <w:tcW w:w="1971" w:type="dxa"/>
            <w:tcBorders>
              <w:top w:val="nil"/>
              <w:left w:val="nil"/>
              <w:bottom w:val="nil"/>
              <w:right w:val="nil"/>
            </w:tcBorders>
            <w:shd w:val="clear" w:color="auto" w:fill="auto"/>
            <w:vAlign w:val="center"/>
            <w:hideMark/>
          </w:tcPr>
          <w:p w:rsidR="007A6978" w:rsidRPr="00BF4323" w:rsidRDefault="007A6978" w:rsidP="007A6978">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727" w:type="dxa"/>
            <w:tcBorders>
              <w:top w:val="nil"/>
              <w:left w:val="nil"/>
              <w:bottom w:val="nil"/>
              <w:right w:val="nil"/>
            </w:tcBorders>
            <w:tcMar>
              <w:left w:w="43" w:type="dxa"/>
              <w:right w:w="43" w:type="dxa"/>
            </w:tcMar>
            <w:vAlign w:val="center"/>
          </w:tcPr>
          <w:p w:rsidR="007A6978" w:rsidRPr="00BF4323" w:rsidRDefault="007A6978" w:rsidP="007A6978">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7A6978" w:rsidRPr="00BF4323" w:rsidRDefault="007A6978" w:rsidP="007A6978">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A40FDA" w:rsidRPr="00F1018F" w:rsidRDefault="00A40FDA" w:rsidP="00A40FDA">
            <w:pP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42,416,980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3,519,035</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3,328,974</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2,800,042</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3,559,021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3,555,011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3,237,024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3,817,981</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A40FDA" w:rsidRPr="00F1018F" w:rsidRDefault="00A40FDA" w:rsidP="00A40FDA">
            <w:pP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pP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pP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22,447</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3,529</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1,332</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6,623</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695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1,543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6,756</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1,421</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53,058</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2,293</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4,456</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9,961</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5,320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5,072</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2,799</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6,394</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43,954</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1,561</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3,963</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9,722</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5,096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4,634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2,401</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2,349</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9,104</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731</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493</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239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438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397</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4,045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614,974</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37,222</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33,906</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65,261</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82,004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90,471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55,633</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36,922</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68,860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3,607</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2,401</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5,001</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6,666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6,873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8,179</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9,036</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515,193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32,108</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30,773</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57,782</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74,088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82,559</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45,614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26,049</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16,515</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77</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87</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1,829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748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728</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823</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14,405</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1,430</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645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649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502</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1,011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1,113</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1,015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2,591,077</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127,743</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137,745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205,391</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230,547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202,156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177,198</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157,488</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326,261</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28,862</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28,575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32,512</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18,050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31,171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36,990</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28,190</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2,263,592</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98,772</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109,112</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172,861</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212,298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170,985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140,144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129,259</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1,224</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109</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58</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17</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199</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415,393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18,960</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17,191</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33,373</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27,681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33,447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33,970</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65,373</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11,693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454</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515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943</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4,638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407</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1,306</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18,083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1,436</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1,057</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1,839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711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1,598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3,160</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1,706</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218,200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7,383</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5,994</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16,975</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13,808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17,977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17,060</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12,225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47,298</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1,410</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1,360</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6,449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5,622</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1,666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5,103</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36,535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120,119</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8,276</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8,265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7,166</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7,064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7,568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8,240</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13,601</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1,146,830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83,531</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83,932</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89,264</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145,716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98,576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80,174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100,316</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80,890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7,057</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5,979</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8,790</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7,526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7,517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5,215</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6,375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52,155</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4,924</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4,181</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2,697</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3,640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2,249</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2,494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10,193</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16,567</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1,777</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1,245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769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607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1,820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622</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1,500</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240,925</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11,735</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15,317</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34,633</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62,277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23,327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13,914</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11,119</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692,550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52,042</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52,579</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38,090</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63,271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58,030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50,649</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66,054</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63,743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5,996</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4,631</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4,284</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8,394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5,632</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7,280</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5,077</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760,183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51,868</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37,609</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33,888</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54,501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67,160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58,382</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46,328</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26,868</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1,109</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586</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1,058</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1,184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1,907</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802</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509,887</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34,111</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22,165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20,396</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33,362</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50,233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38,518</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31,908</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189,465</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14,276</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13,430</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10,416</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13,256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13,607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14,646</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10,760</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33,962</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2,372</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1,429</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2,018</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6,698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2,295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3,311</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2,858</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3,039,263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215,764</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241,112</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196,643</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259,839</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269,811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319,049</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279,377</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306,927</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23,974</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23,765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14,609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15,540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30,895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52,841</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31,227</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356,108</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30,487</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26,962</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25,133</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32,578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34,411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20,467</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25,377</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949,093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79,569</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74,553</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57,402</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80,843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79,050</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63,829</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82,017</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668,150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31,706</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61,954</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33,987</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38,264</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26,725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68,829</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38,745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649,013</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40,150</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41,260</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59,909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82,093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90,833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100,935</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91,296</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109,972</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9,878</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12,617</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5,602</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10,521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7,897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12,148</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10,715</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563,661</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48,552</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35,135</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41,565</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53,403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51,621</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33,036</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45,934</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419,192</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33,487</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24,830</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31,617</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42,733</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42,497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27,585</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37,827</w:t>
            </w:r>
          </w:p>
        </w:tc>
      </w:tr>
      <w:tr w:rsidR="00A40FDA"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4,530</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178</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290</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339</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318</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177</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167</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1,019</w:t>
            </w:r>
          </w:p>
        </w:tc>
      </w:tr>
      <w:tr w:rsidR="00A40FDA" w:rsidRPr="00BF4323" w:rsidTr="008E5AEC">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82,288</w:t>
            </w:r>
          </w:p>
        </w:tc>
        <w:tc>
          <w:tcPr>
            <w:tcW w:w="772"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1,103</w:t>
            </w:r>
          </w:p>
        </w:tc>
        <w:tc>
          <w:tcPr>
            <w:tcW w:w="727" w:type="dxa"/>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911</w:t>
            </w:r>
          </w:p>
        </w:tc>
        <w:tc>
          <w:tcPr>
            <w:tcW w:w="716"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5,540</w:t>
            </w:r>
          </w:p>
        </w:tc>
        <w:tc>
          <w:tcPr>
            <w:tcW w:w="72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6,115</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3,266</w:t>
            </w:r>
          </w:p>
        </w:tc>
        <w:tc>
          <w:tcPr>
            <w:tcW w:w="721"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1,912</w:t>
            </w:r>
          </w:p>
        </w:tc>
        <w:tc>
          <w:tcPr>
            <w:tcW w:w="662"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3,318</w:t>
            </w:r>
          </w:p>
        </w:tc>
      </w:tr>
      <w:tr w:rsidR="00A40FDA"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A40FDA" w:rsidRPr="00F1018F" w:rsidRDefault="00A40FDA" w:rsidP="00A40FDA">
            <w:pPr>
              <w:jc w:val="center"/>
              <w:rPr>
                <w:b/>
                <w:bCs/>
                <w:sz w:val="14"/>
                <w:szCs w:val="14"/>
              </w:rPr>
            </w:pPr>
          </w:p>
        </w:tc>
        <w:tc>
          <w:tcPr>
            <w:tcW w:w="1971" w:type="dxa"/>
            <w:tcBorders>
              <w:top w:val="nil"/>
              <w:left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57,650</w:t>
            </w:r>
          </w:p>
        </w:tc>
        <w:tc>
          <w:tcPr>
            <w:tcW w:w="772"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13,784</w:t>
            </w:r>
          </w:p>
        </w:tc>
        <w:tc>
          <w:tcPr>
            <w:tcW w:w="727" w:type="dxa"/>
            <w:tcBorders>
              <w:top w:val="nil"/>
              <w:left w:val="nil"/>
              <w:right w:val="nil"/>
            </w:tcBorders>
            <w:tcMar>
              <w:left w:w="43" w:type="dxa"/>
              <w:right w:w="43" w:type="dxa"/>
            </w:tcMar>
            <w:vAlign w:val="center"/>
          </w:tcPr>
          <w:p w:rsidR="00A40FDA" w:rsidRDefault="00A40FDA" w:rsidP="00A40FDA">
            <w:pPr>
              <w:jc w:val="right"/>
              <w:rPr>
                <w:sz w:val="14"/>
                <w:szCs w:val="14"/>
              </w:rPr>
            </w:pPr>
            <w:r>
              <w:rPr>
                <w:sz w:val="14"/>
                <w:szCs w:val="14"/>
              </w:rPr>
              <w:t>9,104</w:t>
            </w:r>
          </w:p>
        </w:tc>
        <w:tc>
          <w:tcPr>
            <w:tcW w:w="716"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4,069</w:t>
            </w:r>
          </w:p>
        </w:tc>
        <w:tc>
          <w:tcPr>
            <w:tcW w:w="722" w:type="dxa"/>
            <w:tcBorders>
              <w:top w:val="nil"/>
              <w:left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4,237</w:t>
            </w:r>
          </w:p>
        </w:tc>
        <w:tc>
          <w:tcPr>
            <w:tcW w:w="721" w:type="dxa"/>
            <w:tcBorders>
              <w:top w:val="nil"/>
              <w:left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5,681</w:t>
            </w:r>
          </w:p>
        </w:tc>
        <w:tc>
          <w:tcPr>
            <w:tcW w:w="721" w:type="dxa"/>
            <w:tcBorders>
              <w:top w:val="nil"/>
              <w:left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3,372</w:t>
            </w:r>
          </w:p>
        </w:tc>
        <w:tc>
          <w:tcPr>
            <w:tcW w:w="662" w:type="dxa"/>
            <w:tcBorders>
              <w:top w:val="nil"/>
              <w:left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3,769</w:t>
            </w:r>
          </w:p>
        </w:tc>
      </w:tr>
      <w:tr w:rsidR="007A6978"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7A6978" w:rsidRPr="00BF4323" w:rsidRDefault="007A6978" w:rsidP="007A6978">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7A6978" w:rsidRPr="00BF4323" w:rsidRDefault="007A6978" w:rsidP="007A6978">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7A6978" w:rsidRPr="00BF4323" w:rsidRDefault="007A6978" w:rsidP="007A6978">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5B50C8"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5B50C8" w:rsidRPr="00BF4323" w:rsidRDefault="005B50C8"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5B50C8" w:rsidRPr="00F1018F" w:rsidRDefault="005B50C8"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AE1976">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47" w:type="dxa"/>
            <w:gridSpan w:val="2"/>
            <w:tcBorders>
              <w:top w:val="single" w:sz="12" w:space="0" w:color="auto"/>
              <w:left w:val="single" w:sz="4" w:space="0" w:color="auto"/>
            </w:tcBorders>
            <w:shd w:val="clear" w:color="auto" w:fill="auto"/>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A6978"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7A6978" w:rsidRPr="00BF4323" w:rsidRDefault="007A6978" w:rsidP="007A6978">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7A6978" w:rsidRPr="00BF4323" w:rsidRDefault="007A6978" w:rsidP="007A6978">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Aug</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7A6978" w:rsidRPr="00A75A33" w:rsidRDefault="007A6978" w:rsidP="007A6978">
            <w:pPr>
              <w:jc w:val="right"/>
              <w:rPr>
                <w:b/>
                <w:sz w:val="14"/>
                <w:szCs w:val="14"/>
              </w:rPr>
            </w:pPr>
            <w:r>
              <w:rPr>
                <w:b/>
                <w:sz w:val="14"/>
                <w:szCs w:val="14"/>
              </w:rPr>
              <w:t>Sep</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A75A33" w:rsidRDefault="007A6978" w:rsidP="007A6978">
            <w:pPr>
              <w:jc w:val="right"/>
              <w:rPr>
                <w:b/>
                <w:sz w:val="14"/>
                <w:szCs w:val="14"/>
              </w:rPr>
            </w:pPr>
            <w:r>
              <w:rPr>
                <w:b/>
                <w:sz w:val="14"/>
                <w:szCs w:val="14"/>
              </w:rPr>
              <w:t>May</w:t>
            </w:r>
          </w:p>
        </w:tc>
        <w:tc>
          <w:tcPr>
            <w:tcW w:w="727"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Jun</w:t>
            </w:r>
          </w:p>
        </w:tc>
        <w:tc>
          <w:tcPr>
            <w:tcW w:w="803"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7A6978" w:rsidRPr="00A75A33" w:rsidRDefault="007A6978" w:rsidP="007A6978">
            <w:pPr>
              <w:jc w:val="right"/>
              <w:rPr>
                <w:b/>
                <w:sz w:val="14"/>
                <w:szCs w:val="14"/>
              </w:rPr>
            </w:pPr>
            <w:r>
              <w:rPr>
                <w:b/>
                <w:sz w:val="14"/>
                <w:szCs w:val="14"/>
              </w:rPr>
              <w:t>Sep</w:t>
            </w:r>
          </w:p>
        </w:tc>
      </w:tr>
      <w:tr w:rsidR="007A6978"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7A6978" w:rsidRPr="00BF4323" w:rsidRDefault="007A6978" w:rsidP="007A6978">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7A6978" w:rsidRPr="00BF4323" w:rsidRDefault="007A6978" w:rsidP="007A6978">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7A6978" w:rsidRPr="00BF4323" w:rsidRDefault="007A6978" w:rsidP="007A6978">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7A6978" w:rsidRPr="00BF4323" w:rsidRDefault="007A6978" w:rsidP="007A6978">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671" w:type="dxa"/>
            <w:tcBorders>
              <w:top w:val="nil"/>
              <w:left w:val="nil"/>
              <w:bottom w:val="nil"/>
            </w:tcBorders>
            <w:shd w:val="clear" w:color="auto" w:fill="auto"/>
            <w:tcMar>
              <w:left w:w="43" w:type="dxa"/>
              <w:right w:w="43" w:type="dxa"/>
            </w:tcMar>
          </w:tcPr>
          <w:p w:rsidR="007A6978" w:rsidRPr="00BF4323" w:rsidRDefault="007A6978" w:rsidP="007A6978">
            <w:pPr>
              <w:jc w:val="right"/>
              <w:rPr>
                <w:sz w:val="15"/>
                <w:szCs w:val="15"/>
              </w:rPr>
            </w:pP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961</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303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252</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740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2,196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134</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612</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52,925</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68,754</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87,815</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18,132</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31,008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43,087</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38,974</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31,587</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43,407</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4,616</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8,055</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4,964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11,655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14,150</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21,229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25,262</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40,151</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8,224</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25,783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30,243</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24,515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84</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43,048</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1,852</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1,189</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309</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71,286</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36,508</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45,656</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35,632</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54,321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36,408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49,580</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70,676</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35,017</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43,645</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32,621</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43,238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36,248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47,935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610</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1,492</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2,011</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3,012</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11,083</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160</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1,645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56,021</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67,491</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977</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15,574</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13,151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21,478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15,905</w:t>
            </w:r>
          </w:p>
        </w:tc>
      </w:tr>
      <w:tr w:rsidR="00A40FDA"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950,519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910,033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754,711</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1,505,819</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1,283,738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993,324</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1,076,377</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769,235</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700,653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617,692</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1,312,131</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1,101,436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798,758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863,334</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39,668</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73,623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39,753</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52,548</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50,890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51,751</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65,273</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88,360</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72,865</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47,927</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61,060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54,180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64,368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71,507</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53,183</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62,655</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49,339</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80,053</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77,124</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77,862</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76,037</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74</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238</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585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84,978</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45,078</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15,209</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27,966</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31,661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33,136</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42,420</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8,411</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7,290</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3,574</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2,511</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4,216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5,298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8,306</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1,659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2,229</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2,223</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5,043</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3,948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3,865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4,305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69,071</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29,453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5,794</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14,709</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15,648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15,845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18,510</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5,411</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5,400</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2,992</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5,037</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7,096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6,683</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7,534</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425</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706</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627</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666</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752</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1,444</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3,765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460,706</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376,360</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339,205</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468,437</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435,397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394,616</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554,513</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86,980</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84,337</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65,904</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69,990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99,185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64,825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76,838</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87,417</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56,351</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41,580</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85,017</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80,177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87,306</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103,216</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206,788</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150,041</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156,862</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223,750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173,309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156,008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263,608</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58,459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56,079</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49,189</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57,460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55,705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44,563</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74,631</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21,063</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29,553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25,671</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32,219</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27,020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41,913</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36,220</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1,086,795</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998,973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764,359</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635,522</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828,959</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890,728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1,127,421</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2,037</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10,517</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1,871</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7,060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6,937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7,126</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30,861</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3,913</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2,606</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529</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904</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1,251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1,873</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1,946</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109,357</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117,661</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74,142</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35,677</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16,747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102,759</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108,127</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125,022</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79,058</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62,965</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67,894</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70,548</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157,418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213,976</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31,899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26,802</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196,004</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40,850</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30,321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22,575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40,815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539,155</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589,865</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313,185</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382,259</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529,661</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556,743</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656,130</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275,412</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172,464</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115,663</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100,878</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173,495</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42,235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75,565</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14,016</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15,955</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14,144</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13,071</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21,260</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32,491</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19,959</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12,099</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13,195</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13,137</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10,628</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17,816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29,635</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16,039</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1,332</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2,407</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869</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2,138</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2,697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2,836</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3,906</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sz w:val="14"/>
                <w:szCs w:val="14"/>
              </w:rPr>
            </w:pP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585</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sz w:val="14"/>
                <w:szCs w:val="14"/>
              </w:rPr>
            </w:pPr>
            <w:r>
              <w:rPr>
                <w:sz w:val="14"/>
                <w:szCs w:val="14"/>
              </w:rPr>
              <w:t>353</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sz w:val="14"/>
                <w:szCs w:val="14"/>
              </w:rPr>
            </w:pPr>
            <w:r>
              <w:rPr>
                <w:sz w:val="14"/>
                <w:szCs w:val="14"/>
              </w:rPr>
              <w:t>138</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305</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747</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20</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sz w:val="14"/>
                <w:szCs w:val="14"/>
              </w:rPr>
            </w:pPr>
            <w:r>
              <w:rPr>
                <w:sz w:val="14"/>
                <w:szCs w:val="14"/>
              </w:rPr>
              <w:t>14</w:t>
            </w:r>
          </w:p>
        </w:tc>
      </w:tr>
      <w:tr w:rsidR="00A40FDA"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28,400</w:t>
            </w:r>
          </w:p>
        </w:tc>
        <w:tc>
          <w:tcPr>
            <w:tcW w:w="727" w:type="dxa"/>
            <w:gridSpan w:val="2"/>
            <w:tcBorders>
              <w:top w:val="nil"/>
              <w:left w:val="nil"/>
              <w:bottom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41,574</w:t>
            </w:r>
          </w:p>
        </w:tc>
        <w:tc>
          <w:tcPr>
            <w:tcW w:w="713" w:type="dxa"/>
            <w:tcBorders>
              <w:top w:val="nil"/>
              <w:left w:val="nil"/>
              <w:bottom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12,600</w:t>
            </w:r>
          </w:p>
        </w:tc>
        <w:tc>
          <w:tcPr>
            <w:tcW w:w="727"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21,499</w:t>
            </w:r>
          </w:p>
        </w:tc>
        <w:tc>
          <w:tcPr>
            <w:tcW w:w="803"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46,916</w:t>
            </w:r>
          </w:p>
        </w:tc>
        <w:tc>
          <w:tcPr>
            <w:tcW w:w="720" w:type="dxa"/>
            <w:tcBorders>
              <w:top w:val="nil"/>
              <w:left w:val="nil"/>
              <w:bottom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18,038</w:t>
            </w:r>
          </w:p>
        </w:tc>
        <w:tc>
          <w:tcPr>
            <w:tcW w:w="671" w:type="dxa"/>
            <w:tcBorders>
              <w:top w:val="nil"/>
              <w:left w:val="nil"/>
              <w:bottom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20,443</w:t>
            </w:r>
          </w:p>
        </w:tc>
      </w:tr>
      <w:tr w:rsidR="00A40FDA"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p>
        </w:tc>
        <w:tc>
          <w:tcPr>
            <w:tcW w:w="1796" w:type="dxa"/>
            <w:gridSpan w:val="2"/>
            <w:tcBorders>
              <w:top w:val="nil"/>
              <w:left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3,396,068</w:t>
            </w:r>
          </w:p>
        </w:tc>
        <w:tc>
          <w:tcPr>
            <w:tcW w:w="727" w:type="dxa"/>
            <w:gridSpan w:val="2"/>
            <w:tcBorders>
              <w:top w:val="nil"/>
              <w:left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3,153,447</w:t>
            </w:r>
          </w:p>
        </w:tc>
        <w:tc>
          <w:tcPr>
            <w:tcW w:w="713"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2,716,897</w:t>
            </w:r>
          </w:p>
        </w:tc>
        <w:tc>
          <w:tcPr>
            <w:tcW w:w="727"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3,602,098</w:t>
            </w:r>
          </w:p>
        </w:tc>
        <w:tc>
          <w:tcPr>
            <w:tcW w:w="803"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3,568,465</w:t>
            </w:r>
          </w:p>
        </w:tc>
        <w:tc>
          <w:tcPr>
            <w:tcW w:w="720"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3,230,438</w:t>
            </w:r>
          </w:p>
        </w:tc>
        <w:tc>
          <w:tcPr>
            <w:tcW w:w="671" w:type="dxa"/>
            <w:tcBorders>
              <w:top w:val="nil"/>
              <w:lef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3,685,754</w:t>
            </w:r>
          </w:p>
        </w:tc>
      </w:tr>
      <w:tr w:rsidR="00A40FDA"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214,660</w:t>
            </w:r>
          </w:p>
        </w:tc>
        <w:tc>
          <w:tcPr>
            <w:tcW w:w="727" w:type="dxa"/>
            <w:gridSpan w:val="2"/>
            <w:tcBorders>
              <w:top w:val="nil"/>
              <w:left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260,670</w:t>
            </w:r>
          </w:p>
        </w:tc>
        <w:tc>
          <w:tcPr>
            <w:tcW w:w="713"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156,501</w:t>
            </w:r>
          </w:p>
        </w:tc>
        <w:tc>
          <w:tcPr>
            <w:tcW w:w="727"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54,180</w:t>
            </w:r>
          </w:p>
        </w:tc>
        <w:tc>
          <w:tcPr>
            <w:tcW w:w="803"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82,895</w:t>
            </w:r>
          </w:p>
        </w:tc>
        <w:tc>
          <w:tcPr>
            <w:tcW w:w="720"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93,808</w:t>
            </w:r>
          </w:p>
        </w:tc>
        <w:tc>
          <w:tcPr>
            <w:tcW w:w="671" w:type="dxa"/>
            <w:tcBorders>
              <w:top w:val="nil"/>
              <w:lef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231,742</w:t>
            </w:r>
          </w:p>
        </w:tc>
      </w:tr>
      <w:tr w:rsidR="00A40FDA"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40FDA" w:rsidRPr="00F1018F" w:rsidRDefault="00A40FDA" w:rsidP="00A40FDA">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A40FDA" w:rsidRPr="00F1018F" w:rsidRDefault="00A40FDA" w:rsidP="00A40FDA">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91,694</w:t>
            </w:r>
          </w:p>
        </w:tc>
        <w:tc>
          <w:tcPr>
            <w:tcW w:w="727" w:type="dxa"/>
            <w:gridSpan w:val="2"/>
            <w:tcBorders>
              <w:top w:val="nil"/>
              <w:left w:val="nil"/>
              <w:right w:val="nil"/>
            </w:tcBorders>
            <w:tcMar>
              <w:left w:w="43" w:type="dxa"/>
              <w:right w:w="43" w:type="dxa"/>
            </w:tcMar>
            <w:vAlign w:val="center"/>
          </w:tcPr>
          <w:p w:rsidR="00A40FDA" w:rsidRDefault="00A40FDA" w:rsidP="00A40FDA">
            <w:pPr>
              <w:jc w:val="right"/>
              <w:rPr>
                <w:b/>
                <w:bCs/>
                <w:sz w:val="14"/>
                <w:szCs w:val="14"/>
              </w:rPr>
            </w:pPr>
            <w:r>
              <w:rPr>
                <w:b/>
                <w:bCs/>
                <w:sz w:val="14"/>
                <w:szCs w:val="14"/>
              </w:rPr>
              <w:t>85,143</w:t>
            </w:r>
          </w:p>
        </w:tc>
        <w:tc>
          <w:tcPr>
            <w:tcW w:w="713" w:type="dxa"/>
            <w:tcBorders>
              <w:top w:val="nil"/>
              <w:left w:val="nil"/>
              <w:right w:val="nil"/>
            </w:tcBorders>
            <w:shd w:val="clear" w:color="auto" w:fill="auto"/>
            <w:tcMar>
              <w:left w:w="43" w:type="dxa"/>
              <w:right w:w="43" w:type="dxa"/>
            </w:tcMar>
            <w:vAlign w:val="center"/>
            <w:hideMark/>
          </w:tcPr>
          <w:p w:rsidR="00A40FDA" w:rsidRDefault="00A40FDA" w:rsidP="00A40FDA">
            <w:pPr>
              <w:jc w:val="right"/>
              <w:rPr>
                <w:b/>
                <w:bCs/>
                <w:sz w:val="14"/>
                <w:szCs w:val="14"/>
              </w:rPr>
            </w:pPr>
            <w:r>
              <w:rPr>
                <w:b/>
                <w:bCs/>
                <w:sz w:val="14"/>
                <w:szCs w:val="14"/>
              </w:rPr>
              <w:t>73,356</w:t>
            </w:r>
          </w:p>
        </w:tc>
        <w:tc>
          <w:tcPr>
            <w:tcW w:w="727"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97,257</w:t>
            </w:r>
          </w:p>
        </w:tc>
        <w:tc>
          <w:tcPr>
            <w:tcW w:w="803"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96,349</w:t>
            </w:r>
          </w:p>
        </w:tc>
        <w:tc>
          <w:tcPr>
            <w:tcW w:w="720" w:type="dxa"/>
            <w:tcBorders>
              <w:top w:val="nil"/>
              <w:left w:val="nil"/>
              <w:righ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87,222</w:t>
            </w:r>
          </w:p>
        </w:tc>
        <w:tc>
          <w:tcPr>
            <w:tcW w:w="671" w:type="dxa"/>
            <w:tcBorders>
              <w:top w:val="nil"/>
              <w:left w:val="nil"/>
            </w:tcBorders>
            <w:shd w:val="clear" w:color="auto" w:fill="auto"/>
            <w:tcMar>
              <w:left w:w="43" w:type="dxa"/>
              <w:right w:w="43" w:type="dxa"/>
            </w:tcMar>
            <w:vAlign w:val="center"/>
          </w:tcPr>
          <w:p w:rsidR="00A40FDA" w:rsidRDefault="00A40FDA" w:rsidP="00A40FDA">
            <w:pPr>
              <w:jc w:val="right"/>
              <w:rPr>
                <w:b/>
                <w:bCs/>
                <w:sz w:val="14"/>
                <w:szCs w:val="14"/>
              </w:rPr>
            </w:pPr>
            <w:r>
              <w:rPr>
                <w:b/>
                <w:bCs/>
                <w:sz w:val="14"/>
                <w:szCs w:val="14"/>
              </w:rPr>
              <w:t>99,515</w:t>
            </w:r>
          </w:p>
        </w:tc>
      </w:tr>
      <w:tr w:rsidR="007A6978"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7A6978" w:rsidRPr="00BF4323" w:rsidRDefault="007A6978" w:rsidP="007A6978">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7A6978" w:rsidRPr="00BF4323" w:rsidRDefault="007A6978" w:rsidP="007A6978">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b/>
                <w:bCs/>
                <w:sz w:val="15"/>
                <w:szCs w:val="15"/>
              </w:rPr>
            </w:pPr>
          </w:p>
        </w:tc>
        <w:tc>
          <w:tcPr>
            <w:tcW w:w="727" w:type="dxa"/>
            <w:gridSpan w:val="2"/>
            <w:tcBorders>
              <w:top w:val="nil"/>
              <w:left w:val="nil"/>
              <w:bottom w:val="single" w:sz="12" w:space="0" w:color="auto"/>
              <w:right w:val="nil"/>
            </w:tcBorders>
            <w:vAlign w:val="center"/>
          </w:tcPr>
          <w:p w:rsidR="007A6978" w:rsidRPr="00BF4323" w:rsidRDefault="007A6978" w:rsidP="007A6978">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7A6978" w:rsidRPr="00BF4323" w:rsidRDefault="007A6978" w:rsidP="007A6978">
            <w:pPr>
              <w:jc w:val="center"/>
              <w:rPr>
                <w:b/>
                <w:bCs/>
                <w:sz w:val="13"/>
                <w:szCs w:val="13"/>
              </w:rPr>
            </w:pPr>
          </w:p>
        </w:tc>
      </w:tr>
      <w:tr w:rsidR="007A6978" w:rsidRPr="00BF4323" w:rsidTr="00066B9E">
        <w:trPr>
          <w:trHeight w:hRule="exact" w:val="210"/>
          <w:jc w:val="center"/>
        </w:trPr>
        <w:tc>
          <w:tcPr>
            <w:tcW w:w="720" w:type="dxa"/>
            <w:gridSpan w:val="2"/>
            <w:tcBorders>
              <w:top w:val="single" w:sz="12" w:space="0" w:color="auto"/>
              <w:left w:val="nil"/>
            </w:tcBorders>
          </w:tcPr>
          <w:p w:rsidR="007A6978" w:rsidRPr="00BF4323" w:rsidRDefault="007A6978" w:rsidP="007A6978">
            <w:pPr>
              <w:ind w:right="-93"/>
              <w:rPr>
                <w:sz w:val="12"/>
                <w:szCs w:val="14"/>
              </w:rPr>
            </w:pPr>
          </w:p>
        </w:tc>
        <w:tc>
          <w:tcPr>
            <w:tcW w:w="8156" w:type="dxa"/>
            <w:gridSpan w:val="11"/>
            <w:tcBorders>
              <w:top w:val="single" w:sz="12" w:space="0" w:color="auto"/>
              <w:left w:val="nil"/>
            </w:tcBorders>
            <w:shd w:val="clear" w:color="auto" w:fill="auto"/>
            <w:hideMark/>
          </w:tcPr>
          <w:p w:rsidR="007A6978" w:rsidRPr="00BF4323" w:rsidRDefault="007A6978" w:rsidP="007A6978">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40"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29"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7A6978"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A6978" w:rsidRPr="00BF4323" w:rsidRDefault="007A6978" w:rsidP="007A697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A6978" w:rsidRPr="00BF4323" w:rsidRDefault="007A6978" w:rsidP="007A697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A6978" w:rsidRPr="00BF4323" w:rsidRDefault="007A6978" w:rsidP="007A6978">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A6978" w:rsidRPr="00F1018F" w:rsidRDefault="007A6978" w:rsidP="007A6978">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Jul</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Aug</w:t>
            </w:r>
          </w:p>
        </w:tc>
      </w:tr>
      <w:tr w:rsidR="007A6978"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A6978" w:rsidRPr="00BF4323" w:rsidRDefault="007A6978" w:rsidP="007A6978">
            <w:pPr>
              <w:rPr>
                <w:b/>
                <w:bCs/>
                <w:sz w:val="15"/>
                <w:szCs w:val="15"/>
              </w:rPr>
            </w:pPr>
          </w:p>
        </w:tc>
        <w:tc>
          <w:tcPr>
            <w:tcW w:w="1980" w:type="dxa"/>
            <w:gridSpan w:val="2"/>
            <w:tcBorders>
              <w:top w:val="nil"/>
              <w:left w:val="nil"/>
              <w:bottom w:val="nil"/>
              <w:right w:val="nil"/>
            </w:tcBorders>
            <w:shd w:val="clear" w:color="auto" w:fill="auto"/>
            <w:vAlign w:val="center"/>
            <w:hideMark/>
          </w:tcPr>
          <w:p w:rsidR="007A6978" w:rsidRPr="00BF4323" w:rsidRDefault="007A6978" w:rsidP="007A6978">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720" w:type="dxa"/>
            <w:tcBorders>
              <w:top w:val="nil"/>
              <w:left w:val="nil"/>
              <w:bottom w:val="nil"/>
              <w:right w:val="nil"/>
            </w:tcBorders>
            <w:tcMar>
              <w:left w:w="43"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819F5" w:rsidRPr="00F1018F" w:rsidRDefault="004819F5" w:rsidP="004819F5">
            <w:pP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3,713,021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3,720,146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3,201,509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2,857,370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3,703,416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3,673,865</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3,315,696</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pP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731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729</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1,292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1,782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412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561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14,086</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35,118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16,125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8,351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9,193</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13,389</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3,495</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13,104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14,617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18,131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7,270</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8,060</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697</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774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22,014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1,081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1,133</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49,948</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63,537</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108,910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114,765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169,686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149,762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76,926</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14,568</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9,402</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9,026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7,838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15,293</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10,675</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32,008</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50,394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95,476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102,068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163,940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129,694</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59,564</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90</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3,282</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3,549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4,772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6,555</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170,556</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177,822</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262,201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229,086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246,845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170,502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199,317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40,307</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62,088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73,969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52,001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37,522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12,802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42,164</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130,249</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115,734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188,232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177,084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209,322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157,700</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157,152</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56,815</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41,286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59,501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37,688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41,465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48,995</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45,679</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1,762</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2,582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3,137</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3,283</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2,393</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1,295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1,646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1,277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831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1,034</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22,509</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41,119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23,753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25,223</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14,640</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14,161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3,742</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2,118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9,147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7,622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12,858</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15,989</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12,386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11,360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12,182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13,863</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100,535</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85,589</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80,688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82,113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88,773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102,241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89,172</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7,135</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6,714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3,803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6,281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5,184</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6,377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6,844</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5,275</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4,967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4,180</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3,871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2,269</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1,639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2,994</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1,817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11,726</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13,033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15,808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19,623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24,194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18,918</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14,207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62,861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50,309</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44,272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47,219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35,214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61,104</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48,313</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9,700</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8,236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10,199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7,050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17,653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9,862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14,587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65,064</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53,826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39,853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70,189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78,654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64,311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54,941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1,096</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1,301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18,167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1,122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1,007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41,061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38,476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22,545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29,795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36,269</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36,404</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20,854</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10,160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12,643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13,641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12,177</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2,052</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3,484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3,594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16,622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13,279</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5,352</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245,999</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241,256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177,046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153,477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228,661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228,895</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276,661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17,111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21,515</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16,720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13,621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37,440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27,537</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43,389</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35,975</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36,483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21,236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47,013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17,792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28,930</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75,567</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56,731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50,202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51,233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61,934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71,662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61,371</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53,051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43,580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23,723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16,588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18,672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26,611</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73,440</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19,815</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31,343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28,760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14,884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23,893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33,324</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13,736</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44,480</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51,604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36,405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40,913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39,711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51,970</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55,795</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33,422</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29,256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68,597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59,454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75,641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47,553</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55,989</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25,751</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23,379</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46,003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39,042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55,013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34,940</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45,070</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114</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112</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75</w:t>
            </w:r>
          </w:p>
        </w:tc>
      </w:tr>
      <w:tr w:rsidR="004819F5" w:rsidRPr="00BF4323" w:rsidTr="004819F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1,780</w:t>
            </w:r>
          </w:p>
        </w:tc>
        <w:tc>
          <w:tcPr>
            <w:tcW w:w="720"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810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11,372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9,833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7,781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3,084</w:t>
            </w:r>
          </w:p>
        </w:tc>
        <w:tc>
          <w:tcPr>
            <w:tcW w:w="649"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1,871</w:t>
            </w:r>
          </w:p>
        </w:tc>
      </w:tr>
      <w:tr w:rsidR="004819F5" w:rsidRPr="00BF4323" w:rsidTr="004819F5">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819F5" w:rsidRPr="00F1018F" w:rsidRDefault="004819F5" w:rsidP="004819F5">
            <w:pPr>
              <w:jc w:val="center"/>
              <w:rPr>
                <w:b/>
                <w:bCs/>
                <w:sz w:val="14"/>
                <w:szCs w:val="14"/>
              </w:rPr>
            </w:pPr>
          </w:p>
        </w:tc>
        <w:tc>
          <w:tcPr>
            <w:tcW w:w="1980" w:type="dxa"/>
            <w:gridSpan w:val="2"/>
            <w:tcBorders>
              <w:top w:val="nil"/>
              <w:left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5,777</w:t>
            </w:r>
          </w:p>
        </w:tc>
        <w:tc>
          <w:tcPr>
            <w:tcW w:w="720" w:type="dxa"/>
            <w:tcBorders>
              <w:top w:val="nil"/>
              <w:left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4,984</w:t>
            </w:r>
          </w:p>
        </w:tc>
        <w:tc>
          <w:tcPr>
            <w:tcW w:w="720" w:type="dxa"/>
            <w:tcBorders>
              <w:top w:val="nil"/>
              <w:left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11,218</w:t>
            </w:r>
          </w:p>
        </w:tc>
        <w:tc>
          <w:tcPr>
            <w:tcW w:w="720" w:type="dxa"/>
            <w:tcBorders>
              <w:top w:val="nil"/>
              <w:left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10,439</w:t>
            </w:r>
          </w:p>
        </w:tc>
        <w:tc>
          <w:tcPr>
            <w:tcW w:w="720" w:type="dxa"/>
            <w:tcBorders>
              <w:top w:val="nil"/>
              <w:left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12,770</w:t>
            </w:r>
          </w:p>
        </w:tc>
        <w:tc>
          <w:tcPr>
            <w:tcW w:w="720" w:type="dxa"/>
            <w:tcBorders>
              <w:top w:val="nil"/>
              <w:left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9,417</w:t>
            </w:r>
          </w:p>
        </w:tc>
        <w:tc>
          <w:tcPr>
            <w:tcW w:w="649" w:type="dxa"/>
            <w:tcBorders>
              <w:top w:val="nil"/>
              <w:left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8,972</w:t>
            </w:r>
          </w:p>
        </w:tc>
      </w:tr>
      <w:tr w:rsidR="007A6978"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7A6978" w:rsidRPr="00BF4323" w:rsidRDefault="007A6978" w:rsidP="007A697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A6978" w:rsidRPr="00BF4323" w:rsidRDefault="007A6978" w:rsidP="007A697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A6978" w:rsidRPr="00BF4323" w:rsidRDefault="007A6978"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12"/>
        <w:gridCol w:w="720"/>
        <w:gridCol w:w="720"/>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5E01D3" w:rsidRPr="00BF4323" w:rsidTr="005E01D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FY20</w:t>
            </w:r>
          </w:p>
        </w:tc>
        <w:tc>
          <w:tcPr>
            <w:tcW w:w="1505" w:type="dxa"/>
            <w:gridSpan w:val="2"/>
            <w:tcBorders>
              <w:top w:val="single" w:sz="4"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698"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7A6978" w:rsidRPr="00BF4323" w:rsidTr="005E01D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7A6978" w:rsidRPr="00BF4323" w:rsidRDefault="007A6978" w:rsidP="007A6978">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7A6978" w:rsidRPr="00BF4323" w:rsidRDefault="007A6978" w:rsidP="007A6978">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A6978" w:rsidRPr="00BF4323" w:rsidRDefault="007A6978" w:rsidP="007A6978">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Jul</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7A6978" w:rsidRPr="00F1018F" w:rsidRDefault="007A6978" w:rsidP="007A6978">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A6978" w:rsidRPr="00F1018F" w:rsidRDefault="007A6978" w:rsidP="007A6978">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Jul</w:t>
            </w:r>
          </w:p>
        </w:tc>
        <w:tc>
          <w:tcPr>
            <w:tcW w:w="818" w:type="dxa"/>
            <w:tcBorders>
              <w:top w:val="single" w:sz="4" w:space="0" w:color="auto"/>
              <w:bottom w:val="single" w:sz="12" w:space="0" w:color="auto"/>
            </w:tcBorders>
            <w:shd w:val="clear" w:color="auto" w:fill="auto"/>
            <w:tcMar>
              <w:left w:w="43" w:type="dxa"/>
              <w:right w:w="43" w:type="dxa"/>
            </w:tcMar>
            <w:vAlign w:val="center"/>
          </w:tcPr>
          <w:p w:rsidR="007A6978" w:rsidRPr="00F1018F" w:rsidRDefault="007A6978" w:rsidP="007A6978">
            <w:pPr>
              <w:jc w:val="right"/>
              <w:rPr>
                <w:b/>
                <w:sz w:val="15"/>
                <w:szCs w:val="15"/>
              </w:rPr>
            </w:pPr>
            <w:r>
              <w:rPr>
                <w:b/>
                <w:sz w:val="15"/>
                <w:szCs w:val="15"/>
              </w:rPr>
              <w:t>Aug</w:t>
            </w:r>
          </w:p>
        </w:tc>
      </w:tr>
      <w:tr w:rsidR="007A6978" w:rsidRPr="00BF4323" w:rsidTr="005E01D3">
        <w:trPr>
          <w:trHeight w:hRule="exact" w:val="245"/>
          <w:jc w:val="center"/>
        </w:trPr>
        <w:tc>
          <w:tcPr>
            <w:tcW w:w="377" w:type="dxa"/>
            <w:tcBorders>
              <w:top w:val="nil"/>
              <w:left w:val="nil"/>
              <w:bottom w:val="nil"/>
              <w:right w:val="nil"/>
            </w:tcBorders>
            <w:shd w:val="clear" w:color="auto" w:fill="auto"/>
            <w:vAlign w:val="bottom"/>
            <w:hideMark/>
          </w:tcPr>
          <w:p w:rsidR="007A6978" w:rsidRPr="00BF4323" w:rsidRDefault="007A6978" w:rsidP="007A6978">
            <w:pPr>
              <w:jc w:val="right"/>
              <w:rPr>
                <w:b/>
                <w:bCs/>
                <w:sz w:val="15"/>
                <w:szCs w:val="15"/>
              </w:rPr>
            </w:pPr>
          </w:p>
        </w:tc>
        <w:tc>
          <w:tcPr>
            <w:tcW w:w="1791" w:type="dxa"/>
            <w:tcBorders>
              <w:top w:val="nil"/>
              <w:left w:val="nil"/>
              <w:bottom w:val="nil"/>
              <w:right w:val="nil"/>
            </w:tcBorders>
            <w:shd w:val="clear" w:color="auto" w:fill="auto"/>
            <w:vAlign w:val="bottom"/>
            <w:hideMark/>
          </w:tcPr>
          <w:p w:rsidR="007A6978" w:rsidRPr="00BF4323" w:rsidRDefault="007A6978" w:rsidP="007A6978">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7A6978" w:rsidRPr="00BF4323" w:rsidRDefault="007A6978" w:rsidP="007A6978">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7A6978" w:rsidRPr="00BF4323" w:rsidRDefault="007A6978" w:rsidP="007A6978">
            <w:pPr>
              <w:jc w:val="right"/>
              <w:rPr>
                <w:sz w:val="15"/>
                <w:szCs w:val="15"/>
              </w:rPr>
            </w:pPr>
          </w:p>
        </w:tc>
        <w:tc>
          <w:tcPr>
            <w:tcW w:w="712" w:type="dxa"/>
            <w:tcBorders>
              <w:top w:val="nil"/>
              <w:left w:val="nil"/>
              <w:bottom w:val="nil"/>
              <w:right w:val="nil"/>
            </w:tcBorders>
            <w:tcMar>
              <w:left w:w="43" w:type="dxa"/>
              <w:right w:w="43" w:type="dxa"/>
            </w:tcMar>
            <w:vAlign w:val="cente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A6978" w:rsidRPr="00BF4323" w:rsidRDefault="007A6978" w:rsidP="007A6978">
            <w:pPr>
              <w:jc w:val="right"/>
              <w:rPr>
                <w:sz w:val="15"/>
                <w:szCs w:val="15"/>
              </w:rPr>
            </w:pPr>
          </w:p>
        </w:tc>
        <w:tc>
          <w:tcPr>
            <w:tcW w:w="818" w:type="dxa"/>
            <w:tcBorders>
              <w:top w:val="nil"/>
              <w:left w:val="nil"/>
              <w:bottom w:val="nil"/>
            </w:tcBorders>
            <w:shd w:val="clear" w:color="auto" w:fill="auto"/>
            <w:tcMar>
              <w:left w:w="43" w:type="dxa"/>
              <w:right w:w="43" w:type="dxa"/>
            </w:tcMar>
          </w:tcPr>
          <w:p w:rsidR="007A6978" w:rsidRPr="00BF4323" w:rsidRDefault="007A6978" w:rsidP="007A6978">
            <w:pPr>
              <w:jc w:val="right"/>
              <w:rPr>
                <w:sz w:val="15"/>
                <w:szCs w:val="15"/>
              </w:rPr>
            </w:pP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9,591</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493</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188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2,579</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389</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802,362</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126,832</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64,733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89,713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52,917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51,079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51,947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35,631</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286,436</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81,151</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25,679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8,231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5,740</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13,238</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349,122</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22,243</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34,380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24,908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26,457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45,040</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19,656</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166,805</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23,437</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29,654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21,936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16,390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1,167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2,738</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1,010,189</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84,131</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75,212</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43,247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51,056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74,822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60,021</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59,284</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997,414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81,880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74,631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42,912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50,283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74,001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59,278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58,879</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12,774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2,251</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335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772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821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743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405</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304,296</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1,764</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52,837</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1,864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1,491</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18,823</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14,730,384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1,169,062</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1,175,110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1,103,689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1,224,611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1,478,419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1,236,949</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1,085,096</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12,082,132</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939,299</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912,254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884,745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1,033,705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1,235,199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1,016,637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904,580</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145,186</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6,064</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5,294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12,957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21,767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34,975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22,228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13,552</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1,105,126</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133,649</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134,191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84,369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80,069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80,598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70,824</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46,529</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788,211</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56,600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72,525</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87,808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43,230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72,199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89,587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74,727</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609,729</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33,450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33,812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45,840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55,448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37,673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45,708</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1,408,754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188,116</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144,411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20,012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30,814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50,676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109,628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94,617</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473,144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36,472</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40,686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245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5,887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35,749</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40,554</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45,930</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1,079</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1,206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3,152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1,928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4,347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3,403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3,932</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380,096</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101,624</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64,253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7,267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20,141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28,043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14,694</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438,255</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44,228</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32,958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6,119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12,311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14,507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33,803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28,785</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59,720</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3,964</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1,718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2,174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4,757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6,948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5,244</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11,609</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750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1,589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663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1,037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1,682</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1,409</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5,039,922</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399,611</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448,311</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441,086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287,186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359,763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438,513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349,301</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2,151,308</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124,002</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174,900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196,455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134,054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168,882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205,713</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149,062</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942,101</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59,202</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89,254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104,617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55,008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60,594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110,570</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80,771</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633,143</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84,698</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55,983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44,331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19,170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28,410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35,917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24,014</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845,209</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83,819</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86,496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74,799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61,273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65,615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49,704</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57,443</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468,161</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47,890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41,677</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20,883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17,680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36,263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36,608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38,011</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10,803,674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991,451</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1,034,446</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643,761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416,669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699,943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914,168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845,951</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47,777</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3,276</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9,036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3,025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3,680</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3,048</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15,375</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1,843</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3,023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747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334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1,702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1,150</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2,124</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1,131,334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124,820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94,080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142,592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18,922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81,591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100,662</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96,822</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1,743,527</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156,186</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149,884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74,255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51,588</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70,622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163,967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151,132</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356,607</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24,240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25,860</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30,782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30,883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27,979</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20,501</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5,169,595</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443,960</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499,713</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236,087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192,227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305,883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442,549</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397,988</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2,339,458</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237,126</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250,327</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155,185</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120,812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206,237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174,181</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174,336</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303,861</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14,363</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26,898</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25,131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23,626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17,433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37,378</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18,160</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263,854</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11,777</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23,814</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22,657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20,782</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16,544</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32,596</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15,406</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39,886</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2,577</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3,069</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2,467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4,775</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2,746</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sz w:val="14"/>
                <w:szCs w:val="14"/>
              </w:rPr>
            </w:pPr>
          </w:p>
        </w:tc>
        <w:tc>
          <w:tcPr>
            <w:tcW w:w="1791" w:type="dxa"/>
            <w:tcBorders>
              <w:top w:val="nil"/>
              <w:left w:val="nil"/>
              <w:bottom w:val="nil"/>
              <w:right w:val="nil"/>
            </w:tcBorders>
            <w:shd w:val="clear" w:color="auto" w:fill="auto"/>
            <w:vAlign w:val="center"/>
            <w:hideMark/>
          </w:tcPr>
          <w:p w:rsidR="004819F5" w:rsidRPr="00F1018F" w:rsidRDefault="004819F5"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121</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8</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7</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color w:val="000000"/>
                <w:sz w:val="14"/>
                <w:szCs w:val="14"/>
              </w:rPr>
            </w:pPr>
            <w:r>
              <w:rPr>
                <w:color w:val="000000"/>
                <w:sz w:val="14"/>
                <w:szCs w:val="14"/>
              </w:rPr>
              <w:t>9</w:t>
            </w:r>
          </w:p>
        </w:tc>
      </w:tr>
      <w:tr w:rsidR="004819F5" w:rsidRPr="00BF4323" w:rsidTr="004819F5">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819F5" w:rsidRPr="00F1018F" w:rsidRDefault="004819F5" w:rsidP="004819F5">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4819F5" w:rsidRPr="00F1018F" w:rsidRDefault="004819F5" w:rsidP="004819F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44</w:t>
            </w:r>
          </w:p>
        </w:tc>
        <w:tc>
          <w:tcPr>
            <w:tcW w:w="712" w:type="dxa"/>
            <w:tcBorders>
              <w:top w:val="nil"/>
              <w:left w:val="nil"/>
              <w:bottom w:val="nil"/>
              <w:right w:val="nil"/>
            </w:tcBorders>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819F5" w:rsidRDefault="004819F5" w:rsidP="004819F5">
            <w:pPr>
              <w:jc w:val="right"/>
              <w:rPr>
                <w:b/>
                <w:bCs/>
                <w:color w:val="000000"/>
                <w:sz w:val="14"/>
                <w:szCs w:val="14"/>
              </w:rPr>
            </w:pPr>
            <w:r>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67</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229</w:t>
            </w:r>
          </w:p>
        </w:tc>
        <w:tc>
          <w:tcPr>
            <w:tcW w:w="720" w:type="dxa"/>
            <w:tcBorders>
              <w:top w:val="nil"/>
              <w:left w:val="nil"/>
              <w:bottom w:val="nil"/>
              <w:right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172</w:t>
            </w:r>
          </w:p>
        </w:tc>
        <w:tc>
          <w:tcPr>
            <w:tcW w:w="818" w:type="dxa"/>
            <w:tcBorders>
              <w:top w:val="nil"/>
              <w:left w:val="nil"/>
              <w:bottom w:val="nil"/>
            </w:tcBorders>
            <w:shd w:val="clear" w:color="auto" w:fill="auto"/>
            <w:tcMar>
              <w:left w:w="43" w:type="dxa"/>
              <w:right w:w="43" w:type="dxa"/>
            </w:tcMar>
            <w:vAlign w:val="center"/>
          </w:tcPr>
          <w:p w:rsidR="004819F5" w:rsidRDefault="004819F5" w:rsidP="004819F5">
            <w:pPr>
              <w:jc w:val="right"/>
              <w:rPr>
                <w:b/>
                <w:bCs/>
                <w:color w:val="000000"/>
                <w:sz w:val="14"/>
                <w:szCs w:val="14"/>
              </w:rPr>
            </w:pPr>
            <w:r>
              <w:rPr>
                <w:b/>
                <w:bCs/>
                <w:color w:val="000000"/>
                <w:sz w:val="14"/>
                <w:szCs w:val="14"/>
              </w:rPr>
              <w:t>5</w:t>
            </w:r>
          </w:p>
        </w:tc>
      </w:tr>
      <w:tr w:rsidR="007A6978" w:rsidRPr="00BF4323" w:rsidTr="005E01D3">
        <w:trPr>
          <w:trHeight w:hRule="exact" w:val="245"/>
          <w:jc w:val="center"/>
        </w:trPr>
        <w:tc>
          <w:tcPr>
            <w:tcW w:w="377" w:type="dxa"/>
            <w:tcBorders>
              <w:top w:val="nil"/>
              <w:left w:val="nil"/>
              <w:bottom w:val="single" w:sz="12" w:space="0" w:color="auto"/>
              <w:right w:val="nil"/>
            </w:tcBorders>
            <w:shd w:val="clear" w:color="auto" w:fill="auto"/>
            <w:vAlign w:val="center"/>
            <w:hideMark/>
          </w:tcPr>
          <w:p w:rsidR="007A6978" w:rsidRPr="00BF4323" w:rsidRDefault="007A6978" w:rsidP="007A6978">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7A6978" w:rsidRPr="00BF4323" w:rsidRDefault="007A6978" w:rsidP="007A6978">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7A6978" w:rsidRPr="00BF4323" w:rsidRDefault="007A6978"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A6978" w:rsidRPr="00BF4323" w:rsidRDefault="007A6978"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A6978" w:rsidRPr="00BF4323" w:rsidRDefault="007A6978" w:rsidP="007A6978">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7A6978" w:rsidRPr="00BF4323" w:rsidRDefault="007A6978" w:rsidP="007A6978">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72775A">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470014">
        <w:trPr>
          <w:trHeight w:val="202"/>
        </w:trPr>
        <w:tc>
          <w:tcPr>
            <w:tcW w:w="1018" w:type="dxa"/>
            <w:shd w:val="clear" w:color="auto" w:fill="auto"/>
            <w:vAlign w:val="center"/>
          </w:tcPr>
          <w:p w:rsidR="00243F58" w:rsidRPr="00BF4323" w:rsidRDefault="00243F58" w:rsidP="00243F58">
            <w:pPr>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58.76</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243F58" w:rsidRPr="00654B02" w:rsidRDefault="00243F58" w:rsidP="00243F58">
            <w:pPr>
              <w:jc w:val="right"/>
              <w:rPr>
                <w:sz w:val="15"/>
                <w:szCs w:val="15"/>
              </w:rPr>
            </w:pPr>
            <w:r w:rsidRPr="00654B02">
              <w:rPr>
                <w:sz w:val="15"/>
                <w:szCs w:val="15"/>
              </w:rPr>
              <w:t>983.63</w:t>
            </w:r>
          </w:p>
        </w:tc>
        <w:tc>
          <w:tcPr>
            <w:tcW w:w="801" w:type="dxa"/>
            <w:gridSpan w:val="2"/>
            <w:shd w:val="clear" w:color="auto" w:fill="auto"/>
            <w:vAlign w:val="center"/>
          </w:tcPr>
          <w:p w:rsidR="00243F58" w:rsidRPr="00654B02" w:rsidRDefault="00243F58" w:rsidP="00243F58">
            <w:pPr>
              <w:jc w:val="right"/>
              <w:rPr>
                <w:sz w:val="15"/>
                <w:szCs w:val="15"/>
              </w:rPr>
            </w:pPr>
            <w:r w:rsidRPr="00654B02">
              <w:rPr>
                <w:sz w:val="15"/>
                <w:szCs w:val="15"/>
              </w:rPr>
              <w:t>1,157.74</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928.64</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1,144.95</w:t>
            </w:r>
          </w:p>
        </w:tc>
        <w:tc>
          <w:tcPr>
            <w:tcW w:w="722" w:type="dxa"/>
            <w:shd w:val="clear" w:color="auto" w:fill="auto"/>
            <w:vAlign w:val="center"/>
          </w:tcPr>
          <w:p w:rsidR="00243F58" w:rsidRPr="00654B02" w:rsidRDefault="00243F58" w:rsidP="00243F58">
            <w:pPr>
              <w:jc w:val="right"/>
              <w:rPr>
                <w:sz w:val="15"/>
                <w:szCs w:val="15"/>
              </w:rPr>
            </w:pPr>
            <w:r w:rsidRPr="00654B02">
              <w:rPr>
                <w:sz w:val="15"/>
                <w:szCs w:val="15"/>
              </w:rPr>
              <w:t>1,062.88</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577.94</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1,718.62</w:t>
            </w:r>
          </w:p>
        </w:tc>
        <w:tc>
          <w:tcPr>
            <w:tcW w:w="990" w:type="dxa"/>
            <w:shd w:val="clear" w:color="auto" w:fill="auto"/>
            <w:vAlign w:val="center"/>
          </w:tcPr>
          <w:p w:rsidR="00243F58" w:rsidRPr="00654B02" w:rsidRDefault="00243F58" w:rsidP="00243F58">
            <w:pPr>
              <w:jc w:val="right"/>
              <w:rPr>
                <w:sz w:val="15"/>
                <w:szCs w:val="15"/>
              </w:rPr>
            </w:pPr>
            <w:r w:rsidRPr="00654B02">
              <w:rPr>
                <w:sz w:val="15"/>
                <w:szCs w:val="15"/>
              </w:rPr>
              <w:t>821.49</w:t>
            </w:r>
          </w:p>
        </w:tc>
      </w:tr>
      <w:tr w:rsidR="00243F58" w:rsidRPr="00BF4323" w:rsidTr="00654B02">
        <w:trPr>
          <w:trHeight w:val="202"/>
        </w:trPr>
        <w:tc>
          <w:tcPr>
            <w:tcW w:w="1018" w:type="dxa"/>
            <w:shd w:val="clear" w:color="auto" w:fill="auto"/>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59.16</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243F58" w:rsidRPr="00654B02" w:rsidRDefault="00243F58" w:rsidP="00243F58">
            <w:pPr>
              <w:jc w:val="right"/>
              <w:rPr>
                <w:sz w:val="15"/>
                <w:szCs w:val="15"/>
              </w:rPr>
            </w:pPr>
            <w:r w:rsidRPr="00654B02">
              <w:rPr>
                <w:sz w:val="15"/>
                <w:szCs w:val="15"/>
              </w:rPr>
              <w:t>985.76</w:t>
            </w:r>
          </w:p>
        </w:tc>
        <w:tc>
          <w:tcPr>
            <w:tcW w:w="801" w:type="dxa"/>
            <w:gridSpan w:val="2"/>
            <w:shd w:val="clear" w:color="auto" w:fill="auto"/>
            <w:vAlign w:val="center"/>
          </w:tcPr>
          <w:p w:rsidR="00243F58" w:rsidRPr="00654B02" w:rsidRDefault="00243F58" w:rsidP="00243F58">
            <w:pPr>
              <w:jc w:val="right"/>
              <w:rPr>
                <w:sz w:val="15"/>
                <w:szCs w:val="15"/>
              </w:rPr>
            </w:pPr>
            <w:r w:rsidRPr="00654B02">
              <w:rPr>
                <w:sz w:val="15"/>
                <w:szCs w:val="15"/>
              </w:rPr>
              <w:t>1,104.99</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1,001.63</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1,400.72</w:t>
            </w:r>
          </w:p>
        </w:tc>
        <w:tc>
          <w:tcPr>
            <w:tcW w:w="722" w:type="dxa"/>
            <w:shd w:val="clear" w:color="auto" w:fill="auto"/>
            <w:vAlign w:val="center"/>
          </w:tcPr>
          <w:p w:rsidR="00243F58" w:rsidRPr="00654B02" w:rsidRDefault="00243F58" w:rsidP="00243F58">
            <w:pPr>
              <w:jc w:val="right"/>
              <w:rPr>
                <w:sz w:val="15"/>
                <w:szCs w:val="15"/>
              </w:rPr>
            </w:pPr>
            <w:r w:rsidRPr="00654B02">
              <w:rPr>
                <w:sz w:val="15"/>
                <w:szCs w:val="15"/>
              </w:rPr>
              <w:t>1,023.88</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578.22</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1,711.85</w:t>
            </w:r>
          </w:p>
        </w:tc>
        <w:tc>
          <w:tcPr>
            <w:tcW w:w="990" w:type="dxa"/>
            <w:shd w:val="clear" w:color="auto" w:fill="auto"/>
            <w:vAlign w:val="center"/>
          </w:tcPr>
          <w:p w:rsidR="00243F58" w:rsidRPr="00654B02" w:rsidRDefault="00243F58" w:rsidP="00243F58">
            <w:pPr>
              <w:jc w:val="right"/>
              <w:rPr>
                <w:sz w:val="15"/>
                <w:szCs w:val="15"/>
              </w:rPr>
            </w:pPr>
            <w:r w:rsidRPr="00654B02">
              <w:rPr>
                <w:sz w:val="15"/>
                <w:szCs w:val="15"/>
              </w:rPr>
              <w:t>821.12</w:t>
            </w:r>
          </w:p>
        </w:tc>
      </w:tr>
      <w:tr w:rsidR="00243F58" w:rsidRPr="00BF4323" w:rsidTr="00654B02">
        <w:trPr>
          <w:trHeight w:val="202"/>
        </w:trPr>
        <w:tc>
          <w:tcPr>
            <w:tcW w:w="1018" w:type="dxa"/>
            <w:shd w:val="clear" w:color="auto" w:fill="auto"/>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58.42</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1,249.74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1,006.31</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1,110.20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1,613.21</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1,062.85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585.10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1,972.26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809.21</w:t>
            </w:r>
          </w:p>
        </w:tc>
      </w:tr>
      <w:tr w:rsidR="00243F58" w:rsidRPr="00BF4323" w:rsidTr="00654B02">
        <w:trPr>
          <w:trHeight w:val="202"/>
        </w:trPr>
        <w:tc>
          <w:tcPr>
            <w:tcW w:w="1018" w:type="dxa"/>
            <w:shd w:val="clear" w:color="auto" w:fill="auto"/>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57.06</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1,318.04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975.95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1,132.73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1,784.79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1,067.51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582.59</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1,950.95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831.64</w:t>
            </w:r>
          </w:p>
        </w:tc>
      </w:tr>
      <w:tr w:rsidR="00243F58" w:rsidRPr="00BF4323" w:rsidTr="00654B02">
        <w:trPr>
          <w:trHeight w:val="202"/>
        </w:trPr>
        <w:tc>
          <w:tcPr>
            <w:tcW w:w="1018" w:type="dxa"/>
            <w:shd w:val="clear" w:color="auto" w:fill="auto"/>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57.67</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1,153.35</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959.54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1,109.62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2,063.32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1,110.95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586.37</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1,461.01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830.31</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59.63</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1,257.44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848.99</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1,024.09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2,082.45</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1,146.10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620.96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1,381.52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873.19</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1,242.14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819.37</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1,167.73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1,842.06</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1,095.42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629.44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1,456.97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915.65</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58.72</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1,265.12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814.02</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1,176.63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2,078.54</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1,164.26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630.83</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1,565.78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929.93</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FY20</w:t>
            </w: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FB247D">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1,290.83</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826.50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1,254.22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2,083.03</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1,248.71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637.63</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1,473.59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917.28</w:t>
            </w:r>
          </w:p>
        </w:tc>
      </w:tr>
      <w:tr w:rsidR="00243F58" w:rsidRPr="00BF4323" w:rsidTr="00380F34">
        <w:trPr>
          <w:trHeight w:val="225"/>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1,308.96</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850.91</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1,351.83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2,080.91</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1,361.55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649.42</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780.48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1,005.87</w:t>
            </w:r>
          </w:p>
        </w:tc>
      </w:tr>
      <w:tr w:rsidR="00243F58" w:rsidRPr="00BF4323" w:rsidTr="002762A9">
        <w:trPr>
          <w:trHeight w:val="25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62.10</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1,281.48</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831.50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1,341.94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2,005.66</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1,096.27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663.40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1,213.88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968.32</w:t>
            </w:r>
          </w:p>
        </w:tc>
      </w:tr>
      <w:tr w:rsidR="00243F58" w:rsidRPr="00BF4323" w:rsidTr="00C576BD">
        <w:trPr>
          <w:trHeight w:val="25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61.42</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1,240.90</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812.22</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1,363.11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1,408.59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1,304.64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637.66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1,052.02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1,038.75</w:t>
            </w:r>
          </w:p>
        </w:tc>
      </w:tr>
      <w:tr w:rsidR="00243F58"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243F58" w:rsidRPr="00BF4323" w:rsidRDefault="00243F58" w:rsidP="00243F58">
            <w:pPr>
              <w:rPr>
                <w:sz w:val="15"/>
                <w:szCs w:val="15"/>
              </w:rPr>
            </w:pPr>
          </w:p>
        </w:tc>
        <w:tc>
          <w:tcPr>
            <w:tcW w:w="688" w:type="dxa"/>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660" w:type="dxa"/>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73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0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0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2" w:type="dxa"/>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0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bottom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243F58" w:rsidRPr="002829E5" w:rsidRDefault="00243F58" w:rsidP="00243F58">
            <w:pPr>
              <w:jc w:val="right"/>
              <w:rPr>
                <w:sz w:val="12"/>
                <w:szCs w:val="12"/>
              </w:rPr>
            </w:pPr>
            <w:r w:rsidRPr="00BF4323">
              <w:rPr>
                <w:sz w:val="13"/>
                <w:szCs w:val="13"/>
              </w:rPr>
              <w:t>Source : Pakistan Bureau of Statistics</w:t>
            </w:r>
          </w:p>
        </w:tc>
      </w:tr>
      <w:tr w:rsidR="00243F58" w:rsidRPr="00BF4323" w:rsidTr="00FC4B7E">
        <w:trPr>
          <w:trHeight w:val="202"/>
        </w:trPr>
        <w:tc>
          <w:tcPr>
            <w:tcW w:w="8850" w:type="dxa"/>
            <w:gridSpan w:val="17"/>
            <w:shd w:val="clear" w:color="auto" w:fill="auto"/>
            <w:tcMar>
              <w:left w:w="58" w:type="dxa"/>
              <w:right w:w="202" w:type="dxa"/>
            </w:tcMar>
            <w:vAlign w:val="center"/>
          </w:tcPr>
          <w:p w:rsidR="00243F58" w:rsidRPr="00BF4323" w:rsidRDefault="00243F58" w:rsidP="00243F58">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243F58"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243F58" w:rsidRPr="00BF4323" w:rsidRDefault="00243F58" w:rsidP="00243F58">
            <w:pPr>
              <w:jc w:val="center"/>
              <w:rPr>
                <w:sz w:val="15"/>
                <w:szCs w:val="15"/>
              </w:rPr>
            </w:pPr>
            <w:r w:rsidRPr="00BF4323">
              <w:rPr>
                <w:sz w:val="23"/>
                <w:szCs w:val="23"/>
              </w:rPr>
              <w:t>(1990-91= 100 )</w:t>
            </w:r>
          </w:p>
        </w:tc>
      </w:tr>
      <w:tr w:rsidR="00243F58"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243F58" w:rsidRPr="00BF4323" w:rsidRDefault="00243F58" w:rsidP="00243F58">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b/>
                <w:bCs/>
                <w:sz w:val="15"/>
                <w:szCs w:val="15"/>
              </w:rPr>
            </w:pPr>
            <w:r w:rsidRPr="00BF4323">
              <w:rPr>
                <w:b/>
                <w:bCs/>
                <w:sz w:val="15"/>
                <w:szCs w:val="15"/>
              </w:rPr>
              <w:t>All</w:t>
            </w:r>
          </w:p>
          <w:p w:rsidR="00243F58" w:rsidRPr="00BF4323" w:rsidRDefault="00243F58" w:rsidP="00243F58">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Food</w:t>
            </w:r>
          </w:p>
          <w:p w:rsidR="00243F58" w:rsidRPr="00BF4323" w:rsidRDefault="00243F58" w:rsidP="00243F58">
            <w:pPr>
              <w:jc w:val="center"/>
              <w:rPr>
                <w:sz w:val="15"/>
                <w:szCs w:val="15"/>
              </w:rPr>
            </w:pPr>
            <w:r w:rsidRPr="00BF4323">
              <w:rPr>
                <w:sz w:val="15"/>
                <w:szCs w:val="15"/>
              </w:rPr>
              <w:t>and live</w:t>
            </w:r>
          </w:p>
          <w:p w:rsidR="00243F58" w:rsidRPr="00BF4323" w:rsidRDefault="00243F58" w:rsidP="00243F58">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Beverages</w:t>
            </w:r>
          </w:p>
          <w:p w:rsidR="00243F58" w:rsidRPr="00BF4323" w:rsidRDefault="00243F58" w:rsidP="00243F58">
            <w:pPr>
              <w:jc w:val="center"/>
              <w:rPr>
                <w:sz w:val="15"/>
                <w:szCs w:val="15"/>
              </w:rPr>
            </w:pPr>
            <w:r w:rsidRPr="00BF4323">
              <w:rPr>
                <w:sz w:val="15"/>
                <w:szCs w:val="15"/>
              </w:rPr>
              <w:t>and</w:t>
            </w:r>
          </w:p>
          <w:p w:rsidR="00243F58" w:rsidRPr="00BF4323" w:rsidRDefault="00243F58" w:rsidP="00243F58">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Crude</w:t>
            </w:r>
          </w:p>
          <w:p w:rsidR="00243F58" w:rsidRPr="00BF4323" w:rsidRDefault="00243F58" w:rsidP="00243F58">
            <w:pPr>
              <w:jc w:val="center"/>
              <w:rPr>
                <w:sz w:val="15"/>
                <w:szCs w:val="15"/>
              </w:rPr>
            </w:pPr>
            <w:r w:rsidRPr="00BF4323">
              <w:rPr>
                <w:sz w:val="15"/>
                <w:szCs w:val="15"/>
              </w:rPr>
              <w:t>Materials</w:t>
            </w:r>
          </w:p>
          <w:p w:rsidR="00243F58" w:rsidRPr="00BF4323" w:rsidRDefault="00243F58" w:rsidP="00243F58">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Mineral</w:t>
            </w:r>
          </w:p>
          <w:p w:rsidR="00243F58" w:rsidRPr="00BF4323" w:rsidRDefault="00243F58" w:rsidP="00243F58">
            <w:pPr>
              <w:jc w:val="center"/>
              <w:rPr>
                <w:sz w:val="15"/>
                <w:szCs w:val="15"/>
              </w:rPr>
            </w:pPr>
            <w:r w:rsidRPr="00BF4323">
              <w:rPr>
                <w:sz w:val="15"/>
                <w:szCs w:val="15"/>
              </w:rPr>
              <w:t>Fuels and</w:t>
            </w:r>
          </w:p>
          <w:p w:rsidR="00243F58" w:rsidRPr="00BF4323" w:rsidRDefault="00243F58" w:rsidP="00243F58">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Veg./</w:t>
            </w:r>
          </w:p>
          <w:p w:rsidR="00243F58" w:rsidRPr="00BF4323" w:rsidRDefault="00243F58" w:rsidP="00243F58">
            <w:pPr>
              <w:jc w:val="center"/>
              <w:rPr>
                <w:sz w:val="15"/>
                <w:szCs w:val="15"/>
              </w:rPr>
            </w:pPr>
            <w:r w:rsidRPr="00BF4323">
              <w:rPr>
                <w:sz w:val="15"/>
                <w:szCs w:val="15"/>
              </w:rPr>
              <w:t>Animal</w:t>
            </w:r>
          </w:p>
          <w:p w:rsidR="00243F58" w:rsidRPr="00BF4323" w:rsidRDefault="00243F58" w:rsidP="00243F58">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Manufactured</w:t>
            </w:r>
          </w:p>
          <w:p w:rsidR="00243F58" w:rsidRPr="00BF4323" w:rsidRDefault="00243F58" w:rsidP="00243F58">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Machinery</w:t>
            </w:r>
          </w:p>
          <w:p w:rsidR="00243F58" w:rsidRPr="00BF4323" w:rsidRDefault="00243F58" w:rsidP="00243F58">
            <w:pPr>
              <w:jc w:val="center"/>
              <w:rPr>
                <w:sz w:val="15"/>
                <w:szCs w:val="15"/>
              </w:rPr>
            </w:pPr>
            <w:r w:rsidRPr="00BF4323">
              <w:rPr>
                <w:sz w:val="15"/>
                <w:szCs w:val="15"/>
              </w:rPr>
              <w:t>and Transport</w:t>
            </w:r>
          </w:p>
          <w:p w:rsidR="00243F58" w:rsidRPr="00BF4323" w:rsidRDefault="00243F58" w:rsidP="00243F5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Misc.</w:t>
            </w:r>
          </w:p>
          <w:p w:rsidR="00243F58" w:rsidRPr="00BF4323" w:rsidRDefault="00243F58" w:rsidP="00243F58">
            <w:pPr>
              <w:jc w:val="center"/>
              <w:rPr>
                <w:sz w:val="15"/>
                <w:szCs w:val="15"/>
              </w:rPr>
            </w:pPr>
            <w:r w:rsidRPr="00BF4323">
              <w:rPr>
                <w:sz w:val="15"/>
                <w:szCs w:val="15"/>
              </w:rPr>
              <w:t>Manufactured</w:t>
            </w:r>
          </w:p>
          <w:p w:rsidR="00243F58" w:rsidRPr="00BF4323" w:rsidRDefault="00243F58" w:rsidP="00243F58">
            <w:pPr>
              <w:jc w:val="center"/>
              <w:rPr>
                <w:sz w:val="15"/>
                <w:szCs w:val="15"/>
              </w:rPr>
            </w:pPr>
            <w:r w:rsidRPr="00BF4323">
              <w:rPr>
                <w:sz w:val="15"/>
                <w:szCs w:val="15"/>
              </w:rPr>
              <w:t>Articles</w:t>
            </w:r>
          </w:p>
        </w:tc>
      </w:tr>
      <w:tr w:rsidR="00243F58" w:rsidRPr="00BF4323" w:rsidTr="00470014">
        <w:trPr>
          <w:trHeight w:val="202"/>
        </w:trPr>
        <w:tc>
          <w:tcPr>
            <w:tcW w:w="1018" w:type="dxa"/>
            <w:tcBorders>
              <w:top w:val="single" w:sz="12" w:space="0" w:color="auto"/>
            </w:tcBorders>
            <w:shd w:val="clear" w:color="auto" w:fill="auto"/>
            <w:tcMar>
              <w:left w:w="58" w:type="dxa"/>
              <w:right w:w="202" w:type="dxa"/>
            </w:tcMar>
          </w:tcPr>
          <w:p w:rsidR="00243F58" w:rsidRPr="00BF4323" w:rsidRDefault="00243F58" w:rsidP="00243F58">
            <w:pPr>
              <w:tabs>
                <w:tab w:val="left" w:pos="8618"/>
              </w:tabs>
              <w:rPr>
                <w:sz w:val="15"/>
                <w:szCs w:val="15"/>
              </w:rPr>
            </w:pPr>
          </w:p>
        </w:tc>
        <w:tc>
          <w:tcPr>
            <w:tcW w:w="688" w:type="dxa"/>
            <w:tcBorders>
              <w:top w:val="single" w:sz="12" w:space="0" w:color="auto"/>
            </w:tcBorders>
            <w:shd w:val="clear" w:color="auto" w:fill="auto"/>
            <w:vAlign w:val="center"/>
          </w:tcPr>
          <w:p w:rsidR="00243F58" w:rsidRPr="00BF4323" w:rsidRDefault="00243F58" w:rsidP="00243F58">
            <w:pPr>
              <w:jc w:val="right"/>
              <w:rPr>
                <w:b/>
                <w:bCs/>
                <w:sz w:val="15"/>
                <w:szCs w:val="15"/>
              </w:rPr>
            </w:pPr>
          </w:p>
        </w:tc>
        <w:tc>
          <w:tcPr>
            <w:tcW w:w="690"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01" w:type="dxa"/>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92" w:type="dxa"/>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87"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816"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806" w:type="dxa"/>
            <w:gridSpan w:val="3"/>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11"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851" w:type="dxa"/>
            <w:tcBorders>
              <w:top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top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839.73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1,757.42</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1,027.69</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811.76</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1,086.72</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1,264.82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924.51</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1,878.69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2,445.41</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943.23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1,656.22</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1,020.56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1,030.32</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1,010.73</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1,264.05</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939.97</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1,913.85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2,652.61</w:t>
            </w:r>
          </w:p>
        </w:tc>
      </w:tr>
      <w:tr w:rsidR="00243F58" w:rsidRPr="00BF4323" w:rsidTr="005E7A9D">
        <w:trPr>
          <w:trHeight w:val="202"/>
        </w:trPr>
        <w:tc>
          <w:tcPr>
            <w:tcW w:w="1018" w:type="dxa"/>
            <w:shd w:val="clear" w:color="auto" w:fill="auto"/>
            <w:tcMar>
              <w:left w:w="58" w:type="dxa"/>
              <w:right w:w="202" w:type="dxa"/>
            </w:tcMar>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908.93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1,325.61</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1,102.13</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1,564.46</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995.35</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1,335.10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1,110.15</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1,533.64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2,186.14</w:t>
            </w:r>
          </w:p>
        </w:tc>
      </w:tr>
      <w:tr w:rsidR="00DE43A7" w:rsidRPr="00BF4323" w:rsidTr="004340EF">
        <w:trPr>
          <w:trHeight w:val="202"/>
        </w:trPr>
        <w:tc>
          <w:tcPr>
            <w:tcW w:w="1018" w:type="dxa"/>
            <w:shd w:val="clear" w:color="auto" w:fill="auto"/>
            <w:tcMar>
              <w:left w:w="58" w:type="dxa"/>
              <w:right w:w="202" w:type="dxa"/>
            </w:tcMar>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DE43A7" w:rsidRDefault="00DE43A7" w:rsidP="00DE43A7">
            <w:pPr>
              <w:jc w:val="right"/>
              <w:rPr>
                <w:color w:val="000000"/>
                <w:sz w:val="15"/>
                <w:szCs w:val="15"/>
              </w:rPr>
            </w:pPr>
            <w:r>
              <w:rPr>
                <w:color w:val="000000"/>
                <w:sz w:val="15"/>
                <w:szCs w:val="15"/>
              </w:rPr>
              <w:t>1,172.18</w:t>
            </w:r>
          </w:p>
        </w:tc>
        <w:tc>
          <w:tcPr>
            <w:tcW w:w="701" w:type="dxa"/>
            <w:shd w:val="clear" w:color="auto" w:fill="auto"/>
            <w:vAlign w:val="center"/>
          </w:tcPr>
          <w:p w:rsidR="00DE43A7" w:rsidRDefault="00DE43A7" w:rsidP="00DE43A7">
            <w:pPr>
              <w:jc w:val="right"/>
              <w:rPr>
                <w:color w:val="000000"/>
                <w:sz w:val="15"/>
                <w:szCs w:val="15"/>
              </w:rPr>
            </w:pPr>
            <w:r>
              <w:rPr>
                <w:color w:val="000000"/>
                <w:sz w:val="15"/>
                <w:szCs w:val="15"/>
              </w:rPr>
              <w:t>1,287.99</w:t>
            </w:r>
          </w:p>
        </w:tc>
        <w:tc>
          <w:tcPr>
            <w:tcW w:w="792" w:type="dxa"/>
            <w:shd w:val="clear" w:color="auto" w:fill="auto"/>
            <w:vAlign w:val="center"/>
          </w:tcPr>
          <w:p w:rsidR="00DE43A7" w:rsidRDefault="00DE43A7" w:rsidP="00DE43A7">
            <w:pPr>
              <w:jc w:val="right"/>
              <w:rPr>
                <w:color w:val="000000"/>
                <w:sz w:val="15"/>
                <w:szCs w:val="15"/>
              </w:rPr>
            </w:pPr>
            <w:r>
              <w:rPr>
                <w:color w:val="000000"/>
                <w:sz w:val="15"/>
                <w:szCs w:val="15"/>
              </w:rPr>
              <w:t>1,228.58</w:t>
            </w:r>
          </w:p>
        </w:tc>
        <w:tc>
          <w:tcPr>
            <w:tcW w:w="787" w:type="dxa"/>
            <w:gridSpan w:val="2"/>
            <w:shd w:val="clear" w:color="auto" w:fill="auto"/>
            <w:vAlign w:val="center"/>
          </w:tcPr>
          <w:p w:rsidR="00DE43A7" w:rsidRDefault="00DE43A7" w:rsidP="00DE43A7">
            <w:pPr>
              <w:jc w:val="right"/>
              <w:rPr>
                <w:color w:val="000000"/>
                <w:sz w:val="15"/>
                <w:szCs w:val="15"/>
              </w:rPr>
            </w:pPr>
            <w:r>
              <w:rPr>
                <w:color w:val="000000"/>
                <w:sz w:val="15"/>
                <w:szCs w:val="15"/>
              </w:rPr>
              <w:t>1,411.00</w:t>
            </w:r>
          </w:p>
        </w:tc>
        <w:tc>
          <w:tcPr>
            <w:tcW w:w="816" w:type="dxa"/>
            <w:gridSpan w:val="2"/>
            <w:shd w:val="clear" w:color="auto" w:fill="auto"/>
            <w:vAlign w:val="center"/>
          </w:tcPr>
          <w:p w:rsidR="00DE43A7" w:rsidRDefault="00DE43A7" w:rsidP="00DE43A7">
            <w:pPr>
              <w:jc w:val="right"/>
              <w:rPr>
                <w:color w:val="000000"/>
                <w:sz w:val="15"/>
                <w:szCs w:val="15"/>
              </w:rPr>
            </w:pPr>
            <w:r>
              <w:rPr>
                <w:color w:val="000000"/>
                <w:sz w:val="15"/>
                <w:szCs w:val="15"/>
              </w:rPr>
              <w:t>1,133.53</w:t>
            </w:r>
          </w:p>
        </w:tc>
        <w:tc>
          <w:tcPr>
            <w:tcW w:w="806" w:type="dxa"/>
            <w:gridSpan w:val="3"/>
            <w:shd w:val="clear" w:color="auto" w:fill="auto"/>
            <w:vAlign w:val="center"/>
          </w:tcPr>
          <w:p w:rsidR="00DE43A7" w:rsidRDefault="00DE43A7" w:rsidP="00DE43A7">
            <w:pPr>
              <w:jc w:val="right"/>
              <w:rPr>
                <w:color w:val="000000"/>
                <w:sz w:val="15"/>
                <w:szCs w:val="15"/>
              </w:rPr>
            </w:pPr>
            <w:r>
              <w:rPr>
                <w:color w:val="000000"/>
                <w:sz w:val="15"/>
                <w:szCs w:val="15"/>
              </w:rPr>
              <w:t>1,455.62</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1,289.64</w:t>
            </w:r>
          </w:p>
        </w:tc>
        <w:tc>
          <w:tcPr>
            <w:tcW w:w="851" w:type="dxa"/>
            <w:shd w:val="clear" w:color="auto" w:fill="auto"/>
            <w:vAlign w:val="center"/>
          </w:tcPr>
          <w:p w:rsidR="00DE43A7" w:rsidRDefault="00DE43A7" w:rsidP="00DE43A7">
            <w:pPr>
              <w:jc w:val="right"/>
              <w:rPr>
                <w:color w:val="000000"/>
                <w:sz w:val="15"/>
                <w:szCs w:val="15"/>
              </w:rPr>
            </w:pPr>
            <w:r>
              <w:rPr>
                <w:color w:val="000000"/>
                <w:sz w:val="15"/>
                <w:szCs w:val="15"/>
              </w:rPr>
              <w:t>1,387.32</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2,019.53</w:t>
            </w:r>
          </w:p>
        </w:tc>
      </w:tr>
      <w:tr w:rsidR="00243F58" w:rsidRPr="00BF4323" w:rsidTr="00020392">
        <w:trPr>
          <w:trHeight w:val="202"/>
        </w:trPr>
        <w:tc>
          <w:tcPr>
            <w:tcW w:w="1018" w:type="dxa"/>
            <w:shd w:val="clear" w:color="auto" w:fill="auto"/>
            <w:tcMar>
              <w:left w:w="58" w:type="dxa"/>
              <w:right w:w="202" w:type="dxa"/>
            </w:tcMar>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jc w:val="right"/>
              <w:rPr>
                <w:b/>
                <w:bCs/>
                <w:sz w:val="15"/>
                <w:szCs w:val="15"/>
              </w:rPr>
            </w:pPr>
          </w:p>
        </w:tc>
        <w:tc>
          <w:tcPr>
            <w:tcW w:w="690" w:type="dxa"/>
            <w:gridSpan w:val="2"/>
            <w:shd w:val="clear" w:color="auto" w:fill="auto"/>
            <w:vAlign w:val="center"/>
          </w:tcPr>
          <w:p w:rsidR="00243F58" w:rsidRPr="00BF4323" w:rsidRDefault="00243F58" w:rsidP="00243F58">
            <w:pPr>
              <w:jc w:val="right"/>
              <w:rPr>
                <w:b/>
                <w:bCs/>
                <w:sz w:val="15"/>
                <w:szCs w:val="15"/>
              </w:rPr>
            </w:pPr>
          </w:p>
        </w:tc>
        <w:tc>
          <w:tcPr>
            <w:tcW w:w="701" w:type="dxa"/>
            <w:shd w:val="clear" w:color="auto" w:fill="auto"/>
            <w:vAlign w:val="center"/>
          </w:tcPr>
          <w:p w:rsidR="00243F58" w:rsidRPr="00BF4323" w:rsidRDefault="00243F58" w:rsidP="00243F58">
            <w:pPr>
              <w:jc w:val="right"/>
              <w:rPr>
                <w:sz w:val="15"/>
                <w:szCs w:val="15"/>
              </w:rPr>
            </w:pPr>
          </w:p>
        </w:tc>
        <w:tc>
          <w:tcPr>
            <w:tcW w:w="792" w:type="dxa"/>
            <w:shd w:val="clear" w:color="auto" w:fill="auto"/>
            <w:vAlign w:val="center"/>
          </w:tcPr>
          <w:p w:rsidR="00243F58" w:rsidRPr="00BF4323" w:rsidRDefault="00243F58" w:rsidP="00243F58">
            <w:pPr>
              <w:jc w:val="right"/>
              <w:rPr>
                <w:sz w:val="15"/>
                <w:szCs w:val="15"/>
              </w:rPr>
            </w:pPr>
          </w:p>
        </w:tc>
        <w:tc>
          <w:tcPr>
            <w:tcW w:w="787" w:type="dxa"/>
            <w:gridSpan w:val="2"/>
            <w:shd w:val="clear" w:color="auto" w:fill="auto"/>
            <w:vAlign w:val="center"/>
          </w:tcPr>
          <w:p w:rsidR="00243F58" w:rsidRPr="00BF4323" w:rsidRDefault="00243F58" w:rsidP="00243F58">
            <w:pPr>
              <w:jc w:val="right"/>
              <w:rPr>
                <w:sz w:val="15"/>
                <w:szCs w:val="15"/>
              </w:rPr>
            </w:pPr>
          </w:p>
        </w:tc>
        <w:tc>
          <w:tcPr>
            <w:tcW w:w="816" w:type="dxa"/>
            <w:gridSpan w:val="2"/>
            <w:shd w:val="clear" w:color="auto" w:fill="auto"/>
            <w:vAlign w:val="center"/>
          </w:tcPr>
          <w:p w:rsidR="00243F58" w:rsidRPr="00BF4323" w:rsidRDefault="00243F58" w:rsidP="00243F58">
            <w:pPr>
              <w:jc w:val="right"/>
              <w:rPr>
                <w:sz w:val="15"/>
                <w:szCs w:val="15"/>
              </w:rPr>
            </w:pPr>
          </w:p>
        </w:tc>
        <w:tc>
          <w:tcPr>
            <w:tcW w:w="806" w:type="dxa"/>
            <w:gridSpan w:val="3"/>
            <w:shd w:val="clear" w:color="auto" w:fill="auto"/>
            <w:vAlign w:val="center"/>
          </w:tcPr>
          <w:p w:rsidR="00243F58" w:rsidRPr="00BF4323" w:rsidRDefault="00243F58" w:rsidP="00243F58">
            <w:pPr>
              <w:jc w:val="right"/>
              <w:rPr>
                <w:sz w:val="15"/>
                <w:szCs w:val="15"/>
              </w:rPr>
            </w:pPr>
          </w:p>
        </w:tc>
        <w:tc>
          <w:tcPr>
            <w:tcW w:w="711" w:type="dxa"/>
            <w:gridSpan w:val="2"/>
            <w:shd w:val="clear" w:color="auto" w:fill="auto"/>
            <w:vAlign w:val="center"/>
          </w:tcPr>
          <w:p w:rsidR="00243F58" w:rsidRPr="00BF4323" w:rsidRDefault="00243F58" w:rsidP="00243F58">
            <w:pPr>
              <w:jc w:val="right"/>
              <w:rPr>
                <w:sz w:val="15"/>
                <w:szCs w:val="15"/>
              </w:rPr>
            </w:pPr>
          </w:p>
        </w:tc>
        <w:tc>
          <w:tcPr>
            <w:tcW w:w="851" w:type="dxa"/>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470014">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942.64</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1,738.68</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1,054.78</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811.87</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1,032.09</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1,289.49</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873.98</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1,944.40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2,505.71</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946.81</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1,715.21</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971.90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924.12</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1,036.51</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1,210.02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868.99</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1,891.17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2,672.14</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970.36</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1,665.73</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978.48</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1,121.57</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974.20</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1,275.04</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952.16</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1,907.81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2,704.75</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913.10</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1,505.24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1,077.07</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1,263.70</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1,000.12</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1,281.66</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1,064.75</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1,912.03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2,727.83</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826.75</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1,643.09</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1,087.66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1,487.85</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1,032.99</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1,272.16</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1,011.90</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1,570.33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2,054.76</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845.71</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860.74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1,088.60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1,594.79</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1,029.84</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1,333.91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1,110.55</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1,408.58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2,088.00</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920.98</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1,378.04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1,087.30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1,541.60</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908.17</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1,356.71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1,136.77</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1,418.63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2,293.25</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1,042.27</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1,420.56</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1,144.96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1,633.60</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1,010.39</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1,377.62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1,181.39</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1,737.02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2,308.56</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FY20</w:t>
            </w: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092359">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1,097.89</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1,341.74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1,177.12</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1,581.48</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1,068.85</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1,388.11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1,267.68</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1,283.96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2,147.72</w:t>
            </w:r>
          </w:p>
        </w:tc>
      </w:tr>
      <w:tr w:rsidR="00243F58" w:rsidRPr="00BF4323" w:rsidTr="00400CF8">
        <w:trPr>
          <w:trHeight w:val="225"/>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1,166.43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1,361.24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1,268.66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1,537.85</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1,088.87</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1,426.77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1,305.80</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1,342.22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2,024.27</w:t>
            </w:r>
          </w:p>
        </w:tc>
      </w:tr>
      <w:tr w:rsidR="00243F58" w:rsidRPr="00BF4323" w:rsidTr="00400CF8">
        <w:trPr>
          <w:trHeight w:val="270"/>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1,205.84</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1,234.33</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1,136.54</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1,616.92</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1,106.95</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1,496.57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1,324.46</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1,115.70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1,760.77</w:t>
            </w:r>
          </w:p>
        </w:tc>
      </w:tr>
      <w:tr w:rsidR="00243F58" w:rsidRPr="00BF4323" w:rsidTr="00C576BD">
        <w:trPr>
          <w:trHeight w:val="243"/>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1,218.55</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1,214.63</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1,332.00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907.75</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1,269.46</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1,511.03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1,260.63</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1,807.38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2,145.34</w:t>
            </w:r>
          </w:p>
        </w:tc>
      </w:tr>
      <w:tr w:rsidR="00243F58" w:rsidRPr="00BF4323" w:rsidTr="00470014">
        <w:trPr>
          <w:trHeight w:val="80"/>
        </w:trPr>
        <w:tc>
          <w:tcPr>
            <w:tcW w:w="1018" w:type="dxa"/>
            <w:shd w:val="clear" w:color="auto" w:fill="auto"/>
            <w:tcMar>
              <w:left w:w="58" w:type="dxa"/>
              <w:right w:w="202" w:type="dxa"/>
            </w:tcMar>
            <w:vAlign w:val="center"/>
          </w:tcPr>
          <w:p w:rsidR="00243F58" w:rsidRPr="00BF4323" w:rsidRDefault="00243F58" w:rsidP="00243F58">
            <w:pPr>
              <w:tabs>
                <w:tab w:val="left" w:pos="8618"/>
              </w:tabs>
              <w:jc w:val="center"/>
              <w:rPr>
                <w:sz w:val="15"/>
                <w:szCs w:val="15"/>
              </w:rPr>
            </w:pPr>
          </w:p>
        </w:tc>
        <w:tc>
          <w:tcPr>
            <w:tcW w:w="688" w:type="dxa"/>
            <w:shd w:val="clear" w:color="auto" w:fill="auto"/>
            <w:vAlign w:val="center"/>
          </w:tcPr>
          <w:p w:rsidR="00243F58" w:rsidRPr="00BF4323" w:rsidRDefault="00243F58" w:rsidP="00243F58">
            <w:pPr>
              <w:jc w:val="right"/>
              <w:rPr>
                <w:b/>
                <w:bCs/>
                <w:sz w:val="15"/>
                <w:szCs w:val="15"/>
              </w:rPr>
            </w:pPr>
          </w:p>
        </w:tc>
        <w:tc>
          <w:tcPr>
            <w:tcW w:w="690" w:type="dxa"/>
            <w:gridSpan w:val="2"/>
            <w:shd w:val="clear" w:color="auto" w:fill="auto"/>
            <w:vAlign w:val="center"/>
          </w:tcPr>
          <w:p w:rsidR="00243F58" w:rsidRPr="00BF4323" w:rsidRDefault="00243F58" w:rsidP="00243F58">
            <w:pPr>
              <w:jc w:val="right"/>
              <w:rPr>
                <w:b/>
                <w:bCs/>
                <w:sz w:val="15"/>
                <w:szCs w:val="15"/>
              </w:rPr>
            </w:pPr>
          </w:p>
        </w:tc>
        <w:tc>
          <w:tcPr>
            <w:tcW w:w="701" w:type="dxa"/>
            <w:shd w:val="clear" w:color="auto" w:fill="auto"/>
            <w:vAlign w:val="center"/>
          </w:tcPr>
          <w:p w:rsidR="00243F58" w:rsidRPr="00BF4323" w:rsidRDefault="00243F58" w:rsidP="00243F58">
            <w:pPr>
              <w:jc w:val="right"/>
              <w:rPr>
                <w:sz w:val="15"/>
                <w:szCs w:val="15"/>
              </w:rPr>
            </w:pPr>
          </w:p>
        </w:tc>
        <w:tc>
          <w:tcPr>
            <w:tcW w:w="792" w:type="dxa"/>
            <w:shd w:val="clear" w:color="auto" w:fill="auto"/>
            <w:vAlign w:val="center"/>
          </w:tcPr>
          <w:p w:rsidR="00243F58" w:rsidRPr="00BF4323" w:rsidRDefault="00243F58" w:rsidP="00243F58">
            <w:pPr>
              <w:jc w:val="right"/>
              <w:rPr>
                <w:sz w:val="15"/>
                <w:szCs w:val="15"/>
              </w:rPr>
            </w:pPr>
          </w:p>
        </w:tc>
        <w:tc>
          <w:tcPr>
            <w:tcW w:w="787" w:type="dxa"/>
            <w:gridSpan w:val="2"/>
            <w:shd w:val="clear" w:color="auto" w:fill="auto"/>
            <w:vAlign w:val="center"/>
          </w:tcPr>
          <w:p w:rsidR="00243F58" w:rsidRPr="00BF4323" w:rsidRDefault="00243F58" w:rsidP="00243F58">
            <w:pPr>
              <w:jc w:val="right"/>
              <w:rPr>
                <w:sz w:val="15"/>
                <w:szCs w:val="15"/>
              </w:rPr>
            </w:pPr>
          </w:p>
        </w:tc>
        <w:tc>
          <w:tcPr>
            <w:tcW w:w="816" w:type="dxa"/>
            <w:gridSpan w:val="2"/>
            <w:shd w:val="clear" w:color="auto" w:fill="auto"/>
            <w:vAlign w:val="center"/>
          </w:tcPr>
          <w:p w:rsidR="00243F58" w:rsidRPr="00BF4323" w:rsidRDefault="00243F58" w:rsidP="00243F58">
            <w:pPr>
              <w:jc w:val="right"/>
              <w:rPr>
                <w:sz w:val="15"/>
                <w:szCs w:val="15"/>
              </w:rPr>
            </w:pPr>
          </w:p>
        </w:tc>
        <w:tc>
          <w:tcPr>
            <w:tcW w:w="806" w:type="dxa"/>
            <w:gridSpan w:val="3"/>
            <w:shd w:val="clear" w:color="auto" w:fill="auto"/>
            <w:vAlign w:val="center"/>
          </w:tcPr>
          <w:p w:rsidR="00243F58" w:rsidRPr="00BF4323" w:rsidRDefault="00243F58" w:rsidP="00243F58">
            <w:pPr>
              <w:jc w:val="right"/>
              <w:rPr>
                <w:sz w:val="15"/>
                <w:szCs w:val="15"/>
              </w:rPr>
            </w:pPr>
          </w:p>
        </w:tc>
        <w:tc>
          <w:tcPr>
            <w:tcW w:w="711" w:type="dxa"/>
            <w:gridSpan w:val="2"/>
            <w:shd w:val="clear" w:color="auto" w:fill="auto"/>
            <w:vAlign w:val="center"/>
          </w:tcPr>
          <w:p w:rsidR="00243F58" w:rsidRPr="00BF4323" w:rsidRDefault="00243F58" w:rsidP="00243F58">
            <w:pPr>
              <w:jc w:val="right"/>
              <w:rPr>
                <w:sz w:val="15"/>
                <w:szCs w:val="15"/>
              </w:rPr>
            </w:pPr>
          </w:p>
        </w:tc>
        <w:tc>
          <w:tcPr>
            <w:tcW w:w="851" w:type="dxa"/>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FC4B7E">
        <w:trPr>
          <w:trHeight w:val="202"/>
        </w:trPr>
        <w:tc>
          <w:tcPr>
            <w:tcW w:w="8850" w:type="dxa"/>
            <w:gridSpan w:val="17"/>
            <w:tcBorders>
              <w:top w:val="single" w:sz="12" w:space="0" w:color="000000"/>
            </w:tcBorders>
            <w:shd w:val="clear" w:color="auto" w:fill="auto"/>
          </w:tcPr>
          <w:p w:rsidR="00243F58" w:rsidRPr="00BF4323" w:rsidRDefault="00243F58" w:rsidP="00243F58">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243F58" w:rsidRPr="00BF4323" w:rsidTr="00FC4B7E">
        <w:trPr>
          <w:trHeight w:hRule="exact" w:val="230"/>
        </w:trPr>
        <w:tc>
          <w:tcPr>
            <w:tcW w:w="1074" w:type="dxa"/>
            <w:gridSpan w:val="2"/>
            <w:shd w:val="clear" w:color="auto" w:fill="auto"/>
            <w:vAlign w:val="center"/>
          </w:tcPr>
          <w:p w:rsidR="00243F58" w:rsidRPr="00BF4323" w:rsidRDefault="00243F58" w:rsidP="00243F58">
            <w:pPr>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jc w:val="center"/>
              <w:rPr>
                <w:sz w:val="15"/>
                <w:szCs w:val="15"/>
              </w:rPr>
            </w:pPr>
            <w:r w:rsidRPr="00BF4323">
              <w:rPr>
                <w:sz w:val="15"/>
                <w:szCs w:val="15"/>
              </w:rPr>
              <w:t>Jul-Sep</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195.97</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70.63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253.13</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81.81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474.05</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196.73</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4,311.95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242.12</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jc w:val="center"/>
              <w:rPr>
                <w:sz w:val="15"/>
                <w:szCs w:val="15"/>
              </w:rPr>
            </w:pPr>
            <w:r w:rsidRPr="00BF4323">
              <w:rPr>
                <w:sz w:val="15"/>
                <w:szCs w:val="15"/>
              </w:rPr>
              <w:t>Oct-Dec</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261.12</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1,141.54</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265.85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65.50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381.88</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197.94</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392.41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243.71</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jc w:val="center"/>
              <w:rPr>
                <w:sz w:val="15"/>
                <w:szCs w:val="15"/>
              </w:rPr>
            </w:pPr>
            <w:r>
              <w:rPr>
                <w:sz w:val="15"/>
                <w:szCs w:val="15"/>
              </w:rPr>
              <w:t>Jan-Mar</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330.85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119.06</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215.19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98.96</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335.44</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192.78</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3,812.76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261.95</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273.44</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131.29</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194.01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74.82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426.90</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205.95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1,059.91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284.53</w:t>
            </w:r>
          </w:p>
        </w:tc>
      </w:tr>
      <w:tr w:rsidR="00243F58" w:rsidRPr="00BF4323" w:rsidTr="00313CD2">
        <w:trPr>
          <w:trHeight w:hRule="exact" w:val="198"/>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187.88</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165.34</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106.39</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442.32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203.44</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3,719.04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282.43</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265.90</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1,220.69</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256.43</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93.03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771.10</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207.38</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777.27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334.28</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323.55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73.18</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233.70</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91.25</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598.68</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210.11</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1,454.36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363.55</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Apr-Jun</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285.28</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414.94</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302.04</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112.92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532.79</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201.46</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4,595.35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416.24</w:t>
            </w:r>
          </w:p>
        </w:tc>
      </w:tr>
      <w:tr w:rsidR="00243F58" w:rsidRPr="00BF4323" w:rsidTr="00313CD2">
        <w:trPr>
          <w:trHeight w:hRule="exact" w:val="162"/>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Pr>
                <w:sz w:val="15"/>
                <w:szCs w:val="15"/>
              </w:rPr>
              <w:t>FY20</w:t>
            </w: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FB247D">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261.50</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176.41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220.29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72.83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550.75</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226.17</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663.60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373.49</w:t>
            </w:r>
          </w:p>
        </w:tc>
      </w:tr>
      <w:tr w:rsidR="00243F58" w:rsidRPr="00BF4323" w:rsidTr="00380F34">
        <w:trPr>
          <w:trHeight w:hRule="exact" w:val="207"/>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302.39</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365.81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224.07</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119.04</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607.84</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217.92</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805.29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363.49</w:t>
            </w:r>
          </w:p>
        </w:tc>
      </w:tr>
      <w:tr w:rsidR="00243F58" w:rsidRPr="00BF4323" w:rsidTr="002762A9">
        <w:trPr>
          <w:trHeight w:hRule="exact" w:val="225"/>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Jan-Mar</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298.90</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824.02</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173.59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79.63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853.26</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198.85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5,633.73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351.03</w:t>
            </w:r>
          </w:p>
        </w:tc>
      </w:tr>
      <w:tr w:rsidR="00243F58" w:rsidRPr="00BF4323" w:rsidTr="00C576BD">
        <w:trPr>
          <w:trHeight w:hRule="exact" w:val="243"/>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Apr-Jun</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290.85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475.30</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168.99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116.23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752.00</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129.73</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4,580.32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176.73</w:t>
            </w:r>
          </w:p>
        </w:tc>
      </w:tr>
      <w:tr w:rsidR="00243F58"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243F58" w:rsidRPr="00BF4323" w:rsidRDefault="00243F58" w:rsidP="00243F58">
            <w:pPr>
              <w:rPr>
                <w:sz w:val="15"/>
                <w:szCs w:val="15"/>
              </w:rPr>
            </w:pPr>
          </w:p>
        </w:tc>
        <w:tc>
          <w:tcPr>
            <w:tcW w:w="762" w:type="dxa"/>
            <w:gridSpan w:val="2"/>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79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29"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108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1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1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19"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bottom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243F58" w:rsidRPr="00BF4323" w:rsidRDefault="00243F58" w:rsidP="00243F58">
            <w:pPr>
              <w:jc w:val="right"/>
              <w:rPr>
                <w:sz w:val="15"/>
                <w:szCs w:val="15"/>
              </w:rPr>
            </w:pPr>
            <w:r w:rsidRPr="00BF4323">
              <w:rPr>
                <w:sz w:val="13"/>
                <w:szCs w:val="13"/>
              </w:rPr>
              <w:t>Source:Pakistan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243F58" w:rsidRPr="00BF4323" w:rsidTr="005E1630">
        <w:trPr>
          <w:trHeight w:hRule="exact" w:val="315"/>
        </w:trPr>
        <w:tc>
          <w:tcPr>
            <w:tcW w:w="8856" w:type="dxa"/>
            <w:gridSpan w:val="19"/>
            <w:shd w:val="clear" w:color="auto" w:fill="auto"/>
            <w:tcMar>
              <w:left w:w="58" w:type="dxa"/>
              <w:right w:w="58" w:type="dxa"/>
            </w:tcMar>
            <w:vAlign w:val="center"/>
          </w:tcPr>
          <w:p w:rsidR="00243F58" w:rsidRPr="00BF4323" w:rsidRDefault="00243F58" w:rsidP="00243F58">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243F58"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23"/>
                <w:szCs w:val="23"/>
              </w:rPr>
              <w:t>(1990-91=100)</w:t>
            </w:r>
          </w:p>
        </w:tc>
      </w:tr>
      <w:tr w:rsidR="00243F58"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b/>
                <w:bCs/>
                <w:sz w:val="15"/>
                <w:szCs w:val="15"/>
              </w:rPr>
            </w:pPr>
            <w:r w:rsidRPr="00BF4323">
              <w:rPr>
                <w:b/>
                <w:bCs/>
                <w:sz w:val="15"/>
                <w:szCs w:val="15"/>
              </w:rPr>
              <w:t>All</w:t>
            </w:r>
          </w:p>
          <w:p w:rsidR="00243F58" w:rsidRPr="00BF4323" w:rsidRDefault="00243F58" w:rsidP="00243F58">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Food</w:t>
            </w:r>
          </w:p>
          <w:p w:rsidR="00243F58" w:rsidRPr="00BF4323" w:rsidRDefault="00243F58" w:rsidP="00243F58">
            <w:pPr>
              <w:jc w:val="center"/>
              <w:rPr>
                <w:sz w:val="15"/>
                <w:szCs w:val="15"/>
              </w:rPr>
            </w:pPr>
            <w:r w:rsidRPr="00BF4323">
              <w:rPr>
                <w:sz w:val="15"/>
                <w:szCs w:val="15"/>
              </w:rPr>
              <w:t>And</w:t>
            </w:r>
            <w:r>
              <w:rPr>
                <w:sz w:val="15"/>
                <w:szCs w:val="15"/>
              </w:rPr>
              <w:t xml:space="preserve"> </w:t>
            </w:r>
            <w:r w:rsidRPr="00BF4323">
              <w:rPr>
                <w:sz w:val="15"/>
                <w:szCs w:val="15"/>
              </w:rPr>
              <w:t>live</w:t>
            </w:r>
          </w:p>
          <w:p w:rsidR="00243F58" w:rsidRPr="00BF4323" w:rsidRDefault="00243F58" w:rsidP="00243F58">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Beverages</w:t>
            </w:r>
          </w:p>
          <w:p w:rsidR="00243F58" w:rsidRPr="00BF4323" w:rsidRDefault="00243F58" w:rsidP="00243F58">
            <w:pPr>
              <w:jc w:val="center"/>
              <w:rPr>
                <w:sz w:val="15"/>
                <w:szCs w:val="15"/>
              </w:rPr>
            </w:pPr>
            <w:r w:rsidRPr="00BF4323">
              <w:rPr>
                <w:sz w:val="15"/>
                <w:szCs w:val="15"/>
              </w:rPr>
              <w:t>and</w:t>
            </w:r>
          </w:p>
          <w:p w:rsidR="00243F58" w:rsidRPr="00BF4323" w:rsidRDefault="00243F58" w:rsidP="00243F58">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Crude</w:t>
            </w:r>
          </w:p>
          <w:p w:rsidR="00243F58" w:rsidRPr="00BF4323" w:rsidRDefault="00243F58" w:rsidP="00243F58">
            <w:pPr>
              <w:jc w:val="center"/>
              <w:rPr>
                <w:sz w:val="15"/>
                <w:szCs w:val="15"/>
              </w:rPr>
            </w:pPr>
            <w:r w:rsidRPr="00BF4323">
              <w:rPr>
                <w:sz w:val="15"/>
                <w:szCs w:val="15"/>
              </w:rPr>
              <w:t>Materials</w:t>
            </w:r>
          </w:p>
          <w:p w:rsidR="00243F58" w:rsidRPr="00BF4323" w:rsidRDefault="00243F58" w:rsidP="00243F58">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Mineral</w:t>
            </w:r>
          </w:p>
          <w:p w:rsidR="00243F58" w:rsidRPr="00BF4323" w:rsidRDefault="00243F58" w:rsidP="00243F58">
            <w:pPr>
              <w:jc w:val="center"/>
              <w:rPr>
                <w:sz w:val="15"/>
                <w:szCs w:val="15"/>
              </w:rPr>
            </w:pPr>
            <w:r w:rsidRPr="00BF4323">
              <w:rPr>
                <w:sz w:val="15"/>
                <w:szCs w:val="15"/>
              </w:rPr>
              <w:t>Fuels</w:t>
            </w:r>
            <w:r>
              <w:rPr>
                <w:sz w:val="15"/>
                <w:szCs w:val="15"/>
              </w:rPr>
              <w:t xml:space="preserve"> </w:t>
            </w:r>
            <w:r w:rsidRPr="00BF4323">
              <w:rPr>
                <w:sz w:val="15"/>
                <w:szCs w:val="15"/>
              </w:rPr>
              <w:t>and</w:t>
            </w:r>
          </w:p>
          <w:p w:rsidR="00243F58" w:rsidRPr="00BF4323" w:rsidRDefault="00243F58" w:rsidP="00243F58">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Veg./</w:t>
            </w:r>
          </w:p>
          <w:p w:rsidR="00243F58" w:rsidRPr="00BF4323" w:rsidRDefault="00243F58" w:rsidP="00243F58">
            <w:pPr>
              <w:jc w:val="center"/>
              <w:rPr>
                <w:sz w:val="15"/>
                <w:szCs w:val="15"/>
              </w:rPr>
            </w:pPr>
            <w:r w:rsidRPr="00BF4323">
              <w:rPr>
                <w:sz w:val="15"/>
                <w:szCs w:val="15"/>
              </w:rPr>
              <w:t>Animal</w:t>
            </w:r>
          </w:p>
          <w:p w:rsidR="00243F58" w:rsidRPr="00BF4323" w:rsidRDefault="00243F58" w:rsidP="00243F58">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Manufactured</w:t>
            </w:r>
          </w:p>
          <w:p w:rsidR="00243F58" w:rsidRPr="00BF4323" w:rsidRDefault="00243F58" w:rsidP="00243F58">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Machinery</w:t>
            </w:r>
          </w:p>
          <w:p w:rsidR="00243F58" w:rsidRPr="00BF4323" w:rsidRDefault="00243F58" w:rsidP="00243F58">
            <w:pPr>
              <w:jc w:val="center"/>
              <w:rPr>
                <w:sz w:val="15"/>
                <w:szCs w:val="15"/>
              </w:rPr>
            </w:pPr>
            <w:r w:rsidRPr="00BF4323">
              <w:rPr>
                <w:sz w:val="15"/>
                <w:szCs w:val="15"/>
              </w:rPr>
              <w:t>And</w:t>
            </w:r>
            <w:r>
              <w:rPr>
                <w:sz w:val="15"/>
                <w:szCs w:val="15"/>
              </w:rPr>
              <w:t xml:space="preserve"> </w:t>
            </w:r>
            <w:r w:rsidRPr="00BF4323">
              <w:rPr>
                <w:sz w:val="15"/>
                <w:szCs w:val="15"/>
              </w:rPr>
              <w:t>Transport</w:t>
            </w:r>
          </w:p>
          <w:p w:rsidR="00243F58" w:rsidRPr="00BF4323" w:rsidRDefault="00243F58" w:rsidP="00243F5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Misc.</w:t>
            </w:r>
          </w:p>
          <w:p w:rsidR="00243F58" w:rsidRPr="00BF4323" w:rsidRDefault="00243F58" w:rsidP="00243F58">
            <w:pPr>
              <w:jc w:val="center"/>
              <w:rPr>
                <w:sz w:val="15"/>
                <w:szCs w:val="15"/>
              </w:rPr>
            </w:pPr>
            <w:r>
              <w:rPr>
                <w:sz w:val="15"/>
                <w:szCs w:val="15"/>
              </w:rPr>
              <w:t>Manu</w:t>
            </w:r>
            <w:r w:rsidRPr="00BF4323">
              <w:rPr>
                <w:sz w:val="15"/>
                <w:szCs w:val="15"/>
              </w:rPr>
              <w:t>factured</w:t>
            </w:r>
          </w:p>
          <w:p w:rsidR="00243F58" w:rsidRPr="00BF4323" w:rsidRDefault="00243F58" w:rsidP="00243F58">
            <w:pPr>
              <w:jc w:val="center"/>
              <w:rPr>
                <w:sz w:val="15"/>
                <w:szCs w:val="15"/>
              </w:rPr>
            </w:pPr>
            <w:r w:rsidRPr="00BF4323">
              <w:rPr>
                <w:sz w:val="15"/>
                <w:szCs w:val="15"/>
              </w:rPr>
              <w:t>Articles</w:t>
            </w:r>
          </w:p>
        </w:tc>
      </w:tr>
      <w:tr w:rsidR="00243F58"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b/>
                <w:bCs/>
                <w:sz w:val="15"/>
                <w:szCs w:val="15"/>
              </w:rPr>
            </w:pPr>
          </w:p>
        </w:tc>
        <w:tc>
          <w:tcPr>
            <w:tcW w:w="756"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864"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805"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5"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936" w:type="dxa"/>
            <w:tcBorders>
              <w:top w:val="single" w:sz="12" w:space="0" w:color="auto"/>
            </w:tcBorders>
            <w:shd w:val="clear" w:color="auto" w:fill="auto"/>
          </w:tcPr>
          <w:p w:rsidR="00243F58" w:rsidRPr="00BF4323" w:rsidRDefault="00243F58" w:rsidP="00243F58">
            <w:pPr>
              <w:jc w:val="center"/>
              <w:rPr>
                <w:sz w:val="15"/>
                <w:szCs w:val="15"/>
              </w:rPr>
            </w:pPr>
          </w:p>
        </w:tc>
        <w:tc>
          <w:tcPr>
            <w:tcW w:w="990" w:type="dxa"/>
            <w:tcBorders>
              <w:top w:val="single" w:sz="12" w:space="0" w:color="auto"/>
            </w:tcBorders>
            <w:shd w:val="clear" w:color="auto" w:fill="auto"/>
          </w:tcPr>
          <w:p w:rsidR="00243F58" w:rsidRPr="00BF4323" w:rsidRDefault="00243F58" w:rsidP="00243F58">
            <w:pPr>
              <w:jc w:val="center"/>
              <w:rPr>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tabs>
                <w:tab w:val="left" w:pos="8618"/>
              </w:tabs>
              <w:rPr>
                <w:sz w:val="15"/>
                <w:szCs w:val="15"/>
              </w:rPr>
            </w:pPr>
            <w:r>
              <w:rPr>
                <w:sz w:val="15"/>
                <w:szCs w:val="15"/>
              </w:rPr>
              <w:t>FY17</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270.02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331.01</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674.28</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216.36</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208.63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287.86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369.12</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655.19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389.38</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tabs>
                <w:tab w:val="left" w:pos="8618"/>
              </w:tabs>
              <w:rPr>
                <w:sz w:val="15"/>
                <w:szCs w:val="15"/>
              </w:rPr>
            </w:pPr>
            <w:r>
              <w:rPr>
                <w:sz w:val="15"/>
                <w:szCs w:val="15"/>
              </w:rPr>
              <w:t>FY18</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213.34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326.87</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828.29</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212.55</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233.56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333.01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374.78</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821.58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553.03</w:t>
            </w:r>
          </w:p>
        </w:tc>
      </w:tr>
      <w:tr w:rsidR="00243F58" w:rsidRPr="00BF4323" w:rsidTr="005E7A9D">
        <w:trPr>
          <w:trHeight w:hRule="exact" w:val="230"/>
        </w:trPr>
        <w:tc>
          <w:tcPr>
            <w:tcW w:w="900" w:type="dxa"/>
            <w:shd w:val="clear" w:color="auto" w:fill="auto"/>
            <w:tcMar>
              <w:left w:w="58" w:type="dxa"/>
              <w:right w:w="58" w:type="dxa"/>
            </w:tcMar>
            <w:vAlign w:val="center"/>
          </w:tcPr>
          <w:p w:rsidR="00243F58" w:rsidRPr="00BF4323" w:rsidRDefault="00243F58" w:rsidP="00243F58">
            <w:pPr>
              <w:tabs>
                <w:tab w:val="left" w:pos="8618"/>
              </w:tabs>
              <w:rPr>
                <w:sz w:val="15"/>
                <w:szCs w:val="15"/>
              </w:rPr>
            </w:pPr>
            <w:r>
              <w:rPr>
                <w:sz w:val="15"/>
                <w:szCs w:val="15"/>
              </w:rPr>
              <w:t>FY19</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260.63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513.65</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796.42</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173.12</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236.21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358.27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319.70</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708.22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444.93</w:t>
            </w:r>
          </w:p>
        </w:tc>
      </w:tr>
      <w:tr w:rsidR="00DE43A7" w:rsidRPr="00BF4323" w:rsidTr="00DE43A7">
        <w:trPr>
          <w:trHeight w:hRule="exact" w:val="225"/>
        </w:trPr>
        <w:tc>
          <w:tcPr>
            <w:tcW w:w="900" w:type="dxa"/>
            <w:shd w:val="clear" w:color="auto" w:fill="auto"/>
            <w:tcMar>
              <w:left w:w="58" w:type="dxa"/>
              <w:right w:w="58" w:type="dxa"/>
            </w:tcMar>
            <w:vAlign w:val="center"/>
          </w:tcPr>
          <w:p w:rsidR="00DE43A7" w:rsidRPr="00BF4323" w:rsidRDefault="00DE43A7" w:rsidP="00DE43A7">
            <w:pPr>
              <w:tabs>
                <w:tab w:val="left" w:pos="8618"/>
              </w:tabs>
              <w:rPr>
                <w:sz w:val="15"/>
                <w:szCs w:val="15"/>
              </w:rPr>
            </w:pPr>
            <w:r>
              <w:rPr>
                <w:sz w:val="15"/>
                <w:szCs w:val="15"/>
              </w:rPr>
              <w:t>FY20</w:t>
            </w:r>
          </w:p>
        </w:tc>
        <w:tc>
          <w:tcPr>
            <w:tcW w:w="720"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DE43A7" w:rsidRDefault="00DE43A7" w:rsidP="00DE43A7">
            <w:pPr>
              <w:jc w:val="right"/>
              <w:rPr>
                <w:color w:val="000000"/>
                <w:sz w:val="15"/>
                <w:szCs w:val="15"/>
              </w:rPr>
            </w:pPr>
            <w:r>
              <w:rPr>
                <w:color w:val="000000"/>
                <w:sz w:val="15"/>
                <w:szCs w:val="15"/>
              </w:rPr>
              <w:t>348.02</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542.41</w:t>
            </w:r>
          </w:p>
        </w:tc>
        <w:tc>
          <w:tcPr>
            <w:tcW w:w="864" w:type="dxa"/>
            <w:gridSpan w:val="2"/>
            <w:shd w:val="clear" w:color="auto" w:fill="auto"/>
            <w:vAlign w:val="center"/>
          </w:tcPr>
          <w:p w:rsidR="00DE43A7" w:rsidRDefault="00DE43A7" w:rsidP="00DE43A7">
            <w:pPr>
              <w:jc w:val="right"/>
              <w:rPr>
                <w:color w:val="000000"/>
                <w:sz w:val="15"/>
                <w:szCs w:val="15"/>
              </w:rPr>
            </w:pPr>
            <w:r>
              <w:rPr>
                <w:color w:val="000000"/>
                <w:sz w:val="15"/>
                <w:szCs w:val="15"/>
              </w:rPr>
              <w:t>836.24</w:t>
            </w:r>
          </w:p>
        </w:tc>
        <w:tc>
          <w:tcPr>
            <w:tcW w:w="805" w:type="dxa"/>
            <w:gridSpan w:val="2"/>
            <w:shd w:val="clear" w:color="auto" w:fill="auto"/>
            <w:vAlign w:val="center"/>
          </w:tcPr>
          <w:p w:rsidR="00DE43A7" w:rsidRDefault="00DE43A7" w:rsidP="00DE43A7">
            <w:pPr>
              <w:jc w:val="right"/>
              <w:rPr>
                <w:color w:val="000000"/>
                <w:sz w:val="15"/>
                <w:szCs w:val="15"/>
              </w:rPr>
            </w:pPr>
            <w:r>
              <w:rPr>
                <w:color w:val="000000"/>
                <w:sz w:val="15"/>
                <w:szCs w:val="15"/>
              </w:rPr>
              <w:t>147.27</w:t>
            </w:r>
          </w:p>
        </w:tc>
        <w:tc>
          <w:tcPr>
            <w:tcW w:w="725" w:type="dxa"/>
            <w:gridSpan w:val="2"/>
            <w:shd w:val="clear" w:color="auto" w:fill="auto"/>
            <w:vAlign w:val="center"/>
          </w:tcPr>
          <w:p w:rsidR="00DE43A7" w:rsidRDefault="00DE43A7" w:rsidP="00DE43A7">
            <w:pPr>
              <w:jc w:val="right"/>
              <w:rPr>
                <w:color w:val="000000"/>
                <w:sz w:val="15"/>
                <w:szCs w:val="15"/>
              </w:rPr>
            </w:pPr>
            <w:r>
              <w:rPr>
                <w:color w:val="000000"/>
                <w:sz w:val="15"/>
                <w:szCs w:val="15"/>
              </w:rPr>
              <w:t>244.27</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332.64</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254.08</w:t>
            </w:r>
          </w:p>
        </w:tc>
        <w:tc>
          <w:tcPr>
            <w:tcW w:w="936" w:type="dxa"/>
            <w:shd w:val="clear" w:color="auto" w:fill="auto"/>
            <w:vAlign w:val="center"/>
          </w:tcPr>
          <w:p w:rsidR="00DE43A7" w:rsidRDefault="00DE43A7" w:rsidP="00DE43A7">
            <w:pPr>
              <w:jc w:val="right"/>
              <w:rPr>
                <w:color w:val="000000"/>
                <w:sz w:val="15"/>
                <w:szCs w:val="15"/>
              </w:rPr>
            </w:pPr>
            <w:r>
              <w:rPr>
                <w:color w:val="000000"/>
                <w:sz w:val="15"/>
                <w:szCs w:val="15"/>
              </w:rPr>
              <w:t>400.60</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284.61</w:t>
            </w:r>
          </w:p>
        </w:tc>
      </w:tr>
      <w:tr w:rsidR="00243F58" w:rsidRPr="00BF4323" w:rsidTr="006D0773">
        <w:trPr>
          <w:trHeight w:hRule="exact" w:val="225"/>
        </w:trPr>
        <w:tc>
          <w:tcPr>
            <w:tcW w:w="900" w:type="dxa"/>
            <w:shd w:val="clear" w:color="auto" w:fill="auto"/>
            <w:tcMar>
              <w:left w:w="58" w:type="dxa"/>
              <w:right w:w="58" w:type="dxa"/>
            </w:tcMar>
          </w:tcPr>
          <w:p w:rsidR="00243F58" w:rsidRPr="00BF4323" w:rsidRDefault="00243F58" w:rsidP="00243F58">
            <w:pPr>
              <w:tabs>
                <w:tab w:val="left" w:pos="8618"/>
              </w:tabs>
              <w:rPr>
                <w:sz w:val="15"/>
                <w:szCs w:val="15"/>
              </w:rPr>
            </w:pPr>
          </w:p>
        </w:tc>
        <w:tc>
          <w:tcPr>
            <w:tcW w:w="720" w:type="dxa"/>
            <w:gridSpan w:val="2"/>
            <w:shd w:val="clear" w:color="auto" w:fill="auto"/>
            <w:vAlign w:val="center"/>
          </w:tcPr>
          <w:p w:rsidR="00243F58" w:rsidRPr="00BF4323" w:rsidRDefault="00243F58" w:rsidP="00243F58">
            <w:pPr>
              <w:jc w:val="right"/>
              <w:rPr>
                <w:b/>
                <w:bCs/>
                <w:sz w:val="15"/>
                <w:szCs w:val="15"/>
              </w:rPr>
            </w:pPr>
          </w:p>
        </w:tc>
        <w:tc>
          <w:tcPr>
            <w:tcW w:w="756"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864" w:type="dxa"/>
            <w:gridSpan w:val="2"/>
            <w:shd w:val="clear" w:color="auto" w:fill="auto"/>
            <w:vAlign w:val="center"/>
          </w:tcPr>
          <w:p w:rsidR="00243F58" w:rsidRPr="00BF4323" w:rsidRDefault="00243F58" w:rsidP="00243F58">
            <w:pPr>
              <w:jc w:val="right"/>
              <w:rPr>
                <w:sz w:val="15"/>
                <w:szCs w:val="15"/>
              </w:rPr>
            </w:pPr>
          </w:p>
        </w:tc>
        <w:tc>
          <w:tcPr>
            <w:tcW w:w="805" w:type="dxa"/>
            <w:gridSpan w:val="2"/>
            <w:shd w:val="clear" w:color="auto" w:fill="auto"/>
            <w:vAlign w:val="center"/>
          </w:tcPr>
          <w:p w:rsidR="00243F58" w:rsidRPr="00BF4323" w:rsidRDefault="00243F58" w:rsidP="00243F58">
            <w:pPr>
              <w:jc w:val="right"/>
              <w:rPr>
                <w:sz w:val="15"/>
                <w:szCs w:val="15"/>
              </w:rPr>
            </w:pPr>
          </w:p>
        </w:tc>
        <w:tc>
          <w:tcPr>
            <w:tcW w:w="725"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36" w:type="dxa"/>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FC4B7E">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FY18</w:t>
            </w: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Jul-Sep</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224.57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320.56</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530.50</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207.04</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242.68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312.75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376.46</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680.17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442.11</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Oct-Dec</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218.61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238.51</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598.41</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232.48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232.29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341.87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334.21</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652.45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505.88</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Jan-Mar</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220.53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330.98</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1,051.77</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192.19</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227.20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324.37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364.80</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726.09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602.77</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189.66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417.42</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1,132.47</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218.48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353.04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423.65</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1,227.62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661.35</w:t>
            </w:r>
          </w:p>
        </w:tc>
      </w:tr>
      <w:tr w:rsidR="00243F58" w:rsidRPr="00BF4323" w:rsidTr="002A5344">
        <w:trPr>
          <w:trHeight w:hRule="exact" w:val="198"/>
        </w:trPr>
        <w:tc>
          <w:tcPr>
            <w:tcW w:w="900" w:type="dxa"/>
            <w:shd w:val="clear" w:color="auto" w:fill="auto"/>
            <w:tcMar>
              <w:left w:w="58" w:type="dxa"/>
              <w:right w:w="58" w:type="dxa"/>
            </w:tcMar>
            <w:vAlign w:val="center"/>
          </w:tcPr>
          <w:p w:rsidR="00243F58" w:rsidRPr="00BF4323" w:rsidRDefault="00243F58" w:rsidP="00243F58">
            <w:pPr>
              <w:rPr>
                <w:sz w:val="15"/>
                <w:szCs w:val="15"/>
              </w:rPr>
            </w:pP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FY19</w:t>
            </w: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252.15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385.19</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530.15</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172.48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236.82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356.87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312.57</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738.08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395.82</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Oct-Dec</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251.91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718.44</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596.10</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185.18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231.46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386.79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298.05</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844.33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462.74</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Jan-Mar</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224.36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600.79</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951.20</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154.29</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238.26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327.49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346.13</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682.37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376.94</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314.10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350.16</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1,108.22</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180.51</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238.31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361.93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322.03</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568.11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544.21</w:t>
            </w:r>
          </w:p>
        </w:tc>
      </w:tr>
      <w:tr w:rsidR="00243F58" w:rsidRPr="00BF4323" w:rsidTr="00313CD2">
        <w:trPr>
          <w:trHeight w:hRule="exact" w:val="225"/>
        </w:trPr>
        <w:tc>
          <w:tcPr>
            <w:tcW w:w="900" w:type="dxa"/>
            <w:shd w:val="clear" w:color="auto" w:fill="auto"/>
            <w:tcMar>
              <w:left w:w="58" w:type="dxa"/>
              <w:right w:w="58" w:type="dxa"/>
            </w:tcMar>
            <w:vAlign w:val="center"/>
          </w:tcPr>
          <w:p w:rsidR="00243F58" w:rsidRPr="00BF4323" w:rsidRDefault="00243F58" w:rsidP="00243F58">
            <w:pPr>
              <w:rPr>
                <w:sz w:val="15"/>
                <w:szCs w:val="15"/>
              </w:rPr>
            </w:pP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FY20</w:t>
            </w: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FB247D">
        <w:trPr>
          <w:trHeight w:hRule="exact" w:val="288"/>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325.20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354.04</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525.04</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146.76</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237.52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311.68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243.18</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472.30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290.70</w:t>
            </w:r>
          </w:p>
        </w:tc>
      </w:tr>
      <w:tr w:rsidR="00243F58" w:rsidRPr="00BF4323" w:rsidTr="00520C7A">
        <w:trPr>
          <w:trHeight w:hRule="exact" w:val="243"/>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Oct-Dec</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381.03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1,102.86</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595.96</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179.14</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243.41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391.20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279.35</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466.14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246.32</w:t>
            </w:r>
          </w:p>
        </w:tc>
      </w:tr>
      <w:tr w:rsidR="00243F58" w:rsidRPr="00BF4323" w:rsidTr="002763A0">
        <w:trPr>
          <w:trHeight w:hRule="exact" w:val="297"/>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Jan-Mar</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264.76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278.03</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1,373.32</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123.78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283.92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311.21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265.10</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338.82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304.86</w:t>
            </w:r>
          </w:p>
        </w:tc>
      </w:tr>
      <w:tr w:rsidR="00243F58" w:rsidRPr="00BF4323" w:rsidTr="00C576BD">
        <w:trPr>
          <w:trHeight w:hRule="exact" w:val="252"/>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421.07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434.70</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850.65</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139.38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212.24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316.47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228.69</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325.14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296.55</w:t>
            </w:r>
          </w:p>
        </w:tc>
      </w:tr>
      <w:tr w:rsidR="00243F58"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243F58" w:rsidRPr="00BF4323" w:rsidRDefault="00243F58" w:rsidP="00243F58">
            <w:pPr>
              <w:jc w:val="right"/>
              <w:rPr>
                <w:sz w:val="15"/>
                <w:szCs w:val="15"/>
                <w:vertAlign w:val="superscript"/>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756"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64"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05"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5"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36" w:type="dxa"/>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bottom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314CF5">
        <w:trPr>
          <w:cantSplit/>
          <w:trHeight w:val="87"/>
        </w:trPr>
        <w:tc>
          <w:tcPr>
            <w:tcW w:w="8856" w:type="dxa"/>
            <w:gridSpan w:val="19"/>
            <w:shd w:val="clear" w:color="auto" w:fill="auto"/>
          </w:tcPr>
          <w:p w:rsidR="00243F58" w:rsidRPr="00BF4323" w:rsidRDefault="00243F58" w:rsidP="00243F58">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2"/>
      <w:footerReference w:type="default" r:id="rId23"/>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8A" w:rsidRDefault="00C1738A">
      <w:r>
        <w:separator/>
      </w:r>
    </w:p>
  </w:endnote>
  <w:endnote w:type="continuationSeparator" w:id="0">
    <w:p w:rsidR="00C1738A" w:rsidRDefault="00C1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8A" w:rsidRDefault="00C1738A">
    <w:pPr>
      <w:pStyle w:val="Footer"/>
      <w:jc w:val="center"/>
    </w:pPr>
    <w:r>
      <w:rPr>
        <w:noProof/>
      </w:rPr>
      <w:fldChar w:fldCharType="begin"/>
    </w:r>
    <w:r>
      <w:rPr>
        <w:noProof/>
      </w:rPr>
      <w:instrText xml:space="preserve"> PAGE   \* MERGEFORMAT </w:instrText>
    </w:r>
    <w:r>
      <w:rPr>
        <w:noProof/>
      </w:rPr>
      <w:fldChar w:fldCharType="separate"/>
    </w:r>
    <w:r w:rsidR="000E369F">
      <w:rPr>
        <w:noProof/>
      </w:rPr>
      <w:t>109</w:t>
    </w:r>
    <w:r>
      <w:rPr>
        <w:noProof/>
      </w:rPr>
      <w:fldChar w:fldCharType="end"/>
    </w:r>
  </w:p>
  <w:p w:rsidR="00C1738A" w:rsidRDefault="00C1738A"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8A" w:rsidRDefault="00C1738A">
      <w:r>
        <w:separator/>
      </w:r>
    </w:p>
  </w:footnote>
  <w:footnote w:type="continuationSeparator" w:id="0">
    <w:p w:rsidR="00C1738A" w:rsidRDefault="00C1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8A" w:rsidRDefault="00C1738A">
    <w:pPr>
      <w:pStyle w:val="Header"/>
    </w:pPr>
    <w:r>
      <w:t>[Type text]</w:t>
    </w:r>
  </w:p>
  <w:p w:rsidR="00C1738A" w:rsidRDefault="00C1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58"/>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BF"/>
    <w:rsid w:val="004851D2"/>
    <w:rsid w:val="004852AB"/>
    <w:rsid w:val="004853FB"/>
    <w:rsid w:val="004857F3"/>
    <w:rsid w:val="004858B8"/>
    <w:rsid w:val="0048596F"/>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9F2"/>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EA"/>
    <w:rsid w:val="008E57A1"/>
    <w:rsid w:val="008E589E"/>
    <w:rsid w:val="008E59AE"/>
    <w:rsid w:val="008E5AEC"/>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6B6"/>
    <w:rsid w:val="00CE176B"/>
    <w:rsid w:val="00CE17D9"/>
    <w:rsid w:val="00CE1A8A"/>
    <w:rsid w:val="00CE1BBB"/>
    <w:rsid w:val="00CE203C"/>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A44"/>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23E27"/>
  <w15:docId w15:val="{41CE9624-7601-4AB9-81D5-61B907CB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Invest-BPM6.xl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sbp.org.pk/ecodata/Imports-(BOP)-Commodities.xls" TargetMode="External"/><Relationship Id="rId7" Type="http://schemas.openxmlformats.org/officeDocument/2006/relationships/endnotes" Target="endnotes.xml"/><Relationship Id="rId12" Type="http://schemas.openxmlformats.org/officeDocument/2006/relationships/hyperlink" Target="http://www.sbp.org.pk/ecodata/BOP_arch/index.asp" TargetMode="External"/><Relationship Id="rId17" Type="http://schemas.openxmlformats.org/officeDocument/2006/relationships/hyperlink" Target="http://www.sbp.org.pk/ecodata/exp_import_BOP_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NIFP_Arch/index.asp" TargetMode="External"/><Relationship Id="rId20" Type="http://schemas.openxmlformats.org/officeDocument/2006/relationships/hyperlink" Target="http://www.sbp.org.pk/ecodata/Exports-(BOP)-Commodities.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p.org.pk/ecodata/NIFP_Arch/index.asp" TargetMode="External"/><Relationship Id="rId23" Type="http://schemas.openxmlformats.org/officeDocument/2006/relationships/footer" Target="footer1.xml"/><Relationship Id="rId10" Type="http://schemas.openxmlformats.org/officeDocument/2006/relationships/hyperlink" Target="http://www.sbp.org.pk/departments/stats/AdvanceNotice.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fe25.x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5CE6-30F0-40A5-BD31-15FD8942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19355</TotalTime>
  <Pages>34</Pages>
  <Words>16448</Words>
  <Characters>93758</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109987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1493</cp:revision>
  <cp:lastPrinted>2020-11-03T07:17:00Z</cp:lastPrinted>
  <dcterms:created xsi:type="dcterms:W3CDTF">2017-08-23T10:09:00Z</dcterms:created>
  <dcterms:modified xsi:type="dcterms:W3CDTF">2020-11-03T07:19:00Z</dcterms:modified>
</cp:coreProperties>
</file>