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753"/>
        <w:gridCol w:w="720"/>
        <w:gridCol w:w="720"/>
        <w:gridCol w:w="702"/>
        <w:gridCol w:w="720"/>
        <w:gridCol w:w="720"/>
        <w:gridCol w:w="716"/>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5D413F" w:rsidRPr="00B631EC" w:rsidTr="000D7D9F">
        <w:trPr>
          <w:trHeight w:hRule="exact" w:val="330"/>
          <w:jc w:val="center"/>
        </w:trPr>
        <w:tc>
          <w:tcPr>
            <w:tcW w:w="2949" w:type="dxa"/>
            <w:tcBorders>
              <w:top w:val="nil"/>
              <w:left w:val="nil"/>
              <w:right w:val="single" w:sz="4" w:space="0" w:color="auto"/>
            </w:tcBorders>
            <w:shd w:val="clear" w:color="auto" w:fill="auto"/>
            <w:noWrap/>
            <w:vAlign w:val="center"/>
            <w:hideMark/>
          </w:tcPr>
          <w:p w:rsidR="005D413F" w:rsidRPr="00B631EC" w:rsidRDefault="005D413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5D413F" w:rsidRPr="00B631EC" w:rsidRDefault="005D413F" w:rsidP="00D10756">
            <w:pPr>
              <w:jc w:val="center"/>
              <w:rPr>
                <w:b/>
                <w:bCs/>
                <w:sz w:val="16"/>
                <w:szCs w:val="16"/>
              </w:rPr>
            </w:pPr>
          </w:p>
        </w:tc>
        <w:tc>
          <w:tcPr>
            <w:tcW w:w="1473" w:type="dxa"/>
            <w:gridSpan w:val="2"/>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2019</w:t>
            </w:r>
          </w:p>
        </w:tc>
        <w:tc>
          <w:tcPr>
            <w:tcW w:w="3578" w:type="dxa"/>
            <w:gridSpan w:val="5"/>
            <w:tcBorders>
              <w:top w:val="nil"/>
              <w:left w:val="single" w:sz="4" w:space="0" w:color="auto"/>
              <w:bottom w:val="single" w:sz="4" w:space="0" w:color="auto"/>
            </w:tcBorders>
            <w:shd w:val="clear" w:color="auto" w:fill="auto"/>
            <w:vAlign w:val="center"/>
          </w:tcPr>
          <w:p w:rsidR="005D413F" w:rsidRPr="00B631EC" w:rsidRDefault="005D413F" w:rsidP="00D10756">
            <w:pPr>
              <w:jc w:val="center"/>
              <w:rPr>
                <w:b/>
                <w:bCs/>
                <w:sz w:val="16"/>
                <w:szCs w:val="16"/>
              </w:rPr>
            </w:pPr>
            <w:r>
              <w:rPr>
                <w:b/>
                <w:bCs/>
                <w:sz w:val="16"/>
                <w:szCs w:val="16"/>
              </w:rPr>
              <w:t>2020</w:t>
            </w:r>
          </w:p>
        </w:tc>
      </w:tr>
      <w:tr w:rsidR="00616362" w:rsidRPr="00B631EC" w:rsidTr="001A666F">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616362" w:rsidRPr="00B631EC" w:rsidRDefault="00616362" w:rsidP="00616362">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616362" w:rsidRPr="00AA1067" w:rsidRDefault="00616362" w:rsidP="00616362">
            <w:pPr>
              <w:jc w:val="right"/>
              <w:rPr>
                <w:b/>
                <w:bCs/>
                <w:sz w:val="16"/>
                <w:szCs w:val="16"/>
              </w:rPr>
            </w:pPr>
            <w:r w:rsidRPr="00AA1067">
              <w:rPr>
                <w:b/>
                <w:bCs/>
                <w:sz w:val="16"/>
                <w:szCs w:val="16"/>
              </w:rPr>
              <w:t>Jun-1</w:t>
            </w:r>
            <w:r>
              <w:rPr>
                <w:b/>
                <w:bCs/>
                <w:sz w:val="16"/>
                <w:szCs w:val="16"/>
              </w:rPr>
              <w:t>9</w:t>
            </w:r>
          </w:p>
        </w:tc>
        <w:tc>
          <w:tcPr>
            <w:tcW w:w="718" w:type="dxa"/>
            <w:tcBorders>
              <w:bottom w:val="single" w:sz="12" w:space="0" w:color="auto"/>
              <w:right w:val="single" w:sz="4" w:space="0" w:color="auto"/>
            </w:tcBorders>
            <w:shd w:val="clear" w:color="auto" w:fill="auto"/>
            <w:noWrap/>
            <w:vAlign w:val="center"/>
          </w:tcPr>
          <w:p w:rsidR="00616362" w:rsidRPr="00111075" w:rsidRDefault="00616362" w:rsidP="00616362">
            <w:pPr>
              <w:jc w:val="right"/>
              <w:rPr>
                <w:b/>
                <w:bCs/>
                <w:sz w:val="16"/>
                <w:szCs w:val="16"/>
              </w:rPr>
            </w:pPr>
            <w:r w:rsidRPr="00111075">
              <w:rPr>
                <w:b/>
                <w:bCs/>
                <w:sz w:val="16"/>
                <w:szCs w:val="16"/>
              </w:rPr>
              <w:t>Jun</w:t>
            </w:r>
            <w:r>
              <w:rPr>
                <w:b/>
                <w:bCs/>
                <w:sz w:val="16"/>
                <w:szCs w:val="16"/>
              </w:rPr>
              <w:t>-20</w:t>
            </w:r>
          </w:p>
        </w:tc>
        <w:tc>
          <w:tcPr>
            <w:tcW w:w="753" w:type="dxa"/>
            <w:tcBorders>
              <w:top w:val="single" w:sz="4" w:space="0" w:color="auto"/>
              <w:left w:val="single" w:sz="4" w:space="0" w:color="auto"/>
              <w:bottom w:val="single" w:sz="12" w:space="0" w:color="auto"/>
            </w:tcBorders>
            <w:shd w:val="clear" w:color="auto" w:fill="auto"/>
            <w:noWrap/>
            <w:vAlign w:val="center"/>
            <w:hideMark/>
          </w:tcPr>
          <w:p w:rsidR="00616362" w:rsidRPr="00B8262F" w:rsidRDefault="00616362" w:rsidP="00616362">
            <w:pPr>
              <w:jc w:val="right"/>
              <w:rPr>
                <w:b/>
                <w:bCs/>
                <w:sz w:val="14"/>
                <w:szCs w:val="14"/>
              </w:rPr>
            </w:pPr>
            <w:r>
              <w:rPr>
                <w:b/>
                <w:bCs/>
                <w:sz w:val="14"/>
                <w:szCs w:val="14"/>
              </w:rPr>
              <w:t>Aug</w:t>
            </w:r>
          </w:p>
        </w:tc>
        <w:tc>
          <w:tcPr>
            <w:tcW w:w="720" w:type="dxa"/>
            <w:tcBorders>
              <w:bottom w:val="single" w:sz="12" w:space="0" w:color="auto"/>
              <w:right w:val="single" w:sz="4" w:space="0" w:color="auto"/>
            </w:tcBorders>
            <w:shd w:val="clear" w:color="auto" w:fill="auto"/>
            <w:vAlign w:val="center"/>
          </w:tcPr>
          <w:p w:rsidR="00616362" w:rsidRPr="00B8262F" w:rsidRDefault="00616362" w:rsidP="00616362">
            <w:pPr>
              <w:jc w:val="right"/>
              <w:rPr>
                <w:b/>
                <w:bCs/>
                <w:sz w:val="14"/>
                <w:szCs w:val="14"/>
              </w:rPr>
            </w:pPr>
            <w:r>
              <w:rPr>
                <w:b/>
                <w:bCs/>
                <w:sz w:val="14"/>
                <w:szCs w:val="14"/>
              </w:rPr>
              <w:t>Sep</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616362" w:rsidRPr="00B8262F" w:rsidRDefault="00616362" w:rsidP="00616362">
            <w:pPr>
              <w:jc w:val="right"/>
              <w:rPr>
                <w:b/>
                <w:bCs/>
                <w:sz w:val="14"/>
                <w:szCs w:val="14"/>
              </w:rPr>
            </w:pPr>
            <w:r>
              <w:rPr>
                <w:b/>
                <w:bCs/>
                <w:sz w:val="14"/>
                <w:szCs w:val="14"/>
              </w:rPr>
              <w:t>May</w:t>
            </w:r>
          </w:p>
        </w:tc>
        <w:tc>
          <w:tcPr>
            <w:tcW w:w="702" w:type="dxa"/>
            <w:tcBorders>
              <w:top w:val="nil"/>
              <w:bottom w:val="single" w:sz="12" w:space="0" w:color="auto"/>
            </w:tcBorders>
            <w:shd w:val="clear" w:color="auto" w:fill="auto"/>
            <w:noWrap/>
            <w:tcMar>
              <w:left w:w="43" w:type="dxa"/>
              <w:right w:w="43" w:type="dxa"/>
            </w:tcMar>
            <w:vAlign w:val="center"/>
          </w:tcPr>
          <w:p w:rsidR="00616362" w:rsidRPr="00B8262F" w:rsidRDefault="00616362" w:rsidP="00616362">
            <w:pPr>
              <w:jc w:val="right"/>
              <w:rPr>
                <w:b/>
                <w:bCs/>
                <w:sz w:val="14"/>
                <w:szCs w:val="14"/>
              </w:rPr>
            </w:pPr>
            <w:r>
              <w:rPr>
                <w:b/>
                <w:bCs/>
                <w:sz w:val="14"/>
                <w:szCs w:val="14"/>
              </w:rPr>
              <w:t>Jun</w:t>
            </w:r>
          </w:p>
        </w:tc>
        <w:tc>
          <w:tcPr>
            <w:tcW w:w="720" w:type="dxa"/>
            <w:tcBorders>
              <w:top w:val="nil"/>
              <w:bottom w:val="single" w:sz="12" w:space="0" w:color="auto"/>
            </w:tcBorders>
            <w:shd w:val="clear" w:color="auto" w:fill="auto"/>
            <w:noWrap/>
            <w:tcMar>
              <w:left w:w="43" w:type="dxa"/>
              <w:right w:w="43" w:type="dxa"/>
            </w:tcMar>
            <w:vAlign w:val="center"/>
          </w:tcPr>
          <w:p w:rsidR="00616362" w:rsidRPr="00B8262F" w:rsidRDefault="00616362" w:rsidP="00616362">
            <w:pPr>
              <w:jc w:val="right"/>
              <w:rPr>
                <w:b/>
                <w:bCs/>
                <w:sz w:val="14"/>
                <w:szCs w:val="14"/>
              </w:rPr>
            </w:pPr>
            <w:r>
              <w:rPr>
                <w:b/>
                <w:bCs/>
                <w:sz w:val="14"/>
                <w:szCs w:val="14"/>
              </w:rPr>
              <w:t>Jul</w:t>
            </w:r>
          </w:p>
        </w:tc>
        <w:tc>
          <w:tcPr>
            <w:tcW w:w="720" w:type="dxa"/>
            <w:tcBorders>
              <w:top w:val="nil"/>
              <w:bottom w:val="single" w:sz="12" w:space="0" w:color="auto"/>
            </w:tcBorders>
            <w:shd w:val="clear" w:color="auto" w:fill="auto"/>
            <w:tcMar>
              <w:left w:w="43" w:type="dxa"/>
              <w:right w:w="43" w:type="dxa"/>
            </w:tcMar>
            <w:vAlign w:val="center"/>
          </w:tcPr>
          <w:p w:rsidR="00616362" w:rsidRPr="00B8262F" w:rsidRDefault="00616362" w:rsidP="00616362">
            <w:pPr>
              <w:jc w:val="right"/>
              <w:rPr>
                <w:b/>
                <w:bCs/>
                <w:sz w:val="14"/>
                <w:szCs w:val="14"/>
              </w:rPr>
            </w:pPr>
            <w:r>
              <w:rPr>
                <w:b/>
                <w:bCs/>
                <w:sz w:val="14"/>
                <w:szCs w:val="14"/>
              </w:rPr>
              <w:t>Aug</w:t>
            </w:r>
          </w:p>
        </w:tc>
        <w:tc>
          <w:tcPr>
            <w:tcW w:w="716" w:type="dxa"/>
            <w:tcBorders>
              <w:top w:val="single" w:sz="4" w:space="0" w:color="auto"/>
              <w:bottom w:val="single" w:sz="12" w:space="0" w:color="auto"/>
              <w:right w:val="nil"/>
            </w:tcBorders>
            <w:shd w:val="clear" w:color="auto" w:fill="auto"/>
            <w:tcMar>
              <w:left w:w="43" w:type="dxa"/>
              <w:right w:w="43" w:type="dxa"/>
            </w:tcMar>
            <w:vAlign w:val="center"/>
          </w:tcPr>
          <w:p w:rsidR="00616362" w:rsidRPr="00B8262F" w:rsidRDefault="00616362" w:rsidP="00616362">
            <w:pPr>
              <w:jc w:val="right"/>
              <w:rPr>
                <w:b/>
                <w:bCs/>
                <w:sz w:val="14"/>
                <w:szCs w:val="14"/>
              </w:rPr>
            </w:pPr>
            <w:r>
              <w:rPr>
                <w:b/>
                <w:bCs/>
                <w:sz w:val="14"/>
                <w:szCs w:val="14"/>
              </w:rPr>
              <w:t>Sep</w:t>
            </w:r>
          </w:p>
        </w:tc>
      </w:tr>
      <w:tr w:rsidR="00616362" w:rsidRPr="00B631EC" w:rsidTr="000D7D9F">
        <w:trPr>
          <w:trHeight w:val="216"/>
          <w:jc w:val="center"/>
        </w:trPr>
        <w:tc>
          <w:tcPr>
            <w:tcW w:w="2949" w:type="dxa"/>
            <w:tcBorders>
              <w:top w:val="nil"/>
              <w:left w:val="nil"/>
              <w:bottom w:val="nil"/>
              <w:right w:val="nil"/>
            </w:tcBorders>
            <w:shd w:val="clear" w:color="auto" w:fill="auto"/>
            <w:noWrap/>
            <w:vAlign w:val="center"/>
            <w:hideMark/>
          </w:tcPr>
          <w:p w:rsidR="00616362" w:rsidRPr="00B631EC" w:rsidRDefault="00616362" w:rsidP="00616362">
            <w:pPr>
              <w:rPr>
                <w:b/>
                <w:bCs/>
                <w:sz w:val="15"/>
                <w:szCs w:val="15"/>
              </w:rPr>
            </w:pPr>
          </w:p>
        </w:tc>
        <w:tc>
          <w:tcPr>
            <w:tcW w:w="778" w:type="dxa"/>
            <w:tcBorders>
              <w:top w:val="nil"/>
              <w:left w:val="nil"/>
              <w:bottom w:val="nil"/>
              <w:right w:val="nil"/>
            </w:tcBorders>
            <w:shd w:val="clear" w:color="auto" w:fill="auto"/>
            <w:noWrap/>
            <w:vAlign w:val="center"/>
            <w:hideMark/>
          </w:tcPr>
          <w:p w:rsidR="00616362" w:rsidRPr="00B8572A" w:rsidRDefault="00616362" w:rsidP="00616362">
            <w:pPr>
              <w:jc w:val="center"/>
              <w:rPr>
                <w:b/>
                <w:bCs/>
                <w:sz w:val="15"/>
                <w:szCs w:val="15"/>
              </w:rPr>
            </w:pPr>
          </w:p>
        </w:tc>
        <w:tc>
          <w:tcPr>
            <w:tcW w:w="718" w:type="dxa"/>
            <w:tcBorders>
              <w:top w:val="nil"/>
              <w:left w:val="nil"/>
              <w:bottom w:val="nil"/>
              <w:right w:val="nil"/>
            </w:tcBorders>
            <w:shd w:val="clear" w:color="auto" w:fill="auto"/>
            <w:noWrap/>
            <w:vAlign w:val="center"/>
          </w:tcPr>
          <w:p w:rsidR="00616362" w:rsidRPr="00B8572A" w:rsidRDefault="00616362" w:rsidP="00616362">
            <w:pPr>
              <w:jc w:val="center"/>
              <w:rPr>
                <w:b/>
                <w:bCs/>
                <w:sz w:val="15"/>
                <w:szCs w:val="15"/>
              </w:rPr>
            </w:pPr>
          </w:p>
        </w:tc>
        <w:tc>
          <w:tcPr>
            <w:tcW w:w="753" w:type="dxa"/>
            <w:tcBorders>
              <w:top w:val="nil"/>
              <w:left w:val="nil"/>
              <w:bottom w:val="nil"/>
              <w:right w:val="nil"/>
            </w:tcBorders>
            <w:shd w:val="clear" w:color="auto" w:fill="auto"/>
            <w:noWrap/>
            <w:vAlign w:val="center"/>
            <w:hideMark/>
          </w:tcPr>
          <w:p w:rsidR="00616362" w:rsidRPr="00B8572A" w:rsidRDefault="00616362" w:rsidP="00616362">
            <w:pPr>
              <w:jc w:val="center"/>
              <w:rPr>
                <w:b/>
                <w:bCs/>
                <w:sz w:val="15"/>
                <w:szCs w:val="15"/>
              </w:rPr>
            </w:pPr>
          </w:p>
        </w:tc>
        <w:tc>
          <w:tcPr>
            <w:tcW w:w="720" w:type="dxa"/>
            <w:tcBorders>
              <w:top w:val="nil"/>
              <w:left w:val="nil"/>
              <w:bottom w:val="nil"/>
              <w:right w:val="nil"/>
            </w:tcBorders>
            <w:tcMar>
              <w:left w:w="43" w:type="dxa"/>
              <w:right w:w="43" w:type="dxa"/>
            </w:tcMar>
            <w:vAlign w:val="center"/>
          </w:tcPr>
          <w:p w:rsidR="00616362" w:rsidRPr="00B8572A" w:rsidRDefault="00616362" w:rsidP="00616362">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616362" w:rsidRPr="00B8572A" w:rsidRDefault="00616362" w:rsidP="00616362">
            <w:pPr>
              <w:jc w:val="center"/>
              <w:rPr>
                <w:b/>
                <w:bCs/>
                <w:sz w:val="15"/>
                <w:szCs w:val="15"/>
              </w:rPr>
            </w:pPr>
          </w:p>
        </w:tc>
        <w:tc>
          <w:tcPr>
            <w:tcW w:w="702" w:type="dxa"/>
            <w:tcBorders>
              <w:top w:val="nil"/>
              <w:left w:val="nil"/>
              <w:bottom w:val="nil"/>
              <w:right w:val="nil"/>
            </w:tcBorders>
            <w:shd w:val="clear" w:color="auto" w:fill="auto"/>
            <w:noWrap/>
            <w:tcMar>
              <w:left w:w="43" w:type="dxa"/>
              <w:right w:w="43" w:type="dxa"/>
            </w:tcMar>
            <w:vAlign w:val="center"/>
          </w:tcPr>
          <w:p w:rsidR="00616362" w:rsidRPr="00B8572A" w:rsidRDefault="00616362" w:rsidP="00616362">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616362" w:rsidRPr="00B8572A" w:rsidRDefault="00616362" w:rsidP="00616362">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616362" w:rsidRPr="00B8572A" w:rsidRDefault="00616362" w:rsidP="00616362">
            <w:pPr>
              <w:jc w:val="center"/>
              <w:rPr>
                <w:b/>
                <w:bCs/>
                <w:sz w:val="15"/>
                <w:szCs w:val="15"/>
              </w:rPr>
            </w:pPr>
          </w:p>
        </w:tc>
        <w:tc>
          <w:tcPr>
            <w:tcW w:w="716" w:type="dxa"/>
            <w:tcBorders>
              <w:top w:val="nil"/>
              <w:left w:val="nil"/>
              <w:bottom w:val="nil"/>
              <w:right w:val="nil"/>
            </w:tcBorders>
            <w:shd w:val="clear" w:color="auto" w:fill="auto"/>
            <w:noWrap/>
            <w:tcMar>
              <w:left w:w="43" w:type="dxa"/>
              <w:right w:w="43" w:type="dxa"/>
            </w:tcMar>
            <w:vAlign w:val="center"/>
          </w:tcPr>
          <w:p w:rsidR="00616362" w:rsidRPr="00B8572A" w:rsidRDefault="00616362" w:rsidP="00616362">
            <w:pPr>
              <w:jc w:val="center"/>
              <w:rPr>
                <w:b/>
                <w:bCs/>
                <w:sz w:val="15"/>
                <w:szCs w:val="15"/>
              </w:rPr>
            </w:pPr>
          </w:p>
        </w:tc>
      </w:tr>
      <w:tr w:rsidR="00616362" w:rsidRPr="00B631EC"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33,901.6</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34,421.9</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29,672.1</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32,078.9</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b/>
                <w:bCs/>
                <w:color w:val="000000"/>
                <w:sz w:val="14"/>
                <w:szCs w:val="14"/>
              </w:rPr>
            </w:pPr>
            <w:r>
              <w:rPr>
                <w:b/>
                <w:bCs/>
                <w:color w:val="000000"/>
                <w:sz w:val="14"/>
                <w:szCs w:val="14"/>
              </w:rPr>
              <w:t>33,931.2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34,421.9</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39,258.4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41,110.9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40,571.5</w:t>
            </w:r>
          </w:p>
        </w:tc>
      </w:tr>
      <w:tr w:rsidR="00616362" w:rsidRPr="00B631EC"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24,986.1</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24,660.3</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22,007.1</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23,427.6</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b/>
                <w:bCs/>
                <w:color w:val="000000"/>
                <w:sz w:val="14"/>
                <w:szCs w:val="14"/>
              </w:rPr>
            </w:pPr>
            <w:r>
              <w:rPr>
                <w:b/>
                <w:bCs/>
                <w:color w:val="000000"/>
                <w:sz w:val="14"/>
                <w:szCs w:val="14"/>
              </w:rPr>
              <w:t>24,435.2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24,660.3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27,559.3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28,961.0</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b/>
                <w:bCs/>
                <w:color w:val="000000"/>
                <w:sz w:val="14"/>
                <w:szCs w:val="14"/>
              </w:rPr>
            </w:pPr>
            <w:r>
              <w:rPr>
                <w:b/>
                <w:bCs/>
                <w:color w:val="000000"/>
                <w:sz w:val="14"/>
                <w:szCs w:val="14"/>
              </w:rPr>
              <w:t>28,970.0</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43,939.5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41,986.5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36,762.2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36,163.4</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41,332.3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41,986.5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56,047.7</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56,827.0</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52,627.9</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31,124.8</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30,887.5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23,487.4</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22,373.7</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29,546.4</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30,887.5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38,037.6</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41,499.6</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39,075.3</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16,549.5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16,268.8</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13,039.0</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14,438.1</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15,979.2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16,268.8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20,649.6</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22,055.4</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21,125.6</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29,456.1</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38,475.2</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26,034.7</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25,184.7</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38,971.2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38,475.2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47,653.2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51,559.9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52,101.4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23,819.4</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26,459.9</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20,416.5</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22,344.5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25,821.3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26,459.9</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28,517.0</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32,769.4</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31,758.2</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3,513.8</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1,988.7</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2,625.4</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2,563.5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2,062.3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1,988.7</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3,071.1</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3,068.9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2,661.4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11,651.6</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9,697.4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10,459.6</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10,766.9</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9,096.9</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9,697.4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11,172.6</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11,608.8</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11,397.4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19,890.0</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24,978.1</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17,895.6</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19,218.3</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25,442.3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24,978.1</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32,838.2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38,227.3</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38,511.6</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14,342.6</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15,423.2</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13,927.2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14,464.5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15,536.2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15,423.2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16,413.2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15,822.2</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16,016.4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41,064.8</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44,932.4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37,788.8</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36,761.8</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44,910.3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44,932.4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44,710.2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45,074.8</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50,167.5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49,859.9</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48,596.6</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44,539.5</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46,545.3</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47,781.7</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48,596.6</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58,797.5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60,202.0</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62,180.5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20,151.4</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22,395.4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17,434.8</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19,863.8</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24,187.4</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22,395.4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23,547.3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24,400.3</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25,867.6</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12,173.5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14,055.4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12,000.9</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12,627.6</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14,293.4</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14,055.4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15,513.3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16,026.2</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17,225.3</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12,824.5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12,824.5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12,824.5</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12,824.5</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12,824.5</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12,824.5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797.7</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733.7</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762.4</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826.6</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718.9</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848.0</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903.8</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878.7</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10,635.1</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15,075.3</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9,841.2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10,244.2</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13,939.5</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15,075.3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14,041.9</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14,800.0</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15,849.3</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16,082.3</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17,019.5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15,300.0</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16,323.2</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16,874.1</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17,019.5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17,834.4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18,960.3</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18,253.5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5,386.3</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5,060.5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5,073.0</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5,254.3</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4,936.7</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5,060.5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5,552.0</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5,643.6</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5,935.5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12,479.3</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10,089.2</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9,823.2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11,638.6</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10,439.4</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10,089.2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11,058.1</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11,279.9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10,390.4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10,574.1</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9,232.4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7,784.6</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9,168.1</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9,160.8</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9,232.4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10,352.3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11,391.1</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11,483.6</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11,933.7</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15,646.4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10,230.7</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10,919.6</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14,274.7</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15,646.4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17,936.1</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21,449.9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23,226.1</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25,054.5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38,924.8</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21,105.6</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23,416.8</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36,022.8</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38,924.8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43,028.8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44,966.8</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43,945.8</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26,224.2</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20,426.8</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20,583.2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22,685.1</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21,478.3</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20,426.8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23,021.8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25,051.0</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24,561.7</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7,263.8</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6,915.5</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5,840.7</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6,389.7</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7,228.2</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6,915.5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9,177.4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10,786.8</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11,473.6</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85,333.2</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97,491.9</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79,080.4</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83,910.9</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90,939.9</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97,491.9</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114,228.4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125,136.5</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143,497.0</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24,266.5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31,064.8</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29,149.4</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29,241.9</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30,172.7</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31,064.8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33,388.9</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32,688.9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34,435.2</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18,894.9</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25,268.4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14,798.9</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15,796.5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24,180.0</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25,268.4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29,166.6</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32,635.9</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34,698.0</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39,011.3</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34,974.8</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36,619.2</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37,563.9</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34,039.9</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34,974.8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38,868.3</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42,619.7</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43,006.4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15,961.6</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16,122.7</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14,563.8</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14,843.2</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16,437.8</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16,122.7</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16,747.8</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17,085.7</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16,812.5</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2,453.5</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2,514.0</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2,356.8</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2,468.7</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2,711.4</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2,514.0</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3,275.5</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3,436.6</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3,158.3</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204,112.1</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121,626.4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196,265.1</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193,796.4</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123,057.6</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121,626.4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128,598.2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132,741.3</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127,820.4</w:t>
            </w:r>
          </w:p>
        </w:tc>
      </w:tr>
      <w:tr w:rsidR="00616362" w:rsidRPr="001A22C1" w:rsidTr="00616362">
        <w:trPr>
          <w:trHeight w:val="288"/>
          <w:jc w:val="center"/>
        </w:trPr>
        <w:tc>
          <w:tcPr>
            <w:tcW w:w="2949" w:type="dxa"/>
            <w:tcBorders>
              <w:top w:val="nil"/>
              <w:left w:val="nil"/>
              <w:bottom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39,881.6</w:t>
            </w:r>
          </w:p>
        </w:tc>
        <w:tc>
          <w:tcPr>
            <w:tcW w:w="718"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41,755.4</w:t>
            </w:r>
          </w:p>
        </w:tc>
        <w:tc>
          <w:tcPr>
            <w:tcW w:w="753"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37,903.5</w:t>
            </w:r>
          </w:p>
        </w:tc>
        <w:tc>
          <w:tcPr>
            <w:tcW w:w="720" w:type="dxa"/>
            <w:tcBorders>
              <w:top w:val="nil"/>
              <w:left w:val="nil"/>
              <w:bottom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38,834.5</w:t>
            </w:r>
          </w:p>
        </w:tc>
        <w:tc>
          <w:tcPr>
            <w:tcW w:w="720" w:type="dxa"/>
            <w:tcBorders>
              <w:top w:val="nil"/>
              <w:left w:val="nil"/>
              <w:bottom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42,434.0</w:t>
            </w:r>
          </w:p>
        </w:tc>
        <w:tc>
          <w:tcPr>
            <w:tcW w:w="702"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41,755.4</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46,193.2</w:t>
            </w:r>
          </w:p>
        </w:tc>
        <w:tc>
          <w:tcPr>
            <w:tcW w:w="720"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51,288.4</w:t>
            </w:r>
          </w:p>
        </w:tc>
        <w:tc>
          <w:tcPr>
            <w:tcW w:w="716" w:type="dxa"/>
            <w:tcBorders>
              <w:top w:val="nil"/>
              <w:left w:val="nil"/>
              <w:bottom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49,002.4</w:t>
            </w:r>
          </w:p>
        </w:tc>
      </w:tr>
      <w:tr w:rsidR="00616362" w:rsidRPr="001A22C1" w:rsidTr="00616362">
        <w:trPr>
          <w:trHeight w:val="288"/>
          <w:jc w:val="center"/>
        </w:trPr>
        <w:tc>
          <w:tcPr>
            <w:tcW w:w="2949" w:type="dxa"/>
            <w:tcBorders>
              <w:top w:val="nil"/>
              <w:left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271,819.2</w:t>
            </w:r>
          </w:p>
        </w:tc>
        <w:tc>
          <w:tcPr>
            <w:tcW w:w="718"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285,224.9</w:t>
            </w:r>
          </w:p>
        </w:tc>
        <w:tc>
          <w:tcPr>
            <w:tcW w:w="753"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215,187.4</w:t>
            </w:r>
          </w:p>
        </w:tc>
        <w:tc>
          <w:tcPr>
            <w:tcW w:w="720" w:type="dxa"/>
            <w:tcBorders>
              <w:top w:val="nil"/>
              <w:left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237,537.4</w:t>
            </w:r>
          </w:p>
        </w:tc>
        <w:tc>
          <w:tcPr>
            <w:tcW w:w="720" w:type="dxa"/>
            <w:tcBorders>
              <w:top w:val="nil"/>
              <w:left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334,251.3</w:t>
            </w:r>
          </w:p>
        </w:tc>
        <w:tc>
          <w:tcPr>
            <w:tcW w:w="702"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285,224.9</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315,206.8</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404,811.7</w:t>
            </w:r>
          </w:p>
        </w:tc>
        <w:tc>
          <w:tcPr>
            <w:tcW w:w="716"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479,409.7</w:t>
            </w:r>
          </w:p>
        </w:tc>
      </w:tr>
      <w:tr w:rsidR="00616362" w:rsidRPr="001A22C1" w:rsidTr="00616362">
        <w:trPr>
          <w:trHeight w:val="288"/>
          <w:jc w:val="center"/>
        </w:trPr>
        <w:tc>
          <w:tcPr>
            <w:tcW w:w="2949" w:type="dxa"/>
            <w:tcBorders>
              <w:top w:val="nil"/>
              <w:left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22,356.9</w:t>
            </w:r>
          </w:p>
        </w:tc>
        <w:tc>
          <w:tcPr>
            <w:tcW w:w="718"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22,166.9</w:t>
            </w:r>
          </w:p>
        </w:tc>
        <w:tc>
          <w:tcPr>
            <w:tcW w:w="753"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22,064.6</w:t>
            </w:r>
          </w:p>
        </w:tc>
        <w:tc>
          <w:tcPr>
            <w:tcW w:w="720" w:type="dxa"/>
            <w:tcBorders>
              <w:top w:val="nil"/>
              <w:left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21,871.6</w:t>
            </w:r>
          </w:p>
        </w:tc>
        <w:tc>
          <w:tcPr>
            <w:tcW w:w="720" w:type="dxa"/>
            <w:tcBorders>
              <w:top w:val="nil"/>
              <w:left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22,393.5</w:t>
            </w:r>
          </w:p>
        </w:tc>
        <w:tc>
          <w:tcPr>
            <w:tcW w:w="702"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22,166.9</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22,994.3</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24,228.2</w:t>
            </w:r>
          </w:p>
        </w:tc>
        <w:tc>
          <w:tcPr>
            <w:tcW w:w="716"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65,194.5</w:t>
            </w:r>
          </w:p>
        </w:tc>
      </w:tr>
      <w:tr w:rsidR="00616362" w:rsidRPr="001A22C1" w:rsidTr="00616362">
        <w:trPr>
          <w:trHeight w:val="288"/>
          <w:jc w:val="center"/>
        </w:trPr>
        <w:tc>
          <w:tcPr>
            <w:tcW w:w="2949" w:type="dxa"/>
            <w:tcBorders>
              <w:top w:val="nil"/>
              <w:left w:val="nil"/>
              <w:right w:val="nil"/>
            </w:tcBorders>
            <w:shd w:val="clear" w:color="auto" w:fill="auto"/>
            <w:noWrap/>
            <w:vAlign w:val="center"/>
            <w:hideMark/>
          </w:tcPr>
          <w:p w:rsidR="00616362" w:rsidRPr="0024736D" w:rsidRDefault="00616362" w:rsidP="00616362">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15,778.3</w:t>
            </w:r>
          </w:p>
        </w:tc>
        <w:tc>
          <w:tcPr>
            <w:tcW w:w="718"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16,895.4</w:t>
            </w:r>
          </w:p>
        </w:tc>
        <w:tc>
          <w:tcPr>
            <w:tcW w:w="753"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15,204.3</w:t>
            </w:r>
          </w:p>
        </w:tc>
        <w:tc>
          <w:tcPr>
            <w:tcW w:w="720" w:type="dxa"/>
            <w:tcBorders>
              <w:top w:val="nil"/>
              <w:left w:val="nil"/>
              <w:right w:val="nil"/>
            </w:tcBorders>
            <w:tcMar>
              <w:left w:w="43" w:type="dxa"/>
              <w:right w:w="43" w:type="dxa"/>
            </w:tcMar>
            <w:vAlign w:val="center"/>
          </w:tcPr>
          <w:p w:rsidR="00616362" w:rsidRDefault="00616362" w:rsidP="00616362">
            <w:pPr>
              <w:jc w:val="right"/>
              <w:rPr>
                <w:color w:val="000000"/>
                <w:sz w:val="14"/>
                <w:szCs w:val="14"/>
              </w:rPr>
            </w:pPr>
            <w:r>
              <w:rPr>
                <w:color w:val="000000"/>
                <w:sz w:val="14"/>
                <w:szCs w:val="14"/>
              </w:rPr>
              <w:t>15,219.8</w:t>
            </w:r>
          </w:p>
        </w:tc>
        <w:tc>
          <w:tcPr>
            <w:tcW w:w="720" w:type="dxa"/>
            <w:tcBorders>
              <w:top w:val="nil"/>
              <w:left w:val="nil"/>
              <w:right w:val="nil"/>
            </w:tcBorders>
            <w:shd w:val="clear" w:color="auto" w:fill="auto"/>
            <w:tcMar>
              <w:left w:w="43" w:type="dxa"/>
              <w:right w:w="43" w:type="dxa"/>
            </w:tcMar>
            <w:vAlign w:val="center"/>
            <w:hideMark/>
          </w:tcPr>
          <w:p w:rsidR="00616362" w:rsidRDefault="00616362" w:rsidP="00616362">
            <w:pPr>
              <w:jc w:val="right"/>
              <w:rPr>
                <w:color w:val="000000"/>
                <w:sz w:val="14"/>
                <w:szCs w:val="14"/>
              </w:rPr>
            </w:pPr>
            <w:r>
              <w:rPr>
                <w:color w:val="000000"/>
                <w:sz w:val="14"/>
                <w:szCs w:val="14"/>
              </w:rPr>
              <w:t>17,159.1</w:t>
            </w:r>
          </w:p>
        </w:tc>
        <w:tc>
          <w:tcPr>
            <w:tcW w:w="702"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16,895.4</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16,895.4</w:t>
            </w:r>
          </w:p>
        </w:tc>
        <w:tc>
          <w:tcPr>
            <w:tcW w:w="720"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17,562.6</w:t>
            </w:r>
          </w:p>
        </w:tc>
        <w:tc>
          <w:tcPr>
            <w:tcW w:w="716" w:type="dxa"/>
            <w:tcBorders>
              <w:top w:val="nil"/>
              <w:left w:val="nil"/>
              <w:right w:val="nil"/>
            </w:tcBorders>
            <w:shd w:val="clear" w:color="auto" w:fill="auto"/>
            <w:tcMar>
              <w:left w:w="43" w:type="dxa"/>
              <w:right w:w="43" w:type="dxa"/>
            </w:tcMar>
            <w:vAlign w:val="center"/>
          </w:tcPr>
          <w:p w:rsidR="00616362" w:rsidRDefault="00616362" w:rsidP="00616362">
            <w:pPr>
              <w:jc w:val="right"/>
              <w:rPr>
                <w:color w:val="000000"/>
                <w:sz w:val="14"/>
                <w:szCs w:val="14"/>
              </w:rPr>
            </w:pPr>
            <w:r>
              <w:rPr>
                <w:color w:val="000000"/>
                <w:sz w:val="14"/>
                <w:szCs w:val="14"/>
              </w:rPr>
              <w:t>16,755.8</w:t>
            </w:r>
          </w:p>
        </w:tc>
      </w:tr>
      <w:tr w:rsidR="00616362"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616362" w:rsidRPr="0024736D" w:rsidRDefault="00616362" w:rsidP="00616362">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616362" w:rsidRPr="00B631EC" w:rsidTr="00DC04B1">
        <w:trPr>
          <w:trHeight w:hRule="exact" w:val="333"/>
          <w:jc w:val="center"/>
        </w:trPr>
        <w:tc>
          <w:tcPr>
            <w:tcW w:w="9496" w:type="dxa"/>
            <w:gridSpan w:val="10"/>
            <w:tcBorders>
              <w:left w:val="nil"/>
              <w:bottom w:val="nil"/>
              <w:right w:val="nil"/>
            </w:tcBorders>
          </w:tcPr>
          <w:p w:rsidR="00616362" w:rsidRPr="0024736D" w:rsidRDefault="00616362" w:rsidP="00616362">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616362" w:rsidP="00705F48">
      <w:pPr>
        <w:jc w:val="center"/>
      </w:pPr>
      <w:r w:rsidRPr="00616362">
        <w:rPr>
          <w:noProof/>
        </w:rPr>
        <w:drawing>
          <wp:inline distT="0" distB="0" distL="0" distR="0">
            <wp:extent cx="5057026" cy="677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336" cy="6774030"/>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Default="00FF2C27" w:rsidP="00B631EC">
      <w:pPr>
        <w:jc w:val="center"/>
      </w:pPr>
    </w:p>
    <w:p w:rsidR="00241E3A" w:rsidRDefault="00241E3A" w:rsidP="00B631EC">
      <w:pPr>
        <w:jc w:val="center"/>
      </w:pPr>
    </w:p>
    <w:p w:rsidR="00241E3A" w:rsidRDefault="00241E3A" w:rsidP="00B631EC">
      <w:pPr>
        <w:jc w:val="center"/>
      </w:pPr>
    </w:p>
    <w:p w:rsidR="00687609" w:rsidRDefault="00687609" w:rsidP="00B631EC">
      <w:pPr>
        <w:jc w:val="center"/>
      </w:pPr>
    </w:p>
    <w:p w:rsidR="00687609" w:rsidRDefault="00687609" w:rsidP="00B631EC">
      <w:pPr>
        <w:jc w:val="center"/>
      </w:pPr>
    </w:p>
    <w:p w:rsidR="0040352F" w:rsidRDefault="0040352F" w:rsidP="00B631EC">
      <w:pPr>
        <w:jc w:val="center"/>
      </w:pPr>
    </w:p>
    <w:p w:rsidR="007C253C" w:rsidRPr="00B631EC" w:rsidRDefault="007C253C"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FF3015" w:rsidRPr="00B631EC" w:rsidTr="006955D6">
        <w:trPr>
          <w:trHeight w:val="278"/>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4"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46,010.45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42,712.43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31,938.48</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           39,258.44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41,206.99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41,742.24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29,672.12</w:t>
            </w:r>
          </w:p>
        </w:tc>
        <w:tc>
          <w:tcPr>
            <w:tcW w:w="1344" w:type="dxa"/>
            <w:tcBorders>
              <w:top w:val="nil"/>
              <w:left w:val="nil"/>
              <w:bottom w:val="nil"/>
            </w:tcBorders>
            <w:shd w:val="clear" w:color="auto" w:fill="auto"/>
            <w:tcMar>
              <w:left w:w="43" w:type="dxa"/>
              <w:right w:w="43" w:type="dxa"/>
            </w:tcMar>
            <w:vAlign w:val="center"/>
          </w:tcPr>
          <w:p w:rsidR="00FF3015" w:rsidRPr="00221B0E" w:rsidRDefault="00111075" w:rsidP="00111075">
            <w:pPr>
              <w:jc w:val="right"/>
              <w:rPr>
                <w:color w:val="000000"/>
                <w:sz w:val="15"/>
                <w:szCs w:val="15"/>
              </w:rPr>
            </w:pPr>
            <w:r>
              <w:rPr>
                <w:color w:val="000000"/>
                <w:sz w:val="15"/>
                <w:szCs w:val="15"/>
              </w:rPr>
              <w:t xml:space="preserve">              41,110.93</w:t>
            </w:r>
          </w:p>
        </w:tc>
      </w:tr>
      <w:tr w:rsidR="00FF3015" w:rsidRPr="00A253C1"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FF3015" w:rsidRPr="00A253C1" w:rsidRDefault="00FF3015" w:rsidP="000172F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42,409.27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40,998.59 </w:t>
            </w:r>
          </w:p>
        </w:tc>
        <w:tc>
          <w:tcPr>
            <w:tcW w:w="1691" w:type="dxa"/>
            <w:tcBorders>
              <w:top w:val="nil"/>
              <w:left w:val="nil"/>
              <w:bottom w:val="nil"/>
              <w:right w:val="nil"/>
            </w:tcBorders>
            <w:shd w:val="clear" w:color="auto" w:fill="auto"/>
            <w:tcMar>
              <w:left w:w="43" w:type="dxa"/>
              <w:right w:w="43" w:type="dxa"/>
            </w:tcMar>
            <w:vAlign w:val="center"/>
          </w:tcPr>
          <w:p w:rsidR="00FF3015" w:rsidRPr="00A253C1" w:rsidRDefault="00FF3015" w:rsidP="000172F2">
            <w:pPr>
              <w:jc w:val="right"/>
              <w:rPr>
                <w:color w:val="000000"/>
                <w:sz w:val="15"/>
                <w:szCs w:val="15"/>
              </w:rPr>
            </w:pPr>
            <w:r>
              <w:rPr>
                <w:color w:val="000000"/>
                <w:sz w:val="15"/>
                <w:szCs w:val="15"/>
              </w:rPr>
              <w:t xml:space="preserve">           32,078.85</w:t>
            </w:r>
          </w:p>
        </w:tc>
        <w:tc>
          <w:tcPr>
            <w:tcW w:w="1344" w:type="dxa"/>
            <w:tcBorders>
              <w:top w:val="nil"/>
              <w:left w:val="nil"/>
              <w:bottom w:val="nil"/>
            </w:tcBorders>
            <w:shd w:val="clear" w:color="auto" w:fill="auto"/>
            <w:tcMar>
              <w:left w:w="43" w:type="dxa"/>
              <w:right w:w="43" w:type="dxa"/>
            </w:tcMar>
            <w:vAlign w:val="center"/>
          </w:tcPr>
          <w:p w:rsidR="00FF3015" w:rsidRPr="00A253C1" w:rsidRDefault="00616362" w:rsidP="00616362">
            <w:pPr>
              <w:jc w:val="right"/>
              <w:rPr>
                <w:color w:val="000000"/>
                <w:sz w:val="15"/>
                <w:szCs w:val="15"/>
              </w:rPr>
            </w:pPr>
            <w:r>
              <w:rPr>
                <w:color w:val="000000"/>
                <w:sz w:val="15"/>
                <w:szCs w:val="15"/>
              </w:rPr>
              <w:t xml:space="preserve">            40,571.48</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FF3015" w:rsidRPr="00C108E7" w:rsidRDefault="00FF3015" w:rsidP="000172F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39,617.19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41,649.36 </w:t>
            </w:r>
          </w:p>
        </w:tc>
        <w:tc>
          <w:tcPr>
            <w:tcW w:w="1691" w:type="dxa"/>
            <w:tcBorders>
              <w:top w:val="nil"/>
              <w:left w:val="nil"/>
              <w:bottom w:val="nil"/>
              <w:right w:val="nil"/>
            </w:tcBorders>
            <w:shd w:val="clear" w:color="auto" w:fill="auto"/>
            <w:tcMar>
              <w:left w:w="43" w:type="dxa"/>
              <w:right w:w="43" w:type="dxa"/>
            </w:tcMar>
            <w:vAlign w:val="center"/>
          </w:tcPr>
          <w:p w:rsidR="00FF3015" w:rsidRPr="00C108E7" w:rsidRDefault="00FF3015" w:rsidP="000172F2">
            <w:pPr>
              <w:jc w:val="right"/>
              <w:rPr>
                <w:color w:val="000000"/>
                <w:sz w:val="15"/>
                <w:szCs w:val="15"/>
              </w:rPr>
            </w:pPr>
            <w:r>
              <w:rPr>
                <w:color w:val="000000"/>
                <w:sz w:val="15"/>
                <w:szCs w:val="15"/>
              </w:rPr>
              <w:t xml:space="preserve">           34,203.68</w:t>
            </w:r>
          </w:p>
        </w:tc>
        <w:tc>
          <w:tcPr>
            <w:tcW w:w="1344" w:type="dxa"/>
            <w:tcBorders>
              <w:top w:val="nil"/>
              <w:left w:val="nil"/>
              <w:bottom w:val="nil"/>
            </w:tcBorders>
            <w:shd w:val="clear" w:color="auto" w:fill="auto"/>
            <w:tcMar>
              <w:left w:w="43" w:type="dxa"/>
              <w:right w:w="43" w:type="dxa"/>
            </w:tcMar>
            <w:vAlign w:val="center"/>
          </w:tcPr>
          <w:p w:rsidR="00FF3015" w:rsidRPr="00C108E7" w:rsidRDefault="00FF3015" w:rsidP="00E3300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FF3015" w:rsidRPr="00B91EF6" w:rsidRDefault="00FF3015" w:rsidP="000172F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40,010.36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40,496.03 </w:t>
            </w:r>
          </w:p>
        </w:tc>
        <w:tc>
          <w:tcPr>
            <w:tcW w:w="1691" w:type="dxa"/>
            <w:tcBorders>
              <w:top w:val="nil"/>
              <w:left w:val="nil"/>
              <w:bottom w:val="nil"/>
              <w:right w:val="nil"/>
            </w:tcBorders>
            <w:shd w:val="clear" w:color="auto" w:fill="auto"/>
            <w:tcMar>
              <w:left w:w="43" w:type="dxa"/>
              <w:right w:w="43" w:type="dxa"/>
            </w:tcMar>
            <w:vAlign w:val="center"/>
          </w:tcPr>
          <w:p w:rsidR="00FF3015" w:rsidRPr="0001504D" w:rsidRDefault="00FF3015" w:rsidP="000172F2">
            <w:pPr>
              <w:jc w:val="right"/>
              <w:rPr>
                <w:color w:val="000000"/>
                <w:sz w:val="15"/>
                <w:szCs w:val="15"/>
              </w:rPr>
            </w:pPr>
            <w:r>
              <w:rPr>
                <w:color w:val="000000"/>
                <w:sz w:val="15"/>
                <w:szCs w:val="15"/>
              </w:rPr>
              <w:t xml:space="preserve">           39,287.65</w:t>
            </w:r>
          </w:p>
        </w:tc>
        <w:tc>
          <w:tcPr>
            <w:tcW w:w="1344" w:type="dxa"/>
            <w:tcBorders>
              <w:top w:val="nil"/>
              <w:left w:val="nil"/>
              <w:bottom w:val="nil"/>
            </w:tcBorders>
            <w:shd w:val="clear" w:color="auto" w:fill="auto"/>
            <w:tcMar>
              <w:left w:w="43" w:type="dxa"/>
              <w:right w:w="43" w:type="dxa"/>
            </w:tcMar>
            <w:vAlign w:val="center"/>
          </w:tcPr>
          <w:p w:rsidR="00FF3015" w:rsidRPr="0001504D" w:rsidRDefault="00FF3015" w:rsidP="00687609">
            <w:pPr>
              <w:jc w:val="right"/>
              <w:rPr>
                <w:color w:val="000000"/>
                <w:sz w:val="15"/>
                <w:szCs w:val="15"/>
              </w:rPr>
            </w:pPr>
          </w:p>
        </w:tc>
      </w:tr>
      <w:tr w:rsidR="00FF3015" w:rsidRPr="00366DFE"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FF3015" w:rsidRPr="00366DFE" w:rsidRDefault="00FF3015" w:rsidP="000172F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40,471.48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37,066.67 </w:t>
            </w:r>
          </w:p>
        </w:tc>
        <w:tc>
          <w:tcPr>
            <w:tcW w:w="1691" w:type="dxa"/>
            <w:tcBorders>
              <w:top w:val="nil"/>
              <w:left w:val="nil"/>
              <w:bottom w:val="nil"/>
              <w:right w:val="nil"/>
            </w:tcBorders>
            <w:shd w:val="clear" w:color="auto" w:fill="auto"/>
            <w:tcMar>
              <w:left w:w="43" w:type="dxa"/>
              <w:right w:w="43" w:type="dxa"/>
            </w:tcMar>
            <w:vAlign w:val="center"/>
          </w:tcPr>
          <w:p w:rsidR="00FF3015" w:rsidRPr="000B4407" w:rsidRDefault="00FF3015" w:rsidP="000172F2">
            <w:pPr>
              <w:jc w:val="right"/>
              <w:rPr>
                <w:color w:val="000000"/>
                <w:sz w:val="15"/>
                <w:szCs w:val="15"/>
              </w:rPr>
            </w:pPr>
            <w:r>
              <w:rPr>
                <w:color w:val="000000"/>
                <w:sz w:val="15"/>
                <w:szCs w:val="15"/>
              </w:rPr>
              <w:t xml:space="preserve">           40,735.08</w:t>
            </w:r>
          </w:p>
        </w:tc>
        <w:tc>
          <w:tcPr>
            <w:tcW w:w="1344" w:type="dxa"/>
            <w:tcBorders>
              <w:top w:val="nil"/>
              <w:left w:val="nil"/>
              <w:bottom w:val="nil"/>
            </w:tcBorders>
            <w:shd w:val="clear" w:color="auto" w:fill="auto"/>
            <w:tcMar>
              <w:left w:w="43" w:type="dxa"/>
              <w:right w:w="43" w:type="dxa"/>
            </w:tcMar>
            <w:vAlign w:val="center"/>
          </w:tcPr>
          <w:p w:rsidR="00FF3015" w:rsidRPr="000B4407" w:rsidRDefault="00FF3015" w:rsidP="00A90D72">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FF3015" w:rsidRPr="00AC6EBC" w:rsidRDefault="00FF3015" w:rsidP="000172F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44,049.05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40,799.53 </w:t>
            </w:r>
          </w:p>
        </w:tc>
        <w:tc>
          <w:tcPr>
            <w:tcW w:w="1691" w:type="dxa"/>
            <w:tcBorders>
              <w:top w:val="nil"/>
              <w:left w:val="nil"/>
              <w:bottom w:val="nil"/>
              <w:right w:val="nil"/>
            </w:tcBorders>
            <w:shd w:val="clear" w:color="auto" w:fill="auto"/>
            <w:tcMar>
              <w:left w:w="43" w:type="dxa"/>
              <w:right w:w="43" w:type="dxa"/>
            </w:tcMar>
            <w:vAlign w:val="center"/>
          </w:tcPr>
          <w:p w:rsidR="00FF3015" w:rsidRPr="0014082F" w:rsidRDefault="00FF3015" w:rsidP="000172F2">
            <w:pPr>
              <w:jc w:val="right"/>
              <w:rPr>
                <w:color w:val="000000"/>
                <w:sz w:val="15"/>
                <w:szCs w:val="15"/>
              </w:rPr>
            </w:pPr>
            <w:r>
              <w:rPr>
                <w:color w:val="000000"/>
                <w:sz w:val="15"/>
                <w:szCs w:val="15"/>
              </w:rPr>
              <w:t xml:space="preserve">            41,630.94</w:t>
            </w:r>
          </w:p>
        </w:tc>
        <w:tc>
          <w:tcPr>
            <w:tcW w:w="1344" w:type="dxa"/>
            <w:tcBorders>
              <w:top w:val="nil"/>
              <w:left w:val="nil"/>
              <w:bottom w:val="nil"/>
            </w:tcBorders>
            <w:shd w:val="clear" w:color="auto" w:fill="auto"/>
            <w:tcMar>
              <w:left w:w="43" w:type="dxa"/>
              <w:right w:w="43" w:type="dxa"/>
            </w:tcMar>
            <w:vAlign w:val="center"/>
          </w:tcPr>
          <w:p w:rsidR="00FF3015" w:rsidRPr="0014082F" w:rsidRDefault="00FF3015" w:rsidP="00491499">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FF3015" w:rsidRPr="00CF65C3" w:rsidRDefault="00FF3015" w:rsidP="000172F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43,239.45 </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39,054.61</w:t>
            </w:r>
          </w:p>
        </w:tc>
        <w:tc>
          <w:tcPr>
            <w:tcW w:w="1691" w:type="dxa"/>
            <w:tcBorders>
              <w:top w:val="nil"/>
              <w:left w:val="nil"/>
              <w:bottom w:val="nil"/>
              <w:right w:val="nil"/>
            </w:tcBorders>
            <w:shd w:val="clear" w:color="auto" w:fill="auto"/>
            <w:tcMar>
              <w:left w:w="43" w:type="dxa"/>
              <w:right w:w="43" w:type="dxa"/>
            </w:tcMar>
            <w:vAlign w:val="center"/>
          </w:tcPr>
          <w:p w:rsidR="00FF3015" w:rsidRPr="00F529BF" w:rsidRDefault="00FF3015" w:rsidP="000172F2">
            <w:pPr>
              <w:jc w:val="right"/>
              <w:rPr>
                <w:color w:val="000000"/>
                <w:sz w:val="15"/>
                <w:szCs w:val="15"/>
              </w:rPr>
            </w:pPr>
            <w:r>
              <w:rPr>
                <w:color w:val="000000"/>
                <w:sz w:val="15"/>
                <w:szCs w:val="15"/>
              </w:rPr>
              <w:t xml:space="preserve">           37,983.62 </w:t>
            </w:r>
          </w:p>
        </w:tc>
        <w:tc>
          <w:tcPr>
            <w:tcW w:w="1344" w:type="dxa"/>
            <w:tcBorders>
              <w:top w:val="nil"/>
              <w:left w:val="nil"/>
              <w:bottom w:val="nil"/>
            </w:tcBorders>
            <w:shd w:val="clear" w:color="auto" w:fill="auto"/>
            <w:tcMar>
              <w:left w:w="43" w:type="dxa"/>
              <w:right w:w="43" w:type="dxa"/>
            </w:tcMar>
            <w:vAlign w:val="center"/>
          </w:tcPr>
          <w:p w:rsidR="00FF3015" w:rsidRPr="00F529BF" w:rsidRDefault="00FF3015" w:rsidP="00D83AAE">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FF3015" w:rsidRPr="00324F3E" w:rsidRDefault="00FF3015" w:rsidP="000172F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tcPr>
          <w:p w:rsidR="00FF3015" w:rsidRPr="009706C0" w:rsidRDefault="00FF3015" w:rsidP="000172F2">
            <w:pPr>
              <w:jc w:val="right"/>
              <w:rPr>
                <w:color w:val="000000"/>
                <w:sz w:val="15"/>
                <w:szCs w:val="15"/>
              </w:rPr>
            </w:pPr>
            <w:r w:rsidRPr="009706C0">
              <w:rPr>
                <w:color w:val="000000"/>
                <w:sz w:val="15"/>
                <w:szCs w:val="15"/>
              </w:rPr>
              <w:t xml:space="preserve">                45,560.30 </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sidRPr="00C51CF8">
              <w:rPr>
                <w:color w:val="000000"/>
                <w:sz w:val="15"/>
                <w:szCs w:val="15"/>
              </w:rPr>
              <w:t xml:space="preserve">                38,649.34</w:t>
            </w:r>
          </w:p>
        </w:tc>
        <w:tc>
          <w:tcPr>
            <w:tcW w:w="1691" w:type="dxa"/>
            <w:tcBorders>
              <w:top w:val="nil"/>
              <w:left w:val="nil"/>
              <w:bottom w:val="nil"/>
              <w:right w:val="nil"/>
            </w:tcBorders>
            <w:shd w:val="clear" w:color="auto" w:fill="auto"/>
            <w:tcMar>
              <w:left w:w="43" w:type="dxa"/>
              <w:right w:w="43" w:type="dxa"/>
            </w:tcMar>
            <w:vAlign w:val="center"/>
          </w:tcPr>
          <w:p w:rsidR="00FF3015" w:rsidRPr="00C51CF8" w:rsidRDefault="00FF3015" w:rsidP="000172F2">
            <w:pPr>
              <w:jc w:val="right"/>
              <w:rPr>
                <w:color w:val="000000"/>
                <w:sz w:val="15"/>
                <w:szCs w:val="15"/>
              </w:rPr>
            </w:pPr>
            <w:r>
              <w:rPr>
                <w:color w:val="000000"/>
                <w:sz w:val="15"/>
                <w:szCs w:val="15"/>
              </w:rPr>
              <w:t xml:space="preserve">            29,231.63</w:t>
            </w:r>
          </w:p>
        </w:tc>
        <w:tc>
          <w:tcPr>
            <w:tcW w:w="1344" w:type="dxa"/>
            <w:tcBorders>
              <w:top w:val="nil"/>
              <w:left w:val="nil"/>
              <w:bottom w:val="nil"/>
            </w:tcBorders>
            <w:shd w:val="clear" w:color="auto" w:fill="auto"/>
            <w:tcMar>
              <w:left w:w="43" w:type="dxa"/>
              <w:right w:w="43" w:type="dxa"/>
            </w:tcMar>
            <w:vAlign w:val="center"/>
          </w:tcPr>
          <w:p w:rsidR="00FF3015" w:rsidRPr="00C51CF8" w:rsidRDefault="00FF3015" w:rsidP="006E1B44">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FF3015" w:rsidRPr="009A2FBF" w:rsidRDefault="00FF3015" w:rsidP="000172F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45,488.86 </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36,784.44</w:t>
            </w:r>
          </w:p>
        </w:tc>
        <w:tc>
          <w:tcPr>
            <w:tcW w:w="1691" w:type="dxa"/>
            <w:tcBorders>
              <w:top w:val="nil"/>
              <w:left w:val="nil"/>
              <w:bottom w:val="nil"/>
              <w:right w:val="nil"/>
            </w:tcBorders>
            <w:shd w:val="clear" w:color="auto" w:fill="auto"/>
            <w:tcMar>
              <w:left w:w="43" w:type="dxa"/>
              <w:right w:w="43" w:type="dxa"/>
            </w:tcMar>
            <w:vAlign w:val="center"/>
          </w:tcPr>
          <w:p w:rsidR="00FF3015" w:rsidRPr="008E33DC" w:rsidRDefault="00FF3015" w:rsidP="000172F2">
            <w:pPr>
              <w:jc w:val="right"/>
              <w:rPr>
                <w:color w:val="000000"/>
                <w:sz w:val="15"/>
                <w:szCs w:val="15"/>
              </w:rPr>
            </w:pPr>
            <w:r>
              <w:rPr>
                <w:color w:val="000000"/>
                <w:sz w:val="15"/>
                <w:szCs w:val="15"/>
              </w:rPr>
              <w:t xml:space="preserve">              34,111.64</w:t>
            </w:r>
          </w:p>
        </w:tc>
        <w:tc>
          <w:tcPr>
            <w:tcW w:w="1344" w:type="dxa"/>
            <w:tcBorders>
              <w:top w:val="nil"/>
              <w:left w:val="nil"/>
              <w:bottom w:val="nil"/>
            </w:tcBorders>
            <w:shd w:val="clear" w:color="auto" w:fill="auto"/>
            <w:tcMar>
              <w:left w:w="43" w:type="dxa"/>
              <w:right w:w="43" w:type="dxa"/>
            </w:tcMar>
            <w:vAlign w:val="center"/>
          </w:tcPr>
          <w:p w:rsidR="00FF3015" w:rsidRPr="008E33DC" w:rsidRDefault="00FF3015" w:rsidP="008A1BAC">
            <w:pPr>
              <w:jc w:val="right"/>
              <w:rPr>
                <w:color w:val="000000"/>
                <w:sz w:val="15"/>
                <w:szCs w:val="15"/>
              </w:rPr>
            </w:pPr>
          </w:p>
        </w:tc>
      </w:tr>
      <w:tr w:rsidR="00FF3015"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FF3015" w:rsidRPr="00BF2442" w:rsidRDefault="00FF3015" w:rsidP="000172F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42,846.64 </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35,974.79</w:t>
            </w:r>
          </w:p>
        </w:tc>
        <w:tc>
          <w:tcPr>
            <w:tcW w:w="1691" w:type="dxa"/>
            <w:tcBorders>
              <w:top w:val="nil"/>
              <w:left w:val="nil"/>
              <w:right w:val="nil"/>
            </w:tcBorders>
            <w:shd w:val="clear" w:color="auto" w:fill="auto"/>
            <w:tcMar>
              <w:left w:w="43" w:type="dxa"/>
              <w:right w:w="43" w:type="dxa"/>
            </w:tcMar>
            <w:vAlign w:val="center"/>
          </w:tcPr>
          <w:p w:rsidR="00FF3015" w:rsidRPr="00E1289B" w:rsidRDefault="00FF3015" w:rsidP="000172F2">
            <w:pPr>
              <w:jc w:val="right"/>
              <w:rPr>
                <w:color w:val="000000"/>
                <w:sz w:val="15"/>
                <w:szCs w:val="15"/>
              </w:rPr>
            </w:pPr>
            <w:r>
              <w:rPr>
                <w:color w:val="000000"/>
                <w:sz w:val="15"/>
                <w:szCs w:val="15"/>
              </w:rPr>
              <w:t xml:space="preserve">            33,931.23 </w:t>
            </w:r>
          </w:p>
        </w:tc>
        <w:tc>
          <w:tcPr>
            <w:tcW w:w="1344" w:type="dxa"/>
            <w:tcBorders>
              <w:top w:val="nil"/>
              <w:left w:val="nil"/>
            </w:tcBorders>
            <w:shd w:val="clear" w:color="auto" w:fill="auto"/>
            <w:tcMar>
              <w:left w:w="43" w:type="dxa"/>
              <w:right w:w="43" w:type="dxa"/>
            </w:tcMar>
            <w:vAlign w:val="center"/>
          </w:tcPr>
          <w:p w:rsidR="00FF3015" w:rsidRPr="00E1289B" w:rsidRDefault="00FF3015" w:rsidP="00242F28">
            <w:pPr>
              <w:jc w:val="right"/>
              <w:rPr>
                <w:color w:val="000000"/>
                <w:sz w:val="15"/>
                <w:szCs w:val="15"/>
              </w:rPr>
            </w:pPr>
          </w:p>
        </w:tc>
      </w:tr>
      <w:tr w:rsidR="00FF3015" w:rsidRPr="00B631EC" w:rsidTr="002238C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FF3015" w:rsidRPr="00C80428" w:rsidRDefault="00FF3015" w:rsidP="000172F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41,910.90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33,901.58</w:t>
            </w:r>
          </w:p>
        </w:tc>
        <w:tc>
          <w:tcPr>
            <w:tcW w:w="1691" w:type="dxa"/>
            <w:tcBorders>
              <w:top w:val="nil"/>
              <w:left w:val="nil"/>
              <w:bottom w:val="single" w:sz="8" w:space="0" w:color="auto"/>
              <w:right w:val="nil"/>
            </w:tcBorders>
            <w:shd w:val="clear" w:color="auto" w:fill="auto"/>
            <w:tcMar>
              <w:left w:w="43" w:type="dxa"/>
              <w:right w:w="43" w:type="dxa"/>
            </w:tcMar>
            <w:vAlign w:val="center"/>
          </w:tcPr>
          <w:p w:rsidR="00FF3015" w:rsidRPr="00237C76" w:rsidRDefault="00FF3015" w:rsidP="000172F2">
            <w:pPr>
              <w:jc w:val="right"/>
              <w:rPr>
                <w:color w:val="000000"/>
                <w:sz w:val="15"/>
                <w:szCs w:val="15"/>
              </w:rPr>
            </w:pPr>
            <w:r>
              <w:rPr>
                <w:color w:val="000000"/>
                <w:sz w:val="15"/>
                <w:szCs w:val="15"/>
              </w:rPr>
              <w:t xml:space="preserve">            34,421.92 </w:t>
            </w:r>
          </w:p>
        </w:tc>
        <w:tc>
          <w:tcPr>
            <w:tcW w:w="1344" w:type="dxa"/>
            <w:tcBorders>
              <w:top w:val="nil"/>
              <w:left w:val="nil"/>
              <w:bottom w:val="single" w:sz="8" w:space="0" w:color="auto"/>
            </w:tcBorders>
            <w:shd w:val="clear" w:color="auto" w:fill="auto"/>
            <w:tcMar>
              <w:left w:w="43" w:type="dxa"/>
              <w:right w:w="43" w:type="dxa"/>
            </w:tcMar>
            <w:vAlign w:val="center"/>
          </w:tcPr>
          <w:p w:rsidR="00FF3015" w:rsidRPr="00237C76" w:rsidRDefault="00FF3015" w:rsidP="0095782D">
            <w:pPr>
              <w:jc w:val="right"/>
              <w:rPr>
                <w:color w:val="000000"/>
                <w:sz w:val="15"/>
                <w:szCs w:val="15"/>
              </w:rPr>
            </w:pPr>
          </w:p>
        </w:tc>
      </w:tr>
      <w:tr w:rsidR="00FF3015" w:rsidRPr="00B631EC" w:rsidTr="002238C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F3015" w:rsidRPr="0024736D" w:rsidRDefault="00FF3015" w:rsidP="006955D6">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F3015" w:rsidRPr="0024736D" w:rsidRDefault="00FF3015" w:rsidP="006955D6">
            <w:pPr>
              <w:jc w:val="center"/>
              <w:rPr>
                <w:b/>
                <w:bCs/>
                <w:sz w:val="16"/>
                <w:szCs w:val="16"/>
              </w:rPr>
            </w:pPr>
            <w:r w:rsidRPr="0024736D">
              <w:rPr>
                <w:b/>
                <w:bCs/>
                <w:sz w:val="16"/>
                <w:szCs w:val="16"/>
              </w:rPr>
              <w:t xml:space="preserve">  KSE All Share  Index </w:t>
            </w:r>
            <w:r w:rsidRPr="0024736D">
              <w:rPr>
                <w:b/>
                <w:sz w:val="16"/>
                <w:szCs w:val="16"/>
              </w:rPr>
              <w:t>(1995 = 1,000)</w:t>
            </w:r>
          </w:p>
        </w:tc>
      </w:tr>
      <w:tr w:rsidR="00FF3015" w:rsidRPr="00B631EC" w:rsidTr="002238C3">
        <w:trPr>
          <w:trHeight w:val="250"/>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FF3015" w:rsidRPr="00B631EC" w:rsidRDefault="00FF3015" w:rsidP="006955D6">
            <w:pPr>
              <w:jc w:val="center"/>
              <w:rPr>
                <w:b/>
                <w:bCs/>
                <w:sz w:val="15"/>
                <w:szCs w:val="15"/>
              </w:rPr>
            </w:pPr>
          </w:p>
        </w:tc>
        <w:tc>
          <w:tcPr>
            <w:tcW w:w="144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F3015" w:rsidRPr="00B631EC" w:rsidRDefault="00FF3015" w:rsidP="000172F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FY19</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FF3015" w:rsidRPr="00B631EC" w:rsidRDefault="00FF3015" w:rsidP="000172F2">
            <w:pPr>
              <w:jc w:val="right"/>
              <w:rPr>
                <w:b/>
                <w:bCs/>
                <w:sz w:val="15"/>
                <w:szCs w:val="15"/>
              </w:rPr>
            </w:pPr>
            <w:r>
              <w:rPr>
                <w:b/>
                <w:bCs/>
                <w:sz w:val="15"/>
                <w:szCs w:val="15"/>
              </w:rPr>
              <w:t>FY20</w:t>
            </w:r>
          </w:p>
        </w:tc>
        <w:tc>
          <w:tcPr>
            <w:tcW w:w="1344" w:type="dxa"/>
            <w:tcBorders>
              <w:top w:val="single" w:sz="4" w:space="0" w:color="auto"/>
              <w:left w:val="single" w:sz="4" w:space="0" w:color="auto"/>
              <w:bottom w:val="single" w:sz="8" w:space="0" w:color="auto"/>
            </w:tcBorders>
            <w:shd w:val="clear" w:color="auto" w:fill="auto"/>
            <w:vAlign w:val="center"/>
          </w:tcPr>
          <w:p w:rsidR="00FF3015" w:rsidRPr="00B631EC" w:rsidRDefault="00FF3015" w:rsidP="006955D6">
            <w:pPr>
              <w:jc w:val="right"/>
              <w:rPr>
                <w:b/>
                <w:bCs/>
                <w:sz w:val="15"/>
                <w:szCs w:val="15"/>
              </w:rPr>
            </w:pPr>
            <w:r>
              <w:rPr>
                <w:b/>
                <w:bCs/>
                <w:sz w:val="15"/>
                <w:szCs w:val="15"/>
              </w:rPr>
              <w:t>FY21</w:t>
            </w:r>
          </w:p>
        </w:tc>
      </w:tr>
      <w:tr w:rsidR="00FF3015"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FF3015" w:rsidRPr="00B631EC" w:rsidRDefault="00FF3015" w:rsidP="000172F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32,553.38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30,908.46 </w:t>
            </w:r>
          </w:p>
        </w:tc>
        <w:tc>
          <w:tcPr>
            <w:tcW w:w="1691" w:type="dxa"/>
            <w:tcBorders>
              <w:top w:val="single" w:sz="8" w:space="0" w:color="auto"/>
              <w:left w:val="nil"/>
              <w:bottom w:val="nil"/>
              <w:right w:val="nil"/>
            </w:tcBorders>
            <w:shd w:val="clear" w:color="auto" w:fill="auto"/>
            <w:tcMar>
              <w:left w:w="43" w:type="dxa"/>
              <w:right w:w="43" w:type="dxa"/>
            </w:tcMar>
            <w:vAlign w:val="center"/>
          </w:tcPr>
          <w:p w:rsidR="00FF3015" w:rsidRPr="00B631EC" w:rsidRDefault="00FF3015" w:rsidP="000172F2">
            <w:pPr>
              <w:jc w:val="right"/>
              <w:rPr>
                <w:color w:val="000000"/>
                <w:sz w:val="15"/>
                <w:szCs w:val="15"/>
              </w:rPr>
            </w:pPr>
            <w:r>
              <w:rPr>
                <w:color w:val="000000"/>
                <w:sz w:val="15"/>
                <w:szCs w:val="15"/>
              </w:rPr>
              <w:t xml:space="preserve">             23,118.82</w:t>
            </w:r>
          </w:p>
        </w:tc>
        <w:tc>
          <w:tcPr>
            <w:tcW w:w="1344" w:type="dxa"/>
            <w:tcBorders>
              <w:top w:val="single" w:sz="8" w:space="0" w:color="auto"/>
              <w:left w:val="nil"/>
              <w:bottom w:val="nil"/>
            </w:tcBorders>
            <w:shd w:val="clear" w:color="auto" w:fill="auto"/>
            <w:tcMar>
              <w:left w:w="43" w:type="dxa"/>
              <w:right w:w="43" w:type="dxa"/>
            </w:tcMar>
            <w:vAlign w:val="center"/>
          </w:tcPr>
          <w:p w:rsidR="00FF3015" w:rsidRPr="00B631EC" w:rsidRDefault="00FF3015" w:rsidP="00FF3015">
            <w:pPr>
              <w:jc w:val="right"/>
              <w:rPr>
                <w:color w:val="000000"/>
                <w:sz w:val="15"/>
                <w:szCs w:val="15"/>
              </w:rPr>
            </w:pPr>
            <w:r>
              <w:rPr>
                <w:color w:val="000000"/>
                <w:sz w:val="15"/>
                <w:szCs w:val="15"/>
              </w:rPr>
              <w:t xml:space="preserve">27,559.26 </w:t>
            </w:r>
          </w:p>
        </w:tc>
      </w:tr>
      <w:tr w:rsidR="00FF3015"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FF3015" w:rsidRPr="00B631EC" w:rsidRDefault="00FF3015" w:rsidP="006955D6">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FF3015" w:rsidRPr="00221B0E" w:rsidRDefault="00FF3015" w:rsidP="000172F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29,519.51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30,653.83 </w:t>
            </w:r>
          </w:p>
        </w:tc>
        <w:tc>
          <w:tcPr>
            <w:tcW w:w="1691" w:type="dxa"/>
            <w:tcBorders>
              <w:top w:val="nil"/>
              <w:left w:val="nil"/>
              <w:bottom w:val="nil"/>
              <w:right w:val="nil"/>
            </w:tcBorders>
            <w:shd w:val="clear" w:color="auto" w:fill="auto"/>
            <w:tcMar>
              <w:left w:w="43" w:type="dxa"/>
              <w:right w:w="43" w:type="dxa"/>
            </w:tcMar>
            <w:vAlign w:val="center"/>
          </w:tcPr>
          <w:p w:rsidR="00FF3015" w:rsidRPr="00221B0E" w:rsidRDefault="00FF3015" w:rsidP="000172F2">
            <w:pPr>
              <w:jc w:val="right"/>
              <w:rPr>
                <w:color w:val="000000"/>
                <w:sz w:val="15"/>
                <w:szCs w:val="15"/>
              </w:rPr>
            </w:pPr>
            <w:r>
              <w:rPr>
                <w:color w:val="000000"/>
                <w:sz w:val="15"/>
                <w:szCs w:val="15"/>
              </w:rPr>
              <w:t xml:space="preserve">            22,007.12</w:t>
            </w:r>
          </w:p>
        </w:tc>
        <w:tc>
          <w:tcPr>
            <w:tcW w:w="1344" w:type="dxa"/>
            <w:tcBorders>
              <w:top w:val="nil"/>
              <w:left w:val="nil"/>
              <w:bottom w:val="nil"/>
            </w:tcBorders>
            <w:shd w:val="clear" w:color="auto" w:fill="auto"/>
            <w:tcMar>
              <w:left w:w="43" w:type="dxa"/>
              <w:right w:w="43" w:type="dxa"/>
            </w:tcMar>
            <w:vAlign w:val="center"/>
          </w:tcPr>
          <w:p w:rsidR="00FF3015" w:rsidRPr="00221B0E" w:rsidRDefault="00111075" w:rsidP="00616362">
            <w:pPr>
              <w:jc w:val="right"/>
              <w:rPr>
                <w:color w:val="000000"/>
                <w:sz w:val="15"/>
                <w:szCs w:val="15"/>
              </w:rPr>
            </w:pPr>
            <w:r>
              <w:rPr>
                <w:color w:val="000000"/>
                <w:sz w:val="15"/>
                <w:szCs w:val="15"/>
              </w:rPr>
              <w:t>28,960.99</w:t>
            </w: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16362" w:rsidRPr="00A253C1" w:rsidRDefault="00616362" w:rsidP="0061636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tcPr>
          <w:p w:rsidR="00616362" w:rsidRPr="00A253C1" w:rsidRDefault="00616362" w:rsidP="00616362">
            <w:pPr>
              <w:jc w:val="right"/>
              <w:rPr>
                <w:color w:val="000000"/>
                <w:sz w:val="15"/>
                <w:szCs w:val="15"/>
              </w:rPr>
            </w:pPr>
            <w:r>
              <w:rPr>
                <w:color w:val="000000"/>
                <w:sz w:val="15"/>
                <w:szCs w:val="15"/>
              </w:rPr>
              <w:t xml:space="preserve">            30,395.71 </w:t>
            </w:r>
          </w:p>
        </w:tc>
        <w:tc>
          <w:tcPr>
            <w:tcW w:w="1691" w:type="dxa"/>
            <w:tcBorders>
              <w:top w:val="nil"/>
              <w:left w:val="nil"/>
              <w:bottom w:val="nil"/>
              <w:right w:val="nil"/>
            </w:tcBorders>
            <w:shd w:val="clear" w:color="auto" w:fill="auto"/>
            <w:tcMar>
              <w:left w:w="43" w:type="dxa"/>
              <w:right w:w="43" w:type="dxa"/>
            </w:tcMar>
            <w:vAlign w:val="center"/>
          </w:tcPr>
          <w:p w:rsidR="00616362" w:rsidRPr="00A253C1" w:rsidRDefault="00616362" w:rsidP="00616362">
            <w:pPr>
              <w:jc w:val="right"/>
              <w:rPr>
                <w:color w:val="000000"/>
                <w:sz w:val="15"/>
                <w:szCs w:val="15"/>
              </w:rPr>
            </w:pPr>
            <w:r>
              <w:rPr>
                <w:color w:val="000000"/>
                <w:sz w:val="15"/>
                <w:szCs w:val="15"/>
              </w:rPr>
              <w:t xml:space="preserve">           29,944.47 </w:t>
            </w:r>
          </w:p>
        </w:tc>
        <w:tc>
          <w:tcPr>
            <w:tcW w:w="1691" w:type="dxa"/>
            <w:tcBorders>
              <w:top w:val="nil"/>
              <w:left w:val="nil"/>
              <w:bottom w:val="nil"/>
              <w:right w:val="nil"/>
            </w:tcBorders>
            <w:shd w:val="clear" w:color="auto" w:fill="auto"/>
            <w:tcMar>
              <w:left w:w="43" w:type="dxa"/>
              <w:right w:w="43" w:type="dxa"/>
            </w:tcMar>
            <w:vAlign w:val="center"/>
          </w:tcPr>
          <w:p w:rsidR="00616362" w:rsidRPr="00A253C1" w:rsidRDefault="00616362" w:rsidP="00616362">
            <w:pPr>
              <w:jc w:val="right"/>
              <w:rPr>
                <w:color w:val="000000"/>
                <w:sz w:val="15"/>
                <w:szCs w:val="15"/>
              </w:rPr>
            </w:pPr>
            <w:r>
              <w:rPr>
                <w:color w:val="000000"/>
                <w:sz w:val="15"/>
                <w:szCs w:val="15"/>
              </w:rPr>
              <w:t xml:space="preserve">           23,427.60</w:t>
            </w:r>
          </w:p>
        </w:tc>
        <w:tc>
          <w:tcPr>
            <w:tcW w:w="1344" w:type="dxa"/>
            <w:tcBorders>
              <w:top w:val="nil"/>
              <w:left w:val="nil"/>
              <w:bottom w:val="nil"/>
            </w:tcBorders>
            <w:shd w:val="clear" w:color="auto" w:fill="auto"/>
            <w:tcMar>
              <w:left w:w="43" w:type="dxa"/>
              <w:right w:w="43" w:type="dxa"/>
            </w:tcMar>
            <w:vAlign w:val="center"/>
          </w:tcPr>
          <w:p w:rsidR="00616362" w:rsidRPr="002F3632" w:rsidRDefault="00616362" w:rsidP="00616362">
            <w:pPr>
              <w:jc w:val="right"/>
              <w:rPr>
                <w:color w:val="000000"/>
                <w:sz w:val="15"/>
                <w:szCs w:val="15"/>
              </w:rPr>
            </w:pPr>
            <w:r>
              <w:rPr>
                <w:color w:val="000000"/>
                <w:sz w:val="15"/>
                <w:szCs w:val="15"/>
              </w:rPr>
              <w:t>28,969.98</w:t>
            </w: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16362" w:rsidRPr="00C108E7" w:rsidRDefault="00616362" w:rsidP="0061636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tcPr>
          <w:p w:rsidR="00616362" w:rsidRPr="00C108E7" w:rsidRDefault="00616362" w:rsidP="00616362">
            <w:pPr>
              <w:jc w:val="right"/>
              <w:rPr>
                <w:color w:val="000000"/>
                <w:sz w:val="15"/>
                <w:szCs w:val="15"/>
              </w:rPr>
            </w:pPr>
            <w:r>
              <w:rPr>
                <w:color w:val="000000"/>
                <w:sz w:val="15"/>
                <w:szCs w:val="15"/>
              </w:rPr>
              <w:t xml:space="preserve">           28,596.60 </w:t>
            </w:r>
          </w:p>
        </w:tc>
        <w:tc>
          <w:tcPr>
            <w:tcW w:w="1691" w:type="dxa"/>
            <w:tcBorders>
              <w:top w:val="nil"/>
              <w:left w:val="nil"/>
              <w:bottom w:val="nil"/>
              <w:right w:val="nil"/>
            </w:tcBorders>
            <w:shd w:val="clear" w:color="auto" w:fill="auto"/>
            <w:tcMar>
              <w:left w:w="43" w:type="dxa"/>
              <w:right w:w="43" w:type="dxa"/>
            </w:tcMar>
            <w:vAlign w:val="center"/>
          </w:tcPr>
          <w:p w:rsidR="00616362" w:rsidRPr="00C108E7" w:rsidRDefault="00616362" w:rsidP="00616362">
            <w:pPr>
              <w:jc w:val="right"/>
              <w:rPr>
                <w:color w:val="000000"/>
                <w:sz w:val="15"/>
                <w:szCs w:val="15"/>
              </w:rPr>
            </w:pPr>
            <w:r>
              <w:rPr>
                <w:color w:val="000000"/>
                <w:sz w:val="15"/>
                <w:szCs w:val="15"/>
              </w:rPr>
              <w:t xml:space="preserve">            30,220.10 </w:t>
            </w:r>
          </w:p>
        </w:tc>
        <w:tc>
          <w:tcPr>
            <w:tcW w:w="1691" w:type="dxa"/>
            <w:tcBorders>
              <w:top w:val="nil"/>
              <w:left w:val="nil"/>
              <w:bottom w:val="nil"/>
              <w:right w:val="nil"/>
            </w:tcBorders>
            <w:shd w:val="clear" w:color="auto" w:fill="auto"/>
            <w:tcMar>
              <w:left w:w="43" w:type="dxa"/>
              <w:right w:w="43" w:type="dxa"/>
            </w:tcMar>
            <w:vAlign w:val="center"/>
          </w:tcPr>
          <w:p w:rsidR="00616362" w:rsidRPr="00C108E7" w:rsidRDefault="00616362" w:rsidP="00616362">
            <w:pPr>
              <w:jc w:val="right"/>
              <w:rPr>
                <w:color w:val="000000"/>
                <w:sz w:val="15"/>
                <w:szCs w:val="15"/>
              </w:rPr>
            </w:pPr>
            <w:r>
              <w:rPr>
                <w:color w:val="000000"/>
                <w:sz w:val="15"/>
                <w:szCs w:val="15"/>
              </w:rPr>
              <w:t xml:space="preserve">           24,698.78</w:t>
            </w:r>
          </w:p>
        </w:tc>
        <w:tc>
          <w:tcPr>
            <w:tcW w:w="1344" w:type="dxa"/>
            <w:tcBorders>
              <w:top w:val="nil"/>
              <w:left w:val="nil"/>
              <w:bottom w:val="nil"/>
            </w:tcBorders>
            <w:shd w:val="clear" w:color="auto" w:fill="auto"/>
            <w:tcMar>
              <w:left w:w="43" w:type="dxa"/>
              <w:right w:w="43" w:type="dxa"/>
            </w:tcMar>
            <w:vAlign w:val="center"/>
          </w:tcPr>
          <w:p w:rsidR="00616362" w:rsidRPr="00C108E7"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16362" w:rsidRPr="00B91EF6" w:rsidRDefault="00616362" w:rsidP="0061636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tcPr>
          <w:p w:rsidR="00616362" w:rsidRPr="0001504D" w:rsidRDefault="00616362" w:rsidP="00616362">
            <w:pPr>
              <w:jc w:val="right"/>
              <w:rPr>
                <w:color w:val="000000"/>
                <w:sz w:val="15"/>
                <w:szCs w:val="15"/>
              </w:rPr>
            </w:pPr>
            <w:r>
              <w:rPr>
                <w:color w:val="000000"/>
                <w:sz w:val="15"/>
                <w:szCs w:val="15"/>
              </w:rPr>
              <w:t xml:space="preserve">             29,112.94 </w:t>
            </w:r>
          </w:p>
        </w:tc>
        <w:tc>
          <w:tcPr>
            <w:tcW w:w="1691" w:type="dxa"/>
            <w:tcBorders>
              <w:top w:val="nil"/>
              <w:left w:val="nil"/>
              <w:bottom w:val="nil"/>
              <w:right w:val="nil"/>
            </w:tcBorders>
            <w:shd w:val="clear" w:color="auto" w:fill="auto"/>
            <w:tcMar>
              <w:left w:w="43" w:type="dxa"/>
              <w:right w:w="43" w:type="dxa"/>
            </w:tcMar>
            <w:vAlign w:val="center"/>
          </w:tcPr>
          <w:p w:rsidR="00616362" w:rsidRPr="0001504D" w:rsidRDefault="00616362" w:rsidP="00616362">
            <w:pPr>
              <w:jc w:val="right"/>
              <w:rPr>
                <w:color w:val="000000"/>
                <w:sz w:val="15"/>
                <w:szCs w:val="15"/>
              </w:rPr>
            </w:pPr>
            <w:r>
              <w:rPr>
                <w:color w:val="000000"/>
                <w:sz w:val="15"/>
                <w:szCs w:val="15"/>
              </w:rPr>
              <w:t xml:space="preserve">            29,381.69 </w:t>
            </w:r>
          </w:p>
        </w:tc>
        <w:tc>
          <w:tcPr>
            <w:tcW w:w="1691" w:type="dxa"/>
            <w:tcBorders>
              <w:top w:val="nil"/>
              <w:left w:val="nil"/>
              <w:bottom w:val="nil"/>
              <w:right w:val="nil"/>
            </w:tcBorders>
            <w:shd w:val="clear" w:color="auto" w:fill="auto"/>
            <w:tcMar>
              <w:left w:w="43" w:type="dxa"/>
              <w:right w:w="43" w:type="dxa"/>
            </w:tcMar>
            <w:vAlign w:val="center"/>
          </w:tcPr>
          <w:p w:rsidR="00616362" w:rsidRPr="0001504D" w:rsidRDefault="00616362" w:rsidP="00616362">
            <w:pPr>
              <w:jc w:val="right"/>
              <w:rPr>
                <w:color w:val="000000"/>
                <w:sz w:val="15"/>
                <w:szCs w:val="15"/>
              </w:rPr>
            </w:pPr>
            <w:r>
              <w:rPr>
                <w:color w:val="000000"/>
                <w:sz w:val="15"/>
                <w:szCs w:val="15"/>
              </w:rPr>
              <w:t xml:space="preserve">           27,838.52</w:t>
            </w:r>
          </w:p>
        </w:tc>
        <w:tc>
          <w:tcPr>
            <w:tcW w:w="1344" w:type="dxa"/>
            <w:tcBorders>
              <w:top w:val="nil"/>
              <w:left w:val="nil"/>
              <w:bottom w:val="nil"/>
            </w:tcBorders>
            <w:shd w:val="clear" w:color="auto" w:fill="auto"/>
            <w:tcMar>
              <w:left w:w="43" w:type="dxa"/>
              <w:right w:w="43" w:type="dxa"/>
            </w:tcMar>
            <w:vAlign w:val="center"/>
          </w:tcPr>
          <w:p w:rsidR="00616362" w:rsidRPr="0001504D"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16362" w:rsidRPr="00366DFE" w:rsidRDefault="00616362" w:rsidP="0061636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tcPr>
          <w:p w:rsidR="00616362" w:rsidRPr="000B4407" w:rsidRDefault="00616362" w:rsidP="00616362">
            <w:pPr>
              <w:jc w:val="right"/>
              <w:rPr>
                <w:color w:val="000000"/>
                <w:sz w:val="15"/>
                <w:szCs w:val="15"/>
              </w:rPr>
            </w:pPr>
            <w:r>
              <w:rPr>
                <w:color w:val="000000"/>
                <w:sz w:val="15"/>
                <w:szCs w:val="15"/>
              </w:rPr>
              <w:t xml:space="preserve">           29,774.24 </w:t>
            </w:r>
          </w:p>
        </w:tc>
        <w:tc>
          <w:tcPr>
            <w:tcW w:w="1691" w:type="dxa"/>
            <w:tcBorders>
              <w:top w:val="nil"/>
              <w:left w:val="nil"/>
              <w:bottom w:val="nil"/>
              <w:right w:val="nil"/>
            </w:tcBorders>
            <w:shd w:val="clear" w:color="auto" w:fill="auto"/>
            <w:tcMar>
              <w:left w:w="43" w:type="dxa"/>
              <w:right w:w="43" w:type="dxa"/>
            </w:tcMar>
            <w:vAlign w:val="center"/>
          </w:tcPr>
          <w:p w:rsidR="00616362" w:rsidRPr="000B4407" w:rsidRDefault="00616362" w:rsidP="00616362">
            <w:pPr>
              <w:jc w:val="right"/>
              <w:rPr>
                <w:color w:val="000000"/>
                <w:sz w:val="15"/>
                <w:szCs w:val="15"/>
              </w:rPr>
            </w:pPr>
            <w:r>
              <w:rPr>
                <w:color w:val="000000"/>
                <w:sz w:val="15"/>
                <w:szCs w:val="15"/>
              </w:rPr>
              <w:t xml:space="preserve">           28,043.38 </w:t>
            </w:r>
          </w:p>
        </w:tc>
        <w:tc>
          <w:tcPr>
            <w:tcW w:w="1691" w:type="dxa"/>
            <w:tcBorders>
              <w:top w:val="nil"/>
              <w:left w:val="nil"/>
              <w:bottom w:val="nil"/>
              <w:right w:val="nil"/>
            </w:tcBorders>
            <w:shd w:val="clear" w:color="auto" w:fill="auto"/>
            <w:tcMar>
              <w:left w:w="43" w:type="dxa"/>
              <w:right w:w="43" w:type="dxa"/>
            </w:tcMar>
            <w:vAlign w:val="center"/>
          </w:tcPr>
          <w:p w:rsidR="00616362" w:rsidRPr="000B4407" w:rsidRDefault="00616362" w:rsidP="00616362">
            <w:pPr>
              <w:jc w:val="right"/>
              <w:rPr>
                <w:color w:val="000000"/>
                <w:sz w:val="15"/>
                <w:szCs w:val="15"/>
              </w:rPr>
            </w:pPr>
            <w:r>
              <w:rPr>
                <w:color w:val="000000"/>
                <w:sz w:val="15"/>
                <w:szCs w:val="15"/>
              </w:rPr>
              <w:t xml:space="preserve">             29,011.73</w:t>
            </w:r>
          </w:p>
        </w:tc>
        <w:tc>
          <w:tcPr>
            <w:tcW w:w="1344" w:type="dxa"/>
            <w:tcBorders>
              <w:top w:val="nil"/>
              <w:left w:val="nil"/>
              <w:bottom w:val="nil"/>
            </w:tcBorders>
            <w:shd w:val="clear" w:color="auto" w:fill="auto"/>
            <w:tcMar>
              <w:left w:w="43" w:type="dxa"/>
              <w:right w:w="43" w:type="dxa"/>
            </w:tcMar>
            <w:vAlign w:val="center"/>
          </w:tcPr>
          <w:p w:rsidR="00616362" w:rsidRPr="000B4407"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16362" w:rsidRPr="00AC6EBC" w:rsidRDefault="00616362" w:rsidP="0061636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tcPr>
          <w:p w:rsidR="00616362" w:rsidRPr="0014082F" w:rsidRDefault="00616362" w:rsidP="00616362">
            <w:pPr>
              <w:jc w:val="right"/>
              <w:rPr>
                <w:color w:val="000000"/>
                <w:sz w:val="15"/>
                <w:szCs w:val="15"/>
              </w:rPr>
            </w:pPr>
            <w:r>
              <w:rPr>
                <w:color w:val="000000"/>
                <w:sz w:val="15"/>
                <w:szCs w:val="15"/>
              </w:rPr>
              <w:t xml:space="preserve">            31,762.42 </w:t>
            </w:r>
          </w:p>
        </w:tc>
        <w:tc>
          <w:tcPr>
            <w:tcW w:w="1691" w:type="dxa"/>
            <w:tcBorders>
              <w:top w:val="nil"/>
              <w:left w:val="nil"/>
              <w:bottom w:val="nil"/>
              <w:right w:val="nil"/>
            </w:tcBorders>
            <w:shd w:val="clear" w:color="auto" w:fill="auto"/>
            <w:tcMar>
              <w:left w:w="43" w:type="dxa"/>
              <w:right w:w="43" w:type="dxa"/>
            </w:tcMar>
            <w:vAlign w:val="center"/>
          </w:tcPr>
          <w:p w:rsidR="00616362" w:rsidRPr="0014082F" w:rsidRDefault="00616362" w:rsidP="00616362">
            <w:pPr>
              <w:jc w:val="right"/>
              <w:rPr>
                <w:color w:val="000000"/>
                <w:sz w:val="15"/>
                <w:szCs w:val="15"/>
              </w:rPr>
            </w:pPr>
            <w:r>
              <w:rPr>
                <w:color w:val="000000"/>
                <w:sz w:val="15"/>
                <w:szCs w:val="15"/>
              </w:rPr>
              <w:t xml:space="preserve">           29,663.42 </w:t>
            </w:r>
          </w:p>
        </w:tc>
        <w:tc>
          <w:tcPr>
            <w:tcW w:w="1691" w:type="dxa"/>
            <w:tcBorders>
              <w:top w:val="nil"/>
              <w:left w:val="nil"/>
              <w:bottom w:val="nil"/>
              <w:right w:val="nil"/>
            </w:tcBorders>
            <w:shd w:val="clear" w:color="auto" w:fill="auto"/>
            <w:tcMar>
              <w:left w:w="43" w:type="dxa"/>
              <w:right w:w="43" w:type="dxa"/>
            </w:tcMar>
            <w:vAlign w:val="center"/>
          </w:tcPr>
          <w:p w:rsidR="00616362" w:rsidRPr="0014082F" w:rsidRDefault="00616362" w:rsidP="00616362">
            <w:pPr>
              <w:jc w:val="right"/>
              <w:rPr>
                <w:color w:val="000000"/>
                <w:sz w:val="15"/>
                <w:szCs w:val="15"/>
              </w:rPr>
            </w:pPr>
            <w:r>
              <w:rPr>
                <w:color w:val="000000"/>
                <w:sz w:val="15"/>
                <w:szCs w:val="15"/>
              </w:rPr>
              <w:t xml:space="preserve">           29,067.54</w:t>
            </w:r>
          </w:p>
        </w:tc>
        <w:tc>
          <w:tcPr>
            <w:tcW w:w="1344" w:type="dxa"/>
            <w:tcBorders>
              <w:top w:val="nil"/>
              <w:left w:val="nil"/>
              <w:bottom w:val="nil"/>
            </w:tcBorders>
            <w:shd w:val="clear" w:color="auto" w:fill="auto"/>
            <w:tcMar>
              <w:left w:w="43" w:type="dxa"/>
              <w:right w:w="43" w:type="dxa"/>
            </w:tcMar>
            <w:vAlign w:val="center"/>
          </w:tcPr>
          <w:p w:rsidR="00616362" w:rsidRPr="0014082F"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16362" w:rsidRPr="00CF65C3" w:rsidRDefault="00616362" w:rsidP="0061636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tcPr>
          <w:p w:rsidR="00616362" w:rsidRPr="00F529BF" w:rsidRDefault="00616362" w:rsidP="00616362">
            <w:pPr>
              <w:jc w:val="right"/>
              <w:rPr>
                <w:color w:val="000000"/>
                <w:sz w:val="15"/>
                <w:szCs w:val="15"/>
              </w:rPr>
            </w:pPr>
            <w:r>
              <w:rPr>
                <w:color w:val="000000"/>
                <w:sz w:val="15"/>
                <w:szCs w:val="15"/>
              </w:rPr>
              <w:t xml:space="preserve">            31,372.25 </w:t>
            </w:r>
          </w:p>
        </w:tc>
        <w:tc>
          <w:tcPr>
            <w:tcW w:w="1691" w:type="dxa"/>
            <w:tcBorders>
              <w:top w:val="nil"/>
              <w:left w:val="nil"/>
              <w:bottom w:val="nil"/>
              <w:right w:val="nil"/>
            </w:tcBorders>
            <w:shd w:val="clear" w:color="auto" w:fill="auto"/>
            <w:tcMar>
              <w:left w:w="43" w:type="dxa"/>
              <w:right w:w="43" w:type="dxa"/>
            </w:tcMar>
            <w:vAlign w:val="center"/>
          </w:tcPr>
          <w:p w:rsidR="00616362" w:rsidRPr="00F529BF" w:rsidRDefault="00616362" w:rsidP="00616362">
            <w:pPr>
              <w:jc w:val="right"/>
              <w:rPr>
                <w:color w:val="000000"/>
                <w:sz w:val="15"/>
                <w:szCs w:val="15"/>
              </w:rPr>
            </w:pPr>
            <w:r>
              <w:rPr>
                <w:color w:val="000000"/>
                <w:sz w:val="15"/>
                <w:szCs w:val="15"/>
              </w:rPr>
              <w:t xml:space="preserve">           28,506.65</w:t>
            </w:r>
          </w:p>
        </w:tc>
        <w:tc>
          <w:tcPr>
            <w:tcW w:w="1691" w:type="dxa"/>
            <w:tcBorders>
              <w:top w:val="nil"/>
              <w:left w:val="nil"/>
              <w:bottom w:val="nil"/>
              <w:right w:val="nil"/>
            </w:tcBorders>
            <w:shd w:val="clear" w:color="auto" w:fill="auto"/>
            <w:tcMar>
              <w:left w:w="43" w:type="dxa"/>
              <w:right w:w="43" w:type="dxa"/>
            </w:tcMar>
            <w:vAlign w:val="center"/>
          </w:tcPr>
          <w:p w:rsidR="00616362" w:rsidRPr="00F529BF" w:rsidRDefault="00616362" w:rsidP="00616362">
            <w:pPr>
              <w:jc w:val="right"/>
              <w:rPr>
                <w:color w:val="000000"/>
                <w:sz w:val="15"/>
                <w:szCs w:val="15"/>
              </w:rPr>
            </w:pPr>
            <w:r>
              <w:rPr>
                <w:color w:val="000000"/>
                <w:sz w:val="15"/>
                <w:szCs w:val="15"/>
              </w:rPr>
              <w:t xml:space="preserve">           26,289.38 </w:t>
            </w:r>
          </w:p>
        </w:tc>
        <w:tc>
          <w:tcPr>
            <w:tcW w:w="1344" w:type="dxa"/>
            <w:tcBorders>
              <w:top w:val="nil"/>
              <w:left w:val="nil"/>
              <w:bottom w:val="nil"/>
            </w:tcBorders>
            <w:shd w:val="clear" w:color="auto" w:fill="auto"/>
            <w:tcMar>
              <w:left w:w="43" w:type="dxa"/>
              <w:right w:w="43" w:type="dxa"/>
            </w:tcMar>
            <w:vAlign w:val="center"/>
          </w:tcPr>
          <w:p w:rsidR="00616362" w:rsidRPr="00F529BF"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16362" w:rsidRPr="00324F3E" w:rsidRDefault="00616362" w:rsidP="0061636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tcPr>
          <w:p w:rsidR="00616362" w:rsidRPr="009706C0" w:rsidRDefault="00616362" w:rsidP="00616362">
            <w:pPr>
              <w:jc w:val="right"/>
              <w:rPr>
                <w:color w:val="000000"/>
                <w:sz w:val="15"/>
                <w:szCs w:val="15"/>
              </w:rPr>
            </w:pPr>
            <w:r>
              <w:rPr>
                <w:color w:val="000000"/>
                <w:sz w:val="15"/>
                <w:szCs w:val="15"/>
              </w:rPr>
              <w:t xml:space="preserve">           32,727.24 </w:t>
            </w:r>
          </w:p>
        </w:tc>
        <w:tc>
          <w:tcPr>
            <w:tcW w:w="1691" w:type="dxa"/>
            <w:tcBorders>
              <w:top w:val="nil"/>
              <w:left w:val="nil"/>
              <w:bottom w:val="nil"/>
              <w:right w:val="nil"/>
            </w:tcBorders>
            <w:shd w:val="clear" w:color="auto" w:fill="auto"/>
            <w:tcMar>
              <w:left w:w="43" w:type="dxa"/>
              <w:right w:w="43" w:type="dxa"/>
            </w:tcMar>
            <w:vAlign w:val="center"/>
          </w:tcPr>
          <w:p w:rsidR="00616362" w:rsidRPr="009706C0" w:rsidRDefault="00616362" w:rsidP="00616362">
            <w:pPr>
              <w:jc w:val="right"/>
              <w:rPr>
                <w:color w:val="000000"/>
                <w:sz w:val="15"/>
                <w:szCs w:val="15"/>
              </w:rPr>
            </w:pPr>
            <w:r>
              <w:rPr>
                <w:color w:val="000000"/>
                <w:sz w:val="15"/>
                <w:szCs w:val="15"/>
              </w:rPr>
              <w:t xml:space="preserve">           28,279.32 </w:t>
            </w:r>
          </w:p>
        </w:tc>
        <w:tc>
          <w:tcPr>
            <w:tcW w:w="1691" w:type="dxa"/>
            <w:tcBorders>
              <w:top w:val="nil"/>
              <w:left w:val="nil"/>
              <w:bottom w:val="nil"/>
              <w:right w:val="nil"/>
            </w:tcBorders>
            <w:shd w:val="clear" w:color="auto" w:fill="auto"/>
            <w:tcMar>
              <w:left w:w="43" w:type="dxa"/>
              <w:right w:w="43" w:type="dxa"/>
            </w:tcMar>
            <w:vAlign w:val="center"/>
          </w:tcPr>
          <w:p w:rsidR="00616362" w:rsidRPr="009706C0" w:rsidRDefault="00616362" w:rsidP="00616362">
            <w:pPr>
              <w:jc w:val="right"/>
              <w:rPr>
                <w:color w:val="000000"/>
                <w:sz w:val="15"/>
                <w:szCs w:val="15"/>
              </w:rPr>
            </w:pPr>
            <w:r>
              <w:rPr>
                <w:color w:val="000000"/>
                <w:sz w:val="15"/>
                <w:szCs w:val="15"/>
              </w:rPr>
              <w:t xml:space="preserve">            21,037.82</w:t>
            </w:r>
          </w:p>
        </w:tc>
        <w:tc>
          <w:tcPr>
            <w:tcW w:w="1344" w:type="dxa"/>
            <w:tcBorders>
              <w:top w:val="nil"/>
              <w:left w:val="nil"/>
              <w:bottom w:val="nil"/>
            </w:tcBorders>
            <w:shd w:val="clear" w:color="auto" w:fill="auto"/>
            <w:tcMar>
              <w:left w:w="43" w:type="dxa"/>
              <w:right w:w="43" w:type="dxa"/>
            </w:tcMar>
            <w:vAlign w:val="center"/>
          </w:tcPr>
          <w:p w:rsidR="00616362" w:rsidRPr="009706C0"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16362" w:rsidRPr="009A2FBF" w:rsidRDefault="00616362" w:rsidP="0061636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tcPr>
          <w:p w:rsidR="00616362" w:rsidRPr="008E33DC" w:rsidRDefault="00616362" w:rsidP="00616362">
            <w:pPr>
              <w:jc w:val="right"/>
              <w:rPr>
                <w:color w:val="000000"/>
                <w:sz w:val="15"/>
                <w:szCs w:val="15"/>
              </w:rPr>
            </w:pPr>
            <w:r>
              <w:rPr>
                <w:color w:val="000000"/>
                <w:sz w:val="15"/>
                <w:szCs w:val="15"/>
              </w:rPr>
              <w:t xml:space="preserve">           32,980.77 </w:t>
            </w:r>
          </w:p>
        </w:tc>
        <w:tc>
          <w:tcPr>
            <w:tcW w:w="1691" w:type="dxa"/>
            <w:tcBorders>
              <w:top w:val="nil"/>
              <w:left w:val="nil"/>
              <w:bottom w:val="nil"/>
              <w:right w:val="nil"/>
            </w:tcBorders>
            <w:shd w:val="clear" w:color="auto" w:fill="auto"/>
            <w:tcMar>
              <w:left w:w="43" w:type="dxa"/>
              <w:right w:w="43" w:type="dxa"/>
            </w:tcMar>
            <w:vAlign w:val="center"/>
          </w:tcPr>
          <w:p w:rsidR="00616362" w:rsidRPr="008E33DC" w:rsidRDefault="00616362" w:rsidP="00616362">
            <w:pPr>
              <w:jc w:val="right"/>
              <w:rPr>
                <w:color w:val="000000"/>
                <w:sz w:val="15"/>
                <w:szCs w:val="15"/>
              </w:rPr>
            </w:pPr>
            <w:r>
              <w:rPr>
                <w:color w:val="000000"/>
                <w:sz w:val="15"/>
                <w:szCs w:val="15"/>
              </w:rPr>
              <w:t xml:space="preserve">             27,014.21</w:t>
            </w:r>
          </w:p>
        </w:tc>
        <w:tc>
          <w:tcPr>
            <w:tcW w:w="1691" w:type="dxa"/>
            <w:tcBorders>
              <w:top w:val="nil"/>
              <w:left w:val="nil"/>
              <w:bottom w:val="nil"/>
              <w:right w:val="nil"/>
            </w:tcBorders>
            <w:shd w:val="clear" w:color="auto" w:fill="auto"/>
            <w:tcMar>
              <w:left w:w="43" w:type="dxa"/>
              <w:right w:w="43" w:type="dxa"/>
            </w:tcMar>
            <w:vAlign w:val="center"/>
          </w:tcPr>
          <w:p w:rsidR="00616362" w:rsidRPr="008E33DC" w:rsidRDefault="00616362" w:rsidP="00616362">
            <w:pPr>
              <w:jc w:val="right"/>
              <w:rPr>
                <w:color w:val="000000"/>
                <w:sz w:val="15"/>
                <w:szCs w:val="15"/>
              </w:rPr>
            </w:pPr>
            <w:r>
              <w:rPr>
                <w:color w:val="000000"/>
                <w:sz w:val="15"/>
                <w:szCs w:val="15"/>
              </w:rPr>
              <w:t xml:space="preserve">            23,937.61</w:t>
            </w:r>
          </w:p>
        </w:tc>
        <w:tc>
          <w:tcPr>
            <w:tcW w:w="1344" w:type="dxa"/>
            <w:tcBorders>
              <w:top w:val="nil"/>
              <w:left w:val="nil"/>
              <w:bottom w:val="nil"/>
            </w:tcBorders>
            <w:shd w:val="clear" w:color="auto" w:fill="auto"/>
            <w:tcMar>
              <w:left w:w="43" w:type="dxa"/>
              <w:right w:w="43" w:type="dxa"/>
            </w:tcMar>
            <w:vAlign w:val="center"/>
          </w:tcPr>
          <w:p w:rsidR="00616362" w:rsidRPr="008E33DC"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16362" w:rsidRPr="00BF2442" w:rsidRDefault="00616362" w:rsidP="0061636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tcPr>
          <w:p w:rsidR="00616362" w:rsidRPr="00E1289B" w:rsidRDefault="00616362" w:rsidP="00616362">
            <w:pPr>
              <w:jc w:val="right"/>
              <w:rPr>
                <w:color w:val="000000"/>
                <w:sz w:val="15"/>
                <w:szCs w:val="15"/>
              </w:rPr>
            </w:pPr>
            <w:r>
              <w:rPr>
                <w:color w:val="000000"/>
                <w:sz w:val="15"/>
                <w:szCs w:val="15"/>
              </w:rPr>
              <w:t xml:space="preserve">            31,362.28 </w:t>
            </w:r>
          </w:p>
        </w:tc>
        <w:tc>
          <w:tcPr>
            <w:tcW w:w="1691" w:type="dxa"/>
            <w:tcBorders>
              <w:top w:val="nil"/>
              <w:left w:val="nil"/>
              <w:right w:val="nil"/>
            </w:tcBorders>
            <w:shd w:val="clear" w:color="auto" w:fill="auto"/>
            <w:tcMar>
              <w:left w:w="43" w:type="dxa"/>
              <w:right w:w="43" w:type="dxa"/>
            </w:tcMar>
            <w:vAlign w:val="center"/>
          </w:tcPr>
          <w:p w:rsidR="00616362" w:rsidRPr="00E1289B" w:rsidRDefault="00616362" w:rsidP="00616362">
            <w:pPr>
              <w:jc w:val="right"/>
              <w:rPr>
                <w:color w:val="000000"/>
                <w:sz w:val="15"/>
                <w:szCs w:val="15"/>
              </w:rPr>
            </w:pPr>
            <w:r>
              <w:rPr>
                <w:color w:val="000000"/>
                <w:sz w:val="15"/>
                <w:szCs w:val="15"/>
              </w:rPr>
              <w:t xml:space="preserve">            26,155.49</w:t>
            </w:r>
          </w:p>
        </w:tc>
        <w:tc>
          <w:tcPr>
            <w:tcW w:w="1691" w:type="dxa"/>
            <w:tcBorders>
              <w:top w:val="nil"/>
              <w:left w:val="nil"/>
              <w:right w:val="nil"/>
            </w:tcBorders>
            <w:shd w:val="clear" w:color="auto" w:fill="auto"/>
            <w:tcMar>
              <w:left w:w="43" w:type="dxa"/>
              <w:right w:w="43" w:type="dxa"/>
            </w:tcMar>
            <w:vAlign w:val="center"/>
          </w:tcPr>
          <w:p w:rsidR="00616362" w:rsidRPr="00E1289B" w:rsidRDefault="00616362" w:rsidP="00616362">
            <w:pPr>
              <w:jc w:val="right"/>
              <w:rPr>
                <w:color w:val="000000"/>
                <w:sz w:val="15"/>
                <w:szCs w:val="15"/>
              </w:rPr>
            </w:pPr>
            <w:r>
              <w:rPr>
                <w:color w:val="000000"/>
                <w:sz w:val="15"/>
                <w:szCs w:val="15"/>
              </w:rPr>
              <w:t xml:space="preserve">            24,435.18 </w:t>
            </w:r>
          </w:p>
        </w:tc>
        <w:tc>
          <w:tcPr>
            <w:tcW w:w="1344" w:type="dxa"/>
            <w:tcBorders>
              <w:top w:val="nil"/>
              <w:left w:val="nil"/>
            </w:tcBorders>
            <w:shd w:val="clear" w:color="auto" w:fill="auto"/>
            <w:tcMar>
              <w:left w:w="43" w:type="dxa"/>
              <w:right w:w="43" w:type="dxa"/>
            </w:tcMar>
            <w:vAlign w:val="center"/>
          </w:tcPr>
          <w:p w:rsidR="00616362" w:rsidRPr="00E1289B" w:rsidRDefault="00616362" w:rsidP="00616362">
            <w:pPr>
              <w:jc w:val="right"/>
              <w:rPr>
                <w:color w:val="000000"/>
                <w:sz w:val="15"/>
                <w:szCs w:val="15"/>
              </w:rPr>
            </w:pPr>
          </w:p>
        </w:tc>
      </w:tr>
      <w:tr w:rsidR="00616362" w:rsidRPr="00B631EC" w:rsidTr="00915F9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616362" w:rsidRPr="00C80428" w:rsidRDefault="00616362" w:rsidP="0061636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16362" w:rsidRPr="00237C76" w:rsidRDefault="00616362" w:rsidP="00616362">
            <w:pPr>
              <w:jc w:val="right"/>
              <w:rPr>
                <w:color w:val="000000"/>
                <w:sz w:val="15"/>
                <w:szCs w:val="15"/>
              </w:rPr>
            </w:pPr>
            <w:r>
              <w:rPr>
                <w:color w:val="000000"/>
                <w:sz w:val="15"/>
                <w:szCs w:val="15"/>
              </w:rPr>
              <w:t xml:space="preserve">            30,582.91 </w:t>
            </w:r>
          </w:p>
        </w:tc>
        <w:tc>
          <w:tcPr>
            <w:tcW w:w="1691" w:type="dxa"/>
            <w:tcBorders>
              <w:top w:val="nil"/>
              <w:left w:val="nil"/>
              <w:bottom w:val="single" w:sz="8" w:space="0" w:color="auto"/>
              <w:right w:val="nil"/>
            </w:tcBorders>
            <w:shd w:val="clear" w:color="auto" w:fill="auto"/>
            <w:tcMar>
              <w:left w:w="43" w:type="dxa"/>
              <w:right w:w="43" w:type="dxa"/>
            </w:tcMar>
            <w:vAlign w:val="center"/>
          </w:tcPr>
          <w:p w:rsidR="00616362" w:rsidRPr="00237C76" w:rsidRDefault="00616362" w:rsidP="00616362">
            <w:pPr>
              <w:jc w:val="right"/>
              <w:rPr>
                <w:color w:val="000000"/>
                <w:sz w:val="15"/>
                <w:szCs w:val="15"/>
              </w:rPr>
            </w:pPr>
            <w:r>
              <w:rPr>
                <w:color w:val="000000"/>
                <w:sz w:val="15"/>
                <w:szCs w:val="15"/>
              </w:rPr>
              <w:t xml:space="preserve">           24,986.05</w:t>
            </w:r>
          </w:p>
        </w:tc>
        <w:tc>
          <w:tcPr>
            <w:tcW w:w="1691" w:type="dxa"/>
            <w:tcBorders>
              <w:top w:val="nil"/>
              <w:left w:val="nil"/>
              <w:bottom w:val="single" w:sz="8" w:space="0" w:color="auto"/>
              <w:right w:val="nil"/>
            </w:tcBorders>
            <w:shd w:val="clear" w:color="auto" w:fill="auto"/>
            <w:tcMar>
              <w:left w:w="43" w:type="dxa"/>
              <w:right w:w="43" w:type="dxa"/>
            </w:tcMar>
            <w:vAlign w:val="center"/>
          </w:tcPr>
          <w:p w:rsidR="00616362" w:rsidRPr="00237C76" w:rsidRDefault="00616362" w:rsidP="00616362">
            <w:pPr>
              <w:jc w:val="right"/>
              <w:rPr>
                <w:color w:val="000000"/>
                <w:sz w:val="15"/>
                <w:szCs w:val="15"/>
              </w:rPr>
            </w:pPr>
            <w:r>
              <w:rPr>
                <w:color w:val="000000"/>
                <w:sz w:val="15"/>
                <w:szCs w:val="15"/>
              </w:rPr>
              <w:t xml:space="preserve">            24,660.31 </w:t>
            </w:r>
          </w:p>
        </w:tc>
        <w:tc>
          <w:tcPr>
            <w:tcW w:w="1344" w:type="dxa"/>
            <w:tcBorders>
              <w:top w:val="nil"/>
              <w:left w:val="nil"/>
              <w:bottom w:val="single" w:sz="8" w:space="0" w:color="auto"/>
            </w:tcBorders>
            <w:shd w:val="clear" w:color="auto" w:fill="auto"/>
            <w:tcMar>
              <w:left w:w="43" w:type="dxa"/>
              <w:right w:w="43" w:type="dxa"/>
            </w:tcMar>
            <w:vAlign w:val="center"/>
          </w:tcPr>
          <w:p w:rsidR="00616362" w:rsidRPr="00237C76" w:rsidRDefault="00616362" w:rsidP="00616362">
            <w:pPr>
              <w:jc w:val="right"/>
              <w:rPr>
                <w:color w:val="000000"/>
                <w:sz w:val="15"/>
                <w:szCs w:val="15"/>
              </w:rPr>
            </w:pPr>
          </w:p>
        </w:tc>
      </w:tr>
      <w:tr w:rsidR="00616362" w:rsidRPr="00B631EC" w:rsidTr="00915F93">
        <w:trPr>
          <w:gridBefore w:val="1"/>
          <w:wBefore w:w="20" w:type="dxa"/>
          <w:trHeight w:hRule="exact" w:val="315"/>
          <w:jc w:val="center"/>
        </w:trPr>
        <w:tc>
          <w:tcPr>
            <w:tcW w:w="1545" w:type="dxa"/>
            <w:tcBorders>
              <w:top w:val="single" w:sz="8" w:space="0" w:color="auto"/>
              <w:bottom w:val="single" w:sz="4" w:space="0" w:color="auto"/>
              <w:right w:val="single" w:sz="4" w:space="0" w:color="auto"/>
            </w:tcBorders>
            <w:shd w:val="clear" w:color="auto" w:fill="auto"/>
            <w:noWrap/>
            <w:vAlign w:val="center"/>
            <w:hideMark/>
          </w:tcPr>
          <w:p w:rsidR="00616362" w:rsidRPr="0024736D" w:rsidRDefault="00616362" w:rsidP="00616362">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616362" w:rsidRPr="0024736D" w:rsidRDefault="00616362" w:rsidP="00616362">
            <w:pPr>
              <w:jc w:val="center"/>
              <w:rPr>
                <w:b/>
                <w:bCs/>
                <w:sz w:val="16"/>
                <w:szCs w:val="16"/>
              </w:rPr>
            </w:pPr>
            <w:r w:rsidRPr="0024736D">
              <w:rPr>
                <w:b/>
                <w:bCs/>
                <w:sz w:val="16"/>
                <w:szCs w:val="16"/>
              </w:rPr>
              <w:t xml:space="preserve">KMI-30 Index </w:t>
            </w:r>
            <w:r w:rsidRPr="0024736D">
              <w:rPr>
                <w:b/>
                <w:sz w:val="16"/>
                <w:szCs w:val="16"/>
              </w:rPr>
              <w:t>(Base: June 2008)</w:t>
            </w:r>
          </w:p>
        </w:tc>
      </w:tr>
      <w:tr w:rsidR="00616362" w:rsidRPr="00B631EC" w:rsidTr="00915F93">
        <w:trPr>
          <w:trHeight w:val="250"/>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616362" w:rsidRPr="00B631EC" w:rsidRDefault="00616362" w:rsidP="00616362">
            <w:pPr>
              <w:jc w:val="center"/>
              <w:rPr>
                <w:b/>
                <w:bCs/>
                <w:sz w:val="15"/>
                <w:szCs w:val="15"/>
              </w:rPr>
            </w:pPr>
          </w:p>
        </w:tc>
        <w:tc>
          <w:tcPr>
            <w:tcW w:w="144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16362" w:rsidRPr="00B631EC" w:rsidRDefault="00616362" w:rsidP="0061636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16362" w:rsidRPr="00B631EC" w:rsidRDefault="00616362" w:rsidP="00616362">
            <w:pPr>
              <w:jc w:val="right"/>
              <w:rPr>
                <w:b/>
                <w:bCs/>
                <w:sz w:val="15"/>
                <w:szCs w:val="15"/>
              </w:rPr>
            </w:pPr>
            <w:r w:rsidRPr="00B631EC">
              <w:rPr>
                <w:b/>
                <w:bCs/>
                <w:sz w:val="15"/>
                <w:szCs w:val="15"/>
              </w:rPr>
              <w:t>FY1</w:t>
            </w:r>
            <w:r>
              <w:rPr>
                <w:b/>
                <w:bCs/>
                <w:sz w:val="15"/>
                <w:szCs w:val="15"/>
              </w:rPr>
              <w:t>8</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16362" w:rsidRPr="00B631EC" w:rsidRDefault="00616362" w:rsidP="00616362">
            <w:pPr>
              <w:jc w:val="right"/>
              <w:rPr>
                <w:b/>
                <w:bCs/>
                <w:sz w:val="15"/>
                <w:szCs w:val="15"/>
              </w:rPr>
            </w:pPr>
            <w:r>
              <w:rPr>
                <w:b/>
                <w:bCs/>
                <w:sz w:val="15"/>
                <w:szCs w:val="15"/>
              </w:rPr>
              <w:t>FY19</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tcPr>
          <w:p w:rsidR="00616362" w:rsidRPr="00B631EC" w:rsidRDefault="00616362" w:rsidP="00616362">
            <w:pPr>
              <w:jc w:val="right"/>
              <w:rPr>
                <w:b/>
                <w:bCs/>
                <w:sz w:val="15"/>
                <w:szCs w:val="15"/>
              </w:rPr>
            </w:pPr>
            <w:r>
              <w:rPr>
                <w:b/>
                <w:bCs/>
                <w:sz w:val="15"/>
                <w:szCs w:val="15"/>
              </w:rPr>
              <w:t>FY20</w:t>
            </w:r>
          </w:p>
        </w:tc>
        <w:tc>
          <w:tcPr>
            <w:tcW w:w="1344" w:type="dxa"/>
            <w:tcBorders>
              <w:top w:val="single" w:sz="4" w:space="0" w:color="auto"/>
              <w:left w:val="single" w:sz="4" w:space="0" w:color="auto"/>
              <w:bottom w:val="single" w:sz="8" w:space="0" w:color="auto"/>
            </w:tcBorders>
            <w:shd w:val="clear" w:color="auto" w:fill="auto"/>
            <w:vAlign w:val="center"/>
          </w:tcPr>
          <w:p w:rsidR="00616362" w:rsidRPr="00B631EC" w:rsidRDefault="00616362" w:rsidP="00616362">
            <w:pPr>
              <w:jc w:val="right"/>
              <w:rPr>
                <w:b/>
                <w:bCs/>
                <w:sz w:val="15"/>
                <w:szCs w:val="15"/>
              </w:rPr>
            </w:pPr>
            <w:r>
              <w:rPr>
                <w:b/>
                <w:bCs/>
                <w:sz w:val="15"/>
                <w:szCs w:val="15"/>
              </w:rPr>
              <w:t>FY21</w:t>
            </w:r>
          </w:p>
        </w:tc>
      </w:tr>
      <w:tr w:rsidR="00616362" w:rsidRPr="00B631EC" w:rsidTr="006955D6">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79,160.97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16362" w:rsidRPr="00AA1067" w:rsidRDefault="00616362" w:rsidP="00616362">
            <w:pPr>
              <w:jc w:val="right"/>
              <w:rPr>
                <w:color w:val="000000"/>
                <w:sz w:val="15"/>
                <w:szCs w:val="15"/>
              </w:rPr>
            </w:pPr>
            <w:r>
              <w:rPr>
                <w:color w:val="000000"/>
                <w:sz w:val="15"/>
                <w:szCs w:val="15"/>
              </w:rPr>
              <w:t xml:space="preserve">             72,341.14 </w:t>
            </w:r>
          </w:p>
        </w:tc>
        <w:tc>
          <w:tcPr>
            <w:tcW w:w="1691" w:type="dxa"/>
            <w:tcBorders>
              <w:top w:val="single" w:sz="8" w:space="0" w:color="auto"/>
              <w:left w:val="nil"/>
              <w:bottom w:val="nil"/>
              <w:right w:val="nil"/>
            </w:tcBorders>
            <w:shd w:val="clear" w:color="auto" w:fill="auto"/>
            <w:tcMar>
              <w:left w:w="43" w:type="dxa"/>
              <w:right w:w="43" w:type="dxa"/>
            </w:tcMar>
            <w:vAlign w:val="center"/>
          </w:tcPr>
          <w:p w:rsidR="00616362" w:rsidRPr="00AA1067" w:rsidRDefault="00616362" w:rsidP="00616362">
            <w:pPr>
              <w:jc w:val="right"/>
              <w:rPr>
                <w:color w:val="000000"/>
                <w:sz w:val="15"/>
                <w:szCs w:val="15"/>
              </w:rPr>
            </w:pPr>
            <w:r>
              <w:rPr>
                <w:color w:val="000000"/>
                <w:sz w:val="15"/>
                <w:szCs w:val="15"/>
              </w:rPr>
              <w:t xml:space="preserve">           50,569.36</w:t>
            </w:r>
          </w:p>
        </w:tc>
        <w:tc>
          <w:tcPr>
            <w:tcW w:w="1344" w:type="dxa"/>
            <w:tcBorders>
              <w:top w:val="single" w:sz="8" w:space="0" w:color="auto"/>
              <w:left w:val="nil"/>
              <w:bottom w:val="nil"/>
            </w:tcBorders>
            <w:shd w:val="clear" w:color="auto" w:fill="auto"/>
            <w:tcMar>
              <w:left w:w="43" w:type="dxa"/>
              <w:right w:w="43" w:type="dxa"/>
            </w:tcMar>
            <w:vAlign w:val="center"/>
          </w:tcPr>
          <w:p w:rsidR="00616362" w:rsidRPr="00AA1067" w:rsidRDefault="00616362" w:rsidP="00616362">
            <w:pPr>
              <w:jc w:val="right"/>
              <w:rPr>
                <w:color w:val="000000"/>
                <w:sz w:val="15"/>
                <w:szCs w:val="15"/>
              </w:rPr>
            </w:pPr>
            <w:r>
              <w:rPr>
                <w:color w:val="000000"/>
                <w:sz w:val="15"/>
                <w:szCs w:val="15"/>
              </w:rPr>
              <w:t xml:space="preserve">            63,107.65</w:t>
            </w: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69,706.82 </w:t>
            </w:r>
          </w:p>
        </w:tc>
        <w:tc>
          <w:tcPr>
            <w:tcW w:w="1691" w:type="dxa"/>
            <w:tcBorders>
              <w:top w:val="nil"/>
              <w:left w:val="nil"/>
              <w:bottom w:val="nil"/>
              <w:right w:val="nil"/>
            </w:tcBorders>
            <w:shd w:val="clear" w:color="auto" w:fill="auto"/>
            <w:tcMar>
              <w:left w:w="43" w:type="dxa"/>
              <w:right w:w="43" w:type="dxa"/>
            </w:tcMar>
            <w:vAlign w:val="center"/>
          </w:tcPr>
          <w:p w:rsidR="00616362" w:rsidRPr="00D80787" w:rsidRDefault="00616362" w:rsidP="00616362">
            <w:pPr>
              <w:jc w:val="right"/>
              <w:rPr>
                <w:color w:val="000000"/>
                <w:sz w:val="15"/>
                <w:szCs w:val="15"/>
              </w:rPr>
            </w:pPr>
            <w:r>
              <w:rPr>
                <w:color w:val="000000"/>
                <w:sz w:val="15"/>
                <w:szCs w:val="15"/>
              </w:rPr>
              <w:t xml:space="preserve">            70,817.42 </w:t>
            </w:r>
          </w:p>
        </w:tc>
        <w:tc>
          <w:tcPr>
            <w:tcW w:w="1691" w:type="dxa"/>
            <w:tcBorders>
              <w:top w:val="nil"/>
              <w:left w:val="nil"/>
              <w:bottom w:val="nil"/>
              <w:right w:val="nil"/>
            </w:tcBorders>
            <w:shd w:val="clear" w:color="auto" w:fill="auto"/>
            <w:tcMar>
              <w:left w:w="43" w:type="dxa"/>
              <w:right w:w="43" w:type="dxa"/>
            </w:tcMar>
            <w:vAlign w:val="center"/>
          </w:tcPr>
          <w:p w:rsidR="00616362" w:rsidRPr="00D80787" w:rsidRDefault="00616362" w:rsidP="00616362">
            <w:pPr>
              <w:jc w:val="right"/>
              <w:rPr>
                <w:color w:val="000000"/>
                <w:sz w:val="15"/>
                <w:szCs w:val="15"/>
              </w:rPr>
            </w:pPr>
            <w:r>
              <w:rPr>
                <w:color w:val="000000"/>
                <w:sz w:val="15"/>
                <w:szCs w:val="15"/>
              </w:rPr>
              <w:t xml:space="preserve">           46,226.30</w:t>
            </w:r>
          </w:p>
        </w:tc>
        <w:tc>
          <w:tcPr>
            <w:tcW w:w="1344" w:type="dxa"/>
            <w:tcBorders>
              <w:top w:val="nil"/>
              <w:left w:val="nil"/>
              <w:bottom w:val="nil"/>
            </w:tcBorders>
            <w:shd w:val="clear" w:color="auto" w:fill="auto"/>
            <w:tcMar>
              <w:left w:w="43" w:type="dxa"/>
              <w:right w:w="43" w:type="dxa"/>
            </w:tcMar>
            <w:vAlign w:val="center"/>
          </w:tcPr>
          <w:p w:rsidR="00616362" w:rsidRPr="00D80787" w:rsidRDefault="00616362" w:rsidP="00616362">
            <w:pPr>
              <w:jc w:val="right"/>
              <w:rPr>
                <w:color w:val="000000"/>
                <w:sz w:val="15"/>
                <w:szCs w:val="15"/>
              </w:rPr>
            </w:pPr>
            <w:r>
              <w:rPr>
                <w:color w:val="000000"/>
                <w:sz w:val="15"/>
                <w:szCs w:val="15"/>
              </w:rPr>
              <w:t xml:space="preserve">            65,651.60</w:t>
            </w: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71,442.66 </w:t>
            </w:r>
          </w:p>
        </w:tc>
        <w:tc>
          <w:tcPr>
            <w:tcW w:w="1691" w:type="dxa"/>
            <w:tcBorders>
              <w:top w:val="nil"/>
              <w:left w:val="nil"/>
              <w:bottom w:val="nil"/>
              <w:right w:val="nil"/>
            </w:tcBorders>
            <w:shd w:val="clear" w:color="auto" w:fill="auto"/>
            <w:tcMar>
              <w:left w:w="43" w:type="dxa"/>
              <w:right w:w="43" w:type="dxa"/>
            </w:tcMar>
            <w:vAlign w:val="center"/>
          </w:tcPr>
          <w:p w:rsidR="00616362" w:rsidRPr="002F3632" w:rsidRDefault="00616362" w:rsidP="00616362">
            <w:pPr>
              <w:jc w:val="right"/>
              <w:rPr>
                <w:color w:val="000000"/>
                <w:sz w:val="15"/>
                <w:szCs w:val="15"/>
              </w:rPr>
            </w:pPr>
            <w:r>
              <w:rPr>
                <w:color w:val="000000"/>
                <w:sz w:val="15"/>
                <w:szCs w:val="15"/>
              </w:rPr>
              <w:t xml:space="preserve">           69,230.73 </w:t>
            </w:r>
          </w:p>
        </w:tc>
        <w:tc>
          <w:tcPr>
            <w:tcW w:w="1691" w:type="dxa"/>
            <w:tcBorders>
              <w:top w:val="nil"/>
              <w:left w:val="nil"/>
              <w:bottom w:val="nil"/>
              <w:right w:val="nil"/>
            </w:tcBorders>
            <w:shd w:val="clear" w:color="auto" w:fill="auto"/>
            <w:tcMar>
              <w:left w:w="43" w:type="dxa"/>
              <w:right w:w="43" w:type="dxa"/>
            </w:tcMar>
            <w:vAlign w:val="center"/>
          </w:tcPr>
          <w:p w:rsidR="00616362" w:rsidRPr="002F3632" w:rsidRDefault="00616362" w:rsidP="00616362">
            <w:pPr>
              <w:jc w:val="right"/>
              <w:rPr>
                <w:color w:val="000000"/>
                <w:sz w:val="15"/>
                <w:szCs w:val="15"/>
              </w:rPr>
            </w:pPr>
            <w:r>
              <w:rPr>
                <w:color w:val="000000"/>
                <w:sz w:val="15"/>
                <w:szCs w:val="15"/>
              </w:rPr>
              <w:t xml:space="preserve">             51,150.82</w:t>
            </w:r>
          </w:p>
        </w:tc>
        <w:tc>
          <w:tcPr>
            <w:tcW w:w="1344" w:type="dxa"/>
            <w:tcBorders>
              <w:top w:val="nil"/>
              <w:left w:val="nil"/>
              <w:bottom w:val="nil"/>
            </w:tcBorders>
            <w:shd w:val="clear" w:color="auto" w:fill="auto"/>
            <w:tcMar>
              <w:left w:w="43" w:type="dxa"/>
              <w:right w:w="43" w:type="dxa"/>
            </w:tcMar>
            <w:vAlign w:val="center"/>
          </w:tcPr>
          <w:p w:rsidR="00616362" w:rsidRPr="002F3632" w:rsidRDefault="00616362" w:rsidP="00616362">
            <w:pPr>
              <w:jc w:val="right"/>
              <w:rPr>
                <w:color w:val="000000"/>
                <w:sz w:val="15"/>
                <w:szCs w:val="15"/>
              </w:rPr>
            </w:pPr>
            <w:r>
              <w:rPr>
                <w:color w:val="000000"/>
                <w:sz w:val="15"/>
                <w:szCs w:val="15"/>
              </w:rPr>
              <w:t>64,738.07</w:t>
            </w: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67,296.45 </w:t>
            </w:r>
          </w:p>
        </w:tc>
        <w:tc>
          <w:tcPr>
            <w:tcW w:w="1691" w:type="dxa"/>
            <w:tcBorders>
              <w:top w:val="nil"/>
              <w:left w:val="nil"/>
              <w:bottom w:val="nil"/>
              <w:right w:val="nil"/>
            </w:tcBorders>
            <w:shd w:val="clear" w:color="auto" w:fill="auto"/>
            <w:tcMar>
              <w:left w:w="43" w:type="dxa"/>
              <w:right w:w="43" w:type="dxa"/>
            </w:tcMar>
            <w:vAlign w:val="center"/>
          </w:tcPr>
          <w:p w:rsidR="00616362" w:rsidRPr="00B8572A" w:rsidRDefault="00616362" w:rsidP="00616362">
            <w:pPr>
              <w:jc w:val="right"/>
              <w:rPr>
                <w:color w:val="000000"/>
                <w:sz w:val="15"/>
                <w:szCs w:val="15"/>
              </w:rPr>
            </w:pPr>
            <w:r>
              <w:rPr>
                <w:color w:val="000000"/>
                <w:sz w:val="15"/>
                <w:szCs w:val="15"/>
              </w:rPr>
              <w:t xml:space="preserve">            71,738.68 </w:t>
            </w:r>
          </w:p>
        </w:tc>
        <w:tc>
          <w:tcPr>
            <w:tcW w:w="1691" w:type="dxa"/>
            <w:tcBorders>
              <w:top w:val="nil"/>
              <w:left w:val="nil"/>
              <w:bottom w:val="nil"/>
              <w:right w:val="nil"/>
            </w:tcBorders>
            <w:shd w:val="clear" w:color="auto" w:fill="auto"/>
            <w:tcMar>
              <w:left w:w="43" w:type="dxa"/>
              <w:right w:w="43" w:type="dxa"/>
            </w:tcMar>
            <w:vAlign w:val="center"/>
          </w:tcPr>
          <w:p w:rsidR="00616362" w:rsidRPr="00B8572A" w:rsidRDefault="00616362" w:rsidP="00616362">
            <w:pPr>
              <w:jc w:val="right"/>
              <w:rPr>
                <w:color w:val="000000"/>
                <w:sz w:val="15"/>
                <w:szCs w:val="15"/>
              </w:rPr>
            </w:pPr>
            <w:r>
              <w:rPr>
                <w:color w:val="000000"/>
                <w:sz w:val="15"/>
                <w:szCs w:val="15"/>
              </w:rPr>
              <w:t xml:space="preserve">            55,842.17</w:t>
            </w:r>
          </w:p>
        </w:tc>
        <w:tc>
          <w:tcPr>
            <w:tcW w:w="1344" w:type="dxa"/>
            <w:tcBorders>
              <w:top w:val="nil"/>
              <w:left w:val="nil"/>
              <w:bottom w:val="nil"/>
            </w:tcBorders>
            <w:shd w:val="clear" w:color="auto" w:fill="auto"/>
            <w:tcMar>
              <w:left w:w="43" w:type="dxa"/>
              <w:right w:w="43" w:type="dxa"/>
            </w:tcMar>
            <w:vAlign w:val="center"/>
          </w:tcPr>
          <w:p w:rsidR="00616362" w:rsidRPr="00B8572A"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68,096.01 </w:t>
            </w:r>
          </w:p>
        </w:tc>
        <w:tc>
          <w:tcPr>
            <w:tcW w:w="1691" w:type="dxa"/>
            <w:tcBorders>
              <w:top w:val="nil"/>
              <w:left w:val="nil"/>
              <w:bottom w:val="nil"/>
              <w:right w:val="nil"/>
            </w:tcBorders>
            <w:shd w:val="clear" w:color="auto" w:fill="auto"/>
            <w:tcMar>
              <w:left w:w="43" w:type="dxa"/>
              <w:right w:w="43" w:type="dxa"/>
            </w:tcMar>
            <w:vAlign w:val="center"/>
          </w:tcPr>
          <w:p w:rsidR="00616362" w:rsidRPr="00E65A1E" w:rsidRDefault="00616362" w:rsidP="00616362">
            <w:pPr>
              <w:jc w:val="right"/>
              <w:rPr>
                <w:color w:val="000000"/>
                <w:sz w:val="15"/>
                <w:szCs w:val="15"/>
              </w:rPr>
            </w:pPr>
            <w:r>
              <w:rPr>
                <w:color w:val="000000"/>
                <w:sz w:val="15"/>
                <w:szCs w:val="15"/>
              </w:rPr>
              <w:t xml:space="preserve">           68,388.96 </w:t>
            </w:r>
          </w:p>
        </w:tc>
        <w:tc>
          <w:tcPr>
            <w:tcW w:w="1691" w:type="dxa"/>
            <w:tcBorders>
              <w:top w:val="nil"/>
              <w:left w:val="nil"/>
              <w:bottom w:val="nil"/>
              <w:right w:val="nil"/>
            </w:tcBorders>
            <w:shd w:val="clear" w:color="auto" w:fill="auto"/>
            <w:tcMar>
              <w:left w:w="43" w:type="dxa"/>
              <w:right w:w="43" w:type="dxa"/>
            </w:tcMar>
            <w:vAlign w:val="center"/>
          </w:tcPr>
          <w:p w:rsidR="00616362" w:rsidRPr="00E65A1E" w:rsidRDefault="00616362" w:rsidP="00616362">
            <w:pPr>
              <w:jc w:val="right"/>
              <w:rPr>
                <w:color w:val="000000"/>
                <w:sz w:val="15"/>
                <w:szCs w:val="15"/>
              </w:rPr>
            </w:pPr>
            <w:r>
              <w:rPr>
                <w:color w:val="000000"/>
                <w:sz w:val="15"/>
                <w:szCs w:val="15"/>
              </w:rPr>
              <w:t xml:space="preserve">            62,713.95</w:t>
            </w:r>
          </w:p>
        </w:tc>
        <w:tc>
          <w:tcPr>
            <w:tcW w:w="1344" w:type="dxa"/>
            <w:tcBorders>
              <w:top w:val="nil"/>
              <w:left w:val="nil"/>
              <w:bottom w:val="nil"/>
            </w:tcBorders>
            <w:shd w:val="clear" w:color="auto" w:fill="auto"/>
            <w:tcMar>
              <w:left w:w="43" w:type="dxa"/>
              <w:right w:w="43" w:type="dxa"/>
            </w:tcMar>
            <w:vAlign w:val="center"/>
          </w:tcPr>
          <w:p w:rsidR="00616362" w:rsidRPr="00E65A1E"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68,611.63 </w:t>
            </w:r>
          </w:p>
        </w:tc>
        <w:tc>
          <w:tcPr>
            <w:tcW w:w="1691" w:type="dxa"/>
            <w:tcBorders>
              <w:top w:val="nil"/>
              <w:left w:val="nil"/>
              <w:bottom w:val="nil"/>
              <w:right w:val="nil"/>
            </w:tcBorders>
            <w:shd w:val="clear" w:color="auto" w:fill="auto"/>
            <w:tcMar>
              <w:left w:w="43" w:type="dxa"/>
              <w:right w:w="43" w:type="dxa"/>
            </w:tcMar>
            <w:vAlign w:val="center"/>
          </w:tcPr>
          <w:p w:rsidR="00616362" w:rsidRPr="00DC04B1" w:rsidRDefault="00616362" w:rsidP="00616362">
            <w:pPr>
              <w:jc w:val="right"/>
              <w:rPr>
                <w:color w:val="000000"/>
                <w:sz w:val="15"/>
                <w:szCs w:val="15"/>
              </w:rPr>
            </w:pPr>
            <w:r>
              <w:rPr>
                <w:color w:val="000000"/>
                <w:sz w:val="15"/>
                <w:szCs w:val="15"/>
              </w:rPr>
              <w:t xml:space="preserve">             61,173.56 </w:t>
            </w:r>
          </w:p>
        </w:tc>
        <w:tc>
          <w:tcPr>
            <w:tcW w:w="1691" w:type="dxa"/>
            <w:tcBorders>
              <w:top w:val="nil"/>
              <w:left w:val="nil"/>
              <w:bottom w:val="nil"/>
              <w:right w:val="nil"/>
            </w:tcBorders>
            <w:shd w:val="clear" w:color="auto" w:fill="auto"/>
            <w:tcMar>
              <w:left w:w="43" w:type="dxa"/>
              <w:right w:w="43" w:type="dxa"/>
            </w:tcMar>
            <w:vAlign w:val="center"/>
          </w:tcPr>
          <w:p w:rsidR="00616362" w:rsidRPr="00DC04B1" w:rsidRDefault="00616362" w:rsidP="00616362">
            <w:pPr>
              <w:jc w:val="right"/>
              <w:rPr>
                <w:color w:val="000000"/>
                <w:sz w:val="15"/>
                <w:szCs w:val="15"/>
              </w:rPr>
            </w:pPr>
            <w:r>
              <w:rPr>
                <w:color w:val="000000"/>
                <w:sz w:val="15"/>
                <w:szCs w:val="15"/>
              </w:rPr>
              <w:t xml:space="preserve">             66,031.51</w:t>
            </w:r>
          </w:p>
        </w:tc>
        <w:tc>
          <w:tcPr>
            <w:tcW w:w="1344" w:type="dxa"/>
            <w:tcBorders>
              <w:top w:val="nil"/>
              <w:left w:val="nil"/>
              <w:bottom w:val="nil"/>
            </w:tcBorders>
            <w:shd w:val="clear" w:color="auto" w:fill="auto"/>
            <w:tcMar>
              <w:left w:w="43" w:type="dxa"/>
              <w:right w:w="43" w:type="dxa"/>
            </w:tcMar>
            <w:vAlign w:val="center"/>
          </w:tcPr>
          <w:p w:rsidR="00616362" w:rsidRPr="00DC04B1"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74,610.02 </w:t>
            </w:r>
          </w:p>
        </w:tc>
        <w:tc>
          <w:tcPr>
            <w:tcW w:w="1691" w:type="dxa"/>
            <w:tcBorders>
              <w:top w:val="nil"/>
              <w:left w:val="nil"/>
              <w:bottom w:val="nil"/>
              <w:right w:val="nil"/>
            </w:tcBorders>
            <w:shd w:val="clear" w:color="auto" w:fill="auto"/>
            <w:tcMar>
              <w:left w:w="43" w:type="dxa"/>
              <w:right w:w="43" w:type="dxa"/>
            </w:tcMar>
            <w:vAlign w:val="center"/>
          </w:tcPr>
          <w:p w:rsidR="00616362" w:rsidRPr="00586AE8" w:rsidRDefault="00616362" w:rsidP="00616362">
            <w:pPr>
              <w:jc w:val="right"/>
              <w:rPr>
                <w:color w:val="000000"/>
                <w:sz w:val="15"/>
                <w:szCs w:val="15"/>
              </w:rPr>
            </w:pPr>
            <w:r>
              <w:rPr>
                <w:color w:val="000000"/>
                <w:sz w:val="15"/>
                <w:szCs w:val="15"/>
              </w:rPr>
              <w:t xml:space="preserve">           68,267.23 </w:t>
            </w:r>
          </w:p>
        </w:tc>
        <w:tc>
          <w:tcPr>
            <w:tcW w:w="1691" w:type="dxa"/>
            <w:tcBorders>
              <w:top w:val="nil"/>
              <w:left w:val="nil"/>
              <w:bottom w:val="nil"/>
              <w:right w:val="nil"/>
            </w:tcBorders>
            <w:shd w:val="clear" w:color="auto" w:fill="auto"/>
            <w:tcMar>
              <w:left w:w="43" w:type="dxa"/>
              <w:right w:w="43" w:type="dxa"/>
            </w:tcMar>
            <w:vAlign w:val="center"/>
          </w:tcPr>
          <w:p w:rsidR="00616362" w:rsidRPr="00586AE8" w:rsidRDefault="00616362" w:rsidP="00616362">
            <w:pPr>
              <w:jc w:val="right"/>
              <w:rPr>
                <w:color w:val="000000"/>
                <w:sz w:val="15"/>
                <w:szCs w:val="15"/>
              </w:rPr>
            </w:pPr>
            <w:r>
              <w:rPr>
                <w:color w:val="000000"/>
                <w:sz w:val="15"/>
                <w:szCs w:val="15"/>
              </w:rPr>
              <w:t xml:space="preserve">           67,075.02</w:t>
            </w:r>
          </w:p>
        </w:tc>
        <w:tc>
          <w:tcPr>
            <w:tcW w:w="1344" w:type="dxa"/>
            <w:tcBorders>
              <w:top w:val="nil"/>
              <w:left w:val="nil"/>
              <w:bottom w:val="nil"/>
            </w:tcBorders>
            <w:shd w:val="clear" w:color="auto" w:fill="auto"/>
            <w:tcMar>
              <w:left w:w="43" w:type="dxa"/>
              <w:right w:w="43" w:type="dxa"/>
            </w:tcMar>
            <w:vAlign w:val="center"/>
          </w:tcPr>
          <w:p w:rsidR="00616362" w:rsidRPr="00586AE8"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73,105.16 </w:t>
            </w:r>
          </w:p>
        </w:tc>
        <w:tc>
          <w:tcPr>
            <w:tcW w:w="1691" w:type="dxa"/>
            <w:tcBorders>
              <w:top w:val="nil"/>
              <w:left w:val="nil"/>
              <w:bottom w:val="nil"/>
              <w:right w:val="nil"/>
            </w:tcBorders>
            <w:shd w:val="clear" w:color="auto" w:fill="auto"/>
            <w:tcMar>
              <w:left w:w="43" w:type="dxa"/>
              <w:right w:w="43" w:type="dxa"/>
            </w:tcMar>
            <w:vAlign w:val="center"/>
          </w:tcPr>
          <w:p w:rsidR="00616362" w:rsidRPr="00515238" w:rsidRDefault="00616362" w:rsidP="00616362">
            <w:pPr>
              <w:jc w:val="right"/>
              <w:rPr>
                <w:color w:val="000000"/>
                <w:sz w:val="15"/>
                <w:szCs w:val="15"/>
              </w:rPr>
            </w:pPr>
            <w:r>
              <w:rPr>
                <w:color w:val="000000"/>
                <w:sz w:val="15"/>
                <w:szCs w:val="15"/>
              </w:rPr>
              <w:t xml:space="preserve">            65,510.03</w:t>
            </w:r>
          </w:p>
        </w:tc>
        <w:tc>
          <w:tcPr>
            <w:tcW w:w="1691" w:type="dxa"/>
            <w:tcBorders>
              <w:top w:val="nil"/>
              <w:left w:val="nil"/>
              <w:bottom w:val="nil"/>
              <w:right w:val="nil"/>
            </w:tcBorders>
            <w:shd w:val="clear" w:color="auto" w:fill="auto"/>
            <w:tcMar>
              <w:left w:w="43" w:type="dxa"/>
              <w:right w:w="43" w:type="dxa"/>
            </w:tcMar>
            <w:vAlign w:val="center"/>
          </w:tcPr>
          <w:p w:rsidR="00616362" w:rsidRPr="00515238" w:rsidRDefault="00616362" w:rsidP="00616362">
            <w:pPr>
              <w:jc w:val="right"/>
              <w:rPr>
                <w:color w:val="000000"/>
                <w:sz w:val="15"/>
                <w:szCs w:val="15"/>
              </w:rPr>
            </w:pPr>
            <w:r>
              <w:rPr>
                <w:color w:val="000000"/>
                <w:sz w:val="15"/>
                <w:szCs w:val="15"/>
              </w:rPr>
              <w:t xml:space="preserve">            59,433.31 </w:t>
            </w:r>
          </w:p>
        </w:tc>
        <w:tc>
          <w:tcPr>
            <w:tcW w:w="1344" w:type="dxa"/>
            <w:tcBorders>
              <w:top w:val="nil"/>
              <w:left w:val="nil"/>
              <w:bottom w:val="nil"/>
            </w:tcBorders>
            <w:shd w:val="clear" w:color="auto" w:fill="auto"/>
            <w:tcMar>
              <w:left w:w="43" w:type="dxa"/>
              <w:right w:w="43" w:type="dxa"/>
            </w:tcMar>
            <w:vAlign w:val="center"/>
          </w:tcPr>
          <w:p w:rsidR="00616362" w:rsidRPr="00515238"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76,988.02 </w:t>
            </w:r>
          </w:p>
        </w:tc>
        <w:tc>
          <w:tcPr>
            <w:tcW w:w="1691" w:type="dxa"/>
            <w:tcBorders>
              <w:top w:val="nil"/>
              <w:left w:val="nil"/>
              <w:bottom w:val="nil"/>
              <w:right w:val="nil"/>
            </w:tcBorders>
            <w:shd w:val="clear" w:color="auto" w:fill="auto"/>
            <w:tcMar>
              <w:left w:w="43" w:type="dxa"/>
              <w:right w:w="43" w:type="dxa"/>
            </w:tcMar>
            <w:vAlign w:val="center"/>
          </w:tcPr>
          <w:p w:rsidR="00616362" w:rsidRPr="00C51CF8" w:rsidRDefault="00616362" w:rsidP="00616362">
            <w:pPr>
              <w:jc w:val="right"/>
              <w:rPr>
                <w:color w:val="000000"/>
                <w:sz w:val="15"/>
                <w:szCs w:val="15"/>
              </w:rPr>
            </w:pPr>
            <w:r>
              <w:rPr>
                <w:color w:val="000000"/>
                <w:sz w:val="15"/>
                <w:szCs w:val="15"/>
              </w:rPr>
              <w:t xml:space="preserve">            63,313.99</w:t>
            </w:r>
          </w:p>
        </w:tc>
        <w:tc>
          <w:tcPr>
            <w:tcW w:w="1691" w:type="dxa"/>
            <w:tcBorders>
              <w:top w:val="nil"/>
              <w:left w:val="nil"/>
              <w:bottom w:val="nil"/>
              <w:right w:val="nil"/>
            </w:tcBorders>
            <w:shd w:val="clear" w:color="auto" w:fill="auto"/>
            <w:tcMar>
              <w:left w:w="43" w:type="dxa"/>
              <w:right w:w="43" w:type="dxa"/>
            </w:tcMar>
            <w:vAlign w:val="center"/>
          </w:tcPr>
          <w:p w:rsidR="00616362" w:rsidRPr="00C51CF8" w:rsidRDefault="00616362" w:rsidP="00616362">
            <w:pPr>
              <w:jc w:val="right"/>
              <w:rPr>
                <w:color w:val="000000"/>
                <w:sz w:val="15"/>
                <w:szCs w:val="15"/>
              </w:rPr>
            </w:pPr>
            <w:r>
              <w:rPr>
                <w:color w:val="000000"/>
                <w:sz w:val="15"/>
                <w:szCs w:val="15"/>
              </w:rPr>
              <w:t xml:space="preserve">            45,051.66</w:t>
            </w:r>
          </w:p>
        </w:tc>
        <w:tc>
          <w:tcPr>
            <w:tcW w:w="1344" w:type="dxa"/>
            <w:tcBorders>
              <w:top w:val="nil"/>
              <w:left w:val="nil"/>
              <w:bottom w:val="nil"/>
            </w:tcBorders>
            <w:shd w:val="clear" w:color="auto" w:fill="auto"/>
            <w:tcMar>
              <w:left w:w="43" w:type="dxa"/>
              <w:right w:w="43" w:type="dxa"/>
            </w:tcMar>
            <w:vAlign w:val="center"/>
          </w:tcPr>
          <w:p w:rsidR="00616362" w:rsidRPr="00C51CF8"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77,027.88 </w:t>
            </w:r>
          </w:p>
        </w:tc>
        <w:tc>
          <w:tcPr>
            <w:tcW w:w="1691" w:type="dxa"/>
            <w:tcBorders>
              <w:top w:val="nil"/>
              <w:left w:val="nil"/>
              <w:bottom w:val="nil"/>
              <w:right w:val="nil"/>
            </w:tcBorders>
            <w:shd w:val="clear" w:color="auto" w:fill="auto"/>
            <w:tcMar>
              <w:left w:w="43" w:type="dxa"/>
              <w:right w:w="43" w:type="dxa"/>
            </w:tcMar>
            <w:vAlign w:val="center"/>
          </w:tcPr>
          <w:p w:rsidR="00616362" w:rsidRPr="00347DE4" w:rsidRDefault="00616362" w:rsidP="00616362">
            <w:pPr>
              <w:jc w:val="right"/>
              <w:rPr>
                <w:color w:val="000000"/>
                <w:sz w:val="15"/>
                <w:szCs w:val="15"/>
              </w:rPr>
            </w:pPr>
            <w:r>
              <w:rPr>
                <w:color w:val="000000"/>
                <w:sz w:val="15"/>
                <w:szCs w:val="15"/>
              </w:rPr>
              <w:t xml:space="preserve">            59,213.25</w:t>
            </w:r>
          </w:p>
        </w:tc>
        <w:tc>
          <w:tcPr>
            <w:tcW w:w="1691" w:type="dxa"/>
            <w:tcBorders>
              <w:top w:val="nil"/>
              <w:left w:val="nil"/>
              <w:bottom w:val="nil"/>
              <w:right w:val="nil"/>
            </w:tcBorders>
            <w:shd w:val="clear" w:color="auto" w:fill="auto"/>
            <w:tcMar>
              <w:left w:w="43" w:type="dxa"/>
              <w:right w:w="43" w:type="dxa"/>
            </w:tcMar>
            <w:vAlign w:val="center"/>
          </w:tcPr>
          <w:p w:rsidR="00616362" w:rsidRPr="00347DE4" w:rsidRDefault="00616362" w:rsidP="00616362">
            <w:pPr>
              <w:jc w:val="right"/>
              <w:rPr>
                <w:color w:val="000000"/>
                <w:sz w:val="15"/>
                <w:szCs w:val="15"/>
              </w:rPr>
            </w:pPr>
            <w:r>
              <w:rPr>
                <w:color w:val="000000"/>
                <w:sz w:val="15"/>
                <w:szCs w:val="15"/>
              </w:rPr>
              <w:t xml:space="preserve">           55,529.38</w:t>
            </w:r>
          </w:p>
        </w:tc>
        <w:tc>
          <w:tcPr>
            <w:tcW w:w="1344" w:type="dxa"/>
            <w:tcBorders>
              <w:top w:val="nil"/>
              <w:left w:val="nil"/>
              <w:bottom w:val="nil"/>
            </w:tcBorders>
            <w:shd w:val="clear" w:color="auto" w:fill="auto"/>
            <w:tcMar>
              <w:left w:w="43" w:type="dxa"/>
              <w:right w:w="43" w:type="dxa"/>
            </w:tcMar>
            <w:vAlign w:val="center"/>
          </w:tcPr>
          <w:p w:rsidR="00616362" w:rsidRPr="00347DE4"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72,982.08 </w:t>
            </w:r>
          </w:p>
        </w:tc>
        <w:tc>
          <w:tcPr>
            <w:tcW w:w="1691" w:type="dxa"/>
            <w:tcBorders>
              <w:top w:val="nil"/>
              <w:left w:val="nil"/>
              <w:right w:val="nil"/>
            </w:tcBorders>
            <w:shd w:val="clear" w:color="auto" w:fill="auto"/>
            <w:tcMar>
              <w:left w:w="43" w:type="dxa"/>
              <w:right w:w="43" w:type="dxa"/>
            </w:tcMar>
            <w:vAlign w:val="center"/>
          </w:tcPr>
          <w:p w:rsidR="00616362" w:rsidRPr="00461D79" w:rsidRDefault="00616362" w:rsidP="00616362">
            <w:pPr>
              <w:jc w:val="right"/>
              <w:rPr>
                <w:color w:val="000000"/>
                <w:sz w:val="15"/>
                <w:szCs w:val="15"/>
              </w:rPr>
            </w:pPr>
            <w:r>
              <w:rPr>
                <w:color w:val="000000"/>
                <w:sz w:val="15"/>
                <w:szCs w:val="15"/>
              </w:rPr>
              <w:t xml:space="preserve">           58,233.69</w:t>
            </w:r>
          </w:p>
        </w:tc>
        <w:tc>
          <w:tcPr>
            <w:tcW w:w="1691" w:type="dxa"/>
            <w:tcBorders>
              <w:top w:val="nil"/>
              <w:left w:val="nil"/>
              <w:right w:val="nil"/>
            </w:tcBorders>
            <w:shd w:val="clear" w:color="auto" w:fill="auto"/>
            <w:tcMar>
              <w:left w:w="43" w:type="dxa"/>
              <w:right w:w="43" w:type="dxa"/>
            </w:tcMar>
            <w:vAlign w:val="center"/>
          </w:tcPr>
          <w:p w:rsidR="00616362" w:rsidRPr="00461D79" w:rsidRDefault="00616362" w:rsidP="00616362">
            <w:pPr>
              <w:jc w:val="right"/>
              <w:rPr>
                <w:color w:val="000000"/>
                <w:sz w:val="15"/>
                <w:szCs w:val="15"/>
              </w:rPr>
            </w:pPr>
            <w:r>
              <w:rPr>
                <w:color w:val="000000"/>
                <w:sz w:val="15"/>
                <w:szCs w:val="15"/>
              </w:rPr>
              <w:t xml:space="preserve">             55,171.67 </w:t>
            </w:r>
          </w:p>
        </w:tc>
        <w:tc>
          <w:tcPr>
            <w:tcW w:w="1344" w:type="dxa"/>
            <w:tcBorders>
              <w:top w:val="nil"/>
              <w:left w:val="nil"/>
            </w:tcBorders>
            <w:shd w:val="clear" w:color="auto" w:fill="auto"/>
            <w:tcMar>
              <w:left w:w="43" w:type="dxa"/>
              <w:right w:w="43" w:type="dxa"/>
            </w:tcMar>
            <w:vAlign w:val="center"/>
          </w:tcPr>
          <w:p w:rsidR="00616362" w:rsidRPr="00461D79" w:rsidRDefault="00616362" w:rsidP="00616362">
            <w:pPr>
              <w:jc w:val="right"/>
              <w:rPr>
                <w:color w:val="000000"/>
                <w:sz w:val="15"/>
                <w:szCs w:val="15"/>
              </w:rPr>
            </w:pPr>
          </w:p>
        </w:tc>
      </w:tr>
      <w:tr w:rsidR="00616362" w:rsidRPr="00B631EC" w:rsidTr="006955D6">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616362" w:rsidRPr="00B631EC" w:rsidRDefault="00616362" w:rsidP="00616362">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616362" w:rsidRPr="00BB0883" w:rsidRDefault="00616362" w:rsidP="0061636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16362" w:rsidRPr="00BB0883" w:rsidRDefault="00616362" w:rsidP="00616362">
            <w:pPr>
              <w:jc w:val="right"/>
              <w:rPr>
                <w:sz w:val="15"/>
                <w:szCs w:val="15"/>
              </w:rPr>
            </w:pPr>
            <w:r w:rsidRPr="00BB0883">
              <w:rPr>
                <w:sz w:val="15"/>
                <w:szCs w:val="15"/>
              </w:rPr>
              <w:t xml:space="preserve">            71,060.34 </w:t>
            </w:r>
          </w:p>
        </w:tc>
        <w:tc>
          <w:tcPr>
            <w:tcW w:w="1691" w:type="dxa"/>
            <w:tcBorders>
              <w:top w:val="nil"/>
              <w:left w:val="nil"/>
              <w:bottom w:val="single" w:sz="6" w:space="0" w:color="auto"/>
              <w:right w:val="nil"/>
            </w:tcBorders>
            <w:shd w:val="clear" w:color="auto" w:fill="auto"/>
            <w:tcMar>
              <w:left w:w="43" w:type="dxa"/>
              <w:right w:w="43" w:type="dxa"/>
            </w:tcMar>
            <w:vAlign w:val="center"/>
          </w:tcPr>
          <w:p w:rsidR="00616362" w:rsidRPr="00E617AD" w:rsidRDefault="00616362" w:rsidP="00616362">
            <w:pPr>
              <w:jc w:val="right"/>
              <w:rPr>
                <w:color w:val="000000"/>
                <w:sz w:val="15"/>
                <w:szCs w:val="15"/>
              </w:rPr>
            </w:pPr>
            <w:r>
              <w:rPr>
                <w:color w:val="000000"/>
                <w:sz w:val="15"/>
                <w:szCs w:val="15"/>
              </w:rPr>
              <w:t xml:space="preserve">              54,118.51</w:t>
            </w:r>
          </w:p>
        </w:tc>
        <w:tc>
          <w:tcPr>
            <w:tcW w:w="1691" w:type="dxa"/>
            <w:tcBorders>
              <w:top w:val="nil"/>
              <w:left w:val="nil"/>
              <w:bottom w:val="single" w:sz="6" w:space="0" w:color="auto"/>
              <w:right w:val="nil"/>
            </w:tcBorders>
            <w:shd w:val="clear" w:color="auto" w:fill="auto"/>
            <w:tcMar>
              <w:left w:w="43" w:type="dxa"/>
              <w:right w:w="43" w:type="dxa"/>
            </w:tcMar>
            <w:vAlign w:val="center"/>
          </w:tcPr>
          <w:p w:rsidR="00616362" w:rsidRPr="00E617AD" w:rsidRDefault="00616362" w:rsidP="00616362">
            <w:pPr>
              <w:jc w:val="right"/>
              <w:rPr>
                <w:color w:val="000000"/>
                <w:sz w:val="15"/>
                <w:szCs w:val="15"/>
              </w:rPr>
            </w:pPr>
            <w:r>
              <w:rPr>
                <w:color w:val="000000"/>
                <w:sz w:val="15"/>
                <w:szCs w:val="15"/>
              </w:rPr>
              <w:t xml:space="preserve">           54,995.25 </w:t>
            </w:r>
          </w:p>
        </w:tc>
        <w:tc>
          <w:tcPr>
            <w:tcW w:w="1344" w:type="dxa"/>
            <w:tcBorders>
              <w:top w:val="nil"/>
              <w:left w:val="nil"/>
              <w:bottom w:val="single" w:sz="6" w:space="0" w:color="auto"/>
            </w:tcBorders>
            <w:shd w:val="clear" w:color="auto" w:fill="auto"/>
            <w:tcMar>
              <w:left w:w="43" w:type="dxa"/>
              <w:right w:w="43" w:type="dxa"/>
            </w:tcMar>
            <w:vAlign w:val="center"/>
          </w:tcPr>
          <w:p w:rsidR="00616362" w:rsidRPr="00E617AD" w:rsidRDefault="00616362" w:rsidP="00616362">
            <w:pPr>
              <w:jc w:val="right"/>
              <w:rPr>
                <w:color w:val="000000"/>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295"/>
        <w:gridCol w:w="2570"/>
        <w:gridCol w:w="835"/>
        <w:gridCol w:w="720"/>
        <w:gridCol w:w="788"/>
        <w:gridCol w:w="818"/>
        <w:gridCol w:w="716"/>
        <w:gridCol w:w="720"/>
        <w:gridCol w:w="814"/>
        <w:gridCol w:w="810"/>
        <w:gridCol w:w="805"/>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AF3E2C">
            <w:pPr>
              <w:jc w:val="right"/>
              <w:rPr>
                <w:sz w:val="14"/>
                <w:szCs w:val="14"/>
              </w:rPr>
            </w:pPr>
            <w:r w:rsidRPr="00B631EC">
              <w:rPr>
                <w:sz w:val="14"/>
                <w:szCs w:val="14"/>
              </w:rPr>
              <w:t xml:space="preserve">(Million </w:t>
            </w:r>
            <w:r w:rsidR="00AF3E2C">
              <w:rPr>
                <w:sz w:val="14"/>
                <w:szCs w:val="14"/>
              </w:rPr>
              <w:t>R</w:t>
            </w:r>
            <w:r w:rsidR="00097161">
              <w:rPr>
                <w:sz w:val="14"/>
                <w:szCs w:val="14"/>
              </w:rPr>
              <w:t>s</w:t>
            </w:r>
            <w:r w:rsidR="00AF3E2C">
              <w:rPr>
                <w:sz w:val="14"/>
                <w:szCs w:val="14"/>
              </w:rPr>
              <w:t>.</w:t>
            </w:r>
            <w:r w:rsidRPr="00B631EC">
              <w:rPr>
                <w:sz w:val="14"/>
                <w:szCs w:val="14"/>
              </w:rPr>
              <w:t>)</w:t>
            </w:r>
          </w:p>
        </w:tc>
      </w:tr>
      <w:tr w:rsidR="005D413F" w:rsidRPr="00B631EC" w:rsidTr="00EA6D50">
        <w:trPr>
          <w:trHeight w:hRule="exact" w:val="300"/>
          <w:jc w:val="center"/>
        </w:trPr>
        <w:tc>
          <w:tcPr>
            <w:tcW w:w="2865" w:type="dxa"/>
            <w:gridSpan w:val="2"/>
            <w:tcBorders>
              <w:top w:val="single" w:sz="8" w:space="0" w:color="auto"/>
              <w:left w:val="nil"/>
              <w:right w:val="single" w:sz="4" w:space="0" w:color="auto"/>
            </w:tcBorders>
            <w:shd w:val="clear" w:color="auto" w:fill="auto"/>
            <w:noWrap/>
            <w:vAlign w:val="center"/>
            <w:hideMark/>
          </w:tcPr>
          <w:p w:rsidR="005D413F" w:rsidRPr="00B631EC" w:rsidRDefault="005D413F" w:rsidP="00B631EC">
            <w:pPr>
              <w:jc w:val="center"/>
              <w:rPr>
                <w:b/>
                <w:bCs/>
              </w:rPr>
            </w:pPr>
            <w:r w:rsidRPr="00B631EC">
              <w:rPr>
                <w:b/>
                <w:bCs/>
                <w:szCs w:val="24"/>
              </w:rPr>
              <w:t>Sector Name</w:t>
            </w:r>
          </w:p>
        </w:tc>
        <w:tc>
          <w:tcPr>
            <w:tcW w:w="1555" w:type="dxa"/>
            <w:gridSpan w:val="2"/>
            <w:tcBorders>
              <w:top w:val="single" w:sz="8" w:space="0" w:color="auto"/>
              <w:left w:val="single" w:sz="4" w:space="0" w:color="auto"/>
            </w:tcBorders>
            <w:shd w:val="clear" w:color="auto" w:fill="auto"/>
            <w:vAlign w:val="center"/>
            <w:hideMark/>
          </w:tcPr>
          <w:p w:rsidR="005D413F" w:rsidRPr="00B631EC" w:rsidRDefault="005D413F" w:rsidP="00D10756">
            <w:pPr>
              <w:jc w:val="center"/>
              <w:rPr>
                <w:b/>
                <w:sz w:val="16"/>
                <w:szCs w:val="16"/>
              </w:rPr>
            </w:pPr>
          </w:p>
        </w:tc>
        <w:tc>
          <w:tcPr>
            <w:tcW w:w="1606" w:type="dxa"/>
            <w:gridSpan w:val="2"/>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2019</w:t>
            </w:r>
          </w:p>
        </w:tc>
        <w:tc>
          <w:tcPr>
            <w:tcW w:w="3865" w:type="dxa"/>
            <w:gridSpan w:val="5"/>
            <w:tcBorders>
              <w:top w:val="single" w:sz="8" w:space="0" w:color="auto"/>
              <w:left w:val="single" w:sz="4" w:space="0" w:color="auto"/>
              <w:bottom w:val="single" w:sz="4" w:space="0" w:color="auto"/>
            </w:tcBorders>
            <w:shd w:val="clear" w:color="auto" w:fill="auto"/>
            <w:vAlign w:val="center"/>
          </w:tcPr>
          <w:p w:rsidR="005D413F" w:rsidRPr="00B631EC" w:rsidRDefault="005D413F" w:rsidP="00D10756">
            <w:pPr>
              <w:jc w:val="center"/>
              <w:rPr>
                <w:b/>
                <w:sz w:val="16"/>
                <w:szCs w:val="16"/>
              </w:rPr>
            </w:pPr>
            <w:r>
              <w:rPr>
                <w:b/>
                <w:sz w:val="16"/>
                <w:szCs w:val="16"/>
              </w:rPr>
              <w:t>2020</w:t>
            </w:r>
          </w:p>
        </w:tc>
      </w:tr>
      <w:tr w:rsidR="00616362" w:rsidRPr="00B631EC" w:rsidTr="00EA6D50">
        <w:trPr>
          <w:trHeight w:hRule="exact" w:val="273"/>
          <w:jc w:val="center"/>
        </w:trPr>
        <w:tc>
          <w:tcPr>
            <w:tcW w:w="295" w:type="dxa"/>
            <w:tcBorders>
              <w:left w:val="nil"/>
              <w:bottom w:val="single" w:sz="8" w:space="0" w:color="auto"/>
            </w:tcBorders>
            <w:shd w:val="clear" w:color="auto" w:fill="auto"/>
            <w:vAlign w:val="center"/>
            <w:hideMark/>
          </w:tcPr>
          <w:p w:rsidR="00616362" w:rsidRPr="00B631EC" w:rsidRDefault="00616362" w:rsidP="00616362">
            <w:pPr>
              <w:rPr>
                <w:b/>
                <w:bCs/>
              </w:rPr>
            </w:pPr>
          </w:p>
        </w:tc>
        <w:tc>
          <w:tcPr>
            <w:tcW w:w="2570" w:type="dxa"/>
            <w:tcBorders>
              <w:left w:val="nil"/>
              <w:bottom w:val="single" w:sz="8" w:space="0" w:color="auto"/>
              <w:right w:val="single" w:sz="4" w:space="0" w:color="auto"/>
            </w:tcBorders>
            <w:shd w:val="clear" w:color="auto" w:fill="auto"/>
            <w:vAlign w:val="center"/>
          </w:tcPr>
          <w:p w:rsidR="00616362" w:rsidRPr="00B631EC" w:rsidRDefault="00616362" w:rsidP="00616362">
            <w:pPr>
              <w:rPr>
                <w:b/>
                <w:bCs/>
              </w:rPr>
            </w:pPr>
          </w:p>
        </w:tc>
        <w:tc>
          <w:tcPr>
            <w:tcW w:w="835" w:type="dxa"/>
            <w:tcBorders>
              <w:left w:val="single" w:sz="4" w:space="0" w:color="auto"/>
              <w:bottom w:val="single" w:sz="8" w:space="0" w:color="auto"/>
            </w:tcBorders>
            <w:shd w:val="clear" w:color="auto" w:fill="auto"/>
            <w:tcMar>
              <w:left w:w="29" w:type="dxa"/>
              <w:right w:w="29" w:type="dxa"/>
            </w:tcMar>
            <w:vAlign w:val="center"/>
            <w:hideMark/>
          </w:tcPr>
          <w:p w:rsidR="00616362" w:rsidRPr="00B8262F" w:rsidRDefault="00616362" w:rsidP="00616362">
            <w:pPr>
              <w:jc w:val="right"/>
              <w:rPr>
                <w:b/>
                <w:sz w:val="16"/>
                <w:szCs w:val="16"/>
              </w:rPr>
            </w:pPr>
            <w:r w:rsidRPr="00B8262F">
              <w:rPr>
                <w:b/>
                <w:sz w:val="16"/>
                <w:szCs w:val="16"/>
              </w:rPr>
              <w:t>Jun-1</w:t>
            </w:r>
            <w:r>
              <w:rPr>
                <w:b/>
                <w:sz w:val="16"/>
                <w:szCs w:val="16"/>
              </w:rPr>
              <w:t>9</w:t>
            </w:r>
          </w:p>
        </w:tc>
        <w:tc>
          <w:tcPr>
            <w:tcW w:w="720" w:type="dxa"/>
            <w:tcBorders>
              <w:bottom w:val="single" w:sz="8" w:space="0" w:color="auto"/>
              <w:right w:val="single" w:sz="4" w:space="0" w:color="auto"/>
            </w:tcBorders>
            <w:shd w:val="clear" w:color="auto" w:fill="auto"/>
            <w:tcMar>
              <w:left w:w="29" w:type="dxa"/>
              <w:right w:w="29" w:type="dxa"/>
            </w:tcMar>
            <w:vAlign w:val="center"/>
          </w:tcPr>
          <w:p w:rsidR="00616362" w:rsidRPr="00111075" w:rsidRDefault="00616362" w:rsidP="00616362">
            <w:pPr>
              <w:jc w:val="right"/>
              <w:rPr>
                <w:b/>
                <w:bCs/>
                <w:sz w:val="16"/>
                <w:szCs w:val="16"/>
              </w:rPr>
            </w:pPr>
            <w:r w:rsidRPr="00111075">
              <w:rPr>
                <w:b/>
                <w:bCs/>
                <w:sz w:val="16"/>
                <w:szCs w:val="16"/>
              </w:rPr>
              <w:t>Jun</w:t>
            </w:r>
            <w:r>
              <w:rPr>
                <w:b/>
                <w:bCs/>
                <w:sz w:val="16"/>
                <w:szCs w:val="16"/>
              </w:rPr>
              <w:t>-20</w:t>
            </w:r>
          </w:p>
        </w:tc>
        <w:tc>
          <w:tcPr>
            <w:tcW w:w="788" w:type="dxa"/>
            <w:tcBorders>
              <w:left w:val="single" w:sz="4" w:space="0" w:color="auto"/>
              <w:bottom w:val="single" w:sz="8" w:space="0" w:color="auto"/>
            </w:tcBorders>
            <w:shd w:val="clear" w:color="auto" w:fill="auto"/>
            <w:tcMar>
              <w:left w:w="29" w:type="dxa"/>
              <w:right w:w="29" w:type="dxa"/>
            </w:tcMar>
            <w:vAlign w:val="center"/>
            <w:hideMark/>
          </w:tcPr>
          <w:p w:rsidR="00616362" w:rsidRPr="00B8262F" w:rsidRDefault="00616362" w:rsidP="00616362">
            <w:pPr>
              <w:jc w:val="right"/>
              <w:rPr>
                <w:b/>
                <w:bCs/>
                <w:sz w:val="14"/>
                <w:szCs w:val="14"/>
              </w:rPr>
            </w:pPr>
            <w:r>
              <w:rPr>
                <w:b/>
                <w:bCs/>
                <w:sz w:val="14"/>
                <w:szCs w:val="14"/>
              </w:rPr>
              <w:t>Aug</w:t>
            </w:r>
          </w:p>
        </w:tc>
        <w:tc>
          <w:tcPr>
            <w:tcW w:w="818" w:type="dxa"/>
            <w:tcBorders>
              <w:bottom w:val="single" w:sz="8" w:space="0" w:color="auto"/>
              <w:right w:val="single" w:sz="4" w:space="0" w:color="auto"/>
            </w:tcBorders>
            <w:shd w:val="clear" w:color="auto" w:fill="auto"/>
            <w:tcMar>
              <w:left w:w="29" w:type="dxa"/>
              <w:right w:w="29" w:type="dxa"/>
            </w:tcMar>
            <w:vAlign w:val="center"/>
          </w:tcPr>
          <w:p w:rsidR="00616362" w:rsidRPr="00B8262F" w:rsidRDefault="00616362" w:rsidP="00616362">
            <w:pPr>
              <w:jc w:val="right"/>
              <w:rPr>
                <w:b/>
                <w:bCs/>
                <w:sz w:val="14"/>
                <w:szCs w:val="14"/>
              </w:rPr>
            </w:pPr>
            <w:r>
              <w:rPr>
                <w:b/>
                <w:bCs/>
                <w:sz w:val="14"/>
                <w:szCs w:val="14"/>
              </w:rPr>
              <w:t>Sep</w:t>
            </w:r>
          </w:p>
        </w:tc>
        <w:tc>
          <w:tcPr>
            <w:tcW w:w="716" w:type="dxa"/>
            <w:tcBorders>
              <w:left w:val="single" w:sz="4" w:space="0" w:color="auto"/>
              <w:bottom w:val="single" w:sz="8" w:space="0" w:color="auto"/>
            </w:tcBorders>
            <w:shd w:val="clear" w:color="auto" w:fill="auto"/>
            <w:tcMar>
              <w:left w:w="29" w:type="dxa"/>
              <w:right w:w="29" w:type="dxa"/>
            </w:tcMar>
            <w:vAlign w:val="center"/>
            <w:hideMark/>
          </w:tcPr>
          <w:p w:rsidR="00616362" w:rsidRPr="00B8262F" w:rsidRDefault="00616362" w:rsidP="00616362">
            <w:pPr>
              <w:jc w:val="right"/>
              <w:rPr>
                <w:b/>
                <w:bCs/>
                <w:sz w:val="14"/>
                <w:szCs w:val="14"/>
              </w:rPr>
            </w:pPr>
            <w:r>
              <w:rPr>
                <w:b/>
                <w:bCs/>
                <w:sz w:val="14"/>
                <w:szCs w:val="14"/>
              </w:rPr>
              <w:t>May</w:t>
            </w:r>
          </w:p>
        </w:tc>
        <w:tc>
          <w:tcPr>
            <w:tcW w:w="720" w:type="dxa"/>
            <w:tcBorders>
              <w:bottom w:val="single" w:sz="8" w:space="0" w:color="auto"/>
            </w:tcBorders>
            <w:shd w:val="clear" w:color="auto" w:fill="auto"/>
            <w:tcMar>
              <w:left w:w="29" w:type="dxa"/>
              <w:right w:w="29" w:type="dxa"/>
            </w:tcMar>
            <w:vAlign w:val="center"/>
          </w:tcPr>
          <w:p w:rsidR="00616362" w:rsidRPr="00B8262F" w:rsidRDefault="00616362" w:rsidP="00616362">
            <w:pPr>
              <w:jc w:val="right"/>
              <w:rPr>
                <w:b/>
                <w:bCs/>
                <w:sz w:val="14"/>
                <w:szCs w:val="14"/>
              </w:rPr>
            </w:pPr>
            <w:r>
              <w:rPr>
                <w:b/>
                <w:bCs/>
                <w:sz w:val="14"/>
                <w:szCs w:val="14"/>
              </w:rPr>
              <w:t>Jun</w:t>
            </w:r>
          </w:p>
        </w:tc>
        <w:tc>
          <w:tcPr>
            <w:tcW w:w="814" w:type="dxa"/>
            <w:tcBorders>
              <w:top w:val="single" w:sz="4" w:space="0" w:color="auto"/>
              <w:bottom w:val="single" w:sz="8" w:space="0" w:color="auto"/>
            </w:tcBorders>
            <w:shd w:val="clear" w:color="auto" w:fill="auto"/>
            <w:tcMar>
              <w:left w:w="29" w:type="dxa"/>
              <w:right w:w="29" w:type="dxa"/>
            </w:tcMar>
            <w:vAlign w:val="center"/>
          </w:tcPr>
          <w:p w:rsidR="00616362" w:rsidRPr="00B8262F" w:rsidRDefault="00616362" w:rsidP="00616362">
            <w:pPr>
              <w:jc w:val="right"/>
              <w:rPr>
                <w:b/>
                <w:bCs/>
                <w:sz w:val="14"/>
                <w:szCs w:val="14"/>
              </w:rPr>
            </w:pPr>
            <w:r>
              <w:rPr>
                <w:b/>
                <w:bCs/>
                <w:sz w:val="14"/>
                <w:szCs w:val="14"/>
              </w:rPr>
              <w:t>Jul</w:t>
            </w:r>
          </w:p>
        </w:tc>
        <w:tc>
          <w:tcPr>
            <w:tcW w:w="810" w:type="dxa"/>
            <w:tcBorders>
              <w:top w:val="single" w:sz="4" w:space="0" w:color="auto"/>
              <w:bottom w:val="single" w:sz="8" w:space="0" w:color="auto"/>
            </w:tcBorders>
            <w:shd w:val="clear" w:color="auto" w:fill="auto"/>
            <w:tcMar>
              <w:left w:w="29" w:type="dxa"/>
              <w:right w:w="29" w:type="dxa"/>
            </w:tcMar>
            <w:vAlign w:val="center"/>
          </w:tcPr>
          <w:p w:rsidR="00616362" w:rsidRPr="00B8262F" w:rsidRDefault="00616362" w:rsidP="00616362">
            <w:pPr>
              <w:jc w:val="right"/>
              <w:rPr>
                <w:b/>
                <w:bCs/>
                <w:sz w:val="14"/>
                <w:szCs w:val="14"/>
              </w:rPr>
            </w:pPr>
            <w:r>
              <w:rPr>
                <w:b/>
                <w:bCs/>
                <w:sz w:val="14"/>
                <w:szCs w:val="14"/>
              </w:rPr>
              <w:t>Aug</w:t>
            </w:r>
          </w:p>
        </w:tc>
        <w:tc>
          <w:tcPr>
            <w:tcW w:w="805" w:type="dxa"/>
            <w:tcBorders>
              <w:top w:val="single" w:sz="4" w:space="0" w:color="auto"/>
              <w:bottom w:val="single" w:sz="8" w:space="0" w:color="auto"/>
            </w:tcBorders>
            <w:shd w:val="clear" w:color="auto" w:fill="auto"/>
            <w:tcMar>
              <w:left w:w="29" w:type="dxa"/>
              <w:right w:w="29" w:type="dxa"/>
            </w:tcMar>
            <w:vAlign w:val="center"/>
          </w:tcPr>
          <w:p w:rsidR="00616362" w:rsidRPr="00B8262F" w:rsidRDefault="00616362" w:rsidP="00616362">
            <w:pPr>
              <w:jc w:val="right"/>
              <w:rPr>
                <w:b/>
                <w:bCs/>
                <w:sz w:val="14"/>
                <w:szCs w:val="14"/>
              </w:rPr>
            </w:pPr>
            <w:r>
              <w:rPr>
                <w:b/>
                <w:bCs/>
                <w:sz w:val="14"/>
                <w:szCs w:val="14"/>
              </w:rPr>
              <w:t>Sep</w:t>
            </w:r>
          </w:p>
        </w:tc>
      </w:tr>
      <w:tr w:rsidR="00616362" w:rsidRPr="00CF65C3" w:rsidTr="00616362">
        <w:trPr>
          <w:trHeight w:hRule="exact" w:val="288"/>
          <w:jc w:val="center"/>
        </w:trPr>
        <w:tc>
          <w:tcPr>
            <w:tcW w:w="295" w:type="dxa"/>
            <w:tcBorders>
              <w:top w:val="single" w:sz="8" w:space="0" w:color="auto"/>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1</w:t>
            </w:r>
          </w:p>
        </w:tc>
        <w:tc>
          <w:tcPr>
            <w:tcW w:w="2570" w:type="dxa"/>
            <w:tcBorders>
              <w:top w:val="single" w:sz="8" w:space="0" w:color="auto"/>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Automobile Assembler</w:t>
            </w:r>
          </w:p>
        </w:tc>
        <w:tc>
          <w:tcPr>
            <w:tcW w:w="835" w:type="dxa"/>
            <w:tcBorders>
              <w:top w:val="single" w:sz="8" w:space="0" w:color="auto"/>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247,717</w:t>
            </w:r>
          </w:p>
        </w:tc>
        <w:tc>
          <w:tcPr>
            <w:tcW w:w="720" w:type="dxa"/>
            <w:tcBorders>
              <w:top w:val="single" w:sz="8" w:space="0" w:color="auto"/>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241,245</w:t>
            </w:r>
          </w:p>
        </w:tc>
        <w:tc>
          <w:tcPr>
            <w:tcW w:w="788" w:type="dxa"/>
            <w:tcBorders>
              <w:top w:val="single" w:sz="8" w:space="0" w:color="auto"/>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207,254</w:t>
            </w:r>
          </w:p>
        </w:tc>
        <w:tc>
          <w:tcPr>
            <w:tcW w:w="818" w:type="dxa"/>
            <w:tcBorders>
              <w:top w:val="single" w:sz="8" w:space="0" w:color="auto"/>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203,878</w:t>
            </w:r>
          </w:p>
        </w:tc>
        <w:tc>
          <w:tcPr>
            <w:tcW w:w="716" w:type="dxa"/>
            <w:tcBorders>
              <w:top w:val="single" w:sz="8" w:space="0" w:color="auto"/>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237,486</w:t>
            </w:r>
          </w:p>
        </w:tc>
        <w:tc>
          <w:tcPr>
            <w:tcW w:w="720" w:type="dxa"/>
            <w:tcBorders>
              <w:top w:val="single" w:sz="8" w:space="0" w:color="auto"/>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241,245</w:t>
            </w:r>
          </w:p>
        </w:tc>
        <w:tc>
          <w:tcPr>
            <w:tcW w:w="814" w:type="dxa"/>
            <w:tcBorders>
              <w:top w:val="single" w:sz="8" w:space="0" w:color="auto"/>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322,037</w:t>
            </w:r>
          </w:p>
        </w:tc>
        <w:tc>
          <w:tcPr>
            <w:tcW w:w="810" w:type="dxa"/>
            <w:tcBorders>
              <w:top w:val="single" w:sz="8" w:space="0" w:color="auto"/>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326,515</w:t>
            </w:r>
          </w:p>
        </w:tc>
        <w:tc>
          <w:tcPr>
            <w:tcW w:w="805" w:type="dxa"/>
            <w:tcBorders>
              <w:top w:val="single" w:sz="8" w:space="0" w:color="auto"/>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302,388</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2</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Automobile parts &amp; Accessories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47,103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48,008</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35,545</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33,860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45,924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48,008</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59,121</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64,502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60,734</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3</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Cable &amp; Electrical Goods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25,204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25,280</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19,857</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21,988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24,830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25,280</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32,087</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34,272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32,827</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4</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Cement</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306,192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408,176</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270,627</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261,791</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413,439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408,176</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505,544</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546,989</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552,725</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5</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Chemical</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273,461</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307,193</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234,394</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256,528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299,780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307,193</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331,076</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380,445</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385,811</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6</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Close -End Mutual Funds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2,920</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3,854</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3,763</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2,920</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4,509</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4,505</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3,907</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7</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Commercial Banks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1,284,984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1,070,354</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1,153,531</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1,187,417</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1,004,076</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1,070,354</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1,233,178</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1,281,329</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1,268,780</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8</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Engineering</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56,935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72,696</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51,226</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55,933</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74,047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72,696</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95,572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111,256</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112,083</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9</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Fertilizer</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440,313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472,488</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427,559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443,120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475,950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472,488</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502,817</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484,712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490,661</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10</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Food &amp; Personal Care Products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537,140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595,058</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494,289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480,855</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594,745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595,058</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592,115</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596,944</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669,171</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11</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Glass &amp; Ceramics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35,787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37,381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31,968</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33,408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36,754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37,381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45,227</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46,308</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47,830</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12</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Insurance</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136,743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151,406</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118,181</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136,218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163,069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151,406</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159,194</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164,960</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174,880</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13</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 xml:space="preserve"> Inv. Banks /INV.COS./Securities COS.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90,598</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104,766</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90,207</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94,918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106,540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104,766</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115,632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119,455</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128,394</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14</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Jute</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123</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123</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15</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Leasing Companies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4,927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4,532</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4,709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5,106</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4,440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4,532</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5,238</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5,582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5,428</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16</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Leather &amp; Tanneries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18,282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25,915</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16,917</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17,610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23,962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25,915</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27,423</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28,903</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30,952</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17</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Miscellaneous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62,375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67,834</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60,767</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64,830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67,255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67,834</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71,082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75,570</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72,753</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18</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Modarabas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12,433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11,701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11,709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12,128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11,415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11,701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12,838</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13,050</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13,725</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19</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Oil &amp; Gas Exploration Companies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1,130,641</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969,427</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889,998</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1,054,470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1,003,077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969,427</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1,062,528</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1,083,839</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998,363</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20</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Oil &amp; Gas Marketing Companies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194,364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188,214</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143,089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168,519</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186,755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188,214</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211,044</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232,222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234,108</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21</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Paper &amp; Board</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45,308</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59,783</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38,842</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41,458</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54,542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59,783</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68,532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81,958</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88,744</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22</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Pharmaceuticals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174,445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272,871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146,950</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163,043</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252,527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272,871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301,640</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315,227</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308,069</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23</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Power Generation &amp; Distribution</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304,047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245,707</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247,318</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272,573</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258,356</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245,707</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276,922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301,330</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295,445</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24</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Refinery</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56,228</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53,835</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45,211</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49,462</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56,270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53,835</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71,372</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89,127</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94,803</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25</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Sugar &amp; Allied Industries</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57,022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65,812</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52,844</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56,072</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61,389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65,812</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77,110</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84,474</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96,868</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26</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Synthetic &amp; Rayon</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35,754</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46,311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42,949</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43,085</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44,981</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46,311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49,776</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48,732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51,335</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27</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Technology &amp; Communication</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73,509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99,462</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57,800</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61,709</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95,178</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99,462</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114,806</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128,462</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136,579</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28</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Textile Composite</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242,100</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222,361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227,275</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233,139</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216,379</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222,361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247,115</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270,965</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273,424</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 xml:space="preserve">29  </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Textile Spinning</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41,875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44,052</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38,208</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38,941</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44,913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44,052</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45,760</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46,683</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45,937</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30  </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Textile Weaving</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2,528</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2,370</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2,482</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2,726</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2,528</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3,293</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3,455</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3,175</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31  </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Tobacco</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860,225</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512,591</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827,154</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816,750</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518,623</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512,591</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541,973</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559,434</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538,696</w:t>
            </w:r>
          </w:p>
        </w:tc>
      </w:tr>
      <w:tr w:rsidR="00616362" w:rsidRPr="00CF65C3" w:rsidTr="00616362">
        <w:trPr>
          <w:trHeight w:hRule="exact" w:val="288"/>
          <w:jc w:val="center"/>
        </w:trPr>
        <w:tc>
          <w:tcPr>
            <w:tcW w:w="295"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32  </w:t>
            </w:r>
          </w:p>
        </w:tc>
        <w:tc>
          <w:tcPr>
            <w:tcW w:w="2570" w:type="dxa"/>
            <w:tcBorders>
              <w:top w:val="nil"/>
              <w:left w:val="nil"/>
              <w:bottom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Transport</w:t>
            </w:r>
          </w:p>
        </w:tc>
        <w:tc>
          <w:tcPr>
            <w:tcW w:w="835"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52,916</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66,826</w:t>
            </w:r>
          </w:p>
        </w:tc>
        <w:tc>
          <w:tcPr>
            <w:tcW w:w="788"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60,661</w:t>
            </w:r>
          </w:p>
        </w:tc>
        <w:tc>
          <w:tcPr>
            <w:tcW w:w="818" w:type="dxa"/>
            <w:tcBorders>
              <w:top w:val="nil"/>
              <w:left w:val="nil"/>
              <w:bottom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62,151</w:t>
            </w:r>
          </w:p>
        </w:tc>
        <w:tc>
          <w:tcPr>
            <w:tcW w:w="716" w:type="dxa"/>
            <w:tcBorders>
              <w:top w:val="nil"/>
              <w:left w:val="nil"/>
              <w:bottom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67,912</w:t>
            </w:r>
          </w:p>
        </w:tc>
        <w:tc>
          <w:tcPr>
            <w:tcW w:w="72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66,826</w:t>
            </w:r>
          </w:p>
        </w:tc>
        <w:tc>
          <w:tcPr>
            <w:tcW w:w="814"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73,928</w:t>
            </w:r>
          </w:p>
        </w:tc>
        <w:tc>
          <w:tcPr>
            <w:tcW w:w="810"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82,083</w:t>
            </w:r>
          </w:p>
        </w:tc>
        <w:tc>
          <w:tcPr>
            <w:tcW w:w="805" w:type="dxa"/>
            <w:tcBorders>
              <w:top w:val="nil"/>
              <w:left w:val="nil"/>
              <w:bottom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78,424</w:t>
            </w:r>
          </w:p>
        </w:tc>
      </w:tr>
      <w:tr w:rsidR="00616362" w:rsidRPr="00CF65C3" w:rsidTr="00616362">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bCs/>
                <w:sz w:val="14"/>
                <w:szCs w:val="14"/>
              </w:rPr>
              <w:t>33  </w:t>
            </w:r>
          </w:p>
        </w:tc>
        <w:tc>
          <w:tcPr>
            <w:tcW w:w="2570" w:type="dxa"/>
            <w:tcBorders>
              <w:top w:val="nil"/>
              <w:left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Vanaspati &amp; Allied Industries</w:t>
            </w:r>
          </w:p>
        </w:tc>
        <w:tc>
          <w:tcPr>
            <w:tcW w:w="835"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6,855</w:t>
            </w:r>
          </w:p>
        </w:tc>
        <w:tc>
          <w:tcPr>
            <w:tcW w:w="72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7,193</w:t>
            </w:r>
          </w:p>
        </w:tc>
        <w:tc>
          <w:tcPr>
            <w:tcW w:w="788"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5,427</w:t>
            </w:r>
          </w:p>
        </w:tc>
        <w:tc>
          <w:tcPr>
            <w:tcW w:w="818" w:type="dxa"/>
            <w:tcBorders>
              <w:top w:val="nil"/>
              <w:left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5,990</w:t>
            </w:r>
          </w:p>
        </w:tc>
        <w:tc>
          <w:tcPr>
            <w:tcW w:w="716"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8,429</w:t>
            </w:r>
          </w:p>
        </w:tc>
        <w:tc>
          <w:tcPr>
            <w:tcW w:w="72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7,193</w:t>
            </w:r>
          </w:p>
        </w:tc>
        <w:tc>
          <w:tcPr>
            <w:tcW w:w="814"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7,949</w:t>
            </w:r>
          </w:p>
        </w:tc>
        <w:tc>
          <w:tcPr>
            <w:tcW w:w="81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10,209</w:t>
            </w:r>
          </w:p>
        </w:tc>
        <w:tc>
          <w:tcPr>
            <w:tcW w:w="805"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17,701</w:t>
            </w:r>
          </w:p>
        </w:tc>
      </w:tr>
      <w:tr w:rsidR="00616362" w:rsidRPr="00CF65C3" w:rsidTr="00616362">
        <w:trPr>
          <w:trHeight w:hRule="exact" w:val="288"/>
          <w:jc w:val="center"/>
        </w:trPr>
        <w:tc>
          <w:tcPr>
            <w:tcW w:w="295" w:type="dxa"/>
            <w:tcBorders>
              <w:top w:val="nil"/>
              <w:left w:val="nil"/>
              <w:right w:val="nil"/>
            </w:tcBorders>
            <w:shd w:val="clear" w:color="auto" w:fill="auto"/>
            <w:tcMar>
              <w:left w:w="29" w:type="dxa"/>
              <w:right w:w="29" w:type="dxa"/>
            </w:tcMar>
            <w:vAlign w:val="center"/>
            <w:hideMark/>
          </w:tcPr>
          <w:p w:rsidR="00616362" w:rsidRPr="0024736D" w:rsidRDefault="00616362" w:rsidP="00616362">
            <w:pPr>
              <w:rPr>
                <w:bCs/>
                <w:sz w:val="14"/>
                <w:szCs w:val="14"/>
              </w:rPr>
            </w:pPr>
            <w:r w:rsidRPr="0024736D">
              <w:rPr>
                <w:bCs/>
                <w:sz w:val="14"/>
                <w:szCs w:val="14"/>
              </w:rPr>
              <w:t>34</w:t>
            </w:r>
          </w:p>
        </w:tc>
        <w:tc>
          <w:tcPr>
            <w:tcW w:w="2570" w:type="dxa"/>
            <w:tcBorders>
              <w:top w:val="nil"/>
              <w:left w:val="nil"/>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Woolen</w:t>
            </w:r>
          </w:p>
        </w:tc>
        <w:tc>
          <w:tcPr>
            <w:tcW w:w="835"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1,454</w:t>
            </w:r>
          </w:p>
        </w:tc>
        <w:tc>
          <w:tcPr>
            <w:tcW w:w="72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1,441</w:t>
            </w:r>
          </w:p>
        </w:tc>
        <w:tc>
          <w:tcPr>
            <w:tcW w:w="788"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1,435</w:t>
            </w:r>
          </w:p>
        </w:tc>
        <w:tc>
          <w:tcPr>
            <w:tcW w:w="818" w:type="dxa"/>
            <w:tcBorders>
              <w:top w:val="nil"/>
              <w:left w:val="nil"/>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1,422</w:t>
            </w:r>
          </w:p>
        </w:tc>
        <w:tc>
          <w:tcPr>
            <w:tcW w:w="716" w:type="dxa"/>
            <w:tcBorders>
              <w:top w:val="nil"/>
              <w:left w:val="nil"/>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1,456</w:t>
            </w:r>
          </w:p>
        </w:tc>
        <w:tc>
          <w:tcPr>
            <w:tcW w:w="72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1,441</w:t>
            </w:r>
          </w:p>
        </w:tc>
        <w:tc>
          <w:tcPr>
            <w:tcW w:w="814"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1,495</w:t>
            </w:r>
          </w:p>
        </w:tc>
        <w:tc>
          <w:tcPr>
            <w:tcW w:w="810"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1,575</w:t>
            </w:r>
          </w:p>
        </w:tc>
        <w:tc>
          <w:tcPr>
            <w:tcW w:w="805" w:type="dxa"/>
            <w:tcBorders>
              <w:top w:val="nil"/>
              <w:left w:val="nil"/>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4,239</w:t>
            </w:r>
          </w:p>
        </w:tc>
      </w:tr>
      <w:tr w:rsidR="00616362" w:rsidRPr="00CF65C3" w:rsidTr="00616362">
        <w:trPr>
          <w:trHeight w:hRule="exact" w:val="288"/>
          <w:jc w:val="center"/>
        </w:trPr>
        <w:tc>
          <w:tcPr>
            <w:tcW w:w="295" w:type="dxa"/>
            <w:tcBorders>
              <w:top w:val="nil"/>
              <w:left w:val="nil"/>
              <w:bottom w:val="single" w:sz="4" w:space="0" w:color="auto"/>
              <w:right w:val="nil"/>
            </w:tcBorders>
            <w:shd w:val="clear" w:color="auto" w:fill="auto"/>
            <w:tcMar>
              <w:left w:w="29" w:type="dxa"/>
              <w:right w:w="29" w:type="dxa"/>
            </w:tcMar>
            <w:vAlign w:val="center"/>
            <w:hideMark/>
          </w:tcPr>
          <w:p w:rsidR="00616362" w:rsidRPr="0024736D" w:rsidRDefault="00616362" w:rsidP="00616362">
            <w:pPr>
              <w:rPr>
                <w:bCs/>
                <w:sz w:val="14"/>
                <w:szCs w:val="14"/>
              </w:rPr>
            </w:pPr>
            <w:r w:rsidRPr="0024736D">
              <w:rPr>
                <w:bCs/>
                <w:sz w:val="14"/>
                <w:szCs w:val="14"/>
              </w:rPr>
              <w:t>35</w:t>
            </w:r>
          </w:p>
        </w:tc>
        <w:tc>
          <w:tcPr>
            <w:tcW w:w="2570" w:type="dxa"/>
            <w:tcBorders>
              <w:top w:val="nil"/>
              <w:left w:val="nil"/>
              <w:bottom w:val="single" w:sz="4" w:space="0" w:color="auto"/>
              <w:right w:val="nil"/>
            </w:tcBorders>
            <w:shd w:val="clear" w:color="auto" w:fill="auto"/>
            <w:tcMar>
              <w:left w:w="29" w:type="dxa"/>
              <w:right w:w="29" w:type="dxa"/>
            </w:tcMar>
            <w:vAlign w:val="center"/>
            <w:hideMark/>
          </w:tcPr>
          <w:p w:rsidR="00616362" w:rsidRPr="0024736D" w:rsidRDefault="00616362" w:rsidP="00616362">
            <w:pPr>
              <w:rPr>
                <w:color w:val="000000"/>
                <w:sz w:val="14"/>
                <w:szCs w:val="14"/>
              </w:rPr>
            </w:pPr>
            <w:r w:rsidRPr="0024736D">
              <w:rPr>
                <w:color w:val="000000"/>
                <w:sz w:val="14"/>
                <w:szCs w:val="14"/>
              </w:rPr>
              <w:t>Real Estate Investment Trust</w:t>
            </w:r>
          </w:p>
        </w:tc>
        <w:tc>
          <w:tcPr>
            <w:tcW w:w="835" w:type="dxa"/>
            <w:tcBorders>
              <w:top w:val="nil"/>
              <w:left w:val="nil"/>
              <w:bottom w:val="single" w:sz="4" w:space="0" w:color="auto"/>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22,615</w:t>
            </w:r>
          </w:p>
        </w:tc>
        <w:tc>
          <w:tcPr>
            <w:tcW w:w="720" w:type="dxa"/>
            <w:tcBorders>
              <w:top w:val="nil"/>
              <w:left w:val="nil"/>
              <w:bottom w:val="single" w:sz="4" w:space="0" w:color="auto"/>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24,216</w:t>
            </w:r>
          </w:p>
        </w:tc>
        <w:tc>
          <w:tcPr>
            <w:tcW w:w="788" w:type="dxa"/>
            <w:tcBorders>
              <w:top w:val="nil"/>
              <w:left w:val="nil"/>
              <w:bottom w:val="single" w:sz="4" w:space="0" w:color="auto"/>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21,792</w:t>
            </w:r>
          </w:p>
        </w:tc>
        <w:tc>
          <w:tcPr>
            <w:tcW w:w="818" w:type="dxa"/>
            <w:tcBorders>
              <w:top w:val="nil"/>
              <w:left w:val="nil"/>
              <w:bottom w:val="single" w:sz="4" w:space="0" w:color="auto"/>
              <w:right w:val="nil"/>
            </w:tcBorders>
            <w:tcMar>
              <w:left w:w="29" w:type="dxa"/>
              <w:right w:w="29" w:type="dxa"/>
            </w:tcMar>
            <w:vAlign w:val="center"/>
          </w:tcPr>
          <w:p w:rsidR="00616362" w:rsidRDefault="00616362" w:rsidP="00616362">
            <w:pPr>
              <w:jc w:val="right"/>
              <w:rPr>
                <w:color w:val="000000"/>
                <w:sz w:val="14"/>
                <w:szCs w:val="14"/>
              </w:rPr>
            </w:pPr>
            <w:r>
              <w:rPr>
                <w:color w:val="000000"/>
                <w:sz w:val="14"/>
                <w:szCs w:val="14"/>
              </w:rPr>
              <w:t>21,814</w:t>
            </w:r>
          </w:p>
        </w:tc>
        <w:tc>
          <w:tcPr>
            <w:tcW w:w="716" w:type="dxa"/>
            <w:tcBorders>
              <w:top w:val="nil"/>
              <w:left w:val="nil"/>
              <w:bottom w:val="single" w:sz="4" w:space="0" w:color="auto"/>
              <w:right w:val="nil"/>
            </w:tcBorders>
            <w:shd w:val="clear" w:color="auto" w:fill="auto"/>
            <w:tcMar>
              <w:left w:w="29" w:type="dxa"/>
              <w:right w:w="29" w:type="dxa"/>
            </w:tcMar>
            <w:vAlign w:val="center"/>
            <w:hideMark/>
          </w:tcPr>
          <w:p w:rsidR="00616362" w:rsidRDefault="00616362" w:rsidP="00616362">
            <w:pPr>
              <w:jc w:val="right"/>
              <w:rPr>
                <w:color w:val="000000"/>
                <w:sz w:val="14"/>
                <w:szCs w:val="14"/>
              </w:rPr>
            </w:pPr>
            <w:r>
              <w:rPr>
                <w:color w:val="000000"/>
                <w:sz w:val="14"/>
                <w:szCs w:val="14"/>
              </w:rPr>
              <w:t>24,594</w:t>
            </w:r>
          </w:p>
        </w:tc>
        <w:tc>
          <w:tcPr>
            <w:tcW w:w="720" w:type="dxa"/>
            <w:tcBorders>
              <w:top w:val="nil"/>
              <w:left w:val="nil"/>
              <w:bottom w:val="single" w:sz="4" w:space="0" w:color="auto"/>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24,216</w:t>
            </w:r>
          </w:p>
        </w:tc>
        <w:tc>
          <w:tcPr>
            <w:tcW w:w="814" w:type="dxa"/>
            <w:tcBorders>
              <w:top w:val="nil"/>
              <w:left w:val="nil"/>
              <w:bottom w:val="single" w:sz="4" w:space="0" w:color="auto"/>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24,216</w:t>
            </w:r>
          </w:p>
        </w:tc>
        <w:tc>
          <w:tcPr>
            <w:tcW w:w="810" w:type="dxa"/>
            <w:tcBorders>
              <w:top w:val="nil"/>
              <w:left w:val="nil"/>
              <w:bottom w:val="single" w:sz="4" w:space="0" w:color="auto"/>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25,172</w:t>
            </w:r>
          </w:p>
        </w:tc>
        <w:tc>
          <w:tcPr>
            <w:tcW w:w="805" w:type="dxa"/>
            <w:tcBorders>
              <w:top w:val="nil"/>
              <w:left w:val="nil"/>
              <w:bottom w:val="single" w:sz="4" w:space="0" w:color="auto"/>
              <w:right w:val="nil"/>
            </w:tcBorders>
            <w:shd w:val="clear" w:color="auto" w:fill="auto"/>
            <w:tcMar>
              <w:left w:w="29" w:type="dxa"/>
              <w:right w:w="29" w:type="dxa"/>
            </w:tcMar>
            <w:vAlign w:val="center"/>
          </w:tcPr>
          <w:p w:rsidR="00616362" w:rsidRDefault="00616362" w:rsidP="00616362">
            <w:pPr>
              <w:jc w:val="right"/>
              <w:rPr>
                <w:color w:val="000000"/>
                <w:sz w:val="14"/>
                <w:szCs w:val="14"/>
              </w:rPr>
            </w:pPr>
            <w:r>
              <w:rPr>
                <w:color w:val="000000"/>
                <w:sz w:val="14"/>
                <w:szCs w:val="14"/>
              </w:rPr>
              <w:t>24,016</w:t>
            </w:r>
          </w:p>
        </w:tc>
      </w:tr>
      <w:tr w:rsidR="00616362" w:rsidRPr="00B631EC" w:rsidTr="00616362">
        <w:trPr>
          <w:trHeight w:hRule="exact" w:val="288"/>
          <w:jc w:val="center"/>
        </w:trPr>
        <w:tc>
          <w:tcPr>
            <w:tcW w:w="29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616362" w:rsidRPr="0024736D" w:rsidRDefault="00616362" w:rsidP="00616362">
            <w:pPr>
              <w:rPr>
                <w:sz w:val="14"/>
                <w:szCs w:val="14"/>
              </w:rPr>
            </w:pPr>
            <w:r w:rsidRPr="0024736D">
              <w:rPr>
                <w:sz w:val="14"/>
                <w:szCs w:val="14"/>
              </w:rPr>
              <w:t> </w:t>
            </w:r>
          </w:p>
        </w:tc>
        <w:tc>
          <w:tcPr>
            <w:tcW w:w="257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616362" w:rsidRPr="0024736D" w:rsidRDefault="00616362" w:rsidP="00616362">
            <w:pPr>
              <w:rPr>
                <w:b/>
                <w:bCs/>
                <w:sz w:val="14"/>
                <w:szCs w:val="14"/>
              </w:rPr>
            </w:pPr>
            <w:r w:rsidRPr="0024736D">
              <w:rPr>
                <w:b/>
                <w:bCs/>
                <w:sz w:val="14"/>
                <w:szCs w:val="14"/>
              </w:rPr>
              <w:t>TOTAL</w:t>
            </w:r>
          </w:p>
        </w:tc>
        <w:tc>
          <w:tcPr>
            <w:tcW w:w="835"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6,887,301</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616362" w:rsidRPr="007D0C4E" w:rsidRDefault="00616362" w:rsidP="00616362">
            <w:pPr>
              <w:jc w:val="right"/>
              <w:rPr>
                <w:b/>
                <w:bCs/>
                <w:color w:val="000000"/>
                <w:sz w:val="14"/>
                <w:szCs w:val="14"/>
              </w:rPr>
            </w:pPr>
            <w:r w:rsidRPr="007D0C4E">
              <w:rPr>
                <w:b/>
                <w:bCs/>
                <w:color w:val="000000"/>
                <w:sz w:val="14"/>
                <w:szCs w:val="14"/>
              </w:rPr>
              <w:t>6,529,707</w:t>
            </w:r>
          </w:p>
        </w:tc>
        <w:tc>
          <w:tcPr>
            <w:tcW w:w="78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6,082,043</w:t>
            </w:r>
          </w:p>
        </w:tc>
        <w:tc>
          <w:tcPr>
            <w:tcW w:w="818" w:type="dxa"/>
            <w:tcBorders>
              <w:top w:val="single" w:sz="4" w:space="0" w:color="auto"/>
              <w:left w:val="nil"/>
              <w:bottom w:val="single" w:sz="8" w:space="0" w:color="auto"/>
              <w:right w:val="nil"/>
            </w:tcBorders>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6,406,554</w:t>
            </w:r>
          </w:p>
        </w:tc>
        <w:tc>
          <w:tcPr>
            <w:tcW w:w="71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616362" w:rsidRDefault="00616362" w:rsidP="00616362">
            <w:pPr>
              <w:jc w:val="right"/>
              <w:rPr>
                <w:b/>
                <w:bCs/>
                <w:color w:val="000000"/>
                <w:sz w:val="14"/>
                <w:szCs w:val="14"/>
              </w:rPr>
            </w:pPr>
            <w:r>
              <w:rPr>
                <w:b/>
                <w:bCs/>
                <w:color w:val="000000"/>
                <w:sz w:val="14"/>
                <w:szCs w:val="14"/>
              </w:rPr>
              <w:t>6,484,968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616362" w:rsidRPr="007D0C4E" w:rsidRDefault="00616362" w:rsidP="00616362">
            <w:pPr>
              <w:jc w:val="right"/>
              <w:rPr>
                <w:b/>
                <w:bCs/>
                <w:color w:val="000000"/>
                <w:sz w:val="14"/>
                <w:szCs w:val="14"/>
              </w:rPr>
            </w:pPr>
            <w:r w:rsidRPr="007D0C4E">
              <w:rPr>
                <w:b/>
                <w:bCs/>
                <w:color w:val="000000"/>
                <w:sz w:val="14"/>
                <w:szCs w:val="14"/>
              </w:rPr>
              <w:t>6,529,707</w:t>
            </w:r>
          </w:p>
        </w:tc>
        <w:tc>
          <w:tcPr>
            <w:tcW w:w="814" w:type="dxa"/>
            <w:tcBorders>
              <w:top w:val="single" w:sz="4" w:space="0" w:color="auto"/>
              <w:left w:val="nil"/>
              <w:bottom w:val="single" w:sz="8" w:space="0" w:color="auto"/>
              <w:right w:val="nil"/>
            </w:tcBorders>
            <w:shd w:val="clear" w:color="auto" w:fill="auto"/>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7,294,276</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7,650,369</w:t>
            </w:r>
          </w:p>
        </w:tc>
        <w:tc>
          <w:tcPr>
            <w:tcW w:w="805" w:type="dxa"/>
            <w:tcBorders>
              <w:top w:val="single" w:sz="4" w:space="0" w:color="auto"/>
              <w:left w:val="nil"/>
              <w:bottom w:val="single" w:sz="8" w:space="0" w:color="auto"/>
              <w:right w:val="nil"/>
            </w:tcBorders>
            <w:shd w:val="clear" w:color="auto" w:fill="auto"/>
            <w:tcMar>
              <w:left w:w="29" w:type="dxa"/>
              <w:right w:w="29" w:type="dxa"/>
            </w:tcMar>
            <w:vAlign w:val="center"/>
          </w:tcPr>
          <w:p w:rsidR="00616362" w:rsidRDefault="00616362" w:rsidP="00616362">
            <w:pPr>
              <w:jc w:val="right"/>
              <w:rPr>
                <w:b/>
                <w:bCs/>
                <w:color w:val="000000"/>
                <w:sz w:val="14"/>
                <w:szCs w:val="14"/>
              </w:rPr>
            </w:pPr>
            <w:r>
              <w:rPr>
                <w:b/>
                <w:bCs/>
                <w:color w:val="000000"/>
                <w:sz w:val="14"/>
                <w:szCs w:val="14"/>
              </w:rPr>
              <w:t>7,643,098</w:t>
            </w:r>
          </w:p>
        </w:tc>
      </w:tr>
      <w:tr w:rsidR="00616362"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616362" w:rsidRPr="003659BA" w:rsidRDefault="00616362" w:rsidP="00616362">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616362" w:rsidRPr="008D555E" w:rsidRDefault="00616362" w:rsidP="00616362">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58"/>
        <w:gridCol w:w="1302"/>
        <w:gridCol w:w="1486"/>
        <w:gridCol w:w="1570"/>
        <w:gridCol w:w="1606"/>
        <w:gridCol w:w="1702"/>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13208">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29"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5F78ED" w:rsidRPr="00B631EC" w:rsidTr="00D43581">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5F78ED" w:rsidRPr="00B631EC" w:rsidRDefault="005F78ED" w:rsidP="00D43581">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5F78ED" w:rsidRPr="00B631EC" w:rsidRDefault="005F78ED" w:rsidP="00111075">
            <w:pPr>
              <w:jc w:val="right"/>
              <w:rPr>
                <w:b/>
                <w:bCs/>
                <w:sz w:val="15"/>
                <w:szCs w:val="15"/>
              </w:rPr>
            </w:pPr>
            <w:r>
              <w:rPr>
                <w:b/>
                <w:bCs/>
                <w:sz w:val="15"/>
                <w:szCs w:val="15"/>
              </w:rPr>
              <w:t>FY17</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FY18</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FY19</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tcPr>
          <w:p w:rsidR="005F78ED" w:rsidRPr="00B631EC" w:rsidRDefault="005F78ED" w:rsidP="00111075">
            <w:pPr>
              <w:jc w:val="right"/>
              <w:rPr>
                <w:b/>
                <w:bCs/>
                <w:sz w:val="15"/>
                <w:szCs w:val="15"/>
              </w:rPr>
            </w:pPr>
            <w:r>
              <w:rPr>
                <w:b/>
                <w:bCs/>
                <w:sz w:val="15"/>
                <w:szCs w:val="15"/>
              </w:rPr>
              <w:t>FY20</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tcPr>
          <w:p w:rsidR="005F78ED" w:rsidRPr="00B631EC" w:rsidRDefault="005F78ED" w:rsidP="00D43581">
            <w:pPr>
              <w:jc w:val="right"/>
              <w:rPr>
                <w:b/>
                <w:bCs/>
                <w:sz w:val="15"/>
                <w:szCs w:val="15"/>
              </w:rPr>
            </w:pPr>
            <w:r>
              <w:rPr>
                <w:b/>
                <w:bCs/>
                <w:sz w:val="15"/>
                <w:szCs w:val="15"/>
              </w:rPr>
              <w:t>FY21</w:t>
            </w:r>
          </w:p>
        </w:tc>
      </w:tr>
      <w:tr w:rsidR="005F78ED" w:rsidRPr="00B631EC" w:rsidTr="00D43581">
        <w:trPr>
          <w:trHeight w:val="315"/>
          <w:jc w:val="center"/>
        </w:trPr>
        <w:tc>
          <w:tcPr>
            <w:tcW w:w="1458" w:type="dxa"/>
            <w:tcBorders>
              <w:top w:val="single" w:sz="8" w:space="0" w:color="auto"/>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sidRPr="00B631EC">
              <w:rPr>
                <w:color w:val="000000"/>
                <w:sz w:val="15"/>
                <w:szCs w:val="15"/>
              </w:rPr>
              <w:t>3,149.67</w:t>
            </w:r>
          </w:p>
        </w:tc>
        <w:tc>
          <w:tcPr>
            <w:tcW w:w="148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3,896.00</w:t>
            </w:r>
          </w:p>
        </w:tc>
        <w:tc>
          <w:tcPr>
            <w:tcW w:w="1570"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4,108.35</w:t>
            </w:r>
          </w:p>
        </w:tc>
        <w:tc>
          <w:tcPr>
            <w:tcW w:w="1606" w:type="dxa"/>
            <w:tcBorders>
              <w:top w:val="single" w:sz="8" w:space="0" w:color="auto"/>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2,118.63</w:t>
            </w:r>
          </w:p>
        </w:tc>
        <w:tc>
          <w:tcPr>
            <w:tcW w:w="1702" w:type="dxa"/>
            <w:tcBorders>
              <w:top w:val="single" w:sz="8" w:space="0" w:color="auto"/>
              <w:left w:val="nil"/>
              <w:bottom w:val="nil"/>
            </w:tcBorders>
            <w:shd w:val="clear" w:color="auto" w:fill="auto"/>
            <w:tcMar>
              <w:left w:w="43" w:type="dxa"/>
              <w:right w:w="144" w:type="dxa"/>
            </w:tcMar>
            <w:vAlign w:val="center"/>
          </w:tcPr>
          <w:p w:rsidR="005F78ED" w:rsidRPr="00B631EC" w:rsidRDefault="005F78ED" w:rsidP="005F78ED">
            <w:pPr>
              <w:jc w:val="right"/>
              <w:rPr>
                <w:color w:val="000000"/>
                <w:sz w:val="15"/>
                <w:szCs w:val="15"/>
              </w:rPr>
            </w:pPr>
            <w:r>
              <w:rPr>
                <w:color w:val="000000"/>
                <w:sz w:val="15"/>
                <w:szCs w:val="15"/>
              </w:rPr>
              <w:t>8,923.18</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36775" w:rsidRDefault="005F78ED" w:rsidP="00111075">
            <w:pPr>
              <w:jc w:val="right"/>
              <w:rPr>
                <w:color w:val="000000"/>
                <w:sz w:val="15"/>
                <w:szCs w:val="15"/>
              </w:rPr>
            </w:pPr>
            <w:r>
              <w:rPr>
                <w:color w:val="000000"/>
                <w:sz w:val="15"/>
                <w:szCs w:val="15"/>
              </w:rPr>
              <w:t>6,109.26</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4,556.16</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3,712.28</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2,218.96</w:t>
            </w:r>
          </w:p>
        </w:tc>
        <w:tc>
          <w:tcPr>
            <w:tcW w:w="1702" w:type="dxa"/>
            <w:tcBorders>
              <w:top w:val="nil"/>
              <w:left w:val="nil"/>
              <w:bottom w:val="nil"/>
            </w:tcBorders>
            <w:shd w:val="clear" w:color="auto" w:fill="auto"/>
            <w:tcMar>
              <w:left w:w="43" w:type="dxa"/>
              <w:right w:w="144" w:type="dxa"/>
            </w:tcMar>
            <w:vAlign w:val="center"/>
          </w:tcPr>
          <w:p w:rsidR="005F78ED" w:rsidRDefault="002C053D" w:rsidP="002C053D">
            <w:pPr>
              <w:jc w:val="right"/>
              <w:rPr>
                <w:color w:val="000000"/>
                <w:sz w:val="15"/>
                <w:szCs w:val="15"/>
              </w:rPr>
            </w:pPr>
            <w:r>
              <w:rPr>
                <w:color w:val="000000"/>
                <w:sz w:val="15"/>
                <w:szCs w:val="15"/>
              </w:rPr>
              <w:t>10,581.67</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5F78ED" w:rsidRPr="00A253C1" w:rsidRDefault="005F78ED" w:rsidP="00111075">
            <w:pPr>
              <w:jc w:val="right"/>
              <w:rPr>
                <w:color w:val="000000"/>
                <w:sz w:val="15"/>
                <w:szCs w:val="15"/>
              </w:rPr>
            </w:pPr>
            <w:r>
              <w:rPr>
                <w:color w:val="000000"/>
                <w:sz w:val="15"/>
                <w:szCs w:val="15"/>
              </w:rPr>
              <w:t>10,903.85</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3,152.82</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2,686.32</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2,319.12</w:t>
            </w:r>
          </w:p>
        </w:tc>
        <w:tc>
          <w:tcPr>
            <w:tcW w:w="1702" w:type="dxa"/>
            <w:tcBorders>
              <w:top w:val="nil"/>
              <w:left w:val="nil"/>
              <w:bottom w:val="nil"/>
            </w:tcBorders>
            <w:shd w:val="clear" w:color="auto" w:fill="auto"/>
            <w:tcMar>
              <w:left w:w="43" w:type="dxa"/>
              <w:right w:w="144" w:type="dxa"/>
            </w:tcMar>
            <w:vAlign w:val="center"/>
          </w:tcPr>
          <w:p w:rsidR="005F78ED" w:rsidRDefault="00111434" w:rsidP="00111434">
            <w:pPr>
              <w:jc w:val="right"/>
              <w:rPr>
                <w:color w:val="000000"/>
                <w:sz w:val="15"/>
                <w:szCs w:val="15"/>
              </w:rPr>
            </w:pPr>
            <w:r>
              <w:rPr>
                <w:color w:val="000000"/>
                <w:sz w:val="15"/>
                <w:szCs w:val="15"/>
              </w:rPr>
              <w:t>13,650.74</w:t>
            </w: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07FEA" w:rsidRDefault="005F78ED" w:rsidP="00111075">
            <w:pPr>
              <w:jc w:val="right"/>
              <w:rPr>
                <w:color w:val="000000"/>
                <w:sz w:val="15"/>
                <w:szCs w:val="15"/>
              </w:rPr>
            </w:pPr>
            <w:r>
              <w:rPr>
                <w:color w:val="000000"/>
                <w:sz w:val="15"/>
                <w:szCs w:val="15"/>
              </w:rPr>
              <w:t>8,676.00</w:t>
            </w:r>
          </w:p>
        </w:tc>
        <w:tc>
          <w:tcPr>
            <w:tcW w:w="1486"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3,494.97</w:t>
            </w:r>
          </w:p>
        </w:tc>
        <w:tc>
          <w:tcPr>
            <w:tcW w:w="1570"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5,121.76</w:t>
            </w:r>
          </w:p>
        </w:tc>
        <w:tc>
          <w:tcPr>
            <w:tcW w:w="1606" w:type="dxa"/>
            <w:tcBorders>
              <w:top w:val="nil"/>
              <w:left w:val="nil"/>
              <w:bottom w:val="nil"/>
              <w:right w:val="nil"/>
            </w:tcBorders>
            <w:shd w:val="clear" w:color="auto" w:fill="auto"/>
            <w:tcMar>
              <w:left w:w="43" w:type="dxa"/>
              <w:right w:w="144" w:type="dxa"/>
            </w:tcMar>
            <w:vAlign w:val="center"/>
          </w:tcPr>
          <w:p w:rsidR="005F78ED" w:rsidRPr="00E07FEA" w:rsidRDefault="005F78ED" w:rsidP="00111075">
            <w:pPr>
              <w:jc w:val="right"/>
              <w:rPr>
                <w:color w:val="000000"/>
                <w:sz w:val="15"/>
                <w:szCs w:val="15"/>
              </w:rPr>
            </w:pPr>
            <w:r>
              <w:rPr>
                <w:color w:val="000000"/>
                <w:sz w:val="15"/>
                <w:szCs w:val="15"/>
              </w:rPr>
              <w:t>4,561.68</w:t>
            </w:r>
          </w:p>
        </w:tc>
        <w:tc>
          <w:tcPr>
            <w:tcW w:w="1702" w:type="dxa"/>
            <w:tcBorders>
              <w:top w:val="nil"/>
              <w:left w:val="nil"/>
              <w:bottom w:val="nil"/>
            </w:tcBorders>
            <w:shd w:val="clear" w:color="auto" w:fill="auto"/>
            <w:tcMar>
              <w:left w:w="43" w:type="dxa"/>
              <w:right w:w="144" w:type="dxa"/>
            </w:tcMar>
            <w:vAlign w:val="center"/>
          </w:tcPr>
          <w:p w:rsidR="005F78ED" w:rsidRPr="00E07FEA" w:rsidRDefault="005F78ED" w:rsidP="00E3300E">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5F78ED" w:rsidRPr="00461D2D" w:rsidRDefault="005F78ED" w:rsidP="00111075">
            <w:pPr>
              <w:jc w:val="right"/>
              <w:rPr>
                <w:color w:val="000000"/>
                <w:sz w:val="15"/>
                <w:szCs w:val="15"/>
              </w:rPr>
            </w:pPr>
            <w:r>
              <w:rPr>
                <w:color w:val="000000"/>
                <w:sz w:val="15"/>
                <w:szCs w:val="15"/>
              </w:rPr>
              <w:t>10,952.86</w:t>
            </w:r>
          </w:p>
        </w:tc>
        <w:tc>
          <w:tcPr>
            <w:tcW w:w="1486"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2,705.71</w:t>
            </w:r>
          </w:p>
        </w:tc>
        <w:tc>
          <w:tcPr>
            <w:tcW w:w="1570"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4,209.21</w:t>
            </w:r>
          </w:p>
        </w:tc>
        <w:tc>
          <w:tcPr>
            <w:tcW w:w="1606" w:type="dxa"/>
            <w:tcBorders>
              <w:top w:val="nil"/>
              <w:left w:val="nil"/>
              <w:bottom w:val="nil"/>
              <w:right w:val="nil"/>
            </w:tcBorders>
            <w:shd w:val="clear" w:color="auto" w:fill="auto"/>
            <w:tcMar>
              <w:left w:w="43" w:type="dxa"/>
              <w:right w:w="144" w:type="dxa"/>
            </w:tcMar>
            <w:vAlign w:val="center"/>
          </w:tcPr>
          <w:p w:rsidR="005F78ED" w:rsidRPr="00461D2D" w:rsidRDefault="005F78ED" w:rsidP="00111075">
            <w:pPr>
              <w:jc w:val="right"/>
              <w:rPr>
                <w:color w:val="000000"/>
                <w:sz w:val="15"/>
                <w:szCs w:val="15"/>
              </w:rPr>
            </w:pPr>
            <w:r>
              <w:rPr>
                <w:color w:val="000000"/>
                <w:sz w:val="15"/>
                <w:szCs w:val="15"/>
              </w:rPr>
              <w:t>6,646.26</w:t>
            </w:r>
          </w:p>
        </w:tc>
        <w:tc>
          <w:tcPr>
            <w:tcW w:w="1702" w:type="dxa"/>
            <w:tcBorders>
              <w:top w:val="nil"/>
              <w:left w:val="nil"/>
              <w:bottom w:val="nil"/>
            </w:tcBorders>
            <w:shd w:val="clear" w:color="auto" w:fill="auto"/>
            <w:tcMar>
              <w:left w:w="43" w:type="dxa"/>
              <w:right w:w="144" w:type="dxa"/>
            </w:tcMar>
            <w:vAlign w:val="center"/>
          </w:tcPr>
          <w:p w:rsidR="005F78ED" w:rsidRPr="00461D2D" w:rsidRDefault="005F78ED" w:rsidP="0040030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5F78ED" w:rsidRPr="00575F70" w:rsidRDefault="005F78ED" w:rsidP="00111075">
            <w:pPr>
              <w:jc w:val="right"/>
              <w:rPr>
                <w:color w:val="000000"/>
                <w:sz w:val="15"/>
                <w:szCs w:val="15"/>
              </w:rPr>
            </w:pPr>
            <w:r>
              <w:rPr>
                <w:color w:val="000000"/>
                <w:sz w:val="15"/>
                <w:szCs w:val="15"/>
              </w:rPr>
              <w:t>7,836.42</w:t>
            </w:r>
          </w:p>
        </w:tc>
        <w:tc>
          <w:tcPr>
            <w:tcW w:w="1486"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3,272.63</w:t>
            </w:r>
          </w:p>
        </w:tc>
        <w:tc>
          <w:tcPr>
            <w:tcW w:w="1570"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2,783.42</w:t>
            </w:r>
          </w:p>
        </w:tc>
        <w:tc>
          <w:tcPr>
            <w:tcW w:w="1606" w:type="dxa"/>
            <w:tcBorders>
              <w:top w:val="nil"/>
              <w:left w:val="nil"/>
              <w:bottom w:val="nil"/>
              <w:right w:val="nil"/>
            </w:tcBorders>
            <w:shd w:val="clear" w:color="auto" w:fill="auto"/>
            <w:tcMar>
              <w:left w:w="43" w:type="dxa"/>
              <w:right w:w="144" w:type="dxa"/>
            </w:tcMar>
            <w:vAlign w:val="center"/>
          </w:tcPr>
          <w:p w:rsidR="005F78ED" w:rsidRPr="00575F70" w:rsidRDefault="005F78ED" w:rsidP="00111075">
            <w:pPr>
              <w:jc w:val="right"/>
              <w:rPr>
                <w:color w:val="000000"/>
                <w:sz w:val="15"/>
                <w:szCs w:val="15"/>
              </w:rPr>
            </w:pPr>
            <w:r>
              <w:rPr>
                <w:color w:val="000000"/>
                <w:sz w:val="15"/>
                <w:szCs w:val="15"/>
              </w:rPr>
              <w:t>7,009.19</w:t>
            </w:r>
          </w:p>
        </w:tc>
        <w:tc>
          <w:tcPr>
            <w:tcW w:w="1702" w:type="dxa"/>
            <w:tcBorders>
              <w:top w:val="nil"/>
              <w:left w:val="nil"/>
              <w:bottom w:val="nil"/>
            </w:tcBorders>
            <w:shd w:val="clear" w:color="auto" w:fill="auto"/>
            <w:tcMar>
              <w:left w:w="43" w:type="dxa"/>
              <w:right w:w="144" w:type="dxa"/>
            </w:tcMar>
            <w:vAlign w:val="center"/>
          </w:tcPr>
          <w:p w:rsidR="005F78ED" w:rsidRPr="00575F70" w:rsidRDefault="005F78ED" w:rsidP="005D1E02">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5F78ED" w:rsidRPr="00E8488C" w:rsidRDefault="005F78ED" w:rsidP="00111075">
            <w:pPr>
              <w:jc w:val="right"/>
              <w:rPr>
                <w:color w:val="000000"/>
                <w:sz w:val="15"/>
                <w:szCs w:val="15"/>
              </w:rPr>
            </w:pPr>
            <w:r>
              <w:rPr>
                <w:color w:val="000000"/>
                <w:sz w:val="15"/>
                <w:szCs w:val="15"/>
              </w:rPr>
              <w:t>9,936.69</w:t>
            </w:r>
          </w:p>
        </w:tc>
        <w:tc>
          <w:tcPr>
            <w:tcW w:w="1486"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5,787.06</w:t>
            </w:r>
          </w:p>
        </w:tc>
        <w:tc>
          <w:tcPr>
            <w:tcW w:w="1570"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3,236.57</w:t>
            </w:r>
          </w:p>
        </w:tc>
        <w:tc>
          <w:tcPr>
            <w:tcW w:w="1606" w:type="dxa"/>
            <w:tcBorders>
              <w:top w:val="nil"/>
              <w:left w:val="nil"/>
              <w:bottom w:val="nil"/>
              <w:right w:val="nil"/>
            </w:tcBorders>
            <w:shd w:val="clear" w:color="auto" w:fill="auto"/>
            <w:tcMar>
              <w:left w:w="43" w:type="dxa"/>
              <w:right w:w="144" w:type="dxa"/>
            </w:tcMar>
            <w:vAlign w:val="center"/>
          </w:tcPr>
          <w:p w:rsidR="005F78ED" w:rsidRPr="00E8488C" w:rsidRDefault="005F78ED" w:rsidP="00111075">
            <w:pPr>
              <w:jc w:val="right"/>
              <w:rPr>
                <w:color w:val="000000"/>
                <w:sz w:val="15"/>
                <w:szCs w:val="15"/>
              </w:rPr>
            </w:pPr>
            <w:r>
              <w:rPr>
                <w:color w:val="000000"/>
                <w:sz w:val="15"/>
                <w:szCs w:val="15"/>
              </w:rPr>
              <w:t>6,136.28</w:t>
            </w:r>
          </w:p>
        </w:tc>
        <w:tc>
          <w:tcPr>
            <w:tcW w:w="1702" w:type="dxa"/>
            <w:tcBorders>
              <w:top w:val="nil"/>
              <w:left w:val="nil"/>
              <w:bottom w:val="nil"/>
            </w:tcBorders>
            <w:shd w:val="clear" w:color="auto" w:fill="auto"/>
            <w:tcMar>
              <w:left w:w="43" w:type="dxa"/>
              <w:right w:w="144" w:type="dxa"/>
            </w:tcMar>
            <w:vAlign w:val="center"/>
          </w:tcPr>
          <w:p w:rsidR="005F78ED" w:rsidRPr="00E8488C" w:rsidRDefault="005F78ED" w:rsidP="00491499">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5F78ED" w:rsidRPr="009E2A7E" w:rsidRDefault="005F78ED" w:rsidP="00111075">
            <w:pPr>
              <w:jc w:val="right"/>
              <w:rPr>
                <w:color w:val="000000"/>
                <w:sz w:val="15"/>
                <w:szCs w:val="15"/>
              </w:rPr>
            </w:pPr>
            <w:r>
              <w:rPr>
                <w:color w:val="000000"/>
                <w:sz w:val="15"/>
                <w:szCs w:val="15"/>
              </w:rPr>
              <w:t>7,279.32</w:t>
            </w:r>
          </w:p>
        </w:tc>
        <w:tc>
          <w:tcPr>
            <w:tcW w:w="1486"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4,117.90</w:t>
            </w:r>
          </w:p>
        </w:tc>
        <w:tc>
          <w:tcPr>
            <w:tcW w:w="1570"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2,922.59</w:t>
            </w:r>
          </w:p>
        </w:tc>
        <w:tc>
          <w:tcPr>
            <w:tcW w:w="1606" w:type="dxa"/>
            <w:tcBorders>
              <w:top w:val="nil"/>
              <w:left w:val="nil"/>
              <w:bottom w:val="nil"/>
              <w:right w:val="nil"/>
            </w:tcBorders>
            <w:shd w:val="clear" w:color="auto" w:fill="auto"/>
            <w:tcMar>
              <w:left w:w="43" w:type="dxa"/>
              <w:right w:w="144" w:type="dxa"/>
            </w:tcMar>
            <w:vAlign w:val="center"/>
          </w:tcPr>
          <w:p w:rsidR="005F78ED" w:rsidRPr="009E2A7E" w:rsidRDefault="005F78ED" w:rsidP="00111075">
            <w:pPr>
              <w:jc w:val="right"/>
              <w:rPr>
                <w:color w:val="000000"/>
                <w:sz w:val="15"/>
                <w:szCs w:val="15"/>
              </w:rPr>
            </w:pPr>
            <w:r>
              <w:rPr>
                <w:color w:val="000000"/>
                <w:sz w:val="15"/>
                <w:szCs w:val="15"/>
              </w:rPr>
              <w:t>3,234.64</w:t>
            </w:r>
          </w:p>
        </w:tc>
        <w:tc>
          <w:tcPr>
            <w:tcW w:w="1702" w:type="dxa"/>
            <w:tcBorders>
              <w:top w:val="nil"/>
              <w:left w:val="nil"/>
              <w:bottom w:val="nil"/>
            </w:tcBorders>
            <w:shd w:val="clear" w:color="auto" w:fill="auto"/>
            <w:tcMar>
              <w:left w:w="43" w:type="dxa"/>
              <w:right w:w="144" w:type="dxa"/>
            </w:tcMar>
            <w:vAlign w:val="center"/>
          </w:tcPr>
          <w:p w:rsidR="005F78ED" w:rsidRPr="009E2A7E" w:rsidRDefault="005F78ED" w:rsidP="00FC44C1">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63306A" w:rsidRDefault="005F78ED" w:rsidP="00111075">
            <w:pPr>
              <w:jc w:val="right"/>
              <w:rPr>
                <w:color w:val="000000"/>
                <w:sz w:val="15"/>
                <w:szCs w:val="15"/>
              </w:rPr>
            </w:pPr>
            <w:r>
              <w:rPr>
                <w:color w:val="000000"/>
                <w:sz w:val="15"/>
                <w:szCs w:val="15"/>
              </w:rPr>
              <w:t>5,674.59</w:t>
            </w:r>
          </w:p>
        </w:tc>
        <w:tc>
          <w:tcPr>
            <w:tcW w:w="1486"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4,391.17</w:t>
            </w:r>
          </w:p>
        </w:tc>
        <w:tc>
          <w:tcPr>
            <w:tcW w:w="1570"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2,526.45</w:t>
            </w:r>
          </w:p>
        </w:tc>
        <w:tc>
          <w:tcPr>
            <w:tcW w:w="1606" w:type="dxa"/>
            <w:tcBorders>
              <w:top w:val="nil"/>
              <w:left w:val="nil"/>
              <w:bottom w:val="nil"/>
              <w:right w:val="nil"/>
            </w:tcBorders>
            <w:shd w:val="clear" w:color="auto" w:fill="auto"/>
            <w:tcMar>
              <w:left w:w="43" w:type="dxa"/>
              <w:right w:w="144" w:type="dxa"/>
            </w:tcMar>
            <w:vAlign w:val="center"/>
          </w:tcPr>
          <w:p w:rsidR="005F78ED" w:rsidRPr="0063306A" w:rsidRDefault="005F78ED" w:rsidP="00111075">
            <w:pPr>
              <w:jc w:val="right"/>
              <w:rPr>
                <w:color w:val="000000"/>
                <w:sz w:val="15"/>
                <w:szCs w:val="15"/>
              </w:rPr>
            </w:pPr>
            <w:r>
              <w:rPr>
                <w:color w:val="000000"/>
                <w:sz w:val="15"/>
                <w:szCs w:val="15"/>
              </w:rPr>
              <w:t>4,843.92</w:t>
            </w:r>
          </w:p>
        </w:tc>
        <w:tc>
          <w:tcPr>
            <w:tcW w:w="1702" w:type="dxa"/>
            <w:tcBorders>
              <w:top w:val="nil"/>
              <w:left w:val="nil"/>
              <w:bottom w:val="nil"/>
            </w:tcBorders>
            <w:shd w:val="clear" w:color="auto" w:fill="auto"/>
            <w:tcMar>
              <w:left w:w="43" w:type="dxa"/>
              <w:right w:w="144" w:type="dxa"/>
            </w:tcMar>
            <w:vAlign w:val="center"/>
          </w:tcPr>
          <w:p w:rsidR="005F78ED" w:rsidRPr="0063306A" w:rsidRDefault="005F78ED" w:rsidP="006E1B44">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Pr>
                <w:color w:val="000000"/>
                <w:sz w:val="15"/>
                <w:szCs w:val="15"/>
              </w:rPr>
              <w:t>4,921.12</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4,644.95</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3,293.41</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4,831.77</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113D">
            <w:pPr>
              <w:jc w:val="right"/>
              <w:rPr>
                <w:color w:val="000000"/>
                <w:sz w:val="15"/>
                <w:szCs w:val="15"/>
              </w:rPr>
            </w:pPr>
          </w:p>
        </w:tc>
      </w:tr>
      <w:tr w:rsidR="005F78ED" w:rsidRPr="00B631EC" w:rsidTr="00D43581">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5F78ED" w:rsidRPr="00B631EC" w:rsidRDefault="005F78ED" w:rsidP="00111075">
            <w:pPr>
              <w:jc w:val="right"/>
              <w:rPr>
                <w:color w:val="000000"/>
                <w:sz w:val="15"/>
                <w:szCs w:val="15"/>
              </w:rPr>
            </w:pPr>
            <w:r>
              <w:rPr>
                <w:color w:val="000000"/>
                <w:sz w:val="15"/>
                <w:szCs w:val="15"/>
              </w:rPr>
              <w:t>7,801.16</w:t>
            </w:r>
          </w:p>
        </w:tc>
        <w:tc>
          <w:tcPr>
            <w:tcW w:w="148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3,101.97</w:t>
            </w:r>
          </w:p>
        </w:tc>
        <w:tc>
          <w:tcPr>
            <w:tcW w:w="1570"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2,774.76</w:t>
            </w:r>
          </w:p>
        </w:tc>
        <w:tc>
          <w:tcPr>
            <w:tcW w:w="1606" w:type="dxa"/>
            <w:tcBorders>
              <w:top w:val="nil"/>
              <w:left w:val="nil"/>
              <w:bottom w:val="nil"/>
              <w:right w:val="nil"/>
            </w:tcBorders>
            <w:shd w:val="clear" w:color="auto" w:fill="auto"/>
            <w:tcMar>
              <w:left w:w="43" w:type="dxa"/>
              <w:right w:w="144" w:type="dxa"/>
            </w:tcMar>
            <w:vAlign w:val="center"/>
          </w:tcPr>
          <w:p w:rsidR="005F78ED" w:rsidRPr="00B631EC" w:rsidRDefault="005F78ED" w:rsidP="00111075">
            <w:pPr>
              <w:jc w:val="right"/>
              <w:rPr>
                <w:color w:val="000000"/>
                <w:sz w:val="15"/>
                <w:szCs w:val="15"/>
              </w:rPr>
            </w:pPr>
            <w:r>
              <w:rPr>
                <w:color w:val="000000"/>
                <w:sz w:val="15"/>
                <w:szCs w:val="15"/>
              </w:rPr>
              <w:t>3,519.49</w:t>
            </w:r>
          </w:p>
        </w:tc>
        <w:tc>
          <w:tcPr>
            <w:tcW w:w="1702" w:type="dxa"/>
            <w:tcBorders>
              <w:top w:val="nil"/>
              <w:left w:val="nil"/>
              <w:bottom w:val="nil"/>
            </w:tcBorders>
            <w:shd w:val="clear" w:color="auto" w:fill="auto"/>
            <w:tcMar>
              <w:left w:w="43" w:type="dxa"/>
              <w:right w:w="144" w:type="dxa"/>
            </w:tcMar>
            <w:vAlign w:val="center"/>
          </w:tcPr>
          <w:p w:rsidR="005F78ED" w:rsidRPr="00B631EC" w:rsidRDefault="005F78ED" w:rsidP="0042455A">
            <w:pPr>
              <w:jc w:val="right"/>
              <w:rPr>
                <w:color w:val="000000"/>
                <w:sz w:val="15"/>
                <w:szCs w:val="15"/>
              </w:rPr>
            </w:pPr>
          </w:p>
        </w:tc>
      </w:tr>
      <w:tr w:rsidR="005F78ED" w:rsidRPr="00B631EC" w:rsidTr="007D0C4E">
        <w:trPr>
          <w:trHeight w:val="300"/>
          <w:jc w:val="center"/>
        </w:trPr>
        <w:tc>
          <w:tcPr>
            <w:tcW w:w="1458" w:type="dxa"/>
            <w:tcBorders>
              <w:top w:val="nil"/>
              <w:left w:val="nil"/>
              <w:bottom w:val="nil"/>
              <w:right w:val="nil"/>
            </w:tcBorders>
            <w:shd w:val="clear" w:color="auto" w:fill="auto"/>
            <w:vAlign w:val="center"/>
            <w:hideMark/>
          </w:tcPr>
          <w:p w:rsidR="005F78ED" w:rsidRPr="00B631EC" w:rsidRDefault="005F78ED" w:rsidP="00D43581">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5F78ED" w:rsidRDefault="005F78ED" w:rsidP="00111075">
            <w:pPr>
              <w:jc w:val="right"/>
              <w:rPr>
                <w:color w:val="000000"/>
                <w:sz w:val="15"/>
                <w:szCs w:val="15"/>
              </w:rPr>
            </w:pPr>
            <w:r>
              <w:rPr>
                <w:color w:val="000000"/>
                <w:sz w:val="15"/>
                <w:szCs w:val="15"/>
              </w:rPr>
              <w:t>5,358.29</w:t>
            </w:r>
          </w:p>
        </w:tc>
        <w:tc>
          <w:tcPr>
            <w:tcW w:w="148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3,410.17</w:t>
            </w:r>
          </w:p>
        </w:tc>
        <w:tc>
          <w:tcPr>
            <w:tcW w:w="1570"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2,567.71</w:t>
            </w:r>
          </w:p>
        </w:tc>
        <w:tc>
          <w:tcPr>
            <w:tcW w:w="1606" w:type="dxa"/>
            <w:tcBorders>
              <w:top w:val="nil"/>
              <w:left w:val="nil"/>
              <w:bottom w:val="nil"/>
              <w:right w:val="nil"/>
            </w:tcBorders>
            <w:shd w:val="clear" w:color="auto" w:fill="auto"/>
            <w:tcMar>
              <w:left w:w="43" w:type="dxa"/>
              <w:right w:w="144" w:type="dxa"/>
            </w:tcMar>
            <w:vAlign w:val="center"/>
          </w:tcPr>
          <w:p w:rsidR="005F78ED" w:rsidRDefault="005F78ED" w:rsidP="00111075">
            <w:pPr>
              <w:jc w:val="right"/>
              <w:rPr>
                <w:color w:val="000000"/>
                <w:sz w:val="15"/>
                <w:szCs w:val="15"/>
              </w:rPr>
            </w:pPr>
            <w:r>
              <w:rPr>
                <w:color w:val="000000"/>
                <w:sz w:val="15"/>
                <w:szCs w:val="15"/>
              </w:rPr>
              <w:t>4,941.66</w:t>
            </w:r>
          </w:p>
        </w:tc>
        <w:tc>
          <w:tcPr>
            <w:tcW w:w="1702" w:type="dxa"/>
            <w:tcBorders>
              <w:top w:val="nil"/>
              <w:left w:val="nil"/>
              <w:bottom w:val="nil"/>
            </w:tcBorders>
            <w:shd w:val="clear" w:color="auto" w:fill="auto"/>
            <w:tcMar>
              <w:left w:w="43" w:type="dxa"/>
              <w:right w:w="144" w:type="dxa"/>
            </w:tcMar>
            <w:vAlign w:val="center"/>
          </w:tcPr>
          <w:p w:rsidR="005F78ED" w:rsidRDefault="005F78ED" w:rsidP="007D0C4E">
            <w:pPr>
              <w:jc w:val="right"/>
              <w:rPr>
                <w:color w:val="000000"/>
                <w:sz w:val="15"/>
                <w:szCs w:val="15"/>
              </w:rPr>
            </w:pPr>
          </w:p>
        </w:tc>
      </w:tr>
      <w:tr w:rsidR="005F78ED" w:rsidRPr="00B631EC" w:rsidTr="007D0C4E">
        <w:trPr>
          <w:trHeight w:val="300"/>
          <w:jc w:val="center"/>
        </w:trPr>
        <w:tc>
          <w:tcPr>
            <w:tcW w:w="1458" w:type="dxa"/>
            <w:tcBorders>
              <w:top w:val="nil"/>
              <w:left w:val="nil"/>
              <w:bottom w:val="single" w:sz="8" w:space="0" w:color="auto"/>
              <w:right w:val="nil"/>
            </w:tcBorders>
            <w:shd w:val="clear" w:color="auto" w:fill="auto"/>
            <w:vAlign w:val="center"/>
            <w:hideMark/>
          </w:tcPr>
          <w:p w:rsidR="005F78ED" w:rsidRPr="00B631EC" w:rsidRDefault="005F78ED" w:rsidP="00D43581">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5F78ED" w:rsidRDefault="005F78ED" w:rsidP="00111075">
            <w:pPr>
              <w:jc w:val="right"/>
              <w:rPr>
                <w:b/>
                <w:bCs/>
                <w:color w:val="000000"/>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tcPr>
          <w:p w:rsidR="005F78ED" w:rsidRDefault="005F78ED" w:rsidP="007D0C4E">
            <w:pPr>
              <w:jc w:val="right"/>
              <w:rPr>
                <w:b/>
                <w:bCs/>
                <w:color w:val="000000"/>
                <w:sz w:val="15"/>
                <w:szCs w:val="15"/>
              </w:rPr>
            </w:pPr>
          </w:p>
        </w:tc>
      </w:tr>
      <w:tr w:rsidR="005F78ED" w:rsidRPr="00B631EC" w:rsidTr="00D43581">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5F78ED" w:rsidRPr="00B631EC" w:rsidRDefault="005F78ED" w:rsidP="00D43581">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5F78ED" w:rsidRPr="00B631EC" w:rsidRDefault="005F78ED" w:rsidP="00111075">
            <w:pPr>
              <w:jc w:val="right"/>
              <w:rPr>
                <w:b/>
                <w:bCs/>
                <w:color w:val="000000"/>
                <w:sz w:val="15"/>
                <w:szCs w:val="15"/>
              </w:rPr>
            </w:pPr>
            <w:r>
              <w:rPr>
                <w:b/>
                <w:bCs/>
                <w:color w:val="000000"/>
                <w:sz w:val="15"/>
                <w:szCs w:val="15"/>
              </w:rPr>
              <w:t>88,599.21</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74320B" w:rsidRDefault="005F78ED" w:rsidP="00111075">
            <w:pPr>
              <w:jc w:val="right"/>
              <w:rPr>
                <w:b/>
                <w:bCs/>
                <w:color w:val="000000"/>
                <w:sz w:val="15"/>
                <w:szCs w:val="15"/>
              </w:rPr>
            </w:pPr>
            <w:r>
              <w:rPr>
                <w:b/>
                <w:bCs/>
                <w:color w:val="000000"/>
                <w:sz w:val="15"/>
                <w:szCs w:val="15"/>
              </w:rPr>
              <w:t>46,531.50</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Pr="00AA1067" w:rsidRDefault="005F78ED" w:rsidP="00111075">
            <w:pPr>
              <w:jc w:val="right"/>
              <w:rPr>
                <w:b/>
                <w:bCs/>
                <w:color w:val="000000"/>
                <w:sz w:val="15"/>
                <w:szCs w:val="15"/>
              </w:rPr>
            </w:pPr>
            <w:r>
              <w:rPr>
                <w:b/>
                <w:bCs/>
                <w:color w:val="000000"/>
                <w:sz w:val="15"/>
                <w:szCs w:val="15"/>
              </w:rPr>
              <w:t>39,942.84</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tcPr>
          <w:p w:rsidR="005F78ED" w:rsidRDefault="005F78ED" w:rsidP="00111075">
            <w:pPr>
              <w:jc w:val="right"/>
              <w:rPr>
                <w:b/>
                <w:bCs/>
                <w:color w:val="000000"/>
                <w:sz w:val="15"/>
                <w:szCs w:val="15"/>
              </w:rPr>
            </w:pPr>
            <w:r>
              <w:rPr>
                <w:b/>
                <w:bCs/>
                <w:color w:val="000000"/>
                <w:sz w:val="15"/>
                <w:szCs w:val="15"/>
              </w:rPr>
              <w:t>52,381.61</w:t>
            </w:r>
          </w:p>
        </w:tc>
        <w:tc>
          <w:tcPr>
            <w:tcW w:w="1702" w:type="dxa"/>
            <w:tcBorders>
              <w:top w:val="single" w:sz="8" w:space="0" w:color="auto"/>
              <w:left w:val="nil"/>
              <w:bottom w:val="single" w:sz="8" w:space="0" w:color="auto"/>
            </w:tcBorders>
            <w:shd w:val="clear" w:color="auto" w:fill="auto"/>
            <w:tcMar>
              <w:left w:w="43" w:type="dxa"/>
              <w:right w:w="144" w:type="dxa"/>
            </w:tcMar>
            <w:vAlign w:val="center"/>
          </w:tcPr>
          <w:p w:rsidR="005F78ED" w:rsidRDefault="005F78ED" w:rsidP="000172F2">
            <w:pPr>
              <w:jc w:val="right"/>
              <w:rPr>
                <w:b/>
                <w:bCs/>
                <w:color w:val="000000"/>
                <w:sz w:val="15"/>
                <w:szCs w:val="15"/>
              </w:rPr>
            </w:pPr>
          </w:p>
        </w:tc>
      </w:tr>
      <w:tr w:rsidR="005F78ED"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5F78ED" w:rsidRPr="00B631EC" w:rsidRDefault="005F78ED" w:rsidP="00D43581">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111434" w:rsidP="006E1B44">
      <w:pPr>
        <w:jc w:val="center"/>
        <w:rPr>
          <w:noProof/>
        </w:rPr>
      </w:pPr>
      <w:r w:rsidRPr="00111434">
        <w:rPr>
          <w:noProof/>
        </w:rPr>
        <w:drawing>
          <wp:inline distT="0" distB="0" distL="0" distR="0">
            <wp:extent cx="5692807" cy="296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154" cy="2962456"/>
                    </a:xfrm>
                    <a:prstGeom prst="rect">
                      <a:avLst/>
                    </a:prstGeom>
                    <a:noFill/>
                    <a:ln>
                      <a:noFill/>
                    </a:ln>
                  </pic:spPr>
                </pic:pic>
              </a:graphicData>
            </a:graphic>
          </wp:inline>
        </w:drawing>
      </w:r>
    </w:p>
    <w:p w:rsidR="00AD788A" w:rsidRPr="00B631EC" w:rsidRDefault="00AD788A" w:rsidP="00B631EC">
      <w:pPr>
        <w:jc w:val="center"/>
      </w:pP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6E1B44" w:rsidRDefault="006E1B44" w:rsidP="00B631EC">
      <w:pPr>
        <w:tabs>
          <w:tab w:val="left" w:pos="7830"/>
        </w:tabs>
      </w:pPr>
    </w:p>
    <w:p w:rsidR="006E1B44" w:rsidRDefault="006E1B44"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830FFC" w:rsidRPr="00CA1F30" w:rsidTr="00D455F8">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830FFC" w:rsidRPr="0024736D" w:rsidRDefault="00830FFC" w:rsidP="00830FFC">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830FFC" w:rsidRPr="0024736D" w:rsidRDefault="00830FFC" w:rsidP="00830FFC">
            <w:pPr>
              <w:jc w:val="right"/>
              <w:rPr>
                <w:b/>
                <w:bCs/>
                <w:color w:val="000000"/>
                <w:sz w:val="16"/>
                <w:szCs w:val="16"/>
              </w:rPr>
            </w:pPr>
            <w:r w:rsidRPr="0024736D">
              <w:rPr>
                <w:b/>
                <w:bCs/>
                <w:color w:val="000000"/>
                <w:sz w:val="16"/>
                <w:szCs w:val="16"/>
              </w:rPr>
              <w:t>2015</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830FFC" w:rsidRPr="0024736D" w:rsidRDefault="00830FFC" w:rsidP="00830FFC">
            <w:pPr>
              <w:jc w:val="right"/>
              <w:rPr>
                <w:b/>
                <w:bCs/>
                <w:color w:val="000000"/>
                <w:sz w:val="16"/>
                <w:szCs w:val="16"/>
              </w:rPr>
            </w:pPr>
            <w:r w:rsidRPr="0024736D">
              <w:rPr>
                <w:b/>
                <w:bCs/>
                <w:color w:val="000000"/>
                <w:sz w:val="16"/>
                <w:szCs w:val="16"/>
              </w:rPr>
              <w:t>2016</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tcPr>
          <w:p w:rsidR="00830FFC" w:rsidRPr="0024736D" w:rsidRDefault="00830FFC" w:rsidP="00830FFC">
            <w:pPr>
              <w:jc w:val="right"/>
              <w:rPr>
                <w:b/>
                <w:bCs/>
                <w:color w:val="000000"/>
                <w:sz w:val="16"/>
                <w:szCs w:val="16"/>
              </w:rPr>
            </w:pPr>
            <w:r>
              <w:rPr>
                <w:b/>
                <w:bCs/>
                <w:color w:val="000000"/>
                <w:sz w:val="16"/>
                <w:szCs w:val="16"/>
              </w:rPr>
              <w:t>2017</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tcPr>
          <w:p w:rsidR="00830FFC" w:rsidRPr="0024736D" w:rsidRDefault="00830FFC" w:rsidP="00830FFC">
            <w:pPr>
              <w:jc w:val="right"/>
              <w:rPr>
                <w:b/>
                <w:bCs/>
                <w:color w:val="000000"/>
                <w:sz w:val="16"/>
                <w:szCs w:val="16"/>
              </w:rPr>
            </w:pPr>
            <w:r>
              <w:rPr>
                <w:b/>
                <w:bCs/>
                <w:color w:val="000000"/>
                <w:sz w:val="16"/>
                <w:szCs w:val="16"/>
              </w:rPr>
              <w:t>2018</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830FFC" w:rsidRPr="0024736D" w:rsidRDefault="00830FFC" w:rsidP="00830FFC">
            <w:pPr>
              <w:jc w:val="right"/>
              <w:rPr>
                <w:b/>
                <w:bCs/>
                <w:color w:val="000000"/>
                <w:sz w:val="16"/>
                <w:szCs w:val="16"/>
              </w:rPr>
            </w:pPr>
            <w:r>
              <w:rPr>
                <w:b/>
                <w:bCs/>
                <w:color w:val="000000"/>
                <w:sz w:val="16"/>
                <w:szCs w:val="16"/>
              </w:rPr>
              <w:t>2019</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3,520,047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3,793,426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3,943,347</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4,273,935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4,785,206</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252,961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319,592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351,323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376,852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500,365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4,111,495</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4,280,680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4,833,034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5,650,633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6,174,980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2,410,764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2,567,475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2,790,510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3,223,142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3,543,075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174,094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181,772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196,394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92,535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92,518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584,555</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611,516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496,016</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484,746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527,146</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97,673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113,070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109,103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96,661</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122,103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2,785,412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2,925,767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3,641,941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4,470,605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5,151,917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232,860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278,048</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287,370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278,295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305,481</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524,331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527,884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669,954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877,390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964,247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218,734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228,267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293,118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385,532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441,944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44,335</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40,066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49,629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55,928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77,468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257,132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202,658</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245,403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306,615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322,305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1,091,164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1,089,355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1,238,634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1,618,159</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1,983,688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62,564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75,934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111,500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146,807</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151,475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176,085</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199,263</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315,971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298,748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212,535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698,407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755,283</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1,018,512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1,251,207</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1,534,491</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6,305,460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6,719,193</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7,585,288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8,744,541</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9,937,124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2,467,557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2,720,041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2,978,722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3,202,278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3,440,882</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688,387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707,387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750,855</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776,676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797,628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675,394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685,146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731,005</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757,392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781,617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12,993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22,240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19,849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19,284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16,012</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1,445,998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1,637,492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1,828,709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1,969,737</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2,139,618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266,736</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276,542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370,748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344,194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351,090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1,179,263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1,360,950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1,457,961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1,625,543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1,788,528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697,913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789,841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869,151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1,014,134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1,144,749</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333,171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375,161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399,158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455,865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503,635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1,203,370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1,301,965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1,430,827</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1,541,575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1,793,332</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598,946</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642,160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735,242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826,752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1,025,977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9,314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9,455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11,103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11,680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15,086</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46,024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45,449</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29,320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14,834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11,903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120,746</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122,936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137,069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143,493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152,333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428,341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481,964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518,092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544,815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588,033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2,634,533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2,697,187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3,175,739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4,000,688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4,702,910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1,525,269</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1,573,715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1,850,616</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2,384,062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2,705,350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833,472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765,061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921,503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1,280,559</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1,481,986</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650,440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660,570</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779,943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975,282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1,293,963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227,819</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231,592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266,734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324,856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352,314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231,004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231,309</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278,445</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316,489</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351,284</w:t>
            </w:r>
          </w:p>
        </w:tc>
      </w:tr>
      <w:tr w:rsidR="00830FFC" w:rsidRPr="00F4577C" w:rsidTr="00D455F8">
        <w:trPr>
          <w:trHeight w:val="80"/>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90"/>
              <w:jc w:val="right"/>
              <w:rPr>
                <w:color w:val="000000"/>
                <w:sz w:val="9"/>
                <w:szCs w:val="9"/>
              </w:rPr>
            </w:pPr>
          </w:p>
        </w:tc>
        <w:tc>
          <w:tcPr>
            <w:tcW w:w="99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9"/>
                <w:szCs w:val="9"/>
              </w:rPr>
            </w:pPr>
          </w:p>
        </w:tc>
        <w:tc>
          <w:tcPr>
            <w:tcW w:w="102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9"/>
                <w:szCs w:val="9"/>
              </w:rPr>
            </w:pPr>
          </w:p>
        </w:tc>
        <w:tc>
          <w:tcPr>
            <w:tcW w:w="1019"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9"/>
                <w:szCs w:val="9"/>
              </w:rPr>
            </w:pPr>
          </w:p>
        </w:tc>
        <w:tc>
          <w:tcPr>
            <w:tcW w:w="1051"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9"/>
                <w:szCs w:val="9"/>
              </w:rPr>
            </w:pP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6,043,081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5,458,464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6,347,730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7,611,760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8,663,108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5,509,118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4,994,492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5,873,031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7,043,917</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8,012,062</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533,963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463,972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474,698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567,843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651,045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5,134,738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4,576,786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5,331,586</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6,465,210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7,372,914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2,445,121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2,253,361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2,195,813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2,751,156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3,240,322</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908,343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881,678</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1,016,143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1,146,550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1,290,194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401,932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462,352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495,891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554,354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627,018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176,770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183,422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197,229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212,306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224,357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225,162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278,931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298,662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342,048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402,661</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180,687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197,981</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204,489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177,205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225,909</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687,098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617,307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724,741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769,401</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889,085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162,810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124,695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124,814</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161,197</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278,975</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140,468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102,165</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106,696</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135,490</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244,310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524,287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492,612</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599,926</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608,205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610,110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141,567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135,864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170,335</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181,333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203,713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b/>
                <w:bCs/>
                <w:color w:val="000000"/>
                <w:sz w:val="13"/>
                <w:szCs w:val="13"/>
              </w:rPr>
            </w:pPr>
            <w:r>
              <w:rPr>
                <w:b/>
                <w:bCs/>
                <w:color w:val="000000"/>
                <w:sz w:val="13"/>
                <w:szCs w:val="13"/>
              </w:rPr>
              <w:t>382,720</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356,748</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429,592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426,872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b/>
                <w:bCs/>
                <w:color w:val="000000"/>
                <w:sz w:val="13"/>
                <w:szCs w:val="13"/>
              </w:rPr>
            </w:pPr>
            <w:r>
              <w:rPr>
                <w:b/>
                <w:bCs/>
                <w:color w:val="000000"/>
                <w:sz w:val="13"/>
                <w:szCs w:val="13"/>
              </w:rPr>
              <w:t>406,397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211,214</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229,088</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273,151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252,853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232,137</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1,805</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2,116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2,738</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8,946</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8,800</w:t>
            </w:r>
          </w:p>
        </w:tc>
      </w:tr>
      <w:tr w:rsidR="00830FFC" w:rsidRPr="00F4577C" w:rsidTr="00D455F8">
        <w:trPr>
          <w:trHeight w:val="108"/>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110"/>
              <w:jc w:val="right"/>
              <w:rPr>
                <w:color w:val="000000"/>
                <w:sz w:val="11"/>
                <w:szCs w:val="11"/>
              </w:rPr>
            </w:pPr>
          </w:p>
        </w:tc>
        <w:tc>
          <w:tcPr>
            <w:tcW w:w="99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11"/>
                <w:szCs w:val="11"/>
              </w:rPr>
            </w:pPr>
          </w:p>
        </w:tc>
        <w:tc>
          <w:tcPr>
            <w:tcW w:w="102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11"/>
                <w:szCs w:val="11"/>
              </w:rPr>
            </w:pPr>
          </w:p>
        </w:tc>
        <w:tc>
          <w:tcPr>
            <w:tcW w:w="1019"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11"/>
                <w:szCs w:val="11"/>
              </w:rPr>
            </w:pPr>
          </w:p>
        </w:tc>
        <w:tc>
          <w:tcPr>
            <w:tcW w:w="1051"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jc w:val="right"/>
              <w:rPr>
                <w:sz w:val="11"/>
                <w:szCs w:val="11"/>
              </w:rPr>
            </w:pP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499,243</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567,909</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476,101</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438,705</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364,484</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(325,689)</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(357,717)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(372,332)</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(410,368)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(557,571)</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(154,382)</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(166,063)</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(67,633)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(107,418)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(44,927)</w:t>
            </w:r>
          </w:p>
        </w:tc>
      </w:tr>
      <w:tr w:rsidR="00830FFC" w:rsidRPr="00F4577C" w:rsidTr="00D455F8">
        <w:trPr>
          <w:trHeight w:val="80"/>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200"/>
              <w:jc w:val="right"/>
            </w:pP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200"/>
              <w:jc w:val="right"/>
            </w:pP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200"/>
              <w:jc w:val="right"/>
            </w:pP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200"/>
              <w:jc w:val="right"/>
            </w:pP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3,670,927</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4,022,006</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4,409,549</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4,743,852</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5,234,213</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169,701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125,544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153,703</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165,073</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165,460</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183,648</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203,587</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228,675</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262,398</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287,818</w:t>
            </w:r>
          </w:p>
        </w:tc>
      </w:tr>
      <w:tr w:rsidR="00830FFC"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Default="00830FFC" w:rsidP="00830FFC">
            <w:pPr>
              <w:ind w:firstLineChars="100" w:firstLine="130"/>
              <w:jc w:val="right"/>
              <w:rPr>
                <w:color w:val="000000"/>
                <w:sz w:val="13"/>
                <w:szCs w:val="13"/>
              </w:rPr>
            </w:pPr>
            <w:r>
              <w:rPr>
                <w:color w:val="000000"/>
                <w:sz w:val="13"/>
                <w:szCs w:val="13"/>
              </w:rPr>
              <w:t>368,401</w:t>
            </w:r>
          </w:p>
        </w:tc>
        <w:tc>
          <w:tcPr>
            <w:tcW w:w="99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424,744</w:t>
            </w:r>
          </w:p>
        </w:tc>
        <w:tc>
          <w:tcPr>
            <w:tcW w:w="1020"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474,940</w:t>
            </w:r>
          </w:p>
        </w:tc>
        <w:tc>
          <w:tcPr>
            <w:tcW w:w="1019"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468,784</w:t>
            </w:r>
          </w:p>
        </w:tc>
        <w:tc>
          <w:tcPr>
            <w:tcW w:w="1051" w:type="dxa"/>
            <w:tcBorders>
              <w:top w:val="nil"/>
              <w:left w:val="nil"/>
              <w:bottom w:val="nil"/>
              <w:right w:val="nil"/>
            </w:tcBorders>
            <w:shd w:val="clear" w:color="auto" w:fill="auto"/>
            <w:noWrap/>
            <w:tcMar>
              <w:left w:w="29" w:type="dxa"/>
              <w:right w:w="29" w:type="dxa"/>
            </w:tcMar>
            <w:vAlign w:val="center"/>
          </w:tcPr>
          <w:p w:rsidR="00830FFC" w:rsidRDefault="00830FFC" w:rsidP="00830FFC">
            <w:pPr>
              <w:ind w:firstLineChars="100" w:firstLine="130"/>
              <w:jc w:val="right"/>
              <w:rPr>
                <w:color w:val="000000"/>
                <w:sz w:val="13"/>
                <w:szCs w:val="13"/>
              </w:rPr>
            </w:pPr>
            <w:r>
              <w:rPr>
                <w:color w:val="000000"/>
                <w:sz w:val="13"/>
                <w:szCs w:val="13"/>
              </w:rPr>
              <w:t>504,168</w:t>
            </w:r>
          </w:p>
        </w:tc>
      </w:tr>
      <w:tr w:rsidR="00830FFC" w:rsidRPr="00F4577C" w:rsidTr="00D455F8">
        <w:trPr>
          <w:trHeight w:val="135"/>
          <w:jc w:val="center"/>
        </w:trPr>
        <w:tc>
          <w:tcPr>
            <w:tcW w:w="4770" w:type="dxa"/>
            <w:tcBorders>
              <w:top w:val="nil"/>
              <w:left w:val="nil"/>
              <w:bottom w:val="nil"/>
              <w:right w:val="nil"/>
            </w:tcBorders>
            <w:shd w:val="clear" w:color="auto" w:fill="auto"/>
            <w:noWrap/>
            <w:vAlign w:val="center"/>
            <w:hideMark/>
          </w:tcPr>
          <w:p w:rsidR="00830FFC" w:rsidRPr="008D505A" w:rsidRDefault="00830FFC" w:rsidP="00830FFC">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830FFC" w:rsidRPr="001278E5" w:rsidRDefault="00830FFC" w:rsidP="00830FFC">
            <w:pPr>
              <w:ind w:firstLineChars="100" w:firstLine="110"/>
              <w:jc w:val="right"/>
              <w:rPr>
                <w:color w:val="000000"/>
                <w:sz w:val="11"/>
                <w:szCs w:val="11"/>
              </w:rPr>
            </w:pPr>
          </w:p>
        </w:tc>
        <w:tc>
          <w:tcPr>
            <w:tcW w:w="99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110"/>
              <w:jc w:val="right"/>
              <w:rPr>
                <w:sz w:val="11"/>
                <w:szCs w:val="11"/>
              </w:rPr>
            </w:pPr>
          </w:p>
        </w:tc>
        <w:tc>
          <w:tcPr>
            <w:tcW w:w="1020"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110"/>
              <w:jc w:val="right"/>
              <w:rPr>
                <w:sz w:val="11"/>
                <w:szCs w:val="11"/>
              </w:rPr>
            </w:pPr>
          </w:p>
        </w:tc>
        <w:tc>
          <w:tcPr>
            <w:tcW w:w="1019"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110"/>
              <w:jc w:val="right"/>
              <w:rPr>
                <w:sz w:val="11"/>
                <w:szCs w:val="11"/>
              </w:rPr>
            </w:pPr>
          </w:p>
        </w:tc>
        <w:tc>
          <w:tcPr>
            <w:tcW w:w="1051" w:type="dxa"/>
            <w:tcBorders>
              <w:top w:val="nil"/>
              <w:left w:val="nil"/>
              <w:bottom w:val="nil"/>
              <w:right w:val="nil"/>
            </w:tcBorders>
            <w:shd w:val="clear" w:color="auto" w:fill="auto"/>
            <w:noWrap/>
            <w:tcMar>
              <w:left w:w="29" w:type="dxa"/>
              <w:right w:w="29" w:type="dxa"/>
            </w:tcMar>
            <w:vAlign w:val="center"/>
          </w:tcPr>
          <w:p w:rsidR="00830FFC" w:rsidRPr="001278E5" w:rsidRDefault="00830FFC" w:rsidP="00830FFC">
            <w:pPr>
              <w:ind w:firstLineChars="100" w:firstLine="110"/>
              <w:jc w:val="right"/>
              <w:rPr>
                <w:sz w:val="11"/>
                <w:szCs w:val="11"/>
              </w:rPr>
            </w:pPr>
          </w:p>
        </w:tc>
      </w:tr>
      <w:tr w:rsidR="00D77A00"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6.33</w:t>
            </w:r>
          </w:p>
        </w:tc>
        <w:tc>
          <w:tcPr>
            <w:tcW w:w="99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6.54</w:t>
            </w:r>
          </w:p>
        </w:tc>
        <w:tc>
          <w:tcPr>
            <w:tcW w:w="102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6.77</w:t>
            </w:r>
          </w:p>
        </w:tc>
        <w:tc>
          <w:tcPr>
            <w:tcW w:w="1019"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5.61</w:t>
            </w:r>
          </w:p>
        </w:tc>
        <w:tc>
          <w:tcPr>
            <w:tcW w:w="1051"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4.69</w:t>
            </w:r>
          </w:p>
        </w:tc>
      </w:tr>
      <w:tr w:rsidR="00D77A00"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0.99</w:t>
            </w:r>
          </w:p>
        </w:tc>
        <w:tc>
          <w:tcPr>
            <w:tcW w:w="99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0.84</w:t>
            </w:r>
          </w:p>
        </w:tc>
        <w:tc>
          <w:tcPr>
            <w:tcW w:w="102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0.89</w:t>
            </w:r>
          </w:p>
        </w:tc>
        <w:tc>
          <w:tcPr>
            <w:tcW w:w="1019"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0.93</w:t>
            </w:r>
          </w:p>
        </w:tc>
        <w:tc>
          <w:tcPr>
            <w:tcW w:w="1051"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0.93</w:t>
            </w:r>
          </w:p>
        </w:tc>
      </w:tr>
      <w:tr w:rsidR="00D77A00"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6.25</w:t>
            </w:r>
          </w:p>
        </w:tc>
        <w:tc>
          <w:tcPr>
            <w:tcW w:w="99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5.48</w:t>
            </w:r>
          </w:p>
        </w:tc>
        <w:tc>
          <w:tcPr>
            <w:tcW w:w="102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6.01</w:t>
            </w:r>
          </w:p>
        </w:tc>
        <w:tc>
          <w:tcPr>
            <w:tcW w:w="1019"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5.23</w:t>
            </w:r>
          </w:p>
        </w:tc>
        <w:tc>
          <w:tcPr>
            <w:tcW w:w="1051"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4.35</w:t>
            </w:r>
          </w:p>
        </w:tc>
      </w:tr>
      <w:tr w:rsidR="00D77A00"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2.61</w:t>
            </w:r>
          </w:p>
        </w:tc>
        <w:tc>
          <w:tcPr>
            <w:tcW w:w="99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2.51</w:t>
            </w:r>
          </w:p>
        </w:tc>
        <w:tc>
          <w:tcPr>
            <w:tcW w:w="102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2.51</w:t>
            </w:r>
          </w:p>
        </w:tc>
        <w:tc>
          <w:tcPr>
            <w:tcW w:w="1019"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2.64</w:t>
            </w:r>
          </w:p>
        </w:tc>
        <w:tc>
          <w:tcPr>
            <w:tcW w:w="1051"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2.81</w:t>
            </w:r>
          </w:p>
        </w:tc>
      </w:tr>
      <w:tr w:rsidR="00D77A00" w:rsidRPr="00F4577C" w:rsidTr="00D455F8">
        <w:trPr>
          <w:trHeight w:val="173"/>
          <w:jc w:val="center"/>
        </w:trPr>
        <w:tc>
          <w:tcPr>
            <w:tcW w:w="4770" w:type="dxa"/>
            <w:tcBorders>
              <w:top w:val="nil"/>
              <w:left w:val="nil"/>
              <w:bottom w:val="nil"/>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16.28</w:t>
            </w:r>
          </w:p>
        </w:tc>
        <w:tc>
          <w:tcPr>
            <w:tcW w:w="99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13.75</w:t>
            </w:r>
          </w:p>
        </w:tc>
        <w:tc>
          <w:tcPr>
            <w:tcW w:w="1020"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15.08</w:t>
            </w:r>
          </w:p>
        </w:tc>
        <w:tc>
          <w:tcPr>
            <w:tcW w:w="1019"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13.81</w:t>
            </w:r>
          </w:p>
        </w:tc>
        <w:tc>
          <w:tcPr>
            <w:tcW w:w="1051" w:type="dxa"/>
            <w:tcBorders>
              <w:top w:val="nil"/>
              <w:left w:val="nil"/>
              <w:bottom w:val="nil"/>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12.24</w:t>
            </w:r>
          </w:p>
        </w:tc>
        <w:bookmarkStart w:id="0" w:name="_GoBack"/>
        <w:bookmarkEnd w:id="0"/>
      </w:tr>
      <w:tr w:rsidR="00D77A00" w:rsidRPr="00F4577C" w:rsidTr="00D455F8">
        <w:trPr>
          <w:trHeight w:val="117"/>
          <w:jc w:val="center"/>
        </w:trPr>
        <w:tc>
          <w:tcPr>
            <w:tcW w:w="4770" w:type="dxa"/>
            <w:tcBorders>
              <w:top w:val="nil"/>
              <w:left w:val="nil"/>
              <w:bottom w:val="single" w:sz="8" w:space="0" w:color="auto"/>
              <w:right w:val="nil"/>
            </w:tcBorders>
            <w:shd w:val="clear" w:color="auto" w:fill="auto"/>
            <w:noWrap/>
            <w:vAlign w:val="center"/>
            <w:hideMark/>
          </w:tcPr>
          <w:p w:rsidR="00D77A00" w:rsidRPr="008D505A" w:rsidRDefault="00D77A00" w:rsidP="00D77A00">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77A00" w:rsidRDefault="00D77A00" w:rsidP="00D77A00">
            <w:pPr>
              <w:jc w:val="right"/>
              <w:rPr>
                <w:color w:val="000000"/>
                <w:sz w:val="13"/>
                <w:szCs w:val="13"/>
              </w:rPr>
            </w:pPr>
            <w:r>
              <w:rPr>
                <w:color w:val="000000"/>
                <w:sz w:val="13"/>
                <w:szCs w:val="13"/>
              </w:rPr>
              <w:t>4.35</w:t>
            </w:r>
          </w:p>
        </w:tc>
        <w:tc>
          <w:tcPr>
            <w:tcW w:w="990" w:type="dxa"/>
            <w:tcBorders>
              <w:top w:val="nil"/>
              <w:left w:val="nil"/>
              <w:bottom w:val="single" w:sz="8" w:space="0" w:color="auto"/>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3.96</w:t>
            </w:r>
          </w:p>
        </w:tc>
        <w:tc>
          <w:tcPr>
            <w:tcW w:w="1020" w:type="dxa"/>
            <w:tcBorders>
              <w:top w:val="nil"/>
              <w:left w:val="nil"/>
              <w:bottom w:val="single" w:sz="8" w:space="0" w:color="auto"/>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4.56</w:t>
            </w:r>
          </w:p>
        </w:tc>
        <w:tc>
          <w:tcPr>
            <w:tcW w:w="1019" w:type="dxa"/>
            <w:tcBorders>
              <w:top w:val="nil"/>
              <w:left w:val="nil"/>
              <w:bottom w:val="single" w:sz="8" w:space="0" w:color="auto"/>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4.58</w:t>
            </w:r>
          </w:p>
        </w:tc>
        <w:tc>
          <w:tcPr>
            <w:tcW w:w="1051" w:type="dxa"/>
            <w:tcBorders>
              <w:top w:val="nil"/>
              <w:left w:val="nil"/>
              <w:bottom w:val="single" w:sz="8" w:space="0" w:color="auto"/>
              <w:right w:val="nil"/>
            </w:tcBorders>
            <w:shd w:val="clear" w:color="auto" w:fill="auto"/>
            <w:noWrap/>
            <w:tcMar>
              <w:left w:w="29" w:type="dxa"/>
              <w:right w:w="29" w:type="dxa"/>
            </w:tcMar>
            <w:vAlign w:val="center"/>
          </w:tcPr>
          <w:p w:rsidR="00D77A00" w:rsidRDefault="00D77A00" w:rsidP="00D77A00">
            <w:pPr>
              <w:jc w:val="right"/>
              <w:rPr>
                <w:color w:val="000000"/>
                <w:sz w:val="13"/>
                <w:szCs w:val="13"/>
              </w:rPr>
            </w:pPr>
            <w:r>
              <w:rPr>
                <w:color w:val="000000"/>
                <w:sz w:val="13"/>
                <w:szCs w:val="13"/>
              </w:rPr>
              <w:t>4.28</w:t>
            </w:r>
          </w:p>
        </w:tc>
      </w:tr>
      <w:tr w:rsidR="00830FFC"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830FFC" w:rsidRPr="008D505A" w:rsidRDefault="00830FFC" w:rsidP="00830FFC">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1278E5" w:rsidRPr="00053902" w:rsidTr="00D455F8">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1278E5" w:rsidRPr="0024736D" w:rsidRDefault="001278E5" w:rsidP="001278E5">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1278E5" w:rsidRPr="0024736D" w:rsidRDefault="001278E5" w:rsidP="001278E5">
            <w:pPr>
              <w:jc w:val="right"/>
              <w:rPr>
                <w:b/>
                <w:bCs/>
                <w:color w:val="000000"/>
                <w:sz w:val="16"/>
                <w:szCs w:val="16"/>
              </w:rPr>
            </w:pPr>
            <w:r w:rsidRPr="0024736D">
              <w:rPr>
                <w:b/>
                <w:bCs/>
                <w:color w:val="000000"/>
                <w:sz w:val="16"/>
                <w:szCs w:val="16"/>
              </w:rPr>
              <w:t>2015</w:t>
            </w:r>
          </w:p>
        </w:tc>
        <w:tc>
          <w:tcPr>
            <w:tcW w:w="990" w:type="dxa"/>
            <w:tcBorders>
              <w:top w:val="nil"/>
              <w:left w:val="single" w:sz="4" w:space="0" w:color="auto"/>
              <w:bottom w:val="single" w:sz="8" w:space="0" w:color="auto"/>
              <w:right w:val="single" w:sz="4" w:space="0" w:color="auto"/>
            </w:tcBorders>
            <w:shd w:val="clear" w:color="auto" w:fill="auto"/>
            <w:noWrap/>
            <w:vAlign w:val="center"/>
          </w:tcPr>
          <w:p w:rsidR="001278E5" w:rsidRPr="0024736D" w:rsidRDefault="001278E5" w:rsidP="001278E5">
            <w:pPr>
              <w:jc w:val="right"/>
              <w:rPr>
                <w:b/>
                <w:bCs/>
                <w:color w:val="000000"/>
                <w:sz w:val="16"/>
                <w:szCs w:val="16"/>
              </w:rPr>
            </w:pPr>
            <w:r w:rsidRPr="0024736D">
              <w:rPr>
                <w:b/>
                <w:bCs/>
                <w:color w:val="000000"/>
                <w:sz w:val="16"/>
                <w:szCs w:val="16"/>
              </w:rPr>
              <w:t>2016</w:t>
            </w:r>
          </w:p>
        </w:tc>
        <w:tc>
          <w:tcPr>
            <w:tcW w:w="1076" w:type="dxa"/>
            <w:tcBorders>
              <w:top w:val="nil"/>
              <w:left w:val="single" w:sz="4" w:space="0" w:color="auto"/>
              <w:bottom w:val="single" w:sz="8" w:space="0" w:color="auto"/>
              <w:right w:val="single" w:sz="4" w:space="0" w:color="auto"/>
            </w:tcBorders>
            <w:shd w:val="clear" w:color="auto" w:fill="auto"/>
            <w:noWrap/>
            <w:vAlign w:val="center"/>
          </w:tcPr>
          <w:p w:rsidR="001278E5" w:rsidRPr="0024736D" w:rsidRDefault="001278E5" w:rsidP="001278E5">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1278E5" w:rsidRPr="0024736D" w:rsidRDefault="001278E5" w:rsidP="001278E5">
            <w:pPr>
              <w:jc w:val="right"/>
              <w:rPr>
                <w:b/>
                <w:bCs/>
                <w:color w:val="000000"/>
                <w:sz w:val="16"/>
                <w:szCs w:val="16"/>
              </w:rPr>
            </w:pPr>
            <w:r>
              <w:rPr>
                <w:b/>
                <w:bCs/>
                <w:color w:val="000000"/>
                <w:sz w:val="16"/>
                <w:szCs w:val="16"/>
              </w:rPr>
              <w:t>2018</w:t>
            </w:r>
          </w:p>
        </w:tc>
        <w:tc>
          <w:tcPr>
            <w:tcW w:w="1080" w:type="dxa"/>
            <w:tcBorders>
              <w:top w:val="nil"/>
              <w:left w:val="single" w:sz="4" w:space="0" w:color="auto"/>
              <w:bottom w:val="single" w:sz="8" w:space="0" w:color="auto"/>
              <w:right w:val="single" w:sz="4" w:space="0" w:color="auto"/>
            </w:tcBorders>
            <w:shd w:val="clear" w:color="auto" w:fill="auto"/>
            <w:noWrap/>
            <w:vAlign w:val="center"/>
          </w:tcPr>
          <w:p w:rsidR="001278E5" w:rsidRPr="0024736D" w:rsidRDefault="001278E5" w:rsidP="001278E5">
            <w:pPr>
              <w:jc w:val="right"/>
              <w:rPr>
                <w:b/>
                <w:bCs/>
                <w:color w:val="000000"/>
                <w:sz w:val="16"/>
                <w:szCs w:val="16"/>
              </w:rPr>
            </w:pPr>
            <w:r>
              <w:rPr>
                <w:b/>
                <w:bCs/>
                <w:color w:val="000000"/>
                <w:sz w:val="16"/>
                <w:szCs w:val="16"/>
              </w:rPr>
              <w:t>2019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2,587,714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2,749,206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2,963,454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3,225,766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3,672,563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139,347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182,196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255,743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287,376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393,668</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3,314,477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3,460,358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3,751,705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4,149,956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4,569,798</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1,941,299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2,013,454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2,132,814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2,378,646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2,661,077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91,939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89,724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96,685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87,112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86,297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349,403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394,015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416,992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410,486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442,387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65,726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69,818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61,220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62,146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89,135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1,858,426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1,964,756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2,363,479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2,920,526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3,238,176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203,990</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247,567</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255,539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244,652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250,533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462,661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474,100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590,503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761,804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862,840</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217,732</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227,508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292,121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384,544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440,855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43,950</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39,760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49,246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55,676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77,238</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196,848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201,082</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244,394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305,637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321,337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570,356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585,975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700,972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903,775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1,036,943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46,761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57,209</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86,310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119,871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133,656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139,881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174,174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228,716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278,039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193,030</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434,777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425,731</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501,439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612,384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761,175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4,446,141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4,713,962</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5,326,933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6,146,292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6,910,739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1,865,765</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2,082,735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2,301,177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2,501,767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2,650,446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553,289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572,289</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615,757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641,034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658,378</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540,296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550,049</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595,908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621,751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642,366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12,993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22,240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19,849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19,284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16,012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1,030,250</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1,210,953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1,383,897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1,522,137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1,609,737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254,631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261,317</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352,369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319,900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323,129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775,619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949,636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1,031,527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1,202,237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1,286,609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391,409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500,969</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571,244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729,330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789,684</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282,225</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299,493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301,524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338,595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382,331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823,994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839,523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895,869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936,264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1,104,717</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474,671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479,154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529,432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564,527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707,211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9,314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9,455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11,103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11,680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15,086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19,317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20,160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12,248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12,780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11,903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57,668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51,526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53,628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61,901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66,049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263,025</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279,228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289,458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285,376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304,469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1,756,382</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1,791,705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2,129,886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2,708,261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3,155,576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916,465</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938,221</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1,143,547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1,421,195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1,568,742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482,630</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410,488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509,609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653,491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727,992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510,043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515,048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610,894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836,907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1,116,401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165,966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175,746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181,613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228,743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246,689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163,908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162,690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193,832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221,416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223,744</w:t>
            </w:r>
          </w:p>
        </w:tc>
      </w:tr>
      <w:tr w:rsidR="00052628" w:rsidRPr="00053902" w:rsidTr="00D455F8">
        <w:trPr>
          <w:trHeight w:val="138"/>
        </w:trPr>
        <w:tc>
          <w:tcPr>
            <w:tcW w:w="4547" w:type="dxa"/>
            <w:tcBorders>
              <w:top w:val="nil"/>
              <w:left w:val="nil"/>
              <w:bottom w:val="nil"/>
              <w:right w:val="nil"/>
            </w:tcBorders>
            <w:shd w:val="clear" w:color="auto" w:fill="auto"/>
            <w:noWrap/>
            <w:vAlign w:val="center"/>
            <w:hideMark/>
          </w:tcPr>
          <w:p w:rsidR="00052628" w:rsidRPr="004245E2" w:rsidRDefault="00052628" w:rsidP="00052628">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tcPr>
          <w:p w:rsidR="00052628" w:rsidRDefault="00052628" w:rsidP="00052628">
            <w:pPr>
              <w:jc w:val="right"/>
              <w:rPr>
                <w:b/>
                <w:bCs/>
                <w:color w:val="000000"/>
                <w:sz w:val="13"/>
                <w:szCs w:val="13"/>
              </w:rPr>
            </w:pPr>
          </w:p>
        </w:tc>
        <w:tc>
          <w:tcPr>
            <w:tcW w:w="990" w:type="dxa"/>
            <w:tcBorders>
              <w:top w:val="nil"/>
              <w:left w:val="nil"/>
              <w:bottom w:val="nil"/>
              <w:right w:val="nil"/>
            </w:tcBorders>
            <w:shd w:val="clear" w:color="auto" w:fill="auto"/>
            <w:noWrap/>
            <w:vAlign w:val="center"/>
          </w:tcPr>
          <w:p w:rsidR="00052628" w:rsidRDefault="00052628" w:rsidP="00052628">
            <w:pPr>
              <w:jc w:val="right"/>
              <w:rPr>
                <w:b/>
                <w:bCs/>
                <w:color w:val="000000"/>
                <w:sz w:val="13"/>
                <w:szCs w:val="13"/>
              </w:rPr>
            </w:pPr>
          </w:p>
        </w:tc>
        <w:tc>
          <w:tcPr>
            <w:tcW w:w="1076" w:type="dxa"/>
            <w:tcBorders>
              <w:top w:val="nil"/>
              <w:left w:val="nil"/>
              <w:bottom w:val="nil"/>
              <w:right w:val="nil"/>
            </w:tcBorders>
            <w:shd w:val="clear" w:color="auto" w:fill="auto"/>
            <w:noWrap/>
            <w:vAlign w:val="center"/>
          </w:tcPr>
          <w:p w:rsidR="00052628" w:rsidRDefault="00052628" w:rsidP="0005262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052628" w:rsidRDefault="00052628" w:rsidP="00052628">
            <w:pPr>
              <w:jc w:val="right"/>
              <w:rPr>
                <w:b/>
                <w:bCs/>
                <w:color w:val="000000"/>
                <w:sz w:val="13"/>
                <w:szCs w:val="13"/>
              </w:rPr>
            </w:pPr>
          </w:p>
        </w:tc>
        <w:tc>
          <w:tcPr>
            <w:tcW w:w="1080" w:type="dxa"/>
            <w:tcBorders>
              <w:top w:val="nil"/>
              <w:left w:val="nil"/>
              <w:bottom w:val="nil"/>
              <w:right w:val="nil"/>
            </w:tcBorders>
            <w:shd w:val="clear" w:color="auto" w:fill="auto"/>
            <w:noWrap/>
            <w:vAlign w:val="center"/>
          </w:tcPr>
          <w:p w:rsidR="00052628" w:rsidRDefault="00052628" w:rsidP="00052628">
            <w:pPr>
              <w:jc w:val="right"/>
              <w:rPr>
                <w:b/>
                <w:bCs/>
                <w:color w:val="000000"/>
                <w:sz w:val="13"/>
                <w:szCs w:val="13"/>
              </w:rPr>
            </w:pP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4,314,389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4,026,524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4,555,246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5,406,865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5,967,365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3,780,426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3,562,552</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4,080,548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4,839,539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5,318,295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533,963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463,972</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474,698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567,326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649,070</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3,614,737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3,274,801</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3,746,890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4,501,927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5,023,203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2,091,174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1,872,703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2,192,049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2,746,742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3,234,439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699,652</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751,723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808,357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904,938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944,162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322,902</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361,904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394,777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446,941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497,088</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153,786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161,208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175,611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189,727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199,805</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169,116</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200,696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219,166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257,214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297,283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114,101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121,965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143,970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123,549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140,659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490,852</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511,784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557,549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581,547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587,733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120,354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93,960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93,728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116,640</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199,852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101,997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79,471</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81,724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95,254</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170,041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370,498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417,824</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463,821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464,907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387,881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83,074</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101,355</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114,667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109,913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111,484</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b/>
                <w:bCs/>
                <w:color w:val="000000"/>
                <w:sz w:val="13"/>
                <w:szCs w:val="13"/>
              </w:rPr>
            </w:pPr>
            <w:r>
              <w:rPr>
                <w:b/>
                <w:bCs/>
                <w:color w:val="000000"/>
                <w:sz w:val="13"/>
                <w:szCs w:val="13"/>
              </w:rPr>
              <w:t>287,423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316,469</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349,155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354,995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b/>
                <w:bCs/>
                <w:color w:val="000000"/>
                <w:sz w:val="13"/>
                <w:szCs w:val="13"/>
              </w:rPr>
            </w:pPr>
            <w:r>
              <w:rPr>
                <w:b/>
                <w:bCs/>
                <w:color w:val="000000"/>
                <w:sz w:val="13"/>
                <w:szCs w:val="13"/>
              </w:rPr>
              <w:t>276,396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157,793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191,203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221,981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188,882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173,332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1,533</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2,116</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2,195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5,336</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3,482</w:t>
            </w:r>
          </w:p>
        </w:tc>
      </w:tr>
      <w:tr w:rsidR="00052628" w:rsidRPr="00053902" w:rsidTr="00D455F8">
        <w:trPr>
          <w:trHeight w:val="120"/>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tcPr>
          <w:p w:rsidR="00052628" w:rsidRPr="00052628"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76"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408,009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432,893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410,801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325,133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234,966</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(232,369)</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(223,923)</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(277,108)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(386,533)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(429,831)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(95,908)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(166,841)</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(110,903)</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(71,635)</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(19,219)</w:t>
            </w:r>
          </w:p>
        </w:tc>
      </w:tr>
      <w:tr w:rsidR="00052628" w:rsidRPr="00053902" w:rsidTr="00D455F8">
        <w:trPr>
          <w:trHeight w:val="138"/>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tcPr>
          <w:p w:rsidR="00052628" w:rsidRPr="00F2242B"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vAlign w:val="center"/>
          </w:tcPr>
          <w:p w:rsidR="00052628" w:rsidRPr="00F2242B" w:rsidRDefault="00052628" w:rsidP="00052628">
            <w:pPr>
              <w:jc w:val="right"/>
              <w:rPr>
                <w:sz w:val="11"/>
                <w:szCs w:val="11"/>
              </w:rPr>
            </w:pPr>
          </w:p>
        </w:tc>
        <w:tc>
          <w:tcPr>
            <w:tcW w:w="1076" w:type="dxa"/>
            <w:tcBorders>
              <w:top w:val="nil"/>
              <w:left w:val="nil"/>
              <w:bottom w:val="nil"/>
              <w:right w:val="nil"/>
            </w:tcBorders>
            <w:shd w:val="clear" w:color="auto" w:fill="auto"/>
            <w:noWrap/>
            <w:vAlign w:val="center"/>
          </w:tcPr>
          <w:p w:rsidR="00052628" w:rsidRPr="00F2242B"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F2242B"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F2242B" w:rsidRDefault="00052628" w:rsidP="00052628">
            <w:pPr>
              <w:jc w:val="right"/>
              <w:rPr>
                <w:sz w:val="11"/>
                <w:szCs w:val="11"/>
              </w:rPr>
            </w:pP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2,689,758</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2,922,258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3,197,047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3,438,031</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3,755,163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128,097</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123,150</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124,979</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160,777</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99,582</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148,091</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160,678</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173,418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201,828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218,269</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052628" w:rsidRDefault="00052628" w:rsidP="00052628">
            <w:pPr>
              <w:ind w:firstLineChars="100" w:firstLine="130"/>
              <w:jc w:val="right"/>
              <w:rPr>
                <w:color w:val="000000"/>
                <w:sz w:val="13"/>
                <w:szCs w:val="13"/>
              </w:rPr>
            </w:pPr>
            <w:r>
              <w:rPr>
                <w:color w:val="000000"/>
                <w:sz w:val="13"/>
                <w:szCs w:val="13"/>
              </w:rPr>
              <w:t>284,805</w:t>
            </w:r>
          </w:p>
        </w:tc>
        <w:tc>
          <w:tcPr>
            <w:tcW w:w="99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329,992</w:t>
            </w:r>
          </w:p>
        </w:tc>
        <w:tc>
          <w:tcPr>
            <w:tcW w:w="1076"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365,848</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351,302</w:t>
            </w:r>
          </w:p>
        </w:tc>
        <w:tc>
          <w:tcPr>
            <w:tcW w:w="1080" w:type="dxa"/>
            <w:tcBorders>
              <w:top w:val="nil"/>
              <w:left w:val="nil"/>
              <w:bottom w:val="nil"/>
              <w:right w:val="nil"/>
            </w:tcBorders>
            <w:shd w:val="clear" w:color="auto" w:fill="auto"/>
            <w:noWrap/>
            <w:vAlign w:val="center"/>
          </w:tcPr>
          <w:p w:rsidR="00052628" w:rsidRDefault="00052628" w:rsidP="00052628">
            <w:pPr>
              <w:ind w:firstLineChars="100" w:firstLine="130"/>
              <w:jc w:val="right"/>
              <w:rPr>
                <w:color w:val="000000"/>
                <w:sz w:val="13"/>
                <w:szCs w:val="13"/>
              </w:rPr>
            </w:pPr>
            <w:r>
              <w:rPr>
                <w:color w:val="000000"/>
                <w:sz w:val="13"/>
                <w:szCs w:val="13"/>
              </w:rPr>
              <w:t>381,795</w:t>
            </w:r>
          </w:p>
        </w:tc>
      </w:tr>
      <w:tr w:rsidR="00052628" w:rsidRPr="00053902" w:rsidTr="00D455F8">
        <w:trPr>
          <w:trHeight w:val="102"/>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tcPr>
          <w:p w:rsidR="00052628" w:rsidRPr="00052628"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76"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c>
          <w:tcPr>
            <w:tcW w:w="1080" w:type="dxa"/>
            <w:tcBorders>
              <w:top w:val="nil"/>
              <w:left w:val="nil"/>
              <w:bottom w:val="nil"/>
              <w:right w:val="nil"/>
            </w:tcBorders>
            <w:shd w:val="clear" w:color="auto" w:fill="auto"/>
            <w:noWrap/>
            <w:vAlign w:val="center"/>
          </w:tcPr>
          <w:p w:rsidR="00052628" w:rsidRPr="00052628" w:rsidRDefault="00052628" w:rsidP="00052628">
            <w:pPr>
              <w:jc w:val="right"/>
              <w:rPr>
                <w:sz w:val="11"/>
                <w:szCs w:val="11"/>
              </w:rPr>
            </w:pP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6.66</w:t>
            </w:r>
          </w:p>
        </w:tc>
        <w:tc>
          <w:tcPr>
            <w:tcW w:w="99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7.86</w:t>
            </w:r>
          </w:p>
        </w:tc>
        <w:tc>
          <w:tcPr>
            <w:tcW w:w="1076"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7.66</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6.57</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4.63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0.88</w:t>
            </w:r>
          </w:p>
        </w:tc>
        <w:tc>
          <w:tcPr>
            <w:tcW w:w="1076"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0.91</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0.94</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0.91</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6.64</w:t>
            </w:r>
          </w:p>
        </w:tc>
        <w:tc>
          <w:tcPr>
            <w:tcW w:w="99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6.91</w:t>
            </w:r>
          </w:p>
        </w:tc>
        <w:tc>
          <w:tcPr>
            <w:tcW w:w="1076"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6.95</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6.19</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4.23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2.45</w:t>
            </w:r>
          </w:p>
        </w:tc>
        <w:tc>
          <w:tcPr>
            <w:tcW w:w="99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2.32</w:t>
            </w:r>
          </w:p>
        </w:tc>
        <w:tc>
          <w:tcPr>
            <w:tcW w:w="1076"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2.29</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2.39</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2.53</w:t>
            </w:r>
          </w:p>
        </w:tc>
      </w:tr>
      <w:tr w:rsidR="00052628" w:rsidRPr="00053902" w:rsidTr="00D455F8">
        <w:trPr>
          <w:trHeight w:val="173"/>
        </w:trPr>
        <w:tc>
          <w:tcPr>
            <w:tcW w:w="4547" w:type="dxa"/>
            <w:tcBorders>
              <w:top w:val="nil"/>
              <w:left w:val="nil"/>
              <w:bottom w:val="nil"/>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16.30</w:t>
            </w:r>
          </w:p>
        </w:tc>
        <w:tc>
          <w:tcPr>
            <w:tcW w:w="99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16.03</w:t>
            </w:r>
          </w:p>
        </w:tc>
        <w:tc>
          <w:tcPr>
            <w:tcW w:w="1076"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15.93</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14.78</w:t>
            </w:r>
          </w:p>
        </w:tc>
        <w:tc>
          <w:tcPr>
            <w:tcW w:w="1080" w:type="dxa"/>
            <w:tcBorders>
              <w:top w:val="nil"/>
              <w:left w:val="nil"/>
              <w:bottom w:val="nil"/>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10.73</w:t>
            </w:r>
          </w:p>
        </w:tc>
      </w:tr>
      <w:tr w:rsidR="00052628" w:rsidRPr="00053902" w:rsidTr="00D455F8">
        <w:trPr>
          <w:trHeight w:val="173"/>
        </w:trPr>
        <w:tc>
          <w:tcPr>
            <w:tcW w:w="4547" w:type="dxa"/>
            <w:tcBorders>
              <w:top w:val="nil"/>
              <w:left w:val="nil"/>
              <w:bottom w:val="single" w:sz="8" w:space="0" w:color="auto"/>
              <w:right w:val="nil"/>
            </w:tcBorders>
            <w:shd w:val="clear" w:color="auto" w:fill="auto"/>
            <w:noWrap/>
            <w:vAlign w:val="center"/>
            <w:hideMark/>
          </w:tcPr>
          <w:p w:rsidR="00052628" w:rsidRPr="00053902" w:rsidRDefault="00052628" w:rsidP="00052628">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052628" w:rsidRDefault="00052628" w:rsidP="00052628">
            <w:pPr>
              <w:jc w:val="right"/>
              <w:rPr>
                <w:color w:val="000000"/>
                <w:sz w:val="13"/>
                <w:szCs w:val="13"/>
              </w:rPr>
            </w:pPr>
            <w:r>
              <w:rPr>
                <w:color w:val="000000"/>
                <w:sz w:val="13"/>
                <w:szCs w:val="13"/>
              </w:rPr>
              <w:t>3.86</w:t>
            </w:r>
          </w:p>
        </w:tc>
        <w:tc>
          <w:tcPr>
            <w:tcW w:w="990" w:type="dxa"/>
            <w:tcBorders>
              <w:top w:val="nil"/>
              <w:left w:val="nil"/>
              <w:bottom w:val="single" w:sz="8" w:space="0" w:color="auto"/>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4.13</w:t>
            </w:r>
          </w:p>
        </w:tc>
        <w:tc>
          <w:tcPr>
            <w:tcW w:w="1076" w:type="dxa"/>
            <w:tcBorders>
              <w:top w:val="nil"/>
              <w:left w:val="nil"/>
              <w:bottom w:val="single" w:sz="8" w:space="0" w:color="auto"/>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4.33</w:t>
            </w:r>
          </w:p>
        </w:tc>
        <w:tc>
          <w:tcPr>
            <w:tcW w:w="1080" w:type="dxa"/>
            <w:tcBorders>
              <w:top w:val="nil"/>
              <w:left w:val="nil"/>
              <w:bottom w:val="single" w:sz="8" w:space="0" w:color="auto"/>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4.46</w:t>
            </w:r>
          </w:p>
        </w:tc>
        <w:tc>
          <w:tcPr>
            <w:tcW w:w="1080" w:type="dxa"/>
            <w:tcBorders>
              <w:top w:val="nil"/>
              <w:left w:val="nil"/>
              <w:bottom w:val="single" w:sz="8" w:space="0" w:color="auto"/>
              <w:right w:val="nil"/>
            </w:tcBorders>
            <w:shd w:val="clear" w:color="auto" w:fill="auto"/>
            <w:noWrap/>
            <w:vAlign w:val="center"/>
          </w:tcPr>
          <w:p w:rsidR="00052628" w:rsidRDefault="00052628" w:rsidP="00052628">
            <w:pPr>
              <w:jc w:val="right"/>
              <w:rPr>
                <w:color w:val="000000"/>
                <w:sz w:val="13"/>
                <w:szCs w:val="13"/>
              </w:rPr>
            </w:pPr>
            <w:r>
              <w:rPr>
                <w:color w:val="000000"/>
                <w:sz w:val="13"/>
                <w:szCs w:val="13"/>
              </w:rPr>
              <w:t>3.41</w:t>
            </w:r>
          </w:p>
        </w:tc>
      </w:tr>
      <w:tr w:rsidR="001278E5" w:rsidRPr="00053902" w:rsidTr="007A115D">
        <w:trPr>
          <w:trHeight w:val="60"/>
        </w:trPr>
        <w:tc>
          <w:tcPr>
            <w:tcW w:w="4547" w:type="dxa"/>
            <w:tcBorders>
              <w:top w:val="single" w:sz="8" w:space="0" w:color="auto"/>
              <w:left w:val="nil"/>
              <w:right w:val="nil"/>
            </w:tcBorders>
            <w:shd w:val="clear" w:color="auto" w:fill="auto"/>
            <w:noWrap/>
            <w:vAlign w:val="center"/>
            <w:hideMark/>
          </w:tcPr>
          <w:p w:rsidR="001278E5" w:rsidRPr="00053902" w:rsidRDefault="001278E5" w:rsidP="001278E5">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1278E5" w:rsidRPr="00053902" w:rsidRDefault="001278E5" w:rsidP="001278E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1278E5" w:rsidRPr="00053902" w:rsidRDefault="001278E5" w:rsidP="001278E5">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1278E5" w:rsidRPr="00053902" w:rsidRDefault="001278E5" w:rsidP="001278E5">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1278E5" w:rsidRPr="00053902" w:rsidRDefault="001278E5" w:rsidP="001278E5">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1278E5" w:rsidRPr="00053902" w:rsidRDefault="001278E5" w:rsidP="001278E5">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1278E5" w:rsidRPr="00C43979" w:rsidTr="00D455F8">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1278E5" w:rsidRPr="0024736D" w:rsidRDefault="001278E5" w:rsidP="001278E5">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1278E5" w:rsidRPr="0024736D" w:rsidRDefault="001278E5" w:rsidP="001278E5">
            <w:pPr>
              <w:jc w:val="right"/>
              <w:rPr>
                <w:b/>
                <w:bCs/>
                <w:color w:val="000000"/>
                <w:sz w:val="16"/>
                <w:szCs w:val="16"/>
              </w:rPr>
            </w:pPr>
            <w:r w:rsidRPr="0024736D">
              <w:rPr>
                <w:b/>
                <w:bCs/>
                <w:color w:val="000000"/>
                <w:sz w:val="16"/>
                <w:szCs w:val="16"/>
              </w:rPr>
              <w:t>2015</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1278E5" w:rsidRPr="0024736D" w:rsidRDefault="001278E5" w:rsidP="001278E5">
            <w:pPr>
              <w:jc w:val="right"/>
              <w:rPr>
                <w:b/>
                <w:bCs/>
                <w:color w:val="000000"/>
                <w:sz w:val="16"/>
                <w:szCs w:val="16"/>
              </w:rPr>
            </w:pPr>
            <w:r w:rsidRPr="0024736D">
              <w:rPr>
                <w:b/>
                <w:bCs/>
                <w:color w:val="000000"/>
                <w:sz w:val="16"/>
                <w:szCs w:val="16"/>
              </w:rPr>
              <w:t>2016</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1278E5" w:rsidRPr="0024736D" w:rsidRDefault="001278E5" w:rsidP="001278E5">
            <w:pPr>
              <w:jc w:val="right"/>
              <w:rPr>
                <w:b/>
                <w:bCs/>
                <w:color w:val="000000"/>
                <w:sz w:val="16"/>
                <w:szCs w:val="16"/>
              </w:rPr>
            </w:pPr>
            <w:r>
              <w:rPr>
                <w:b/>
                <w:bCs/>
                <w:color w:val="000000"/>
                <w:sz w:val="16"/>
                <w:szCs w:val="16"/>
              </w:rPr>
              <w:t>2017</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1278E5" w:rsidRPr="0024736D" w:rsidRDefault="001278E5" w:rsidP="001278E5">
            <w:pPr>
              <w:jc w:val="right"/>
              <w:rPr>
                <w:b/>
                <w:bCs/>
                <w:color w:val="000000"/>
                <w:sz w:val="16"/>
                <w:szCs w:val="16"/>
              </w:rPr>
            </w:pPr>
            <w:r>
              <w:rPr>
                <w:b/>
                <w:bCs/>
                <w:color w:val="000000"/>
                <w:sz w:val="16"/>
                <w:szCs w:val="16"/>
              </w:rPr>
              <w:t>2018</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tcPr>
          <w:p w:rsidR="001278E5" w:rsidRPr="0024736D" w:rsidRDefault="001278E5" w:rsidP="001278E5">
            <w:pPr>
              <w:jc w:val="right"/>
              <w:rPr>
                <w:b/>
                <w:bCs/>
                <w:color w:val="000000"/>
                <w:sz w:val="16"/>
                <w:szCs w:val="16"/>
              </w:rPr>
            </w:pPr>
            <w:r>
              <w:rPr>
                <w:b/>
                <w:bCs/>
                <w:color w:val="000000"/>
                <w:sz w:val="16"/>
                <w:szCs w:val="16"/>
              </w:rPr>
              <w:t>2019</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932,333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1,044,219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979,893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1,048,170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1,112,643</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113,613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137,396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95,580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89,475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106,697</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797,018</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820,323</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1,081,330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1,500,677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1,605,182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469,466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554,022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657,696</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844,497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881,998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82,155</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92,048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99,709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5,423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6,222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235,152</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217,502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79,025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74,260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84,759</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31,947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43,252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47,883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34,515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32,968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926,986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961,011</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1,278,462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1,550,079</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1,913,741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28,870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30,480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31,831</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33,643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54,948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61,670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53,784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79,451</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115,585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101,406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1,002</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759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997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988</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1,090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384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306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383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230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60,283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1,576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1,009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978</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968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520,807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503,380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537,662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714,384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946,745</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15,804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18,725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25,190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26,935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17,820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36,204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25,089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87,255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20,709</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19,506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263,630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329,552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517,073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638,823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773,316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1,859,319</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2,005,230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2,258,354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2,598,249</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3,026,385</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601,792</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637,306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677,545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700,511</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790,436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135,098</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135,641</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139,251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135,098</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135,098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135,641</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139,251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415,748</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426,539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444,812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447,600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529,881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12,104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15,225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18,379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24,294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27,961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403,644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411,314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426,433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423,306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501,920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306,504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288,872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297,907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284,804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355,065</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50,946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75,669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97,634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117,270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121,304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379,376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462,442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534,958</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605,311</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688,614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124,275</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163,006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205,810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262,225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318,767</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26,707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25,290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17,072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2,054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63,078</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71,410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83,442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81,593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86,284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165,316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202,736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228,634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259,439</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283,564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878,151</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905,483</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1,045,852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1,292,427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1,547,334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608,804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635,494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707,069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962,868</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1,136,608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350,841</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354,572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411,895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627,068</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753,994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140,397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145,522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169,050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138,374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177,562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61,853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55,846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85,121</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96,113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105,625</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67,096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68,619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84,613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95,072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127,540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b/>
                <w:bCs/>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b/>
                <w:bCs/>
                <w:color w:val="000000"/>
                <w:sz w:val="13"/>
                <w:szCs w:val="13"/>
              </w:rPr>
            </w:pP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b/>
                <w:bCs/>
                <w:color w:val="000000"/>
                <w:sz w:val="13"/>
                <w:szCs w:val="13"/>
              </w:rPr>
            </w:pP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b/>
                <w:bCs/>
                <w:color w:val="000000"/>
                <w:sz w:val="13"/>
                <w:szCs w:val="13"/>
              </w:rPr>
            </w:pP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b/>
                <w:bCs/>
                <w:color w:val="000000"/>
                <w:sz w:val="13"/>
                <w:szCs w:val="13"/>
              </w:rPr>
            </w:pP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1,728,693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1,431,940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1,792,483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2,204,895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2,695,743</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1,728,693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1,431,940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1,792,483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2,204,378</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2,693,767</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517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1,976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1,520,002</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1,301,985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1,584,697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1,963,282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2,349,711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353,946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380,658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3,764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4,414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5,884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208,691</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129,955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207,786</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241,612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346,032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79,030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100,448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101,114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107,413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129,930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22,984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22,213</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21,618</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22,579</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24,552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56,046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78,235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79,496</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84,834</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105,378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66,585</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76,016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60,519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53,656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85,250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196,246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105,523</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167,191</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187,855</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301,352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42,456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30,735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31,086</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44,557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79,123</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38,471</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22,694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24,972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40,236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74,269</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153,790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74,788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136,105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143,297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222,229</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58,493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34,510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55,668</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71,420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92,229</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b/>
                <w:bCs/>
                <w:color w:val="000000"/>
                <w:sz w:val="13"/>
                <w:szCs w:val="13"/>
              </w:rPr>
            </w:pPr>
            <w:r>
              <w:rPr>
                <w:b/>
                <w:bCs/>
                <w:color w:val="000000"/>
                <w:sz w:val="13"/>
                <w:szCs w:val="13"/>
              </w:rPr>
              <w:t>95,297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40,279</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80,437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71,877</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b/>
                <w:bCs/>
                <w:color w:val="000000"/>
                <w:sz w:val="13"/>
                <w:szCs w:val="13"/>
              </w:rPr>
            </w:pPr>
            <w:r>
              <w:rPr>
                <w:b/>
                <w:bCs/>
                <w:color w:val="000000"/>
                <w:sz w:val="13"/>
                <w:szCs w:val="13"/>
              </w:rPr>
              <w:t>130,001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53,420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37,885</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51,170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63,972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58,805</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272</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543</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3,610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5,317</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Pr="00052628"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07"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8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5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91,233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135,016</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65,300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113,572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129,518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(93,320)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(133,794)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(95,224)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(23,836)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(127,741)</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(58,474)</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778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43,270</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(35,783)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(25,708)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Pr="00052628"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07"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8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5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981,169</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1,099,748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1,212,502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1,305,822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1,479,050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41,605</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2,394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28,724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4,296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65,878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35,557</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42,910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55,257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60,570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69,550</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ind w:firstLineChars="100" w:firstLine="130"/>
              <w:jc w:val="right"/>
              <w:rPr>
                <w:color w:val="000000"/>
                <w:sz w:val="13"/>
                <w:szCs w:val="13"/>
              </w:rPr>
            </w:pPr>
            <w:r>
              <w:rPr>
                <w:color w:val="000000"/>
                <w:sz w:val="13"/>
                <w:szCs w:val="13"/>
              </w:rPr>
              <w:t>83,596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94,752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109,092</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117,482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ind w:firstLineChars="100" w:firstLine="130"/>
              <w:jc w:val="right"/>
              <w:rPr>
                <w:color w:val="000000"/>
                <w:sz w:val="13"/>
                <w:szCs w:val="13"/>
              </w:rPr>
            </w:pPr>
            <w:r>
              <w:rPr>
                <w:color w:val="000000"/>
                <w:sz w:val="13"/>
                <w:szCs w:val="13"/>
              </w:rPr>
              <w:t>122,373</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Pr="00052628" w:rsidRDefault="00052628" w:rsidP="00052628">
            <w:pPr>
              <w:ind w:firstLineChars="100" w:firstLine="110"/>
              <w:jc w:val="right"/>
              <w:rPr>
                <w:color w:val="000000"/>
                <w:sz w:val="11"/>
                <w:szCs w:val="11"/>
              </w:rPr>
            </w:pPr>
          </w:p>
        </w:tc>
        <w:tc>
          <w:tcPr>
            <w:tcW w:w="99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07"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8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c>
          <w:tcPr>
            <w:tcW w:w="1050" w:type="dxa"/>
            <w:tcBorders>
              <w:top w:val="nil"/>
              <w:left w:val="nil"/>
              <w:bottom w:val="nil"/>
              <w:right w:val="nil"/>
            </w:tcBorders>
            <w:shd w:val="clear" w:color="auto" w:fill="auto"/>
            <w:noWrap/>
            <w:tcMar>
              <w:left w:w="43" w:type="dxa"/>
              <w:right w:w="43" w:type="dxa"/>
            </w:tcMar>
            <w:vAlign w:val="center"/>
          </w:tcPr>
          <w:p w:rsidR="00052628" w:rsidRPr="00052628" w:rsidRDefault="00052628" w:rsidP="00052628">
            <w:pPr>
              <w:ind w:firstLineChars="100" w:firstLine="110"/>
              <w:jc w:val="right"/>
              <w:rPr>
                <w:sz w:val="11"/>
                <w:szCs w:val="11"/>
              </w:rPr>
            </w:pP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5.51</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2.81</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4.49</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3.26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4.82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0.96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0.74</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0.84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0.91</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0.96</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5.30</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2.08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3.77</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2.96</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4.62</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3.06</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3.12</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3.24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3.52</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3.78</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16.23</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6.50</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12.24</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10.43</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17.44</w:t>
            </w:r>
          </w:p>
        </w:tc>
      </w:tr>
      <w:tr w:rsidR="00052628" w:rsidRPr="00C43979" w:rsidTr="00D455F8">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052628" w:rsidRPr="00C43979" w:rsidRDefault="00052628" w:rsidP="00052628">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052628" w:rsidRDefault="00052628" w:rsidP="00052628">
            <w:pPr>
              <w:jc w:val="right"/>
              <w:rPr>
                <w:color w:val="000000"/>
                <w:sz w:val="13"/>
                <w:szCs w:val="13"/>
              </w:rPr>
            </w:pPr>
            <w:r>
              <w:rPr>
                <w:color w:val="000000"/>
                <w:sz w:val="13"/>
                <w:szCs w:val="13"/>
              </w:rPr>
              <w:t>7.05</w:t>
            </w:r>
          </w:p>
        </w:tc>
        <w:tc>
          <w:tcPr>
            <w:tcW w:w="99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2.98</w:t>
            </w:r>
          </w:p>
        </w:tc>
        <w:tc>
          <w:tcPr>
            <w:tcW w:w="1007"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5.95</w:t>
            </w:r>
          </w:p>
        </w:tc>
        <w:tc>
          <w:tcPr>
            <w:tcW w:w="108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5.30</w:t>
            </w:r>
          </w:p>
        </w:tc>
        <w:tc>
          <w:tcPr>
            <w:tcW w:w="1050" w:type="dxa"/>
            <w:tcBorders>
              <w:top w:val="nil"/>
              <w:left w:val="nil"/>
              <w:bottom w:val="nil"/>
              <w:right w:val="nil"/>
            </w:tcBorders>
            <w:shd w:val="clear" w:color="auto" w:fill="auto"/>
            <w:noWrap/>
            <w:tcMar>
              <w:left w:w="43" w:type="dxa"/>
              <w:right w:w="43" w:type="dxa"/>
            </w:tcMar>
            <w:vAlign w:val="center"/>
          </w:tcPr>
          <w:p w:rsidR="00052628" w:rsidRDefault="00052628" w:rsidP="00052628">
            <w:pPr>
              <w:jc w:val="right"/>
              <w:rPr>
                <w:color w:val="000000"/>
                <w:sz w:val="13"/>
                <w:szCs w:val="13"/>
              </w:rPr>
            </w:pPr>
            <w:r>
              <w:rPr>
                <w:color w:val="000000"/>
                <w:sz w:val="13"/>
                <w:szCs w:val="13"/>
              </w:rPr>
              <w:t>9.34</w:t>
            </w:r>
          </w:p>
        </w:tc>
      </w:tr>
      <w:tr w:rsidR="001278E5"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1278E5" w:rsidRPr="00C43979" w:rsidRDefault="001278E5" w:rsidP="001278E5">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r>
      <w:tr w:rsidR="001278E5"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1278E5" w:rsidRPr="00C43979" w:rsidRDefault="001278E5" w:rsidP="001278E5">
            <w:pPr>
              <w:rPr>
                <w:color w:val="000000"/>
                <w:sz w:val="13"/>
                <w:szCs w:val="13"/>
              </w:rPr>
            </w:pPr>
            <w:r w:rsidRPr="00F4577C">
              <w:rPr>
                <w:color w:val="000000"/>
                <w:sz w:val="12"/>
                <w:szCs w:val="12"/>
              </w:rPr>
              <w:t>Note. Financial Statements based on Calendar year</w:t>
            </w:r>
          </w:p>
        </w:tc>
      </w:tr>
      <w:tr w:rsidR="001278E5" w:rsidRPr="00C43979" w:rsidTr="007A115D">
        <w:trPr>
          <w:trHeight w:val="20"/>
          <w:jc w:val="center"/>
        </w:trPr>
        <w:tc>
          <w:tcPr>
            <w:tcW w:w="4689" w:type="dxa"/>
            <w:tcBorders>
              <w:left w:val="nil"/>
              <w:bottom w:val="nil"/>
              <w:right w:val="nil"/>
            </w:tcBorders>
            <w:shd w:val="clear" w:color="auto" w:fill="auto"/>
            <w:noWrap/>
            <w:vAlign w:val="bottom"/>
            <w:hideMark/>
          </w:tcPr>
          <w:p w:rsidR="001278E5" w:rsidRPr="00C43979" w:rsidRDefault="001278E5" w:rsidP="001278E5">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1278E5" w:rsidRPr="00C43979" w:rsidRDefault="001278E5" w:rsidP="001278E5">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75" w:rsidRDefault="00111075">
      <w:r>
        <w:separator/>
      </w:r>
    </w:p>
  </w:endnote>
  <w:endnote w:type="continuationSeparator" w:id="0">
    <w:p w:rsidR="00111075" w:rsidRDefault="0011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5" w:rsidRDefault="001110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075" w:rsidRDefault="00111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5" w:rsidRDefault="00111075">
    <w:pPr>
      <w:pStyle w:val="Footer"/>
      <w:jc w:val="center"/>
    </w:pPr>
    <w:r>
      <w:rPr>
        <w:noProof/>
      </w:rPr>
      <w:fldChar w:fldCharType="begin"/>
    </w:r>
    <w:r>
      <w:rPr>
        <w:noProof/>
      </w:rPr>
      <w:instrText xml:space="preserve"> PAGE   \* MERGEFORMAT </w:instrText>
    </w:r>
    <w:r>
      <w:rPr>
        <w:noProof/>
      </w:rPr>
      <w:fldChar w:fldCharType="separate"/>
    </w:r>
    <w:r w:rsidR="00D77A00">
      <w:rPr>
        <w:noProof/>
      </w:rPr>
      <w:t>139</w:t>
    </w:r>
    <w:r>
      <w:rPr>
        <w:noProof/>
      </w:rPr>
      <w:fldChar w:fldCharType="end"/>
    </w:r>
  </w:p>
  <w:p w:rsidR="00111075" w:rsidRDefault="00111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75" w:rsidRDefault="00111075">
      <w:r>
        <w:separator/>
      </w:r>
    </w:p>
  </w:footnote>
  <w:footnote w:type="continuationSeparator" w:id="0">
    <w:p w:rsidR="00111075" w:rsidRDefault="00111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2F2"/>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509E"/>
    <w:rsid w:val="00045BFE"/>
    <w:rsid w:val="00046D64"/>
    <w:rsid w:val="00047575"/>
    <w:rsid w:val="000500D1"/>
    <w:rsid w:val="0005142D"/>
    <w:rsid w:val="00052140"/>
    <w:rsid w:val="0005233F"/>
    <w:rsid w:val="00052628"/>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E71"/>
    <w:rsid w:val="00083F35"/>
    <w:rsid w:val="00085367"/>
    <w:rsid w:val="00086D58"/>
    <w:rsid w:val="00087B9D"/>
    <w:rsid w:val="00090794"/>
    <w:rsid w:val="00091F71"/>
    <w:rsid w:val="00091FC3"/>
    <w:rsid w:val="00091FEC"/>
    <w:rsid w:val="00094BE3"/>
    <w:rsid w:val="00095003"/>
    <w:rsid w:val="00097161"/>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D7D9F"/>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0B86"/>
    <w:rsid w:val="00102016"/>
    <w:rsid w:val="001047CE"/>
    <w:rsid w:val="0010525A"/>
    <w:rsid w:val="00107197"/>
    <w:rsid w:val="001077E6"/>
    <w:rsid w:val="001100A2"/>
    <w:rsid w:val="00111075"/>
    <w:rsid w:val="00111434"/>
    <w:rsid w:val="00111B76"/>
    <w:rsid w:val="00112349"/>
    <w:rsid w:val="0011427B"/>
    <w:rsid w:val="001144C1"/>
    <w:rsid w:val="00114B24"/>
    <w:rsid w:val="001163E1"/>
    <w:rsid w:val="00117C03"/>
    <w:rsid w:val="00120D6E"/>
    <w:rsid w:val="00120E91"/>
    <w:rsid w:val="0012144B"/>
    <w:rsid w:val="00124135"/>
    <w:rsid w:val="001278E5"/>
    <w:rsid w:val="00127B39"/>
    <w:rsid w:val="00134CFA"/>
    <w:rsid w:val="00136243"/>
    <w:rsid w:val="0013687E"/>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032F"/>
    <w:rsid w:val="0018085A"/>
    <w:rsid w:val="00184E4C"/>
    <w:rsid w:val="00185AF6"/>
    <w:rsid w:val="0019123D"/>
    <w:rsid w:val="001917D9"/>
    <w:rsid w:val="001931F3"/>
    <w:rsid w:val="001967F3"/>
    <w:rsid w:val="00196891"/>
    <w:rsid w:val="001A22C1"/>
    <w:rsid w:val="001A282A"/>
    <w:rsid w:val="001A38CD"/>
    <w:rsid w:val="001A39B8"/>
    <w:rsid w:val="001A55C0"/>
    <w:rsid w:val="001A636E"/>
    <w:rsid w:val="001A666F"/>
    <w:rsid w:val="001B0BCA"/>
    <w:rsid w:val="001B12FD"/>
    <w:rsid w:val="001B1938"/>
    <w:rsid w:val="001B4789"/>
    <w:rsid w:val="001B6362"/>
    <w:rsid w:val="001B6D37"/>
    <w:rsid w:val="001C0ACF"/>
    <w:rsid w:val="001C29AD"/>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38C3"/>
    <w:rsid w:val="00225717"/>
    <w:rsid w:val="00231A36"/>
    <w:rsid w:val="00237C76"/>
    <w:rsid w:val="002402A2"/>
    <w:rsid w:val="002407D5"/>
    <w:rsid w:val="00240C7E"/>
    <w:rsid w:val="00241E3A"/>
    <w:rsid w:val="00242260"/>
    <w:rsid w:val="00242F28"/>
    <w:rsid w:val="00244323"/>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262A"/>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B6DBB"/>
    <w:rsid w:val="002C053D"/>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47DE4"/>
    <w:rsid w:val="00350248"/>
    <w:rsid w:val="003511AA"/>
    <w:rsid w:val="003519FC"/>
    <w:rsid w:val="0035222D"/>
    <w:rsid w:val="0035485F"/>
    <w:rsid w:val="00355469"/>
    <w:rsid w:val="00355ABD"/>
    <w:rsid w:val="003567D1"/>
    <w:rsid w:val="00357962"/>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0E"/>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E5E81"/>
    <w:rsid w:val="003F0D6A"/>
    <w:rsid w:val="003F0EAB"/>
    <w:rsid w:val="003F1110"/>
    <w:rsid w:val="003F296B"/>
    <w:rsid w:val="003F63A0"/>
    <w:rsid w:val="003F7F25"/>
    <w:rsid w:val="0040030D"/>
    <w:rsid w:val="004014D2"/>
    <w:rsid w:val="0040352F"/>
    <w:rsid w:val="00405879"/>
    <w:rsid w:val="0040629F"/>
    <w:rsid w:val="004062AE"/>
    <w:rsid w:val="004067B6"/>
    <w:rsid w:val="0040792D"/>
    <w:rsid w:val="00407A46"/>
    <w:rsid w:val="004103FA"/>
    <w:rsid w:val="0041452F"/>
    <w:rsid w:val="00421036"/>
    <w:rsid w:val="0042113D"/>
    <w:rsid w:val="0042455A"/>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1D79"/>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1499"/>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472A"/>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5238"/>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6AE8"/>
    <w:rsid w:val="00587598"/>
    <w:rsid w:val="0058791F"/>
    <w:rsid w:val="005912BC"/>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B7AAD"/>
    <w:rsid w:val="005C085D"/>
    <w:rsid w:val="005C113C"/>
    <w:rsid w:val="005C162B"/>
    <w:rsid w:val="005C17B2"/>
    <w:rsid w:val="005C3394"/>
    <w:rsid w:val="005C3FB2"/>
    <w:rsid w:val="005C4227"/>
    <w:rsid w:val="005C42CE"/>
    <w:rsid w:val="005C4D92"/>
    <w:rsid w:val="005C51D9"/>
    <w:rsid w:val="005C6135"/>
    <w:rsid w:val="005C635B"/>
    <w:rsid w:val="005D0517"/>
    <w:rsid w:val="005D1E02"/>
    <w:rsid w:val="005D2FCD"/>
    <w:rsid w:val="005D413F"/>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8ED"/>
    <w:rsid w:val="005F7A25"/>
    <w:rsid w:val="006003EA"/>
    <w:rsid w:val="00602742"/>
    <w:rsid w:val="00602A48"/>
    <w:rsid w:val="00602ADD"/>
    <w:rsid w:val="00602DFA"/>
    <w:rsid w:val="0060318C"/>
    <w:rsid w:val="00604463"/>
    <w:rsid w:val="00612C57"/>
    <w:rsid w:val="00614427"/>
    <w:rsid w:val="0061523E"/>
    <w:rsid w:val="00616362"/>
    <w:rsid w:val="00616B42"/>
    <w:rsid w:val="006203FA"/>
    <w:rsid w:val="0062190E"/>
    <w:rsid w:val="0062271F"/>
    <w:rsid w:val="00632DFC"/>
    <w:rsid w:val="0063306A"/>
    <w:rsid w:val="00633F2B"/>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87609"/>
    <w:rsid w:val="006943BD"/>
    <w:rsid w:val="006955D6"/>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1B44"/>
    <w:rsid w:val="006E2B5A"/>
    <w:rsid w:val="006E3F28"/>
    <w:rsid w:val="006E672E"/>
    <w:rsid w:val="006E6AF9"/>
    <w:rsid w:val="006F1194"/>
    <w:rsid w:val="006F11ED"/>
    <w:rsid w:val="006F1F52"/>
    <w:rsid w:val="006F277F"/>
    <w:rsid w:val="006F286E"/>
    <w:rsid w:val="006F4EA4"/>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5BE1"/>
    <w:rsid w:val="007870D2"/>
    <w:rsid w:val="007871B6"/>
    <w:rsid w:val="00792BAF"/>
    <w:rsid w:val="00794F3D"/>
    <w:rsid w:val="0079631C"/>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1A7F"/>
    <w:rsid w:val="007C253C"/>
    <w:rsid w:val="007C4E64"/>
    <w:rsid w:val="007C6AC4"/>
    <w:rsid w:val="007C7550"/>
    <w:rsid w:val="007C79CD"/>
    <w:rsid w:val="007D0C4E"/>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0FFC"/>
    <w:rsid w:val="0083171C"/>
    <w:rsid w:val="008326D8"/>
    <w:rsid w:val="008358A1"/>
    <w:rsid w:val="00835C67"/>
    <w:rsid w:val="008376BF"/>
    <w:rsid w:val="0084219B"/>
    <w:rsid w:val="008440F0"/>
    <w:rsid w:val="0084425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7662B"/>
    <w:rsid w:val="008809B3"/>
    <w:rsid w:val="00880A19"/>
    <w:rsid w:val="00880D29"/>
    <w:rsid w:val="00881B47"/>
    <w:rsid w:val="00882485"/>
    <w:rsid w:val="008827B8"/>
    <w:rsid w:val="00882C3D"/>
    <w:rsid w:val="00883199"/>
    <w:rsid w:val="00883F3D"/>
    <w:rsid w:val="00885233"/>
    <w:rsid w:val="008857BB"/>
    <w:rsid w:val="00885C82"/>
    <w:rsid w:val="00887208"/>
    <w:rsid w:val="0088741E"/>
    <w:rsid w:val="00887E3E"/>
    <w:rsid w:val="00894B14"/>
    <w:rsid w:val="00895301"/>
    <w:rsid w:val="00895ACD"/>
    <w:rsid w:val="00896384"/>
    <w:rsid w:val="00896977"/>
    <w:rsid w:val="008A13B5"/>
    <w:rsid w:val="008A143E"/>
    <w:rsid w:val="008A1BAC"/>
    <w:rsid w:val="008A249E"/>
    <w:rsid w:val="008A3A72"/>
    <w:rsid w:val="008A3B81"/>
    <w:rsid w:val="008A3CF0"/>
    <w:rsid w:val="008A4EAE"/>
    <w:rsid w:val="008A5843"/>
    <w:rsid w:val="008A5FC4"/>
    <w:rsid w:val="008A6E59"/>
    <w:rsid w:val="008B0D8D"/>
    <w:rsid w:val="008B0E2A"/>
    <w:rsid w:val="008B1706"/>
    <w:rsid w:val="008B1904"/>
    <w:rsid w:val="008B4CE0"/>
    <w:rsid w:val="008B4DF8"/>
    <w:rsid w:val="008B54BE"/>
    <w:rsid w:val="008B5E5C"/>
    <w:rsid w:val="008B7E61"/>
    <w:rsid w:val="008B7F5D"/>
    <w:rsid w:val="008C1AD2"/>
    <w:rsid w:val="008C24E1"/>
    <w:rsid w:val="008C5DBA"/>
    <w:rsid w:val="008C707F"/>
    <w:rsid w:val="008D0114"/>
    <w:rsid w:val="008D0522"/>
    <w:rsid w:val="008D2401"/>
    <w:rsid w:val="008D505A"/>
    <w:rsid w:val="008D555E"/>
    <w:rsid w:val="008D5B80"/>
    <w:rsid w:val="008D62A2"/>
    <w:rsid w:val="008D6546"/>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5F93"/>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5782D"/>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35F1"/>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5E21"/>
    <w:rsid w:val="009F6E88"/>
    <w:rsid w:val="00A01143"/>
    <w:rsid w:val="00A02C8F"/>
    <w:rsid w:val="00A041B2"/>
    <w:rsid w:val="00A07D7F"/>
    <w:rsid w:val="00A11A19"/>
    <w:rsid w:val="00A1258A"/>
    <w:rsid w:val="00A13208"/>
    <w:rsid w:val="00A1404E"/>
    <w:rsid w:val="00A146DB"/>
    <w:rsid w:val="00A154C1"/>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117"/>
    <w:rsid w:val="00A4563D"/>
    <w:rsid w:val="00A46914"/>
    <w:rsid w:val="00A46E1F"/>
    <w:rsid w:val="00A47326"/>
    <w:rsid w:val="00A478BD"/>
    <w:rsid w:val="00A510BB"/>
    <w:rsid w:val="00A51722"/>
    <w:rsid w:val="00A52D45"/>
    <w:rsid w:val="00A53B70"/>
    <w:rsid w:val="00A53E02"/>
    <w:rsid w:val="00A5416A"/>
    <w:rsid w:val="00A5463C"/>
    <w:rsid w:val="00A556A7"/>
    <w:rsid w:val="00A56952"/>
    <w:rsid w:val="00A572D3"/>
    <w:rsid w:val="00A602C8"/>
    <w:rsid w:val="00A6070A"/>
    <w:rsid w:val="00A62B1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0D72"/>
    <w:rsid w:val="00A91182"/>
    <w:rsid w:val="00A94B91"/>
    <w:rsid w:val="00A95011"/>
    <w:rsid w:val="00AA1067"/>
    <w:rsid w:val="00AA1D58"/>
    <w:rsid w:val="00AA2C69"/>
    <w:rsid w:val="00AA2D74"/>
    <w:rsid w:val="00AA5040"/>
    <w:rsid w:val="00AA6DFB"/>
    <w:rsid w:val="00AB152C"/>
    <w:rsid w:val="00AB1BE5"/>
    <w:rsid w:val="00AB1CCA"/>
    <w:rsid w:val="00AB3B65"/>
    <w:rsid w:val="00AB3C4D"/>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01DF"/>
    <w:rsid w:val="00AF28EE"/>
    <w:rsid w:val="00AF3315"/>
    <w:rsid w:val="00AF3E2C"/>
    <w:rsid w:val="00AF53CE"/>
    <w:rsid w:val="00AF550D"/>
    <w:rsid w:val="00AF6B7B"/>
    <w:rsid w:val="00B03FFD"/>
    <w:rsid w:val="00B04412"/>
    <w:rsid w:val="00B05346"/>
    <w:rsid w:val="00B058C9"/>
    <w:rsid w:val="00B06231"/>
    <w:rsid w:val="00B10A7C"/>
    <w:rsid w:val="00B11BC5"/>
    <w:rsid w:val="00B12167"/>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1AA6"/>
    <w:rsid w:val="00B3410E"/>
    <w:rsid w:val="00B34444"/>
    <w:rsid w:val="00B347F8"/>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3AC8"/>
    <w:rsid w:val="00BC57C3"/>
    <w:rsid w:val="00BC6191"/>
    <w:rsid w:val="00BC6CC0"/>
    <w:rsid w:val="00BC71DC"/>
    <w:rsid w:val="00BD002F"/>
    <w:rsid w:val="00BD1DE9"/>
    <w:rsid w:val="00BD1E49"/>
    <w:rsid w:val="00BD67F1"/>
    <w:rsid w:val="00BD6E1B"/>
    <w:rsid w:val="00BD6ECC"/>
    <w:rsid w:val="00BD754A"/>
    <w:rsid w:val="00BD7DE7"/>
    <w:rsid w:val="00BD7DF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950"/>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1CF8"/>
    <w:rsid w:val="00C52134"/>
    <w:rsid w:val="00C54DA3"/>
    <w:rsid w:val="00C54F34"/>
    <w:rsid w:val="00C5541D"/>
    <w:rsid w:val="00C5549D"/>
    <w:rsid w:val="00C556E7"/>
    <w:rsid w:val="00C56B5F"/>
    <w:rsid w:val="00C56EB3"/>
    <w:rsid w:val="00C576C8"/>
    <w:rsid w:val="00C57AAF"/>
    <w:rsid w:val="00C57CAC"/>
    <w:rsid w:val="00C60C75"/>
    <w:rsid w:val="00C6139C"/>
    <w:rsid w:val="00C614CB"/>
    <w:rsid w:val="00C62F99"/>
    <w:rsid w:val="00C637B4"/>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4EF6"/>
    <w:rsid w:val="00C85568"/>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CE4"/>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5CA7"/>
    <w:rsid w:val="00D1650E"/>
    <w:rsid w:val="00D16DC3"/>
    <w:rsid w:val="00D2013D"/>
    <w:rsid w:val="00D22685"/>
    <w:rsid w:val="00D22E34"/>
    <w:rsid w:val="00D24F2C"/>
    <w:rsid w:val="00D24F39"/>
    <w:rsid w:val="00D27C59"/>
    <w:rsid w:val="00D31DC8"/>
    <w:rsid w:val="00D337D4"/>
    <w:rsid w:val="00D34125"/>
    <w:rsid w:val="00D345FB"/>
    <w:rsid w:val="00D36540"/>
    <w:rsid w:val="00D411F1"/>
    <w:rsid w:val="00D41600"/>
    <w:rsid w:val="00D41D70"/>
    <w:rsid w:val="00D42C77"/>
    <w:rsid w:val="00D43581"/>
    <w:rsid w:val="00D455F8"/>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77A00"/>
    <w:rsid w:val="00D80787"/>
    <w:rsid w:val="00D81234"/>
    <w:rsid w:val="00D82E22"/>
    <w:rsid w:val="00D839B8"/>
    <w:rsid w:val="00D83AAE"/>
    <w:rsid w:val="00D841B2"/>
    <w:rsid w:val="00D84DBE"/>
    <w:rsid w:val="00D85E91"/>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B7FFE"/>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0361"/>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0224"/>
    <w:rsid w:val="00E317C7"/>
    <w:rsid w:val="00E3199D"/>
    <w:rsid w:val="00E3300E"/>
    <w:rsid w:val="00E33A6C"/>
    <w:rsid w:val="00E36775"/>
    <w:rsid w:val="00E43697"/>
    <w:rsid w:val="00E47455"/>
    <w:rsid w:val="00E51967"/>
    <w:rsid w:val="00E51FA3"/>
    <w:rsid w:val="00E52557"/>
    <w:rsid w:val="00E5309E"/>
    <w:rsid w:val="00E601A3"/>
    <w:rsid w:val="00E611B0"/>
    <w:rsid w:val="00E617AD"/>
    <w:rsid w:val="00E63E4B"/>
    <w:rsid w:val="00E64996"/>
    <w:rsid w:val="00E6525F"/>
    <w:rsid w:val="00E6596F"/>
    <w:rsid w:val="00E65A1E"/>
    <w:rsid w:val="00E65AF2"/>
    <w:rsid w:val="00E65F71"/>
    <w:rsid w:val="00E70990"/>
    <w:rsid w:val="00E71C6B"/>
    <w:rsid w:val="00E73B0F"/>
    <w:rsid w:val="00E744F3"/>
    <w:rsid w:val="00E74630"/>
    <w:rsid w:val="00E750EC"/>
    <w:rsid w:val="00E80700"/>
    <w:rsid w:val="00E83F29"/>
    <w:rsid w:val="00E847A2"/>
    <w:rsid w:val="00E8488C"/>
    <w:rsid w:val="00E848D6"/>
    <w:rsid w:val="00E854DB"/>
    <w:rsid w:val="00E90C9C"/>
    <w:rsid w:val="00E91660"/>
    <w:rsid w:val="00E92B50"/>
    <w:rsid w:val="00E92DBB"/>
    <w:rsid w:val="00E93C8C"/>
    <w:rsid w:val="00E93E06"/>
    <w:rsid w:val="00E93F9E"/>
    <w:rsid w:val="00EA26A8"/>
    <w:rsid w:val="00EA2A9E"/>
    <w:rsid w:val="00EA30D6"/>
    <w:rsid w:val="00EA4ACE"/>
    <w:rsid w:val="00EA586D"/>
    <w:rsid w:val="00EA5BCE"/>
    <w:rsid w:val="00EA6D50"/>
    <w:rsid w:val="00EA710F"/>
    <w:rsid w:val="00EA7A0B"/>
    <w:rsid w:val="00EB21ED"/>
    <w:rsid w:val="00EB4B5A"/>
    <w:rsid w:val="00EB5189"/>
    <w:rsid w:val="00EB6C72"/>
    <w:rsid w:val="00EC1DA8"/>
    <w:rsid w:val="00EC1DFB"/>
    <w:rsid w:val="00EC2B48"/>
    <w:rsid w:val="00EC2ED2"/>
    <w:rsid w:val="00EC5553"/>
    <w:rsid w:val="00EC5DE4"/>
    <w:rsid w:val="00ED00BE"/>
    <w:rsid w:val="00ED1B02"/>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236D"/>
    <w:rsid w:val="00F2242B"/>
    <w:rsid w:val="00F2351D"/>
    <w:rsid w:val="00F23693"/>
    <w:rsid w:val="00F23C09"/>
    <w:rsid w:val="00F24D41"/>
    <w:rsid w:val="00F25A08"/>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4C1"/>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090C"/>
    <w:rsid w:val="00FF2C27"/>
    <w:rsid w:val="00FF3015"/>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9E4471-501D-4FE8-9FD7-8E89359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3557812">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43139170">
      <w:bodyDiv w:val="1"/>
      <w:marLeft w:val="0"/>
      <w:marRight w:val="0"/>
      <w:marTop w:val="0"/>
      <w:marBottom w:val="0"/>
      <w:divBdr>
        <w:top w:val="none" w:sz="0" w:space="0" w:color="auto"/>
        <w:left w:val="none" w:sz="0" w:space="0" w:color="auto"/>
        <w:bottom w:val="none" w:sz="0" w:space="0" w:color="auto"/>
        <w:right w:val="none" w:sz="0" w:space="0" w:color="auto"/>
      </w:divBdr>
    </w:div>
    <w:div w:id="59909829">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1918933">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22308444">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5186849">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1039023">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0749448">
      <w:bodyDiv w:val="1"/>
      <w:marLeft w:val="0"/>
      <w:marRight w:val="0"/>
      <w:marTop w:val="0"/>
      <w:marBottom w:val="0"/>
      <w:divBdr>
        <w:top w:val="none" w:sz="0" w:space="0" w:color="auto"/>
        <w:left w:val="none" w:sz="0" w:space="0" w:color="auto"/>
        <w:bottom w:val="none" w:sz="0" w:space="0" w:color="auto"/>
        <w:right w:val="none" w:sz="0" w:space="0" w:color="auto"/>
      </w:divBdr>
    </w:div>
    <w:div w:id="275790820">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78681305">
      <w:bodyDiv w:val="1"/>
      <w:marLeft w:val="0"/>
      <w:marRight w:val="0"/>
      <w:marTop w:val="0"/>
      <w:marBottom w:val="0"/>
      <w:divBdr>
        <w:top w:val="none" w:sz="0" w:space="0" w:color="auto"/>
        <w:left w:val="none" w:sz="0" w:space="0" w:color="auto"/>
        <w:bottom w:val="none" w:sz="0" w:space="0" w:color="auto"/>
        <w:right w:val="none" w:sz="0" w:space="0" w:color="auto"/>
      </w:divBdr>
    </w:div>
    <w:div w:id="280648525">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87127315">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10715254">
      <w:bodyDiv w:val="1"/>
      <w:marLeft w:val="0"/>
      <w:marRight w:val="0"/>
      <w:marTop w:val="0"/>
      <w:marBottom w:val="0"/>
      <w:divBdr>
        <w:top w:val="none" w:sz="0" w:space="0" w:color="auto"/>
        <w:left w:val="none" w:sz="0" w:space="0" w:color="auto"/>
        <w:bottom w:val="none" w:sz="0" w:space="0" w:color="auto"/>
        <w:right w:val="none" w:sz="0" w:space="0" w:color="auto"/>
      </w:divBdr>
    </w:div>
    <w:div w:id="318577807">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46295681">
      <w:bodyDiv w:val="1"/>
      <w:marLeft w:val="0"/>
      <w:marRight w:val="0"/>
      <w:marTop w:val="0"/>
      <w:marBottom w:val="0"/>
      <w:divBdr>
        <w:top w:val="none" w:sz="0" w:space="0" w:color="auto"/>
        <w:left w:val="none" w:sz="0" w:space="0" w:color="auto"/>
        <w:bottom w:val="none" w:sz="0" w:space="0" w:color="auto"/>
        <w:right w:val="none" w:sz="0" w:space="0" w:color="auto"/>
      </w:divBdr>
    </w:div>
    <w:div w:id="34860960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2315715">
      <w:bodyDiv w:val="1"/>
      <w:marLeft w:val="0"/>
      <w:marRight w:val="0"/>
      <w:marTop w:val="0"/>
      <w:marBottom w:val="0"/>
      <w:divBdr>
        <w:top w:val="none" w:sz="0" w:space="0" w:color="auto"/>
        <w:left w:val="none" w:sz="0" w:space="0" w:color="auto"/>
        <w:bottom w:val="none" w:sz="0" w:space="0" w:color="auto"/>
        <w:right w:val="none" w:sz="0" w:space="0" w:color="auto"/>
      </w:divBdr>
    </w:div>
    <w:div w:id="372506976">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26118">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397747363">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39377966">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0929199">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45408721">
      <w:bodyDiv w:val="1"/>
      <w:marLeft w:val="0"/>
      <w:marRight w:val="0"/>
      <w:marTop w:val="0"/>
      <w:marBottom w:val="0"/>
      <w:divBdr>
        <w:top w:val="none" w:sz="0" w:space="0" w:color="auto"/>
        <w:left w:val="none" w:sz="0" w:space="0" w:color="auto"/>
        <w:bottom w:val="none" w:sz="0" w:space="0" w:color="auto"/>
        <w:right w:val="none" w:sz="0" w:space="0" w:color="auto"/>
      </w:divBdr>
    </w:div>
    <w:div w:id="545604816">
      <w:bodyDiv w:val="1"/>
      <w:marLeft w:val="0"/>
      <w:marRight w:val="0"/>
      <w:marTop w:val="0"/>
      <w:marBottom w:val="0"/>
      <w:divBdr>
        <w:top w:val="none" w:sz="0" w:space="0" w:color="auto"/>
        <w:left w:val="none" w:sz="0" w:space="0" w:color="auto"/>
        <w:bottom w:val="none" w:sz="0" w:space="0" w:color="auto"/>
        <w:right w:val="none" w:sz="0" w:space="0" w:color="auto"/>
      </w:divBdr>
    </w:div>
    <w:div w:id="548999209">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0330995">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0723515">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42932188">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77317305">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690494064">
      <w:bodyDiv w:val="1"/>
      <w:marLeft w:val="0"/>
      <w:marRight w:val="0"/>
      <w:marTop w:val="0"/>
      <w:marBottom w:val="0"/>
      <w:divBdr>
        <w:top w:val="none" w:sz="0" w:space="0" w:color="auto"/>
        <w:left w:val="none" w:sz="0" w:space="0" w:color="auto"/>
        <w:bottom w:val="none" w:sz="0" w:space="0" w:color="auto"/>
        <w:right w:val="none" w:sz="0" w:space="0" w:color="auto"/>
      </w:divBdr>
    </w:div>
    <w:div w:id="706489148">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19590835">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779838657">
      <w:bodyDiv w:val="1"/>
      <w:marLeft w:val="0"/>
      <w:marRight w:val="0"/>
      <w:marTop w:val="0"/>
      <w:marBottom w:val="0"/>
      <w:divBdr>
        <w:top w:val="none" w:sz="0" w:space="0" w:color="auto"/>
        <w:left w:val="none" w:sz="0" w:space="0" w:color="auto"/>
        <w:bottom w:val="none" w:sz="0" w:space="0" w:color="auto"/>
        <w:right w:val="none" w:sz="0" w:space="0" w:color="auto"/>
      </w:divBdr>
    </w:div>
    <w:div w:id="799614045">
      <w:bodyDiv w:val="1"/>
      <w:marLeft w:val="0"/>
      <w:marRight w:val="0"/>
      <w:marTop w:val="0"/>
      <w:marBottom w:val="0"/>
      <w:divBdr>
        <w:top w:val="none" w:sz="0" w:space="0" w:color="auto"/>
        <w:left w:val="none" w:sz="0" w:space="0" w:color="auto"/>
        <w:bottom w:val="none" w:sz="0" w:space="0" w:color="auto"/>
        <w:right w:val="none" w:sz="0" w:space="0" w:color="auto"/>
      </w:divBdr>
    </w:div>
    <w:div w:id="803740424">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3718784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5830181">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55460911">
      <w:bodyDiv w:val="1"/>
      <w:marLeft w:val="0"/>
      <w:marRight w:val="0"/>
      <w:marTop w:val="0"/>
      <w:marBottom w:val="0"/>
      <w:divBdr>
        <w:top w:val="none" w:sz="0" w:space="0" w:color="auto"/>
        <w:left w:val="none" w:sz="0" w:space="0" w:color="auto"/>
        <w:bottom w:val="none" w:sz="0" w:space="0" w:color="auto"/>
        <w:right w:val="none" w:sz="0" w:space="0" w:color="auto"/>
      </w:divBdr>
    </w:div>
    <w:div w:id="86012374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89997317">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04100650">
      <w:bodyDiv w:val="1"/>
      <w:marLeft w:val="0"/>
      <w:marRight w:val="0"/>
      <w:marTop w:val="0"/>
      <w:marBottom w:val="0"/>
      <w:divBdr>
        <w:top w:val="none" w:sz="0" w:space="0" w:color="auto"/>
        <w:left w:val="none" w:sz="0" w:space="0" w:color="auto"/>
        <w:bottom w:val="none" w:sz="0" w:space="0" w:color="auto"/>
        <w:right w:val="none" w:sz="0" w:space="0" w:color="auto"/>
      </w:divBdr>
    </w:div>
    <w:div w:id="916784846">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1817874">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1764172">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62031080">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6124769">
      <w:bodyDiv w:val="1"/>
      <w:marLeft w:val="0"/>
      <w:marRight w:val="0"/>
      <w:marTop w:val="0"/>
      <w:marBottom w:val="0"/>
      <w:divBdr>
        <w:top w:val="none" w:sz="0" w:space="0" w:color="auto"/>
        <w:left w:val="none" w:sz="0" w:space="0" w:color="auto"/>
        <w:bottom w:val="none" w:sz="0" w:space="0" w:color="auto"/>
        <w:right w:val="none" w:sz="0" w:space="0" w:color="auto"/>
      </w:divBdr>
    </w:div>
    <w:div w:id="987325062">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995037788">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52538943">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72583859">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19451856">
      <w:bodyDiv w:val="1"/>
      <w:marLeft w:val="0"/>
      <w:marRight w:val="0"/>
      <w:marTop w:val="0"/>
      <w:marBottom w:val="0"/>
      <w:divBdr>
        <w:top w:val="none" w:sz="0" w:space="0" w:color="auto"/>
        <w:left w:val="none" w:sz="0" w:space="0" w:color="auto"/>
        <w:bottom w:val="none" w:sz="0" w:space="0" w:color="auto"/>
        <w:right w:val="none" w:sz="0" w:space="0" w:color="auto"/>
      </w:divBdr>
    </w:div>
    <w:div w:id="1131754093">
      <w:bodyDiv w:val="1"/>
      <w:marLeft w:val="0"/>
      <w:marRight w:val="0"/>
      <w:marTop w:val="0"/>
      <w:marBottom w:val="0"/>
      <w:divBdr>
        <w:top w:val="none" w:sz="0" w:space="0" w:color="auto"/>
        <w:left w:val="none" w:sz="0" w:space="0" w:color="auto"/>
        <w:bottom w:val="none" w:sz="0" w:space="0" w:color="auto"/>
        <w:right w:val="none" w:sz="0" w:space="0" w:color="auto"/>
      </w:divBdr>
    </w:div>
    <w:div w:id="1138376998">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65121758">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297492">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32689700">
      <w:bodyDiv w:val="1"/>
      <w:marLeft w:val="0"/>
      <w:marRight w:val="0"/>
      <w:marTop w:val="0"/>
      <w:marBottom w:val="0"/>
      <w:divBdr>
        <w:top w:val="none" w:sz="0" w:space="0" w:color="auto"/>
        <w:left w:val="none" w:sz="0" w:space="0" w:color="auto"/>
        <w:bottom w:val="none" w:sz="0" w:space="0" w:color="auto"/>
        <w:right w:val="none" w:sz="0" w:space="0" w:color="auto"/>
      </w:divBdr>
    </w:div>
    <w:div w:id="1245067323">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75136762">
      <w:bodyDiv w:val="1"/>
      <w:marLeft w:val="0"/>
      <w:marRight w:val="0"/>
      <w:marTop w:val="0"/>
      <w:marBottom w:val="0"/>
      <w:divBdr>
        <w:top w:val="none" w:sz="0" w:space="0" w:color="auto"/>
        <w:left w:val="none" w:sz="0" w:space="0" w:color="auto"/>
        <w:bottom w:val="none" w:sz="0" w:space="0" w:color="auto"/>
        <w:right w:val="none" w:sz="0" w:space="0" w:color="auto"/>
      </w:divBdr>
    </w:div>
    <w:div w:id="1279021453">
      <w:bodyDiv w:val="1"/>
      <w:marLeft w:val="0"/>
      <w:marRight w:val="0"/>
      <w:marTop w:val="0"/>
      <w:marBottom w:val="0"/>
      <w:divBdr>
        <w:top w:val="none" w:sz="0" w:space="0" w:color="auto"/>
        <w:left w:val="none" w:sz="0" w:space="0" w:color="auto"/>
        <w:bottom w:val="none" w:sz="0" w:space="0" w:color="auto"/>
        <w:right w:val="none" w:sz="0" w:space="0" w:color="auto"/>
      </w:divBdr>
    </w:div>
    <w:div w:id="128302816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1181614">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1526020">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4567317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168498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77387229">
      <w:bodyDiv w:val="1"/>
      <w:marLeft w:val="0"/>
      <w:marRight w:val="0"/>
      <w:marTop w:val="0"/>
      <w:marBottom w:val="0"/>
      <w:divBdr>
        <w:top w:val="none" w:sz="0" w:space="0" w:color="auto"/>
        <w:left w:val="none" w:sz="0" w:space="0" w:color="auto"/>
        <w:bottom w:val="none" w:sz="0" w:space="0" w:color="auto"/>
        <w:right w:val="none" w:sz="0" w:space="0" w:color="auto"/>
      </w:divBdr>
    </w:div>
    <w:div w:id="1380398292">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024847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07803726">
      <w:bodyDiv w:val="1"/>
      <w:marLeft w:val="0"/>
      <w:marRight w:val="0"/>
      <w:marTop w:val="0"/>
      <w:marBottom w:val="0"/>
      <w:divBdr>
        <w:top w:val="none" w:sz="0" w:space="0" w:color="auto"/>
        <w:left w:val="none" w:sz="0" w:space="0" w:color="auto"/>
        <w:bottom w:val="none" w:sz="0" w:space="0" w:color="auto"/>
        <w:right w:val="none" w:sz="0" w:space="0" w:color="auto"/>
      </w:divBdr>
    </w:div>
    <w:div w:id="1412267568">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317969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0122006">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25561515">
      <w:bodyDiv w:val="1"/>
      <w:marLeft w:val="0"/>
      <w:marRight w:val="0"/>
      <w:marTop w:val="0"/>
      <w:marBottom w:val="0"/>
      <w:divBdr>
        <w:top w:val="none" w:sz="0" w:space="0" w:color="auto"/>
        <w:left w:val="none" w:sz="0" w:space="0" w:color="auto"/>
        <w:bottom w:val="none" w:sz="0" w:space="0" w:color="auto"/>
        <w:right w:val="none" w:sz="0" w:space="0" w:color="auto"/>
      </w:divBdr>
    </w:div>
    <w:div w:id="1525825097">
      <w:bodyDiv w:val="1"/>
      <w:marLeft w:val="0"/>
      <w:marRight w:val="0"/>
      <w:marTop w:val="0"/>
      <w:marBottom w:val="0"/>
      <w:divBdr>
        <w:top w:val="none" w:sz="0" w:space="0" w:color="auto"/>
        <w:left w:val="none" w:sz="0" w:space="0" w:color="auto"/>
        <w:bottom w:val="none" w:sz="0" w:space="0" w:color="auto"/>
        <w:right w:val="none" w:sz="0" w:space="0" w:color="auto"/>
      </w:divBdr>
    </w:div>
    <w:div w:id="1531068149">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67186785">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79365917">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59208522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29239288">
      <w:bodyDiv w:val="1"/>
      <w:marLeft w:val="0"/>
      <w:marRight w:val="0"/>
      <w:marTop w:val="0"/>
      <w:marBottom w:val="0"/>
      <w:divBdr>
        <w:top w:val="none" w:sz="0" w:space="0" w:color="auto"/>
        <w:left w:val="none" w:sz="0" w:space="0" w:color="auto"/>
        <w:bottom w:val="none" w:sz="0" w:space="0" w:color="auto"/>
        <w:right w:val="none" w:sz="0" w:space="0" w:color="auto"/>
      </w:divBdr>
    </w:div>
    <w:div w:id="1634483623">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686978745">
      <w:bodyDiv w:val="1"/>
      <w:marLeft w:val="0"/>
      <w:marRight w:val="0"/>
      <w:marTop w:val="0"/>
      <w:marBottom w:val="0"/>
      <w:divBdr>
        <w:top w:val="none" w:sz="0" w:space="0" w:color="auto"/>
        <w:left w:val="none" w:sz="0" w:space="0" w:color="auto"/>
        <w:bottom w:val="none" w:sz="0" w:space="0" w:color="auto"/>
        <w:right w:val="none" w:sz="0" w:space="0" w:color="auto"/>
      </w:divBdr>
    </w:div>
    <w:div w:id="1690833079">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19741180">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08995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5541860">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1235166">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331554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77754130">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459828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36153444">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2511905">
      <w:bodyDiv w:val="1"/>
      <w:marLeft w:val="0"/>
      <w:marRight w:val="0"/>
      <w:marTop w:val="0"/>
      <w:marBottom w:val="0"/>
      <w:divBdr>
        <w:top w:val="none" w:sz="0" w:space="0" w:color="auto"/>
        <w:left w:val="none" w:sz="0" w:space="0" w:color="auto"/>
        <w:bottom w:val="none" w:sz="0" w:space="0" w:color="auto"/>
        <w:right w:val="none" w:sz="0" w:space="0" w:color="auto"/>
      </w:divBdr>
    </w:div>
    <w:div w:id="2068532821">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089959173">
      <w:bodyDiv w:val="1"/>
      <w:marLeft w:val="0"/>
      <w:marRight w:val="0"/>
      <w:marTop w:val="0"/>
      <w:marBottom w:val="0"/>
      <w:divBdr>
        <w:top w:val="none" w:sz="0" w:space="0" w:color="auto"/>
        <w:left w:val="none" w:sz="0" w:space="0" w:color="auto"/>
        <w:bottom w:val="none" w:sz="0" w:space="0" w:color="auto"/>
        <w:right w:val="none" w:sz="0" w:space="0" w:color="auto"/>
      </w:divBdr>
    </w:div>
    <w:div w:id="210129311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19062808">
      <w:bodyDiv w:val="1"/>
      <w:marLeft w:val="0"/>
      <w:marRight w:val="0"/>
      <w:marTop w:val="0"/>
      <w:marBottom w:val="0"/>
      <w:divBdr>
        <w:top w:val="none" w:sz="0" w:space="0" w:color="auto"/>
        <w:left w:val="none" w:sz="0" w:space="0" w:color="auto"/>
        <w:bottom w:val="none" w:sz="0" w:space="0" w:color="auto"/>
        <w:right w:val="none" w:sz="0" w:space="0" w:color="auto"/>
      </w:divBdr>
    </w:div>
    <w:div w:id="2125687715">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 w:id="21370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832C-9408-48CA-AAD0-D5F131F0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8</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Muhammad Sajjad Kiani - Statistics &amp; DWH</cp:lastModifiedBy>
  <cp:revision>212</cp:revision>
  <cp:lastPrinted>2020-11-05T04:43:00Z</cp:lastPrinted>
  <dcterms:created xsi:type="dcterms:W3CDTF">2017-08-23T10:10:00Z</dcterms:created>
  <dcterms:modified xsi:type="dcterms:W3CDTF">2020-11-05T04:58:00Z</dcterms:modified>
</cp:coreProperties>
</file>