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4A0" w:firstRow="1" w:lastRow="0" w:firstColumn="1" w:lastColumn="0" w:noHBand="0" w:noVBand="1"/>
      </w:tblPr>
      <w:tblGrid>
        <w:gridCol w:w="1960"/>
        <w:gridCol w:w="846"/>
        <w:gridCol w:w="841"/>
        <w:gridCol w:w="900"/>
        <w:gridCol w:w="899"/>
        <w:gridCol w:w="6"/>
        <w:gridCol w:w="894"/>
        <w:gridCol w:w="810"/>
        <w:gridCol w:w="810"/>
        <w:gridCol w:w="720"/>
        <w:gridCol w:w="784"/>
      </w:tblGrid>
      <w:tr w:rsidR="006C04E7" w:rsidRPr="00423117" w:rsidTr="0010192A">
        <w:trPr>
          <w:trHeight w:val="432"/>
          <w:jc w:val="center"/>
        </w:trPr>
        <w:tc>
          <w:tcPr>
            <w:tcW w:w="9470" w:type="dxa"/>
            <w:gridSpan w:val="11"/>
            <w:tcBorders>
              <w:top w:val="nil"/>
              <w:left w:val="nil"/>
              <w:bottom w:val="nil"/>
              <w:right w:val="nil"/>
            </w:tcBorders>
            <w:shd w:val="clear" w:color="auto" w:fill="auto"/>
            <w:vAlign w:val="center"/>
          </w:tcPr>
          <w:p w:rsidR="006C04E7" w:rsidRPr="00423117" w:rsidRDefault="002649B7" w:rsidP="002649B7">
            <w:pPr>
              <w:jc w:val="center"/>
              <w:rPr>
                <w:b/>
                <w:bCs/>
                <w:color w:val="000000"/>
                <w:sz w:val="28"/>
                <w:szCs w:val="28"/>
              </w:rPr>
            </w:pPr>
            <w:r>
              <w:rPr>
                <w:b/>
                <w:bCs/>
                <w:color w:val="000000"/>
                <w:sz w:val="28"/>
                <w:szCs w:val="28"/>
              </w:rPr>
              <w:t xml:space="preserve">6.1 </w:t>
            </w:r>
            <w:r w:rsidR="006C04E7" w:rsidRPr="00423117">
              <w:rPr>
                <w:b/>
                <w:bCs/>
                <w:color w:val="000000"/>
                <w:sz w:val="28"/>
                <w:szCs w:val="28"/>
              </w:rPr>
              <w:t xml:space="preserve"> Government of </w:t>
            </w:r>
            <w:r>
              <w:rPr>
                <w:b/>
                <w:bCs/>
                <w:color w:val="000000"/>
                <w:sz w:val="28"/>
                <w:szCs w:val="28"/>
              </w:rPr>
              <w:t xml:space="preserve">Pakistan Treasury </w:t>
            </w:r>
            <w:r w:rsidR="006C04E7" w:rsidRPr="00423117">
              <w:rPr>
                <w:b/>
                <w:bCs/>
                <w:color w:val="000000"/>
                <w:sz w:val="28"/>
                <w:szCs w:val="28"/>
              </w:rPr>
              <w:t>Bills</w:t>
            </w:r>
          </w:p>
        </w:tc>
      </w:tr>
      <w:tr w:rsidR="006C04E7" w:rsidRPr="00423117" w:rsidTr="0010192A">
        <w:trPr>
          <w:trHeight w:val="432"/>
          <w:jc w:val="center"/>
        </w:trPr>
        <w:tc>
          <w:tcPr>
            <w:tcW w:w="9470" w:type="dxa"/>
            <w:gridSpan w:val="11"/>
            <w:tcBorders>
              <w:top w:val="nil"/>
              <w:left w:val="nil"/>
              <w:bottom w:val="single" w:sz="12" w:space="0" w:color="auto"/>
              <w:right w:val="nil"/>
            </w:tcBorders>
            <w:shd w:val="clear" w:color="auto" w:fill="auto"/>
            <w:vAlign w:val="bottom"/>
          </w:tcPr>
          <w:p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6A4881" w:rsidRPr="00423117" w:rsidTr="00270FCE">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rsidR="006A4881" w:rsidRPr="00423117" w:rsidRDefault="006A4881"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rsidR="006A4881" w:rsidRPr="006C1D3D" w:rsidRDefault="006A4881"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rsidR="006A4881" w:rsidRPr="006C1D3D" w:rsidRDefault="006A4881" w:rsidP="008F4A41">
            <w:pPr>
              <w:jc w:val="center"/>
              <w:rPr>
                <w:b/>
                <w:bCs/>
                <w:color w:val="000000"/>
                <w:sz w:val="16"/>
                <w:szCs w:val="16"/>
              </w:rPr>
            </w:pPr>
          </w:p>
        </w:tc>
        <w:tc>
          <w:tcPr>
            <w:tcW w:w="1799" w:type="dxa"/>
            <w:gridSpan w:val="2"/>
            <w:tcBorders>
              <w:top w:val="single" w:sz="12" w:space="0" w:color="auto"/>
              <w:left w:val="nil"/>
              <w:bottom w:val="single" w:sz="4" w:space="0" w:color="auto"/>
              <w:right w:val="single" w:sz="4" w:space="0" w:color="auto"/>
            </w:tcBorders>
            <w:shd w:val="clear" w:color="auto" w:fill="auto"/>
            <w:vAlign w:val="center"/>
          </w:tcPr>
          <w:p w:rsidR="006A4881" w:rsidRPr="006C1D3D" w:rsidRDefault="006A4881" w:rsidP="002D7E41">
            <w:pPr>
              <w:jc w:val="center"/>
              <w:rPr>
                <w:b/>
                <w:bCs/>
                <w:color w:val="000000"/>
                <w:sz w:val="16"/>
                <w:szCs w:val="16"/>
              </w:rPr>
            </w:pPr>
            <w:r>
              <w:rPr>
                <w:b/>
                <w:bCs/>
                <w:color w:val="000000"/>
                <w:sz w:val="16"/>
                <w:szCs w:val="16"/>
              </w:rPr>
              <w:t>2018</w:t>
            </w:r>
          </w:p>
        </w:tc>
        <w:tc>
          <w:tcPr>
            <w:tcW w:w="4024" w:type="dxa"/>
            <w:gridSpan w:val="6"/>
            <w:tcBorders>
              <w:top w:val="single" w:sz="12" w:space="0" w:color="auto"/>
              <w:left w:val="single" w:sz="4" w:space="0" w:color="auto"/>
              <w:bottom w:val="single" w:sz="4" w:space="0" w:color="auto"/>
              <w:right w:val="nil"/>
            </w:tcBorders>
            <w:shd w:val="clear" w:color="auto" w:fill="auto"/>
            <w:vAlign w:val="center"/>
          </w:tcPr>
          <w:p w:rsidR="006A4881" w:rsidRPr="006C1D3D" w:rsidRDefault="006A4881" w:rsidP="002D7E41">
            <w:pPr>
              <w:jc w:val="center"/>
              <w:rPr>
                <w:b/>
                <w:bCs/>
                <w:color w:val="000000"/>
                <w:sz w:val="16"/>
                <w:szCs w:val="16"/>
              </w:rPr>
            </w:pPr>
            <w:r>
              <w:rPr>
                <w:b/>
                <w:bCs/>
                <w:color w:val="000000"/>
                <w:sz w:val="16"/>
                <w:szCs w:val="16"/>
              </w:rPr>
              <w:t>2019</w:t>
            </w:r>
          </w:p>
        </w:tc>
      </w:tr>
      <w:tr w:rsidR="00F4054A" w:rsidRPr="00423117" w:rsidTr="007E6291">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F4054A" w:rsidRPr="00423117" w:rsidRDefault="00F4054A" w:rsidP="00F4054A">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4054A" w:rsidRPr="006C1D3D" w:rsidRDefault="00F4054A" w:rsidP="00F4054A">
            <w:pPr>
              <w:jc w:val="right"/>
              <w:rPr>
                <w:b/>
                <w:bCs/>
                <w:color w:val="000000"/>
                <w:sz w:val="14"/>
                <w:szCs w:val="14"/>
              </w:rPr>
            </w:pPr>
            <w:r w:rsidRPr="006C1D3D">
              <w:rPr>
                <w:b/>
                <w:bCs/>
                <w:color w:val="000000"/>
                <w:sz w:val="14"/>
                <w:szCs w:val="14"/>
              </w:rPr>
              <w:t>Jun</w:t>
            </w:r>
            <w:r>
              <w:rPr>
                <w:b/>
                <w:bCs/>
                <w:color w:val="000000"/>
                <w:sz w:val="14"/>
                <w:szCs w:val="14"/>
              </w:rPr>
              <w:t>-18</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tcPr>
          <w:p w:rsidR="00F4054A" w:rsidRPr="006C1D3D" w:rsidRDefault="00F4054A" w:rsidP="00F4054A">
            <w:pPr>
              <w:jc w:val="right"/>
              <w:rPr>
                <w:b/>
                <w:bCs/>
                <w:color w:val="000000"/>
                <w:sz w:val="14"/>
                <w:szCs w:val="14"/>
              </w:rPr>
            </w:pPr>
            <w:r>
              <w:rPr>
                <w:b/>
                <w:bCs/>
                <w:color w:val="000000"/>
                <w:sz w:val="14"/>
                <w:szCs w:val="14"/>
              </w:rPr>
              <w:t>Jun-19</w:t>
            </w:r>
          </w:p>
        </w:tc>
        <w:tc>
          <w:tcPr>
            <w:tcW w:w="900" w:type="dxa"/>
            <w:tcBorders>
              <w:top w:val="nil"/>
              <w:left w:val="single" w:sz="4" w:space="0" w:color="auto"/>
              <w:bottom w:val="single" w:sz="12" w:space="0" w:color="auto"/>
            </w:tcBorders>
            <w:shd w:val="clear" w:color="auto" w:fill="auto"/>
            <w:tcMar>
              <w:left w:w="43" w:type="dxa"/>
              <w:right w:w="43" w:type="dxa"/>
            </w:tcMar>
            <w:vAlign w:val="center"/>
            <w:hideMark/>
          </w:tcPr>
          <w:p w:rsidR="00F4054A" w:rsidRPr="006C1D3D" w:rsidRDefault="00F4054A" w:rsidP="00F4054A">
            <w:pPr>
              <w:jc w:val="right"/>
              <w:rPr>
                <w:b/>
                <w:bCs/>
                <w:color w:val="000000"/>
                <w:sz w:val="14"/>
                <w:szCs w:val="14"/>
              </w:rPr>
            </w:pPr>
            <w:r>
              <w:rPr>
                <w:b/>
                <w:bCs/>
                <w:color w:val="000000"/>
                <w:sz w:val="14"/>
                <w:szCs w:val="14"/>
              </w:rPr>
              <w:t>Aug</w:t>
            </w:r>
          </w:p>
        </w:tc>
        <w:tc>
          <w:tcPr>
            <w:tcW w:w="905" w:type="dxa"/>
            <w:gridSpan w:val="2"/>
            <w:tcBorders>
              <w:top w:val="nil"/>
              <w:bottom w:val="single" w:sz="12" w:space="0" w:color="auto"/>
              <w:right w:val="single" w:sz="4" w:space="0" w:color="auto"/>
            </w:tcBorders>
            <w:shd w:val="clear" w:color="auto" w:fill="auto"/>
            <w:tcMar>
              <w:left w:w="43" w:type="dxa"/>
              <w:right w:w="43" w:type="dxa"/>
            </w:tcMar>
            <w:vAlign w:val="center"/>
          </w:tcPr>
          <w:p w:rsidR="00F4054A" w:rsidRPr="006C1D3D" w:rsidRDefault="00F4054A" w:rsidP="00F4054A">
            <w:pPr>
              <w:jc w:val="right"/>
              <w:rPr>
                <w:b/>
                <w:bCs/>
                <w:color w:val="000000"/>
                <w:sz w:val="14"/>
                <w:szCs w:val="14"/>
              </w:rPr>
            </w:pPr>
            <w:r>
              <w:rPr>
                <w:b/>
                <w:bCs/>
                <w:color w:val="000000"/>
                <w:sz w:val="14"/>
                <w:szCs w:val="14"/>
              </w:rPr>
              <w:t>Sep</w:t>
            </w:r>
          </w:p>
        </w:tc>
        <w:tc>
          <w:tcPr>
            <w:tcW w:w="894" w:type="dxa"/>
            <w:tcBorders>
              <w:top w:val="nil"/>
              <w:left w:val="single" w:sz="4" w:space="0" w:color="auto"/>
              <w:bottom w:val="single" w:sz="12" w:space="0" w:color="auto"/>
            </w:tcBorders>
            <w:shd w:val="clear" w:color="auto" w:fill="auto"/>
            <w:tcMar>
              <w:left w:w="43" w:type="dxa"/>
              <w:right w:w="43" w:type="dxa"/>
            </w:tcMar>
            <w:vAlign w:val="center"/>
            <w:hideMark/>
          </w:tcPr>
          <w:p w:rsidR="00F4054A" w:rsidRPr="006C1D3D" w:rsidRDefault="00F4054A" w:rsidP="00F4054A">
            <w:pPr>
              <w:jc w:val="right"/>
              <w:rPr>
                <w:b/>
                <w:bCs/>
                <w:color w:val="000000"/>
                <w:sz w:val="14"/>
                <w:szCs w:val="14"/>
              </w:rPr>
            </w:pPr>
            <w:r>
              <w:rPr>
                <w:b/>
                <w:bCs/>
                <w:color w:val="000000"/>
                <w:sz w:val="14"/>
                <w:szCs w:val="14"/>
              </w:rPr>
              <w:t>May</w:t>
            </w:r>
          </w:p>
        </w:tc>
        <w:tc>
          <w:tcPr>
            <w:tcW w:w="810" w:type="dxa"/>
            <w:tcBorders>
              <w:top w:val="nil"/>
              <w:bottom w:val="single" w:sz="12" w:space="0" w:color="auto"/>
            </w:tcBorders>
            <w:shd w:val="clear" w:color="auto" w:fill="auto"/>
            <w:tcMar>
              <w:left w:w="43" w:type="dxa"/>
              <w:right w:w="43" w:type="dxa"/>
            </w:tcMar>
            <w:vAlign w:val="center"/>
          </w:tcPr>
          <w:p w:rsidR="00F4054A" w:rsidRPr="006C1D3D" w:rsidRDefault="00F4054A" w:rsidP="00F4054A">
            <w:pPr>
              <w:jc w:val="right"/>
              <w:rPr>
                <w:b/>
                <w:bCs/>
                <w:color w:val="000000"/>
                <w:sz w:val="14"/>
                <w:szCs w:val="14"/>
              </w:rPr>
            </w:pPr>
            <w:r>
              <w:rPr>
                <w:b/>
                <w:bCs/>
                <w:color w:val="000000"/>
                <w:sz w:val="14"/>
                <w:szCs w:val="14"/>
              </w:rPr>
              <w:t>Jun</w:t>
            </w:r>
          </w:p>
        </w:tc>
        <w:tc>
          <w:tcPr>
            <w:tcW w:w="810" w:type="dxa"/>
            <w:tcBorders>
              <w:top w:val="nil"/>
              <w:bottom w:val="single" w:sz="12" w:space="0" w:color="auto"/>
            </w:tcBorders>
            <w:shd w:val="clear" w:color="auto" w:fill="auto"/>
            <w:tcMar>
              <w:left w:w="43" w:type="dxa"/>
              <w:right w:w="43" w:type="dxa"/>
            </w:tcMar>
            <w:vAlign w:val="center"/>
          </w:tcPr>
          <w:p w:rsidR="00F4054A" w:rsidRPr="006C1D3D" w:rsidRDefault="00F4054A" w:rsidP="00F4054A">
            <w:pPr>
              <w:jc w:val="right"/>
              <w:rPr>
                <w:b/>
                <w:bCs/>
                <w:color w:val="000000"/>
                <w:sz w:val="14"/>
                <w:szCs w:val="14"/>
              </w:rPr>
            </w:pPr>
            <w:r>
              <w:rPr>
                <w:b/>
                <w:bCs/>
                <w:color w:val="000000"/>
                <w:sz w:val="14"/>
                <w:szCs w:val="14"/>
              </w:rPr>
              <w:t>Jul</w:t>
            </w:r>
          </w:p>
        </w:tc>
        <w:tc>
          <w:tcPr>
            <w:tcW w:w="720" w:type="dxa"/>
            <w:tcBorders>
              <w:top w:val="nil"/>
              <w:bottom w:val="single" w:sz="12" w:space="0" w:color="auto"/>
            </w:tcBorders>
            <w:shd w:val="clear" w:color="auto" w:fill="auto"/>
            <w:tcMar>
              <w:left w:w="43" w:type="dxa"/>
              <w:right w:w="43" w:type="dxa"/>
            </w:tcMar>
            <w:vAlign w:val="center"/>
          </w:tcPr>
          <w:p w:rsidR="00F4054A" w:rsidRPr="006C1D3D" w:rsidRDefault="00F4054A" w:rsidP="00F4054A">
            <w:pPr>
              <w:jc w:val="right"/>
              <w:rPr>
                <w:b/>
                <w:bCs/>
                <w:color w:val="000000"/>
                <w:sz w:val="14"/>
                <w:szCs w:val="14"/>
              </w:rPr>
            </w:pPr>
            <w:r>
              <w:rPr>
                <w:b/>
                <w:bCs/>
                <w:color w:val="000000"/>
                <w:sz w:val="14"/>
                <w:szCs w:val="14"/>
              </w:rPr>
              <w:t>Aug</w:t>
            </w:r>
          </w:p>
        </w:tc>
        <w:tc>
          <w:tcPr>
            <w:tcW w:w="784" w:type="dxa"/>
            <w:tcBorders>
              <w:top w:val="nil"/>
              <w:bottom w:val="single" w:sz="12" w:space="0" w:color="auto"/>
              <w:right w:val="nil"/>
            </w:tcBorders>
            <w:shd w:val="clear" w:color="auto" w:fill="auto"/>
            <w:tcMar>
              <w:left w:w="43" w:type="dxa"/>
              <w:right w:w="43" w:type="dxa"/>
            </w:tcMar>
            <w:vAlign w:val="center"/>
          </w:tcPr>
          <w:p w:rsidR="00F4054A" w:rsidRPr="006C1D3D" w:rsidRDefault="00F4054A" w:rsidP="00F4054A">
            <w:pPr>
              <w:jc w:val="right"/>
              <w:rPr>
                <w:b/>
                <w:bCs/>
                <w:color w:val="000000"/>
                <w:sz w:val="14"/>
                <w:szCs w:val="14"/>
              </w:rPr>
            </w:pPr>
            <w:r>
              <w:rPr>
                <w:b/>
                <w:bCs/>
                <w:color w:val="000000"/>
                <w:sz w:val="14"/>
                <w:szCs w:val="14"/>
              </w:rPr>
              <w:t>Sep</w:t>
            </w:r>
          </w:p>
        </w:tc>
      </w:tr>
      <w:tr w:rsidR="00F4054A" w:rsidRPr="00423117" w:rsidTr="007E6291">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rsidR="00F4054A" w:rsidRPr="00423117" w:rsidRDefault="00F4054A" w:rsidP="00F4054A">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F4054A" w:rsidRPr="00423117" w:rsidRDefault="00F4054A" w:rsidP="00F4054A">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F4054A" w:rsidRPr="00423117" w:rsidRDefault="00F4054A" w:rsidP="00F4054A">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F4054A" w:rsidRPr="00423117" w:rsidRDefault="00F4054A" w:rsidP="00F4054A">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F4054A" w:rsidRPr="00423117" w:rsidRDefault="00F4054A" w:rsidP="00F4054A">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F4054A" w:rsidRPr="00423117" w:rsidRDefault="00F4054A" w:rsidP="00F4054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F4054A" w:rsidRPr="00423117" w:rsidRDefault="00F4054A" w:rsidP="00F4054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F4054A" w:rsidRPr="00423117" w:rsidRDefault="00F4054A" w:rsidP="00F4054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F4054A" w:rsidRPr="00423117" w:rsidRDefault="00F4054A" w:rsidP="00F4054A">
            <w:pPr>
              <w:jc w:val="right"/>
              <w:rPr>
                <w:color w:val="000000"/>
                <w:sz w:val="16"/>
                <w:szCs w:val="16"/>
              </w:rPr>
            </w:pPr>
          </w:p>
        </w:tc>
        <w:tc>
          <w:tcPr>
            <w:tcW w:w="784" w:type="dxa"/>
            <w:tcBorders>
              <w:top w:val="nil"/>
              <w:left w:val="nil"/>
              <w:bottom w:val="nil"/>
              <w:right w:val="nil"/>
            </w:tcBorders>
            <w:shd w:val="clear" w:color="auto" w:fill="auto"/>
            <w:tcMar>
              <w:left w:w="43" w:type="dxa"/>
              <w:right w:w="43" w:type="dxa"/>
            </w:tcMar>
            <w:vAlign w:val="center"/>
          </w:tcPr>
          <w:p w:rsidR="00F4054A" w:rsidRPr="00423117" w:rsidRDefault="00F4054A" w:rsidP="00F4054A">
            <w:pPr>
              <w:jc w:val="right"/>
              <w:rPr>
                <w:color w:val="000000"/>
                <w:sz w:val="16"/>
                <w:szCs w:val="16"/>
              </w:rPr>
            </w:pPr>
          </w:p>
        </w:tc>
      </w:tr>
      <w:tr w:rsidR="00F4054A" w:rsidRPr="00423117" w:rsidTr="007E6291">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F4054A" w:rsidRPr="006C1D3D" w:rsidRDefault="00F4054A" w:rsidP="00F4054A">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F4054A" w:rsidRPr="006C1D3D" w:rsidRDefault="00F4054A" w:rsidP="00F4054A">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tcPr>
          <w:p w:rsidR="00F4054A" w:rsidRPr="006C1D3D" w:rsidRDefault="00F4054A" w:rsidP="00F4054A">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4054A" w:rsidRPr="006C1D3D" w:rsidRDefault="00F4054A" w:rsidP="00F4054A">
            <w:pPr>
              <w:jc w:val="right"/>
              <w:rPr>
                <w:color w:val="000000"/>
                <w:sz w:val="14"/>
                <w:szCs w:val="14"/>
              </w:rPr>
            </w:pPr>
          </w:p>
        </w:tc>
        <w:tc>
          <w:tcPr>
            <w:tcW w:w="905" w:type="dxa"/>
            <w:gridSpan w:val="2"/>
            <w:tcBorders>
              <w:top w:val="nil"/>
              <w:left w:val="nil"/>
              <w:bottom w:val="nil"/>
              <w:right w:val="nil"/>
            </w:tcBorders>
            <w:shd w:val="clear" w:color="auto" w:fill="auto"/>
            <w:tcMar>
              <w:left w:w="43" w:type="dxa"/>
              <w:right w:w="43" w:type="dxa"/>
            </w:tcMar>
            <w:vAlign w:val="center"/>
          </w:tcPr>
          <w:p w:rsidR="00F4054A" w:rsidRPr="006C1D3D" w:rsidRDefault="00F4054A" w:rsidP="00F4054A">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hideMark/>
          </w:tcPr>
          <w:p w:rsidR="00F4054A" w:rsidRPr="006C1D3D" w:rsidRDefault="00F4054A" w:rsidP="00F4054A">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4054A" w:rsidRPr="006C1D3D" w:rsidRDefault="00F4054A" w:rsidP="00F4054A">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4054A" w:rsidRPr="006C1D3D" w:rsidRDefault="00F4054A" w:rsidP="00F4054A">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4054A" w:rsidRPr="006C1D3D" w:rsidRDefault="00F4054A" w:rsidP="00F4054A">
            <w:pPr>
              <w:jc w:val="right"/>
              <w:rPr>
                <w:color w:val="000000"/>
                <w:sz w:val="14"/>
                <w:szCs w:val="14"/>
              </w:rPr>
            </w:pPr>
          </w:p>
        </w:tc>
        <w:tc>
          <w:tcPr>
            <w:tcW w:w="784" w:type="dxa"/>
            <w:tcBorders>
              <w:top w:val="nil"/>
              <w:left w:val="nil"/>
              <w:bottom w:val="nil"/>
              <w:right w:val="nil"/>
            </w:tcBorders>
            <w:shd w:val="clear" w:color="auto" w:fill="auto"/>
            <w:tcMar>
              <w:left w:w="43" w:type="dxa"/>
              <w:right w:w="43" w:type="dxa"/>
            </w:tcMar>
            <w:vAlign w:val="center"/>
          </w:tcPr>
          <w:p w:rsidR="00F4054A" w:rsidRPr="006C1D3D" w:rsidRDefault="00F4054A" w:rsidP="00F4054A">
            <w:pPr>
              <w:jc w:val="right"/>
              <w:rPr>
                <w:color w:val="000000"/>
                <w:sz w:val="14"/>
                <w:szCs w:val="14"/>
              </w:rPr>
            </w:pPr>
          </w:p>
        </w:tc>
      </w:tr>
      <w:tr w:rsidR="00BB2F64" w:rsidRPr="00423117" w:rsidTr="00BB2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B2F64" w:rsidRPr="006C1D3D" w:rsidRDefault="00BB2F64" w:rsidP="00BB2F64">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1,368,012</w:t>
            </w:r>
          </w:p>
        </w:tc>
        <w:tc>
          <w:tcPr>
            <w:tcW w:w="841"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134,468</w:t>
            </w:r>
          </w:p>
        </w:tc>
        <w:tc>
          <w:tcPr>
            <w:tcW w:w="900"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1,031,774</w:t>
            </w:r>
          </w:p>
        </w:tc>
        <w:tc>
          <w:tcPr>
            <w:tcW w:w="905" w:type="dxa"/>
            <w:gridSpan w:val="2"/>
            <w:tcBorders>
              <w:top w:val="nil"/>
              <w:left w:val="nil"/>
              <w:bottom w:val="nil"/>
              <w:right w:val="nil"/>
            </w:tcBorders>
            <w:shd w:val="clear" w:color="auto" w:fill="auto"/>
            <w:tcMar>
              <w:left w:w="43" w:type="dxa"/>
              <w:right w:w="43" w:type="dxa"/>
            </w:tcMar>
            <w:vAlign w:val="center"/>
          </w:tcPr>
          <w:p w:rsidR="00BB2F64" w:rsidRDefault="00BB2F64" w:rsidP="00BB2F64">
            <w:pPr>
              <w:jc w:val="right"/>
              <w:rPr>
                <w:sz w:val="16"/>
                <w:szCs w:val="16"/>
              </w:rPr>
            </w:pPr>
            <w:r>
              <w:rPr>
                <w:sz w:val="16"/>
                <w:szCs w:val="16"/>
              </w:rPr>
              <w:t>41,177</w:t>
            </w:r>
          </w:p>
        </w:tc>
        <w:tc>
          <w:tcPr>
            <w:tcW w:w="894"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3,726,239</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134,468</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2,111,839</w:t>
            </w:r>
          </w:p>
        </w:tc>
        <w:tc>
          <w:tcPr>
            <w:tcW w:w="720"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color w:val="000000"/>
                <w:sz w:val="16"/>
                <w:szCs w:val="16"/>
              </w:rPr>
            </w:pPr>
            <w:r>
              <w:rPr>
                <w:color w:val="000000"/>
                <w:sz w:val="16"/>
                <w:szCs w:val="16"/>
              </w:rPr>
              <w:t>2,104,299</w:t>
            </w:r>
          </w:p>
        </w:tc>
        <w:tc>
          <w:tcPr>
            <w:tcW w:w="784"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sz w:val="16"/>
                <w:szCs w:val="16"/>
              </w:rPr>
            </w:pPr>
            <w:r>
              <w:rPr>
                <w:sz w:val="16"/>
                <w:szCs w:val="16"/>
              </w:rPr>
              <w:t>194,287</w:t>
            </w:r>
          </w:p>
        </w:tc>
      </w:tr>
      <w:tr w:rsidR="00BB2F64" w:rsidRPr="00423117" w:rsidTr="00BB2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B2F64" w:rsidRPr="006C1D3D" w:rsidRDefault="00BB2F64" w:rsidP="00BB2F64">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21,164</w:t>
            </w:r>
          </w:p>
        </w:tc>
        <w:tc>
          <w:tcPr>
            <w:tcW w:w="841"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3,793</w:t>
            </w:r>
          </w:p>
        </w:tc>
        <w:tc>
          <w:tcPr>
            <w:tcW w:w="900"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18,392</w:t>
            </w:r>
          </w:p>
        </w:tc>
        <w:tc>
          <w:tcPr>
            <w:tcW w:w="905" w:type="dxa"/>
            <w:gridSpan w:val="2"/>
            <w:tcBorders>
              <w:top w:val="nil"/>
              <w:left w:val="nil"/>
              <w:bottom w:val="nil"/>
              <w:right w:val="nil"/>
            </w:tcBorders>
            <w:shd w:val="clear" w:color="auto" w:fill="auto"/>
            <w:tcMar>
              <w:left w:w="43" w:type="dxa"/>
              <w:right w:w="43" w:type="dxa"/>
            </w:tcMar>
            <w:vAlign w:val="center"/>
          </w:tcPr>
          <w:p w:rsidR="00BB2F64" w:rsidRDefault="00BB2F64" w:rsidP="00BB2F64">
            <w:pPr>
              <w:jc w:val="right"/>
              <w:rPr>
                <w:sz w:val="16"/>
                <w:szCs w:val="16"/>
              </w:rPr>
            </w:pPr>
            <w:r>
              <w:rPr>
                <w:sz w:val="16"/>
                <w:szCs w:val="16"/>
              </w:rPr>
              <w:t>734</w:t>
            </w:r>
          </w:p>
        </w:tc>
        <w:tc>
          <w:tcPr>
            <w:tcW w:w="894"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105,703</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3,793</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66,168</w:t>
            </w:r>
          </w:p>
        </w:tc>
        <w:tc>
          <w:tcPr>
            <w:tcW w:w="720"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color w:val="000000"/>
                <w:sz w:val="16"/>
                <w:szCs w:val="16"/>
              </w:rPr>
            </w:pPr>
            <w:r>
              <w:rPr>
                <w:color w:val="000000"/>
                <w:sz w:val="16"/>
                <w:szCs w:val="16"/>
              </w:rPr>
              <w:t>66,146</w:t>
            </w:r>
          </w:p>
        </w:tc>
        <w:tc>
          <w:tcPr>
            <w:tcW w:w="784"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sz w:val="16"/>
                <w:szCs w:val="16"/>
              </w:rPr>
            </w:pPr>
            <w:r>
              <w:rPr>
                <w:sz w:val="16"/>
                <w:szCs w:val="16"/>
              </w:rPr>
              <w:t>6,137</w:t>
            </w:r>
          </w:p>
        </w:tc>
      </w:tr>
      <w:tr w:rsidR="00BB2F64" w:rsidRPr="00423117" w:rsidTr="00BB2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B2F64" w:rsidRPr="006C1D3D" w:rsidRDefault="00BB2F64" w:rsidP="00BB2F64">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73,207</w:t>
            </w:r>
          </w:p>
        </w:tc>
        <w:tc>
          <w:tcPr>
            <w:tcW w:w="841"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25,520</w:t>
            </w:r>
          </w:p>
        </w:tc>
        <w:tc>
          <w:tcPr>
            <w:tcW w:w="900"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1,814,575</w:t>
            </w:r>
          </w:p>
        </w:tc>
        <w:tc>
          <w:tcPr>
            <w:tcW w:w="905" w:type="dxa"/>
            <w:gridSpan w:val="2"/>
            <w:tcBorders>
              <w:top w:val="nil"/>
              <w:left w:val="nil"/>
              <w:bottom w:val="nil"/>
              <w:right w:val="nil"/>
            </w:tcBorders>
            <w:shd w:val="clear" w:color="auto" w:fill="auto"/>
            <w:tcMar>
              <w:left w:w="43" w:type="dxa"/>
              <w:right w:w="43" w:type="dxa"/>
            </w:tcMar>
            <w:vAlign w:val="center"/>
          </w:tcPr>
          <w:p w:rsidR="00BB2F64" w:rsidRDefault="00BB2F64" w:rsidP="00BB2F64">
            <w:pPr>
              <w:jc w:val="right"/>
              <w:rPr>
                <w:sz w:val="16"/>
                <w:szCs w:val="16"/>
              </w:rPr>
            </w:pPr>
            <w:r>
              <w:rPr>
                <w:sz w:val="16"/>
                <w:szCs w:val="16"/>
              </w:rPr>
              <w:t>408,201</w:t>
            </w:r>
          </w:p>
        </w:tc>
        <w:tc>
          <w:tcPr>
            <w:tcW w:w="894"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2,614,650</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25,520</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1,066,820</w:t>
            </w:r>
          </w:p>
        </w:tc>
        <w:tc>
          <w:tcPr>
            <w:tcW w:w="720"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color w:val="000000"/>
                <w:sz w:val="16"/>
                <w:szCs w:val="16"/>
              </w:rPr>
            </w:pPr>
            <w:r>
              <w:rPr>
                <w:color w:val="000000"/>
                <w:sz w:val="16"/>
                <w:szCs w:val="16"/>
              </w:rPr>
              <w:t>3,834,080</w:t>
            </w:r>
          </w:p>
        </w:tc>
        <w:tc>
          <w:tcPr>
            <w:tcW w:w="784"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sz w:val="16"/>
                <w:szCs w:val="16"/>
              </w:rPr>
            </w:pPr>
            <w:r>
              <w:rPr>
                <w:sz w:val="16"/>
                <w:szCs w:val="16"/>
              </w:rPr>
              <w:t>137,496</w:t>
            </w:r>
          </w:p>
        </w:tc>
      </w:tr>
      <w:tr w:rsidR="00BB2F64" w:rsidRPr="00423117" w:rsidTr="00BB2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B2F64" w:rsidRPr="006C1D3D" w:rsidRDefault="00BB2F64" w:rsidP="00BB2F64">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1,054</w:t>
            </w:r>
          </w:p>
        </w:tc>
        <w:tc>
          <w:tcPr>
            <w:tcW w:w="841"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619</w:t>
            </w:r>
          </w:p>
        </w:tc>
        <w:tc>
          <w:tcPr>
            <w:tcW w:w="900"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27,527</w:t>
            </w:r>
          </w:p>
        </w:tc>
        <w:tc>
          <w:tcPr>
            <w:tcW w:w="905" w:type="dxa"/>
            <w:gridSpan w:val="2"/>
            <w:tcBorders>
              <w:top w:val="nil"/>
              <w:left w:val="nil"/>
              <w:bottom w:val="nil"/>
              <w:right w:val="nil"/>
            </w:tcBorders>
            <w:shd w:val="clear" w:color="auto" w:fill="auto"/>
            <w:tcMar>
              <w:left w:w="43" w:type="dxa"/>
              <w:right w:w="43" w:type="dxa"/>
            </w:tcMar>
            <w:vAlign w:val="center"/>
          </w:tcPr>
          <w:p w:rsidR="00BB2F64" w:rsidRDefault="00BB2F64" w:rsidP="00BB2F64">
            <w:pPr>
              <w:jc w:val="right"/>
              <w:rPr>
                <w:sz w:val="16"/>
                <w:szCs w:val="16"/>
              </w:rPr>
            </w:pPr>
            <w:r>
              <w:rPr>
                <w:sz w:val="16"/>
                <w:szCs w:val="16"/>
              </w:rPr>
              <w:t>6,348</w:t>
            </w:r>
          </w:p>
        </w:tc>
        <w:tc>
          <w:tcPr>
            <w:tcW w:w="894"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63,373</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619</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26,933</w:t>
            </w:r>
          </w:p>
        </w:tc>
        <w:tc>
          <w:tcPr>
            <w:tcW w:w="720"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color w:val="000000"/>
                <w:sz w:val="16"/>
                <w:szCs w:val="16"/>
              </w:rPr>
            </w:pPr>
            <w:r>
              <w:rPr>
                <w:color w:val="000000"/>
                <w:sz w:val="16"/>
                <w:szCs w:val="16"/>
              </w:rPr>
              <w:t>108,715</w:t>
            </w:r>
          </w:p>
        </w:tc>
        <w:tc>
          <w:tcPr>
            <w:tcW w:w="784"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sz w:val="16"/>
                <w:szCs w:val="16"/>
              </w:rPr>
            </w:pPr>
            <w:r>
              <w:rPr>
                <w:sz w:val="16"/>
                <w:szCs w:val="16"/>
              </w:rPr>
              <w:t>4,032</w:t>
            </w:r>
          </w:p>
        </w:tc>
      </w:tr>
      <w:tr w:rsidR="00BB2F64" w:rsidRPr="00423117" w:rsidTr="00BB2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B2F64" w:rsidRPr="006C1D3D" w:rsidRDefault="00BB2F64" w:rsidP="00BB2F64">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5,179,920</w:t>
            </w:r>
          </w:p>
        </w:tc>
        <w:tc>
          <w:tcPr>
            <w:tcW w:w="841"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4,927,527</w:t>
            </w:r>
          </w:p>
        </w:tc>
        <w:tc>
          <w:tcPr>
            <w:tcW w:w="900"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4,620,130</w:t>
            </w:r>
          </w:p>
        </w:tc>
        <w:tc>
          <w:tcPr>
            <w:tcW w:w="905" w:type="dxa"/>
            <w:gridSpan w:val="2"/>
            <w:tcBorders>
              <w:top w:val="nil"/>
              <w:left w:val="nil"/>
              <w:bottom w:val="nil"/>
              <w:right w:val="nil"/>
            </w:tcBorders>
            <w:shd w:val="clear" w:color="auto" w:fill="auto"/>
            <w:tcMar>
              <w:left w:w="43" w:type="dxa"/>
              <w:right w:w="43" w:type="dxa"/>
            </w:tcMar>
            <w:vAlign w:val="center"/>
          </w:tcPr>
          <w:p w:rsidR="00BB2F64" w:rsidRDefault="00BB2F64" w:rsidP="00BB2F64">
            <w:pPr>
              <w:jc w:val="right"/>
              <w:rPr>
                <w:sz w:val="16"/>
                <w:szCs w:val="16"/>
              </w:rPr>
            </w:pPr>
            <w:r>
              <w:rPr>
                <w:sz w:val="16"/>
                <w:szCs w:val="16"/>
              </w:rPr>
              <w:t>4,253,107</w:t>
            </w:r>
          </w:p>
        </w:tc>
        <w:tc>
          <w:tcPr>
            <w:tcW w:w="894"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4,818,579</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4,927,527</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5,972,546</w:t>
            </w:r>
          </w:p>
        </w:tc>
        <w:tc>
          <w:tcPr>
            <w:tcW w:w="720"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color w:val="000000"/>
                <w:sz w:val="16"/>
                <w:szCs w:val="16"/>
              </w:rPr>
            </w:pPr>
            <w:r>
              <w:rPr>
                <w:color w:val="000000"/>
                <w:sz w:val="16"/>
                <w:szCs w:val="16"/>
              </w:rPr>
              <w:t>4,242,765</w:t>
            </w:r>
          </w:p>
        </w:tc>
        <w:tc>
          <w:tcPr>
            <w:tcW w:w="784"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sz w:val="16"/>
                <w:szCs w:val="16"/>
              </w:rPr>
            </w:pPr>
            <w:r>
              <w:rPr>
                <w:sz w:val="16"/>
                <w:szCs w:val="16"/>
              </w:rPr>
              <w:t>4,299,556</w:t>
            </w:r>
          </w:p>
        </w:tc>
      </w:tr>
      <w:tr w:rsidR="00BB2F64" w:rsidRPr="00423117" w:rsidTr="00BB2F64">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BB2F64" w:rsidRPr="006C1D3D" w:rsidRDefault="00BB2F64" w:rsidP="00BB2F64">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BB2F64" w:rsidRDefault="00BB2F64" w:rsidP="00BB2F64">
            <w:pPr>
              <w:jc w:val="right"/>
              <w:rPr>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sz w:val="16"/>
                <w:szCs w:val="16"/>
              </w:rPr>
            </w:pPr>
          </w:p>
        </w:tc>
      </w:tr>
      <w:tr w:rsidR="00BB2F64" w:rsidRPr="00423117" w:rsidTr="00BB2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B2F64" w:rsidRPr="006C1D3D" w:rsidRDefault="00BB2F64" w:rsidP="00BB2F64">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2,262</w:t>
            </w:r>
          </w:p>
        </w:tc>
        <w:tc>
          <w:tcPr>
            <w:tcW w:w="841"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BB2F64" w:rsidRDefault="00BB2F64" w:rsidP="00BB2F64">
            <w:pPr>
              <w:jc w:val="right"/>
              <w:rPr>
                <w:sz w:val="16"/>
                <w:szCs w:val="16"/>
              </w:rPr>
            </w:pPr>
            <w:r>
              <w:rPr>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1,669</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135,227</w:t>
            </w:r>
          </w:p>
        </w:tc>
        <w:tc>
          <w:tcPr>
            <w:tcW w:w="720"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color w:val="000000"/>
                <w:sz w:val="16"/>
                <w:szCs w:val="16"/>
              </w:rPr>
            </w:pPr>
            <w:r>
              <w:rPr>
                <w:color w:val="000000"/>
                <w:sz w:val="16"/>
                <w:szCs w:val="16"/>
              </w:rPr>
              <w:t>40,000</w:t>
            </w:r>
          </w:p>
        </w:tc>
        <w:tc>
          <w:tcPr>
            <w:tcW w:w="784"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sz w:val="16"/>
                <w:szCs w:val="16"/>
              </w:rPr>
            </w:pPr>
            <w:r>
              <w:rPr>
                <w:sz w:val="16"/>
                <w:szCs w:val="16"/>
              </w:rPr>
              <w:t>96,002</w:t>
            </w:r>
          </w:p>
        </w:tc>
      </w:tr>
      <w:tr w:rsidR="00BB2F64" w:rsidRPr="00423117" w:rsidTr="00BB2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B2F64" w:rsidRPr="006C1D3D" w:rsidRDefault="00BB2F64" w:rsidP="00BB2F64">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77</w:t>
            </w:r>
          </w:p>
        </w:tc>
        <w:tc>
          <w:tcPr>
            <w:tcW w:w="841"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BB2F64" w:rsidRDefault="00BB2F64" w:rsidP="00BB2F64">
            <w:pPr>
              <w:jc w:val="right"/>
              <w:rPr>
                <w:sz w:val="16"/>
                <w:szCs w:val="16"/>
              </w:rPr>
            </w:pPr>
            <w:r>
              <w:rPr>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106</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9,337</w:t>
            </w:r>
          </w:p>
        </w:tc>
        <w:tc>
          <w:tcPr>
            <w:tcW w:w="720"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color w:val="000000"/>
                <w:sz w:val="16"/>
                <w:szCs w:val="16"/>
              </w:rPr>
            </w:pPr>
            <w:r>
              <w:rPr>
                <w:color w:val="000000"/>
                <w:sz w:val="16"/>
                <w:szCs w:val="16"/>
              </w:rPr>
              <w:t>2,780</w:t>
            </w:r>
          </w:p>
        </w:tc>
        <w:tc>
          <w:tcPr>
            <w:tcW w:w="784"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sz w:val="16"/>
                <w:szCs w:val="16"/>
              </w:rPr>
            </w:pPr>
            <w:r>
              <w:rPr>
                <w:sz w:val="16"/>
                <w:szCs w:val="16"/>
              </w:rPr>
              <w:t>6,645</w:t>
            </w:r>
          </w:p>
        </w:tc>
      </w:tr>
      <w:tr w:rsidR="00BB2F64" w:rsidRPr="00423117" w:rsidTr="00BB2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B2F64" w:rsidRPr="006C1D3D" w:rsidRDefault="00BB2F64" w:rsidP="00BB2F64">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77,954</w:t>
            </w:r>
          </w:p>
        </w:tc>
        <w:tc>
          <w:tcPr>
            <w:tcW w:w="841"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668</w:t>
            </w:r>
          </w:p>
        </w:tc>
        <w:tc>
          <w:tcPr>
            <w:tcW w:w="900"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BB2F64" w:rsidRDefault="00BB2F64" w:rsidP="00BB2F64">
            <w:pPr>
              <w:jc w:val="right"/>
              <w:rPr>
                <w:sz w:val="16"/>
                <w:szCs w:val="16"/>
              </w:rPr>
            </w:pPr>
            <w:r>
              <w:rPr>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668</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color w:val="000000"/>
                <w:sz w:val="16"/>
                <w:szCs w:val="16"/>
              </w:rPr>
            </w:pPr>
            <w:r>
              <w:rPr>
                <w:color w:val="000000"/>
                <w:sz w:val="16"/>
                <w:szCs w:val="16"/>
              </w:rPr>
              <w:t>1,425</w:t>
            </w:r>
          </w:p>
        </w:tc>
        <w:tc>
          <w:tcPr>
            <w:tcW w:w="784"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sz w:val="16"/>
                <w:szCs w:val="16"/>
              </w:rPr>
            </w:pPr>
            <w:r>
              <w:rPr>
                <w:sz w:val="16"/>
                <w:szCs w:val="16"/>
              </w:rPr>
              <w:t>-</w:t>
            </w:r>
          </w:p>
        </w:tc>
      </w:tr>
      <w:tr w:rsidR="00BB2F64" w:rsidRPr="00423117" w:rsidTr="00BB2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B2F64" w:rsidRPr="006C1D3D" w:rsidRDefault="00BB2F64" w:rsidP="00BB2F64">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2,336</w:t>
            </w:r>
          </w:p>
        </w:tc>
        <w:tc>
          <w:tcPr>
            <w:tcW w:w="841"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34</w:t>
            </w:r>
          </w:p>
        </w:tc>
        <w:tc>
          <w:tcPr>
            <w:tcW w:w="900"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BB2F64" w:rsidRDefault="00BB2F64" w:rsidP="00BB2F64">
            <w:pPr>
              <w:jc w:val="right"/>
              <w:rPr>
                <w:sz w:val="16"/>
                <w:szCs w:val="16"/>
              </w:rPr>
            </w:pPr>
            <w:r>
              <w:rPr>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34</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color w:val="000000"/>
                <w:sz w:val="16"/>
                <w:szCs w:val="16"/>
              </w:rPr>
            </w:pPr>
            <w:r>
              <w:rPr>
                <w:color w:val="000000"/>
                <w:sz w:val="16"/>
                <w:szCs w:val="16"/>
              </w:rPr>
              <w:t>75</w:t>
            </w:r>
          </w:p>
        </w:tc>
        <w:tc>
          <w:tcPr>
            <w:tcW w:w="784"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sz w:val="16"/>
                <w:szCs w:val="16"/>
              </w:rPr>
            </w:pPr>
            <w:r>
              <w:rPr>
                <w:sz w:val="16"/>
                <w:szCs w:val="16"/>
              </w:rPr>
              <w:t>-</w:t>
            </w:r>
          </w:p>
        </w:tc>
      </w:tr>
      <w:tr w:rsidR="00BB2F64" w:rsidRPr="00423117" w:rsidTr="00BB2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B2F64" w:rsidRPr="006C1D3D" w:rsidRDefault="00BB2F64" w:rsidP="00BB2F64">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70,472</w:t>
            </w:r>
          </w:p>
        </w:tc>
        <w:tc>
          <w:tcPr>
            <w:tcW w:w="841"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3,687</w:t>
            </w:r>
          </w:p>
        </w:tc>
        <w:tc>
          <w:tcPr>
            <w:tcW w:w="900"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71,507</w:t>
            </w:r>
          </w:p>
        </w:tc>
        <w:tc>
          <w:tcPr>
            <w:tcW w:w="905" w:type="dxa"/>
            <w:gridSpan w:val="2"/>
            <w:tcBorders>
              <w:top w:val="nil"/>
              <w:left w:val="nil"/>
              <w:bottom w:val="nil"/>
              <w:right w:val="nil"/>
            </w:tcBorders>
            <w:shd w:val="clear" w:color="auto" w:fill="auto"/>
            <w:tcMar>
              <w:left w:w="43" w:type="dxa"/>
              <w:right w:w="43" w:type="dxa"/>
            </w:tcMar>
            <w:vAlign w:val="center"/>
          </w:tcPr>
          <w:p w:rsidR="00BB2F64" w:rsidRDefault="00BB2F64" w:rsidP="00BB2F64">
            <w:pPr>
              <w:jc w:val="right"/>
              <w:rPr>
                <w:sz w:val="16"/>
                <w:szCs w:val="16"/>
              </w:rPr>
            </w:pPr>
            <w:r>
              <w:rPr>
                <w:sz w:val="16"/>
                <w:szCs w:val="16"/>
              </w:rPr>
              <w:t>71,507</w:t>
            </w:r>
          </w:p>
        </w:tc>
        <w:tc>
          <w:tcPr>
            <w:tcW w:w="894"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4,355</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3,687</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138,914</w:t>
            </w:r>
          </w:p>
        </w:tc>
        <w:tc>
          <w:tcPr>
            <w:tcW w:w="720"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color w:val="000000"/>
                <w:sz w:val="16"/>
                <w:szCs w:val="16"/>
              </w:rPr>
            </w:pPr>
            <w:r>
              <w:rPr>
                <w:color w:val="000000"/>
                <w:sz w:val="16"/>
                <w:szCs w:val="16"/>
              </w:rPr>
              <w:t>177,489</w:t>
            </w:r>
          </w:p>
        </w:tc>
        <w:tc>
          <w:tcPr>
            <w:tcW w:w="784"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sz w:val="16"/>
                <w:szCs w:val="16"/>
              </w:rPr>
            </w:pPr>
            <w:r>
              <w:rPr>
                <w:sz w:val="16"/>
                <w:szCs w:val="16"/>
              </w:rPr>
              <w:t>273,491</w:t>
            </w:r>
          </w:p>
        </w:tc>
      </w:tr>
      <w:tr w:rsidR="00BB2F64" w:rsidRPr="00423117" w:rsidTr="00BB2F64">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BB2F64" w:rsidRPr="006C1D3D" w:rsidRDefault="00BB2F64" w:rsidP="00BB2F64">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BB2F64" w:rsidRDefault="00BB2F64" w:rsidP="00BB2F64">
            <w:pPr>
              <w:jc w:val="right"/>
              <w:rPr>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sz w:val="16"/>
                <w:szCs w:val="16"/>
              </w:rPr>
            </w:pPr>
          </w:p>
        </w:tc>
      </w:tr>
      <w:tr w:rsidR="00BB2F64" w:rsidRPr="00423117" w:rsidTr="00BB2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B2F64" w:rsidRPr="006C1D3D" w:rsidRDefault="00BB2F64" w:rsidP="00BB2F64">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BB2F64" w:rsidRDefault="00BB2F64" w:rsidP="00BB2F64">
            <w:pPr>
              <w:jc w:val="right"/>
              <w:rPr>
                <w:sz w:val="16"/>
                <w:szCs w:val="16"/>
              </w:rPr>
            </w:pPr>
            <w:r>
              <w:rPr>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443</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98,903</w:t>
            </w:r>
          </w:p>
        </w:tc>
        <w:tc>
          <w:tcPr>
            <w:tcW w:w="720"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color w:val="000000"/>
                <w:sz w:val="16"/>
                <w:szCs w:val="16"/>
              </w:rPr>
            </w:pPr>
            <w:r>
              <w:rPr>
                <w:color w:val="000000"/>
                <w:sz w:val="16"/>
                <w:szCs w:val="16"/>
              </w:rPr>
              <w:t>660,228</w:t>
            </w:r>
          </w:p>
        </w:tc>
        <w:tc>
          <w:tcPr>
            <w:tcW w:w="784"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sz w:val="16"/>
                <w:szCs w:val="16"/>
              </w:rPr>
            </w:pPr>
            <w:r>
              <w:rPr>
                <w:sz w:val="16"/>
                <w:szCs w:val="16"/>
              </w:rPr>
              <w:t>683,423</w:t>
            </w:r>
          </w:p>
        </w:tc>
      </w:tr>
      <w:tr w:rsidR="00BB2F64" w:rsidRPr="00423117" w:rsidTr="00BB2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B2F64" w:rsidRPr="006C1D3D" w:rsidRDefault="00BB2F64" w:rsidP="00BB2F64">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57</w:t>
            </w:r>
          </w:p>
        </w:tc>
        <w:tc>
          <w:tcPr>
            <w:tcW w:w="900"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BB2F64" w:rsidRDefault="00BB2F64" w:rsidP="00BB2F64">
            <w:pPr>
              <w:jc w:val="right"/>
              <w:rPr>
                <w:sz w:val="16"/>
                <w:szCs w:val="16"/>
              </w:rPr>
            </w:pPr>
            <w:r>
              <w:rPr>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57</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13,825</w:t>
            </w:r>
          </w:p>
        </w:tc>
        <w:tc>
          <w:tcPr>
            <w:tcW w:w="720"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color w:val="000000"/>
                <w:sz w:val="16"/>
                <w:szCs w:val="16"/>
              </w:rPr>
            </w:pPr>
            <w:r>
              <w:rPr>
                <w:color w:val="000000"/>
                <w:sz w:val="16"/>
                <w:szCs w:val="16"/>
              </w:rPr>
              <w:t>93,393</w:t>
            </w:r>
          </w:p>
        </w:tc>
        <w:tc>
          <w:tcPr>
            <w:tcW w:w="784"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sz w:val="16"/>
                <w:szCs w:val="16"/>
              </w:rPr>
            </w:pPr>
            <w:r>
              <w:rPr>
                <w:sz w:val="16"/>
                <w:szCs w:val="16"/>
              </w:rPr>
              <w:t>94,029</w:t>
            </w:r>
          </w:p>
        </w:tc>
      </w:tr>
      <w:tr w:rsidR="00BB2F64" w:rsidRPr="00423117" w:rsidTr="00BB2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B2F64" w:rsidRPr="006C1D3D" w:rsidRDefault="00BB2F64" w:rsidP="00BB2F64">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5,653</w:t>
            </w:r>
          </w:p>
        </w:tc>
        <w:tc>
          <w:tcPr>
            <w:tcW w:w="841"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19,178</w:t>
            </w:r>
          </w:p>
        </w:tc>
        <w:tc>
          <w:tcPr>
            <w:tcW w:w="905" w:type="dxa"/>
            <w:gridSpan w:val="2"/>
            <w:tcBorders>
              <w:top w:val="nil"/>
              <w:left w:val="nil"/>
              <w:bottom w:val="nil"/>
              <w:right w:val="nil"/>
            </w:tcBorders>
            <w:shd w:val="clear" w:color="auto" w:fill="auto"/>
            <w:tcMar>
              <w:left w:w="43" w:type="dxa"/>
              <w:right w:w="43" w:type="dxa"/>
            </w:tcMar>
            <w:vAlign w:val="center"/>
          </w:tcPr>
          <w:p w:rsidR="00BB2F64" w:rsidRDefault="00BB2F64" w:rsidP="00BB2F64">
            <w:pPr>
              <w:jc w:val="right"/>
              <w:rPr>
                <w:sz w:val="16"/>
                <w:szCs w:val="16"/>
              </w:rPr>
            </w:pPr>
            <w:r>
              <w:rPr>
                <w:sz w:val="16"/>
                <w:szCs w:val="16"/>
              </w:rPr>
              <w:t>9,549</w:t>
            </w:r>
          </w:p>
        </w:tc>
        <w:tc>
          <w:tcPr>
            <w:tcW w:w="894"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sz w:val="16"/>
                <w:szCs w:val="16"/>
              </w:rPr>
            </w:pPr>
            <w:r>
              <w:rPr>
                <w:sz w:val="16"/>
                <w:szCs w:val="16"/>
              </w:rPr>
              <w:t>-</w:t>
            </w:r>
          </w:p>
        </w:tc>
      </w:tr>
      <w:tr w:rsidR="00BB2F64" w:rsidRPr="00423117" w:rsidTr="00BB2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B2F64" w:rsidRPr="006C1D3D" w:rsidRDefault="00BB2F64" w:rsidP="00BB2F64">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341</w:t>
            </w:r>
          </w:p>
        </w:tc>
        <w:tc>
          <w:tcPr>
            <w:tcW w:w="841"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1,155</w:t>
            </w:r>
          </w:p>
        </w:tc>
        <w:tc>
          <w:tcPr>
            <w:tcW w:w="905" w:type="dxa"/>
            <w:gridSpan w:val="2"/>
            <w:tcBorders>
              <w:top w:val="nil"/>
              <w:left w:val="nil"/>
              <w:bottom w:val="nil"/>
              <w:right w:val="nil"/>
            </w:tcBorders>
            <w:shd w:val="clear" w:color="auto" w:fill="auto"/>
            <w:tcMar>
              <w:left w:w="43" w:type="dxa"/>
              <w:right w:w="43" w:type="dxa"/>
            </w:tcMar>
            <w:vAlign w:val="center"/>
          </w:tcPr>
          <w:p w:rsidR="00BB2F64" w:rsidRDefault="00BB2F64" w:rsidP="00BB2F64">
            <w:pPr>
              <w:jc w:val="right"/>
              <w:rPr>
                <w:sz w:val="16"/>
                <w:szCs w:val="16"/>
              </w:rPr>
            </w:pPr>
            <w:r>
              <w:rPr>
                <w:sz w:val="16"/>
                <w:szCs w:val="16"/>
              </w:rPr>
              <w:t>575</w:t>
            </w:r>
          </w:p>
        </w:tc>
        <w:tc>
          <w:tcPr>
            <w:tcW w:w="894"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sz w:val="16"/>
                <w:szCs w:val="16"/>
              </w:rPr>
            </w:pPr>
            <w:r>
              <w:rPr>
                <w:sz w:val="16"/>
                <w:szCs w:val="16"/>
              </w:rPr>
              <w:t>-</w:t>
            </w:r>
          </w:p>
        </w:tc>
      </w:tr>
      <w:tr w:rsidR="00BB2F64" w:rsidRPr="00423117" w:rsidTr="00BB2F6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B2F64" w:rsidRPr="006C1D3D" w:rsidRDefault="00BB2F64" w:rsidP="00BB2F64">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44,979</w:t>
            </w:r>
          </w:p>
        </w:tc>
        <w:tc>
          <w:tcPr>
            <w:tcW w:w="841"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9,549</w:t>
            </w:r>
          </w:p>
        </w:tc>
        <w:tc>
          <w:tcPr>
            <w:tcW w:w="905" w:type="dxa"/>
            <w:gridSpan w:val="2"/>
            <w:tcBorders>
              <w:top w:val="nil"/>
              <w:left w:val="nil"/>
              <w:bottom w:val="nil"/>
              <w:right w:val="nil"/>
            </w:tcBorders>
            <w:shd w:val="clear" w:color="auto" w:fill="auto"/>
            <w:tcMar>
              <w:left w:w="43" w:type="dxa"/>
              <w:right w:w="43" w:type="dxa"/>
            </w:tcMar>
            <w:vAlign w:val="center"/>
          </w:tcPr>
          <w:p w:rsidR="00BB2F64" w:rsidRDefault="00BB2F64" w:rsidP="00BB2F64">
            <w:pPr>
              <w:jc w:val="right"/>
              <w:rPr>
                <w:sz w:val="16"/>
                <w:szCs w:val="16"/>
              </w:rPr>
            </w:pPr>
            <w:r>
              <w:rPr>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BB2F64" w:rsidRDefault="00BB2F64" w:rsidP="00BB2F64">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443</w:t>
            </w:r>
          </w:p>
        </w:tc>
        <w:tc>
          <w:tcPr>
            <w:tcW w:w="810" w:type="dxa"/>
            <w:tcBorders>
              <w:top w:val="nil"/>
              <w:left w:val="nil"/>
              <w:bottom w:val="nil"/>
              <w:right w:val="nil"/>
            </w:tcBorders>
            <w:shd w:val="clear" w:color="auto" w:fill="auto"/>
            <w:tcMar>
              <w:left w:w="43" w:type="dxa"/>
              <w:right w:w="43" w:type="dxa"/>
            </w:tcMar>
            <w:vAlign w:val="center"/>
          </w:tcPr>
          <w:p w:rsidR="00BB2F64" w:rsidRDefault="00BB2F64" w:rsidP="00BB2F64">
            <w:pPr>
              <w:jc w:val="right"/>
              <w:rPr>
                <w:color w:val="000000"/>
                <w:sz w:val="16"/>
                <w:szCs w:val="16"/>
              </w:rPr>
            </w:pPr>
            <w:r>
              <w:rPr>
                <w:color w:val="000000"/>
                <w:sz w:val="16"/>
                <w:szCs w:val="16"/>
              </w:rPr>
              <w:t>99,346</w:t>
            </w:r>
          </w:p>
        </w:tc>
        <w:tc>
          <w:tcPr>
            <w:tcW w:w="720"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color w:val="000000"/>
                <w:sz w:val="16"/>
                <w:szCs w:val="16"/>
              </w:rPr>
            </w:pPr>
            <w:r>
              <w:rPr>
                <w:color w:val="000000"/>
                <w:sz w:val="16"/>
                <w:szCs w:val="16"/>
              </w:rPr>
              <w:t>759,574</w:t>
            </w:r>
          </w:p>
        </w:tc>
        <w:tc>
          <w:tcPr>
            <w:tcW w:w="784" w:type="dxa"/>
            <w:tcBorders>
              <w:top w:val="nil"/>
              <w:left w:val="nil"/>
              <w:bottom w:val="nil"/>
              <w:right w:val="nil"/>
            </w:tcBorders>
            <w:shd w:val="clear" w:color="auto" w:fill="auto"/>
            <w:tcMar>
              <w:left w:w="29" w:type="dxa"/>
              <w:right w:w="29" w:type="dxa"/>
            </w:tcMar>
            <w:vAlign w:val="center"/>
          </w:tcPr>
          <w:p w:rsidR="00BB2F64" w:rsidRDefault="00BB2F64" w:rsidP="00BB2F64">
            <w:pPr>
              <w:jc w:val="right"/>
              <w:rPr>
                <w:sz w:val="16"/>
                <w:szCs w:val="16"/>
              </w:rPr>
            </w:pPr>
            <w:r>
              <w:rPr>
                <w:sz w:val="16"/>
                <w:szCs w:val="16"/>
              </w:rPr>
              <w:t>1,442,996</w:t>
            </w:r>
          </w:p>
        </w:tc>
      </w:tr>
      <w:tr w:rsidR="00F4054A" w:rsidRPr="00423117" w:rsidTr="001C4E9E">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rsidR="00F4054A" w:rsidRPr="00423117" w:rsidRDefault="00F4054A" w:rsidP="00F4054A">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F4054A" w:rsidRPr="00423117" w:rsidRDefault="00F4054A" w:rsidP="00F4054A">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rsidR="00F4054A" w:rsidRPr="00423117" w:rsidRDefault="00F4054A" w:rsidP="00F4054A">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rsidR="00F4054A" w:rsidRPr="00423117" w:rsidRDefault="00F4054A" w:rsidP="00F4054A">
            <w:pPr>
              <w:jc w:val="right"/>
              <w:rPr>
                <w:color w:val="000000"/>
                <w:sz w:val="16"/>
                <w:szCs w:val="16"/>
              </w:rPr>
            </w:pPr>
          </w:p>
        </w:tc>
        <w:tc>
          <w:tcPr>
            <w:tcW w:w="905" w:type="dxa"/>
            <w:gridSpan w:val="2"/>
            <w:tcBorders>
              <w:top w:val="nil"/>
              <w:left w:val="nil"/>
              <w:bottom w:val="single" w:sz="8" w:space="0" w:color="auto"/>
              <w:right w:val="nil"/>
            </w:tcBorders>
            <w:shd w:val="clear" w:color="auto" w:fill="auto"/>
            <w:noWrap/>
            <w:tcMar>
              <w:left w:w="43" w:type="dxa"/>
              <w:right w:w="43" w:type="dxa"/>
            </w:tcMar>
            <w:vAlign w:val="center"/>
            <w:hideMark/>
          </w:tcPr>
          <w:p w:rsidR="00F4054A" w:rsidRPr="00605286" w:rsidRDefault="00F4054A" w:rsidP="00F4054A">
            <w:pPr>
              <w:jc w:val="right"/>
              <w:rPr>
                <w:color w:val="000000"/>
                <w:sz w:val="14"/>
                <w:szCs w:val="14"/>
              </w:rPr>
            </w:pPr>
          </w:p>
        </w:tc>
        <w:tc>
          <w:tcPr>
            <w:tcW w:w="894" w:type="dxa"/>
            <w:tcBorders>
              <w:top w:val="nil"/>
              <w:left w:val="nil"/>
              <w:bottom w:val="single" w:sz="8" w:space="0" w:color="auto"/>
              <w:right w:val="nil"/>
            </w:tcBorders>
            <w:shd w:val="clear" w:color="auto" w:fill="auto"/>
            <w:noWrap/>
            <w:tcMar>
              <w:left w:w="43" w:type="dxa"/>
              <w:right w:w="43" w:type="dxa"/>
            </w:tcMar>
            <w:vAlign w:val="center"/>
            <w:hideMark/>
          </w:tcPr>
          <w:p w:rsidR="00F4054A" w:rsidRPr="00423117" w:rsidRDefault="00F4054A" w:rsidP="00F4054A">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hideMark/>
          </w:tcPr>
          <w:p w:rsidR="00F4054A" w:rsidRPr="00423117" w:rsidRDefault="00F4054A" w:rsidP="00F4054A">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hideMark/>
          </w:tcPr>
          <w:p w:rsidR="00F4054A" w:rsidRPr="00423117" w:rsidRDefault="00F4054A" w:rsidP="00F4054A">
            <w:pPr>
              <w:jc w:val="right"/>
              <w:rPr>
                <w:color w:val="000000"/>
                <w:sz w:val="16"/>
                <w:szCs w:val="16"/>
              </w:rPr>
            </w:pPr>
          </w:p>
        </w:tc>
        <w:tc>
          <w:tcPr>
            <w:tcW w:w="720" w:type="dxa"/>
            <w:tcBorders>
              <w:top w:val="nil"/>
              <w:left w:val="nil"/>
              <w:bottom w:val="single" w:sz="8" w:space="0" w:color="auto"/>
              <w:right w:val="nil"/>
            </w:tcBorders>
            <w:shd w:val="clear" w:color="auto" w:fill="auto"/>
            <w:noWrap/>
            <w:tcMar>
              <w:left w:w="43" w:type="dxa"/>
              <w:right w:w="43" w:type="dxa"/>
            </w:tcMar>
            <w:vAlign w:val="center"/>
            <w:hideMark/>
          </w:tcPr>
          <w:p w:rsidR="00F4054A" w:rsidRPr="00423117" w:rsidRDefault="00F4054A" w:rsidP="00F4054A">
            <w:pPr>
              <w:jc w:val="right"/>
              <w:rPr>
                <w:color w:val="000000"/>
                <w:sz w:val="16"/>
                <w:szCs w:val="16"/>
              </w:rPr>
            </w:pPr>
          </w:p>
        </w:tc>
        <w:tc>
          <w:tcPr>
            <w:tcW w:w="784" w:type="dxa"/>
            <w:tcBorders>
              <w:top w:val="nil"/>
              <w:left w:val="nil"/>
              <w:bottom w:val="single" w:sz="8" w:space="0" w:color="auto"/>
              <w:right w:val="nil"/>
            </w:tcBorders>
            <w:shd w:val="clear" w:color="auto" w:fill="auto"/>
            <w:noWrap/>
            <w:tcMar>
              <w:left w:w="43" w:type="dxa"/>
              <w:right w:w="43" w:type="dxa"/>
            </w:tcMar>
            <w:vAlign w:val="center"/>
            <w:hideMark/>
          </w:tcPr>
          <w:p w:rsidR="00F4054A" w:rsidRPr="00423117" w:rsidRDefault="00F4054A" w:rsidP="00F4054A">
            <w:pPr>
              <w:jc w:val="right"/>
              <w:rPr>
                <w:color w:val="000000"/>
                <w:sz w:val="16"/>
                <w:szCs w:val="16"/>
              </w:rPr>
            </w:pPr>
          </w:p>
        </w:tc>
      </w:tr>
      <w:tr w:rsidR="00F4054A" w:rsidRPr="00423117" w:rsidTr="0010192A">
        <w:trPr>
          <w:trHeight w:val="322"/>
          <w:jc w:val="center"/>
        </w:trPr>
        <w:tc>
          <w:tcPr>
            <w:tcW w:w="9470" w:type="dxa"/>
            <w:gridSpan w:val="11"/>
            <w:tcBorders>
              <w:top w:val="nil"/>
              <w:left w:val="nil"/>
              <w:bottom w:val="nil"/>
              <w:right w:val="nil"/>
            </w:tcBorders>
            <w:shd w:val="clear" w:color="auto" w:fill="auto"/>
            <w:tcMar>
              <w:left w:w="43" w:type="dxa"/>
              <w:right w:w="43" w:type="dxa"/>
            </w:tcMar>
            <w:vAlign w:val="center"/>
            <w:hideMark/>
          </w:tcPr>
          <w:p w:rsidR="00F4054A" w:rsidRPr="006C1D3D" w:rsidRDefault="00F4054A" w:rsidP="00F4054A">
            <w:pPr>
              <w:jc w:val="right"/>
              <w:rPr>
                <w:color w:val="000000"/>
                <w:sz w:val="14"/>
                <w:szCs w:val="14"/>
              </w:rPr>
            </w:pPr>
            <w:r w:rsidRPr="006C1D3D">
              <w:rPr>
                <w:color w:val="000000"/>
                <w:sz w:val="14"/>
                <w:szCs w:val="14"/>
              </w:rPr>
              <w:t xml:space="preserve">Source: Domestic Markets &amp; Monetary Management Department  SBP </w:t>
            </w:r>
          </w:p>
          <w:p w:rsidR="00F4054A" w:rsidRPr="006C1D3D" w:rsidRDefault="00F4054A" w:rsidP="00F4054A">
            <w:pPr>
              <w:rPr>
                <w:color w:val="000000"/>
                <w:sz w:val="14"/>
                <w:szCs w:val="14"/>
              </w:rPr>
            </w:pPr>
            <w:r w:rsidRPr="006C1D3D">
              <w:rPr>
                <w:color w:val="000000"/>
                <w:sz w:val="14"/>
                <w:szCs w:val="14"/>
              </w:rPr>
              <w:t>Note: Six months Government of Pakistan Treasury Bills restarted w. e. f.  June 1998 and 3  &amp; 12 Months Government  of  Pakistan</w:t>
            </w:r>
          </w:p>
        </w:tc>
      </w:tr>
      <w:tr w:rsidR="00F4054A" w:rsidRPr="00423117" w:rsidTr="0010192A">
        <w:trPr>
          <w:trHeight w:val="252"/>
          <w:jc w:val="center"/>
        </w:trPr>
        <w:tc>
          <w:tcPr>
            <w:tcW w:w="9470" w:type="dxa"/>
            <w:gridSpan w:val="11"/>
            <w:tcBorders>
              <w:top w:val="nil"/>
              <w:left w:val="nil"/>
              <w:bottom w:val="nil"/>
              <w:right w:val="nil"/>
            </w:tcBorders>
            <w:shd w:val="clear" w:color="auto" w:fill="auto"/>
            <w:noWrap/>
            <w:tcMar>
              <w:left w:w="43" w:type="dxa"/>
              <w:right w:w="43" w:type="dxa"/>
            </w:tcMar>
            <w:vAlign w:val="center"/>
            <w:hideMark/>
          </w:tcPr>
          <w:p w:rsidR="00F4054A" w:rsidRPr="006C1D3D" w:rsidRDefault="00F4054A" w:rsidP="00F4054A">
            <w:pPr>
              <w:rPr>
                <w:color w:val="000000"/>
                <w:sz w:val="14"/>
                <w:szCs w:val="14"/>
              </w:rPr>
            </w:pPr>
            <w:r w:rsidRPr="006C1D3D">
              <w:rPr>
                <w:color w:val="000000"/>
                <w:sz w:val="14"/>
                <w:szCs w:val="14"/>
              </w:rPr>
              <w:t xml:space="preserve">           Treasury   Bills restarted w.e.f July 1998.</w:t>
            </w:r>
          </w:p>
        </w:tc>
      </w:tr>
    </w:tbl>
    <w:p w:rsidR="0030101C" w:rsidRDefault="00D4241B" w:rsidP="00DF5A95">
      <w:pPr>
        <w:pStyle w:val="Footer"/>
        <w:tabs>
          <w:tab w:val="clear" w:pos="4320"/>
          <w:tab w:val="clear" w:pos="8640"/>
        </w:tabs>
      </w:pPr>
      <w:r w:rsidRPr="00E73AA6">
        <w:tab/>
      </w:r>
      <w:r w:rsidR="005F4B73" w:rsidRPr="00E73AA6">
        <w:t xml:space="preserve"> </w:t>
      </w: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p w:rsidR="00EB44BE" w:rsidRDefault="00EB44BE" w:rsidP="00DF5A95">
      <w:pPr>
        <w:pStyle w:val="Footer"/>
        <w:tabs>
          <w:tab w:val="clear" w:pos="4320"/>
          <w:tab w:val="clear" w:pos="8640"/>
        </w:tabs>
      </w:pP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2649B7">
            <w:pPr>
              <w:jc w:val="center"/>
              <w:rPr>
                <w:b/>
                <w:bCs/>
                <w:sz w:val="28"/>
                <w:szCs w:val="28"/>
              </w:rPr>
            </w:pPr>
            <w:r w:rsidRPr="00E73AA6">
              <w:rPr>
                <w:b/>
                <w:bCs/>
                <w:sz w:val="28"/>
                <w:szCs w:val="16"/>
              </w:rPr>
              <w:lastRenderedPageBreak/>
              <w:t>6.</w:t>
            </w:r>
            <w:r w:rsidRPr="002649B7">
              <w:rPr>
                <w:b/>
                <w:bCs/>
                <w:sz w:val="28"/>
                <w:szCs w:val="28"/>
              </w:rPr>
              <w:t>2</w:t>
            </w:r>
            <w:r w:rsidR="002649B7">
              <w:rPr>
                <w:b/>
                <w:bCs/>
                <w:sz w:val="28"/>
                <w:szCs w:val="28"/>
              </w:rPr>
              <w:t>  </w:t>
            </w:r>
            <w:r w:rsidRPr="00E73AA6">
              <w:rPr>
                <w:b/>
                <w:bCs/>
                <w:sz w:val="28"/>
                <w:szCs w:val="28"/>
              </w:rPr>
              <w:t>Sale / Purchase of Treasury Bills under Open</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p>
        </w:tc>
      </w:tr>
      <w:tr w:rsidR="004D4F66" w:rsidRPr="00E73AA6"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rsidR="004D4F66" w:rsidRPr="00E73AA6" w:rsidRDefault="004D4F66" w:rsidP="00DF5A95">
            <w:pPr>
              <w:jc w:val="right"/>
              <w:rPr>
                <w:sz w:val="16"/>
                <w:szCs w:val="16"/>
              </w:rPr>
            </w:pPr>
            <w:r w:rsidRPr="00E73AA6">
              <w:rPr>
                <w:sz w:val="16"/>
                <w:szCs w:val="16"/>
              </w:rPr>
              <w:t>(Billion Rupees )</w:t>
            </w:r>
          </w:p>
        </w:tc>
      </w:tr>
      <w:tr w:rsidR="00036BF6" w:rsidRPr="00E73AA6" w:rsidTr="00036BF6">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rsidR="00036BF6" w:rsidRPr="006C1D3D" w:rsidRDefault="00036BF6" w:rsidP="00036BF6">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036BF6" w:rsidRPr="00E73AA6" w:rsidRDefault="00036BF6" w:rsidP="00036BF6">
            <w:pPr>
              <w:jc w:val="center"/>
              <w:rPr>
                <w:b/>
                <w:bCs/>
                <w:sz w:val="16"/>
                <w:szCs w:val="16"/>
              </w:rPr>
            </w:pPr>
            <w:r w:rsidRPr="00E73AA6">
              <w:rPr>
                <w:b/>
                <w:bCs/>
                <w:sz w:val="16"/>
                <w:szCs w:val="16"/>
              </w:rPr>
              <w:t>2015-16</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2018-19</w:t>
            </w:r>
          </w:p>
        </w:tc>
        <w:tc>
          <w:tcPr>
            <w:tcW w:w="1496" w:type="dxa"/>
            <w:gridSpan w:val="3"/>
            <w:tcBorders>
              <w:top w:val="single" w:sz="12" w:space="0" w:color="auto"/>
              <w:left w:val="single" w:sz="4" w:space="0" w:color="auto"/>
              <w:bottom w:val="nil"/>
            </w:tcBorders>
            <w:shd w:val="clear" w:color="auto" w:fill="auto"/>
            <w:noWrap/>
            <w:vAlign w:val="center"/>
          </w:tcPr>
          <w:p w:rsidR="00036BF6" w:rsidRPr="00E73AA6" w:rsidRDefault="00036BF6" w:rsidP="00036BF6">
            <w:pPr>
              <w:jc w:val="center"/>
              <w:rPr>
                <w:b/>
                <w:bCs/>
                <w:sz w:val="16"/>
                <w:szCs w:val="16"/>
              </w:rPr>
            </w:pPr>
            <w:r>
              <w:rPr>
                <w:b/>
                <w:bCs/>
                <w:sz w:val="16"/>
                <w:szCs w:val="16"/>
              </w:rPr>
              <w:t>2019-20</w:t>
            </w:r>
          </w:p>
        </w:tc>
      </w:tr>
      <w:tr w:rsidR="00036BF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036BF6" w:rsidRPr="00E73AA6" w:rsidRDefault="00036BF6" w:rsidP="00036BF6">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r>
      <w:tr w:rsidR="00036BF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036BF6" w:rsidRPr="00E73AA6" w:rsidRDefault="00036BF6" w:rsidP="00036BF6">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r>
      <w:tr w:rsidR="00036BF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036BF6" w:rsidRPr="00E73AA6" w:rsidRDefault="00036BF6" w:rsidP="00036BF6">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036BF6" w:rsidRPr="00E73AA6" w:rsidRDefault="00036BF6" w:rsidP="00036BF6">
            <w:pPr>
              <w:jc w:val="right"/>
              <w:rPr>
                <w:sz w:val="16"/>
                <w:szCs w:val="16"/>
              </w:rPr>
            </w:pPr>
            <w:r w:rsidRPr="00E73AA6">
              <w:rPr>
                <w:sz w:val="16"/>
                <w:szCs w:val="16"/>
              </w:rPr>
              <w:t>169.5</w:t>
            </w:r>
          </w:p>
        </w:tc>
        <w:tc>
          <w:tcPr>
            <w:tcW w:w="732" w:type="dxa"/>
            <w:tcBorders>
              <w:top w:val="nil"/>
              <w:left w:val="nil"/>
              <w:bottom w:val="nil"/>
              <w:right w:val="nil"/>
            </w:tcBorders>
            <w:shd w:val="clear" w:color="auto" w:fill="auto"/>
            <w:noWrap/>
            <w:tcMar>
              <w:left w:w="43" w:type="dxa"/>
              <w:right w:w="43" w:type="dxa"/>
            </w:tcMar>
            <w:vAlign w:val="center"/>
            <w:hideMark/>
          </w:tcPr>
          <w:p w:rsidR="00036BF6" w:rsidRPr="00E73AA6" w:rsidRDefault="00036BF6" w:rsidP="00036BF6">
            <w:pPr>
              <w:jc w:val="right"/>
              <w:rPr>
                <w:sz w:val="16"/>
                <w:szCs w:val="16"/>
              </w:rPr>
            </w:pPr>
            <w:r w:rsidRPr="00E73AA6">
              <w:rPr>
                <w:sz w:val="16"/>
                <w:szCs w:val="16"/>
              </w:rPr>
              <w:t>169.5</w:t>
            </w:r>
          </w:p>
        </w:tc>
        <w:tc>
          <w:tcPr>
            <w:tcW w:w="714"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1,330.5</w:t>
            </w:r>
          </w:p>
        </w:tc>
        <w:tc>
          <w:tcPr>
            <w:tcW w:w="732"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1,272.5</w:t>
            </w:r>
          </w:p>
        </w:tc>
        <w:tc>
          <w:tcPr>
            <w:tcW w:w="686"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310.8</w:t>
            </w:r>
          </w:p>
        </w:tc>
        <w:tc>
          <w:tcPr>
            <w:tcW w:w="810" w:type="dxa"/>
            <w:gridSpan w:val="2"/>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308.8</w:t>
            </w:r>
          </w:p>
        </w:tc>
      </w:tr>
      <w:tr w:rsidR="00B7750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138.0</w:t>
            </w:r>
          </w:p>
        </w:tc>
        <w:tc>
          <w:tcPr>
            <w:tcW w:w="732" w:type="dxa"/>
            <w:gridSpan w:val="2"/>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109.0</w:t>
            </w:r>
          </w:p>
        </w:tc>
        <w:tc>
          <w:tcPr>
            <w:tcW w:w="714" w:type="dxa"/>
            <w:tcBorders>
              <w:top w:val="nil"/>
              <w:left w:val="nil"/>
              <w:bottom w:val="nil"/>
              <w:right w:val="nil"/>
            </w:tcBorders>
            <w:shd w:val="clear" w:color="auto" w:fill="auto"/>
            <w:noWrap/>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894.3</w:t>
            </w:r>
          </w:p>
        </w:tc>
        <w:tc>
          <w:tcPr>
            <w:tcW w:w="732"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894.3</w:t>
            </w:r>
          </w:p>
        </w:tc>
        <w:tc>
          <w:tcPr>
            <w:tcW w:w="686" w:type="dxa"/>
            <w:tcBorders>
              <w:top w:val="nil"/>
              <w:left w:val="nil"/>
              <w:bottom w:val="nil"/>
              <w:right w:val="nil"/>
            </w:tcBorders>
            <w:shd w:val="clear" w:color="auto" w:fill="auto"/>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r>
      <w:tr w:rsidR="0013297E" w:rsidRPr="00E73AA6" w:rsidTr="0013297E">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54.5</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21.0</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63.0</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38.0</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235.3</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235.3</w:t>
            </w:r>
          </w:p>
        </w:tc>
        <w:tc>
          <w:tcPr>
            <w:tcW w:w="686" w:type="dxa"/>
            <w:tcBorders>
              <w:top w:val="nil"/>
              <w:left w:val="nil"/>
              <w:bottom w:val="nil"/>
              <w:right w:val="nil"/>
            </w:tcBorders>
            <w:shd w:val="clear" w:color="auto" w:fill="auto"/>
            <w:tcMar>
              <w:left w:w="43" w:type="dxa"/>
              <w:right w:w="43" w:type="dxa"/>
            </w:tcMar>
            <w:vAlign w:val="center"/>
          </w:tcPr>
          <w:p w:rsidR="0013297E" w:rsidRPr="00E73AA6" w:rsidRDefault="0013297E" w:rsidP="0013297E">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13297E" w:rsidRPr="00E73AA6" w:rsidRDefault="0013297E" w:rsidP="0013297E">
            <w:pPr>
              <w:jc w:val="right"/>
              <w:rPr>
                <w:sz w:val="16"/>
                <w:szCs w:val="16"/>
              </w:rPr>
            </w:pPr>
            <w:r w:rsidRPr="00E73AA6">
              <w:rPr>
                <w:sz w:val="16"/>
                <w:szCs w:val="16"/>
              </w:rPr>
              <w:t>-</w:t>
            </w:r>
          </w:p>
        </w:tc>
      </w:tr>
      <w:tr w:rsidR="0013297E" w:rsidRPr="00E73AA6" w:rsidTr="00036BF6">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41.5</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28.0</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179.7</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95.5</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113.8</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105.0</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2,478.3</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2,225.7</w:t>
            </w:r>
          </w:p>
        </w:tc>
        <w:tc>
          <w:tcPr>
            <w:tcW w:w="686"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r>
      <w:tr w:rsidR="0013297E" w:rsidRPr="00E73AA6" w:rsidTr="00036BF6">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91.5</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84.5</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6,659.7</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6,630.6</w:t>
            </w:r>
          </w:p>
        </w:tc>
        <w:tc>
          <w:tcPr>
            <w:tcW w:w="686"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r>
      <w:tr w:rsidR="0013297E" w:rsidRPr="00E73AA6" w:rsidTr="00036BF6">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63.3</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43.0</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178.7</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150.0</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2,319.5</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2,319.5</w:t>
            </w:r>
          </w:p>
        </w:tc>
        <w:tc>
          <w:tcPr>
            <w:tcW w:w="686"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r>
      <w:tr w:rsidR="0013297E" w:rsidRPr="00E73AA6" w:rsidTr="00036BF6">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343.0</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305.1</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9,265.4</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8,929.1</w:t>
            </w:r>
          </w:p>
        </w:tc>
        <w:tc>
          <w:tcPr>
            <w:tcW w:w="686"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r>
      <w:tr w:rsidR="0013297E" w:rsidRPr="00E73AA6" w:rsidTr="00036BF6">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59.0</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20.9</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5,226.9</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5,200.8</w:t>
            </w:r>
          </w:p>
        </w:tc>
        <w:tc>
          <w:tcPr>
            <w:tcW w:w="686"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r>
      <w:tr w:rsidR="0013297E" w:rsidRPr="00E73AA6" w:rsidTr="00036BF6">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121.0</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95.1</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786.8</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641.5</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3,359.3</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3,354.3</w:t>
            </w:r>
          </w:p>
        </w:tc>
        <w:tc>
          <w:tcPr>
            <w:tcW w:w="686"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r>
      <w:tr w:rsidR="0013297E" w:rsidRPr="00E73AA6" w:rsidTr="00036BF6">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116.9</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61.9</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165.9</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123.3</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3,257.3</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3,163.8</w:t>
            </w:r>
          </w:p>
        </w:tc>
        <w:tc>
          <w:tcPr>
            <w:tcW w:w="686"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r>
      <w:tr w:rsidR="0013297E" w:rsidRPr="00E73AA6" w:rsidTr="00036BF6">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Default="0013297E" w:rsidP="0013297E">
            <w:pPr>
              <w:jc w:val="right"/>
              <w:rPr>
                <w:sz w:val="16"/>
                <w:szCs w:val="16"/>
              </w:rPr>
            </w:pPr>
            <w:r>
              <w:rPr>
                <w:sz w:val="16"/>
                <w:szCs w:val="16"/>
              </w:rPr>
              <w:t>120.5</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Default="0013297E" w:rsidP="0013297E">
            <w:pPr>
              <w:jc w:val="right"/>
              <w:rPr>
                <w:sz w:val="16"/>
                <w:szCs w:val="16"/>
              </w:rPr>
            </w:pPr>
            <w:r>
              <w:rPr>
                <w:sz w:val="16"/>
                <w:szCs w:val="16"/>
              </w:rPr>
              <w:t>83.6</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136.5</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100.0</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5,781.2</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5,777.6</w:t>
            </w:r>
          </w:p>
        </w:tc>
        <w:tc>
          <w:tcPr>
            <w:tcW w:w="686"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r>
      <w:tr w:rsidR="0013297E" w:rsidRPr="00E73AA6" w:rsidTr="00036BF6">
        <w:trPr>
          <w:trHeight w:val="259"/>
          <w:jc w:val="center"/>
        </w:trPr>
        <w:tc>
          <w:tcPr>
            <w:tcW w:w="917" w:type="dxa"/>
            <w:tcBorders>
              <w:top w:val="nil"/>
              <w:left w:val="nil"/>
              <w:bottom w:val="single" w:sz="8" w:space="0" w:color="auto"/>
              <w:right w:val="nil"/>
            </w:tcBorders>
            <w:shd w:val="clear" w:color="auto" w:fill="auto"/>
            <w:noWrap/>
            <w:vAlign w:val="center"/>
            <w:hideMark/>
          </w:tcPr>
          <w:p w:rsidR="0013297E" w:rsidRPr="00E73AA6" w:rsidRDefault="0013297E" w:rsidP="0013297E">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Default="0013297E" w:rsidP="0013297E">
            <w:pPr>
              <w:jc w:val="right"/>
              <w:rPr>
                <w:sz w:val="16"/>
                <w:szCs w:val="16"/>
              </w:rPr>
            </w:pPr>
            <w:r>
              <w:rPr>
                <w:sz w:val="16"/>
                <w:szCs w:val="16"/>
              </w:rPr>
              <w:t>66.8</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13297E" w:rsidRDefault="0013297E" w:rsidP="0013297E">
            <w:pPr>
              <w:jc w:val="right"/>
              <w:rPr>
                <w:sz w:val="16"/>
                <w:szCs w:val="16"/>
              </w:rPr>
            </w:pPr>
            <w:r>
              <w:rPr>
                <w:sz w:val="16"/>
                <w:szCs w:val="16"/>
              </w:rPr>
              <w:t>44.3</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51.6</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40.0</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single" w:sz="8" w:space="0" w:color="auto"/>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111.0</w:t>
            </w:r>
          </w:p>
        </w:tc>
        <w:tc>
          <w:tcPr>
            <w:tcW w:w="732" w:type="dxa"/>
            <w:tcBorders>
              <w:top w:val="nil"/>
              <w:left w:val="nil"/>
              <w:bottom w:val="single" w:sz="8" w:space="0" w:color="auto"/>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105.0</w:t>
            </w:r>
          </w:p>
        </w:tc>
        <w:tc>
          <w:tcPr>
            <w:tcW w:w="686" w:type="dxa"/>
            <w:tcBorders>
              <w:top w:val="nil"/>
              <w:left w:val="nil"/>
              <w:bottom w:val="single" w:sz="8" w:space="0" w:color="auto"/>
              <w:right w:val="nil"/>
            </w:tcBorders>
            <w:shd w:val="clear" w:color="auto" w:fill="auto"/>
            <w:tcMar>
              <w:left w:w="43" w:type="dxa"/>
              <w:right w:w="43" w:type="dxa"/>
            </w:tcMar>
            <w:vAlign w:val="center"/>
          </w:tcPr>
          <w:p w:rsidR="0013297E" w:rsidRDefault="0013297E" w:rsidP="0013297E">
            <w:pPr>
              <w:jc w:val="right"/>
              <w:rPr>
                <w:sz w:val="16"/>
                <w:szCs w:val="16"/>
              </w:rPr>
            </w:pPr>
          </w:p>
        </w:tc>
        <w:tc>
          <w:tcPr>
            <w:tcW w:w="810" w:type="dxa"/>
            <w:gridSpan w:val="2"/>
            <w:tcBorders>
              <w:top w:val="nil"/>
              <w:left w:val="nil"/>
              <w:bottom w:val="single" w:sz="8" w:space="0" w:color="auto"/>
              <w:right w:val="nil"/>
            </w:tcBorders>
            <w:shd w:val="clear" w:color="auto" w:fill="auto"/>
            <w:tcMar>
              <w:left w:w="43" w:type="dxa"/>
              <w:right w:w="43" w:type="dxa"/>
            </w:tcMar>
            <w:vAlign w:val="center"/>
          </w:tcPr>
          <w:p w:rsidR="0013297E" w:rsidRDefault="0013297E" w:rsidP="0013297E">
            <w:pPr>
              <w:jc w:val="right"/>
              <w:rPr>
                <w:sz w:val="16"/>
                <w:szCs w:val="16"/>
              </w:rPr>
            </w:pPr>
          </w:p>
        </w:tc>
      </w:tr>
      <w:tr w:rsidR="0013297E" w:rsidRPr="00E73AA6" w:rsidTr="00036BF6">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rsidR="0013297E" w:rsidRPr="00314B86" w:rsidRDefault="0013297E" w:rsidP="0013297E">
            <w:pPr>
              <w:jc w:val="right"/>
              <w:rPr>
                <w:sz w:val="16"/>
                <w:szCs w:val="16"/>
              </w:rPr>
            </w:pP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314B86" w:rsidRDefault="0013297E" w:rsidP="0013297E">
            <w:pPr>
              <w:jc w:val="right"/>
              <w:rPr>
                <w:sz w:val="16"/>
                <w:szCs w:val="16"/>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13297E" w:rsidRDefault="0013297E" w:rsidP="0013297E">
            <w:pPr>
              <w:jc w:val="right"/>
              <w:rPr>
                <w:sz w:val="24"/>
                <w:szCs w:val="24"/>
              </w:rPr>
            </w:pP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13297E" w:rsidRDefault="0013297E" w:rsidP="0013297E">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24"/>
                <w:szCs w:val="24"/>
              </w:rPr>
            </w:pPr>
          </w:p>
        </w:tc>
      </w:tr>
      <w:tr w:rsidR="0013297E" w:rsidRPr="00E73AA6" w:rsidTr="0013297E">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Default="0013297E" w:rsidP="0013297E">
            <w:pPr>
              <w:jc w:val="right"/>
              <w:rPr>
                <w:sz w:val="16"/>
                <w:szCs w:val="16"/>
              </w:rPr>
            </w:pPr>
            <w:r>
              <w:rPr>
                <w:sz w:val="16"/>
                <w:szCs w:val="16"/>
              </w:rPr>
              <w:t>62.8</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Default="0013297E" w:rsidP="0013297E">
            <w:pPr>
              <w:jc w:val="right"/>
              <w:rPr>
                <w:sz w:val="16"/>
                <w:szCs w:val="16"/>
              </w:rPr>
            </w:pPr>
            <w:r>
              <w:rPr>
                <w:sz w:val="16"/>
                <w:szCs w:val="16"/>
              </w:rPr>
              <w:t>45.5</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50.6</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34.6</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141.7</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116.4</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3,409.9</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3,342.4</w:t>
            </w:r>
          </w:p>
        </w:tc>
        <w:tc>
          <w:tcPr>
            <w:tcW w:w="686"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103.6</w:t>
            </w:r>
          </w:p>
        </w:tc>
        <w:tc>
          <w:tcPr>
            <w:tcW w:w="810" w:type="dxa"/>
            <w:gridSpan w:val="2"/>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102.9</w:t>
            </w:r>
          </w:p>
        </w:tc>
      </w:tr>
      <w:tr w:rsidR="0013297E" w:rsidRPr="00E73AA6" w:rsidTr="0013297E">
        <w:trPr>
          <w:trHeight w:val="259"/>
          <w:jc w:val="center"/>
        </w:trPr>
        <w:tc>
          <w:tcPr>
            <w:tcW w:w="917" w:type="dxa"/>
            <w:tcBorders>
              <w:top w:val="nil"/>
              <w:left w:val="nil"/>
              <w:bottom w:val="single" w:sz="12" w:space="0" w:color="auto"/>
              <w:right w:val="nil"/>
            </w:tcBorders>
            <w:shd w:val="clear" w:color="auto" w:fill="auto"/>
            <w:noWrap/>
            <w:vAlign w:val="center"/>
            <w:hideMark/>
          </w:tcPr>
          <w:p w:rsidR="0013297E" w:rsidRPr="00E73AA6" w:rsidRDefault="0013297E" w:rsidP="0013297E">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rsidR="0013297E" w:rsidRDefault="0013297E" w:rsidP="0013297E">
            <w:pPr>
              <w:jc w:val="right"/>
              <w:rPr>
                <w:sz w:val="16"/>
                <w:szCs w:val="16"/>
              </w:rPr>
            </w:pPr>
            <w:r>
              <w:rPr>
                <w:sz w:val="16"/>
                <w:szCs w:val="16"/>
              </w:rPr>
              <w:t>2.1</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13297E" w:rsidRDefault="0013297E" w:rsidP="0013297E">
            <w:pPr>
              <w:jc w:val="right"/>
              <w:rPr>
                <w:sz w:val="16"/>
                <w:szCs w:val="16"/>
              </w:rPr>
            </w:pPr>
            <w:r>
              <w:rPr>
                <w:sz w:val="16"/>
                <w:szCs w:val="16"/>
              </w:rPr>
              <w:t>1.5</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1.7</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4.7</w:t>
            </w:r>
          </w:p>
        </w:tc>
        <w:tc>
          <w:tcPr>
            <w:tcW w:w="732" w:type="dxa"/>
            <w:tcBorders>
              <w:top w:val="nil"/>
              <w:left w:val="nil"/>
              <w:bottom w:val="single" w:sz="12" w:space="0" w:color="auto"/>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3.9</w:t>
            </w:r>
          </w:p>
        </w:tc>
        <w:tc>
          <w:tcPr>
            <w:tcW w:w="714" w:type="dxa"/>
            <w:tcBorders>
              <w:top w:val="nil"/>
              <w:left w:val="nil"/>
              <w:bottom w:val="single" w:sz="12" w:space="0" w:color="auto"/>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113.7</w:t>
            </w:r>
          </w:p>
        </w:tc>
        <w:tc>
          <w:tcPr>
            <w:tcW w:w="732" w:type="dxa"/>
            <w:tcBorders>
              <w:top w:val="nil"/>
              <w:left w:val="nil"/>
              <w:bottom w:val="single" w:sz="12" w:space="0" w:color="auto"/>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111.4</w:t>
            </w:r>
          </w:p>
        </w:tc>
        <w:tc>
          <w:tcPr>
            <w:tcW w:w="686" w:type="dxa"/>
            <w:tcBorders>
              <w:top w:val="nil"/>
              <w:left w:val="nil"/>
              <w:bottom w:val="single" w:sz="12" w:space="0" w:color="auto"/>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3.5</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3.4</w:t>
            </w:r>
          </w:p>
        </w:tc>
      </w:tr>
      <w:tr w:rsidR="0013297E"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13297E" w:rsidRPr="00E73AA6" w:rsidRDefault="0013297E" w:rsidP="0013297E">
            <w:pPr>
              <w:rPr>
                <w:rFonts w:ascii="Calibri" w:hAnsi="Calibri" w:cs="Calibri"/>
                <w:sz w:val="22"/>
                <w:szCs w:val="22"/>
              </w:rPr>
            </w:pPr>
            <w:r w:rsidRPr="00E73AA6">
              <w:rPr>
                <w:rFonts w:ascii="Calibri" w:hAnsi="Calibri" w:cs="Calibri"/>
                <w:sz w:val="22"/>
                <w:szCs w:val="22"/>
              </w:rPr>
              <w:t> </w:t>
            </w:r>
          </w:p>
        </w:tc>
      </w:tr>
      <w:tr w:rsidR="0013297E"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13297E" w:rsidRPr="00E73AA6" w:rsidRDefault="0013297E" w:rsidP="0013297E">
            <w:pPr>
              <w:rPr>
                <w:b/>
                <w:bCs/>
                <w:sz w:val="24"/>
                <w:szCs w:val="24"/>
              </w:rPr>
            </w:pPr>
          </w:p>
        </w:tc>
      </w:tr>
      <w:tr w:rsidR="0013297E" w:rsidRPr="00E73AA6"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rsidR="0013297E" w:rsidRPr="00E73AA6" w:rsidRDefault="0013297E" w:rsidP="0013297E">
            <w:pPr>
              <w:rPr>
                <w:b/>
                <w:bCs/>
                <w:sz w:val="24"/>
                <w:szCs w:val="24"/>
              </w:rPr>
            </w:pPr>
            <w:r w:rsidRPr="00E73AA6">
              <w:rPr>
                <w:b/>
                <w:bCs/>
                <w:sz w:val="24"/>
                <w:szCs w:val="16"/>
              </w:rPr>
              <w:t>PURCHASE</w:t>
            </w:r>
          </w:p>
        </w:tc>
      </w:tr>
      <w:tr w:rsidR="0013297E" w:rsidRPr="00E73AA6" w:rsidTr="0097617D">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rsidR="0013297E" w:rsidRPr="006C1D3D" w:rsidRDefault="0013297E" w:rsidP="0013297E">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13297E" w:rsidRPr="00E73AA6" w:rsidRDefault="0013297E" w:rsidP="0013297E">
            <w:pPr>
              <w:jc w:val="center"/>
              <w:rPr>
                <w:b/>
                <w:bCs/>
                <w:sz w:val="16"/>
                <w:szCs w:val="16"/>
              </w:rPr>
            </w:pPr>
            <w:r w:rsidRPr="00E73AA6">
              <w:rPr>
                <w:b/>
                <w:bCs/>
                <w:sz w:val="16"/>
                <w:szCs w:val="16"/>
              </w:rPr>
              <w:t>2015-16</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13297E" w:rsidRPr="00E73AA6" w:rsidRDefault="0013297E" w:rsidP="0013297E">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13297E" w:rsidRPr="00E73AA6" w:rsidRDefault="0013297E" w:rsidP="0013297E">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13297E" w:rsidRPr="00E73AA6" w:rsidRDefault="0013297E" w:rsidP="0013297E">
            <w:pPr>
              <w:jc w:val="center"/>
              <w:rPr>
                <w:b/>
                <w:bCs/>
                <w:sz w:val="16"/>
                <w:szCs w:val="16"/>
              </w:rPr>
            </w:pPr>
            <w:r>
              <w:rPr>
                <w:b/>
                <w:bCs/>
                <w:sz w:val="16"/>
                <w:szCs w:val="16"/>
              </w:rPr>
              <w:t>2018-19</w:t>
            </w:r>
          </w:p>
        </w:tc>
        <w:tc>
          <w:tcPr>
            <w:tcW w:w="1496" w:type="dxa"/>
            <w:gridSpan w:val="3"/>
            <w:tcBorders>
              <w:top w:val="single" w:sz="12" w:space="0" w:color="auto"/>
              <w:left w:val="single" w:sz="4" w:space="0" w:color="auto"/>
              <w:bottom w:val="nil"/>
            </w:tcBorders>
            <w:shd w:val="clear" w:color="auto" w:fill="auto"/>
            <w:noWrap/>
            <w:vAlign w:val="center"/>
            <w:hideMark/>
          </w:tcPr>
          <w:p w:rsidR="0013297E" w:rsidRPr="00E73AA6" w:rsidRDefault="0013297E" w:rsidP="0013297E">
            <w:pPr>
              <w:jc w:val="center"/>
              <w:rPr>
                <w:b/>
                <w:bCs/>
                <w:sz w:val="16"/>
                <w:szCs w:val="16"/>
              </w:rPr>
            </w:pPr>
            <w:r>
              <w:rPr>
                <w:b/>
                <w:bCs/>
                <w:sz w:val="16"/>
                <w:szCs w:val="16"/>
              </w:rPr>
              <w:t>2019-20</w:t>
            </w:r>
          </w:p>
        </w:tc>
      </w:tr>
      <w:tr w:rsidR="0013297E"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13297E" w:rsidRPr="00E73AA6" w:rsidRDefault="0013297E" w:rsidP="0013297E">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297E" w:rsidRPr="00E73AA6" w:rsidRDefault="0013297E" w:rsidP="0013297E">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7E" w:rsidRPr="00E73AA6" w:rsidRDefault="0013297E" w:rsidP="0013297E">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297E" w:rsidRPr="00E73AA6" w:rsidRDefault="0013297E" w:rsidP="0013297E">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297E" w:rsidRPr="00E73AA6" w:rsidRDefault="0013297E" w:rsidP="0013297E">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rsidR="0013297E" w:rsidRPr="00E73AA6" w:rsidRDefault="0013297E" w:rsidP="0013297E">
            <w:pPr>
              <w:jc w:val="center"/>
              <w:rPr>
                <w:sz w:val="16"/>
                <w:szCs w:val="16"/>
              </w:rPr>
            </w:pPr>
            <w:r w:rsidRPr="00E73AA6">
              <w:rPr>
                <w:sz w:val="16"/>
                <w:szCs w:val="16"/>
              </w:rPr>
              <w:t>Amount</w:t>
            </w:r>
          </w:p>
        </w:tc>
      </w:tr>
      <w:tr w:rsidR="0013297E"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13297E" w:rsidRPr="00E73AA6" w:rsidRDefault="0013297E" w:rsidP="0013297E">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13297E" w:rsidRPr="00E73AA6" w:rsidRDefault="0013297E" w:rsidP="0013297E">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13297E" w:rsidRPr="00E73AA6" w:rsidRDefault="0013297E" w:rsidP="0013297E">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13297E" w:rsidRPr="00E73AA6" w:rsidRDefault="0013297E" w:rsidP="0013297E">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rsidR="0013297E" w:rsidRPr="00E73AA6" w:rsidRDefault="0013297E" w:rsidP="0013297E">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13297E" w:rsidRPr="00E73AA6" w:rsidRDefault="0013297E" w:rsidP="0013297E">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13297E" w:rsidRPr="00E73AA6" w:rsidRDefault="0013297E" w:rsidP="0013297E">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rsidR="0013297E" w:rsidRPr="00E73AA6" w:rsidRDefault="0013297E" w:rsidP="0013297E">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rsidR="0013297E" w:rsidRPr="00E73AA6" w:rsidRDefault="0013297E" w:rsidP="0013297E">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rsidR="0013297E" w:rsidRPr="00E73AA6" w:rsidRDefault="0013297E" w:rsidP="0013297E">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rsidR="0013297E" w:rsidRPr="00E73AA6" w:rsidRDefault="0013297E" w:rsidP="0013297E">
            <w:pPr>
              <w:rPr>
                <w:sz w:val="16"/>
                <w:szCs w:val="16"/>
              </w:rPr>
            </w:pPr>
            <w:r w:rsidRPr="00E73AA6">
              <w:rPr>
                <w:sz w:val="16"/>
                <w:szCs w:val="16"/>
              </w:rPr>
              <w:t>Injected</w:t>
            </w:r>
          </w:p>
        </w:tc>
      </w:tr>
      <w:tr w:rsidR="0013297E"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4,335.1</w:t>
            </w:r>
          </w:p>
        </w:tc>
        <w:tc>
          <w:tcPr>
            <w:tcW w:w="732"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4,200.5</w:t>
            </w:r>
          </w:p>
        </w:tc>
        <w:tc>
          <w:tcPr>
            <w:tcW w:w="714" w:type="dxa"/>
            <w:tcBorders>
              <w:top w:val="nil"/>
              <w:left w:val="nil"/>
              <w:bottom w:val="nil"/>
              <w:right w:val="nil"/>
            </w:tcBorders>
            <w:shd w:val="clear" w:color="auto" w:fill="auto"/>
            <w:noWrap/>
            <w:vAlign w:val="center"/>
          </w:tcPr>
          <w:p w:rsidR="0013297E" w:rsidRDefault="0013297E" w:rsidP="0013297E">
            <w:pPr>
              <w:jc w:val="right"/>
              <w:rPr>
                <w:color w:val="000000"/>
                <w:sz w:val="16"/>
                <w:szCs w:val="16"/>
              </w:rPr>
            </w:pPr>
            <w:r>
              <w:rPr>
                <w:color w:val="000000"/>
                <w:sz w:val="16"/>
                <w:szCs w:val="16"/>
              </w:rPr>
              <w:t>6,965.6</w:t>
            </w:r>
          </w:p>
        </w:tc>
        <w:tc>
          <w:tcPr>
            <w:tcW w:w="732" w:type="dxa"/>
            <w:gridSpan w:val="2"/>
            <w:tcBorders>
              <w:top w:val="nil"/>
              <w:left w:val="nil"/>
              <w:bottom w:val="nil"/>
              <w:right w:val="nil"/>
            </w:tcBorders>
            <w:shd w:val="clear" w:color="auto" w:fill="auto"/>
            <w:noWrap/>
            <w:vAlign w:val="center"/>
          </w:tcPr>
          <w:p w:rsidR="0013297E" w:rsidRDefault="0013297E" w:rsidP="0013297E">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noWrap/>
            <w:vAlign w:val="center"/>
          </w:tcPr>
          <w:p w:rsidR="0013297E" w:rsidRDefault="0013297E" w:rsidP="0013297E">
            <w:pPr>
              <w:jc w:val="right"/>
              <w:rPr>
                <w:color w:val="000000"/>
                <w:sz w:val="16"/>
                <w:szCs w:val="16"/>
              </w:rPr>
            </w:pPr>
            <w:r>
              <w:rPr>
                <w:color w:val="000000"/>
                <w:sz w:val="16"/>
                <w:szCs w:val="16"/>
              </w:rPr>
              <w:t>6,181.3</w:t>
            </w:r>
          </w:p>
        </w:tc>
        <w:tc>
          <w:tcPr>
            <w:tcW w:w="732" w:type="dxa"/>
            <w:tcBorders>
              <w:top w:val="nil"/>
              <w:left w:val="nil"/>
              <w:bottom w:val="nil"/>
              <w:right w:val="nil"/>
            </w:tcBorders>
            <w:shd w:val="clear" w:color="auto" w:fill="auto"/>
            <w:noWrap/>
            <w:vAlign w:val="center"/>
          </w:tcPr>
          <w:p w:rsidR="0013297E" w:rsidRDefault="0013297E" w:rsidP="0013297E">
            <w:pPr>
              <w:jc w:val="right"/>
              <w:rPr>
                <w:color w:val="000000"/>
                <w:sz w:val="16"/>
                <w:szCs w:val="16"/>
              </w:rPr>
            </w:pPr>
            <w:r>
              <w:rPr>
                <w:color w:val="000000"/>
                <w:sz w:val="16"/>
                <w:szCs w:val="16"/>
              </w:rPr>
              <w:t>5,797.7</w:t>
            </w:r>
          </w:p>
        </w:tc>
        <w:tc>
          <w:tcPr>
            <w:tcW w:w="714" w:type="dxa"/>
            <w:tcBorders>
              <w:top w:val="nil"/>
              <w:left w:val="nil"/>
              <w:bottom w:val="nil"/>
              <w:right w:val="nil"/>
            </w:tcBorders>
            <w:shd w:val="clear" w:color="auto" w:fill="auto"/>
            <w:vAlign w:val="center"/>
          </w:tcPr>
          <w:p w:rsidR="0013297E" w:rsidRDefault="0013297E" w:rsidP="0013297E">
            <w:pPr>
              <w:jc w:val="right"/>
              <w:rPr>
                <w:color w:val="000000"/>
                <w:sz w:val="16"/>
                <w:szCs w:val="16"/>
              </w:rPr>
            </w:pPr>
            <w:r>
              <w:rPr>
                <w:color w:val="000000"/>
                <w:sz w:val="16"/>
                <w:szCs w:val="16"/>
              </w:rPr>
              <w:t>3,608.3</w:t>
            </w:r>
          </w:p>
        </w:tc>
        <w:tc>
          <w:tcPr>
            <w:tcW w:w="732" w:type="dxa"/>
            <w:tcBorders>
              <w:top w:val="nil"/>
              <w:left w:val="nil"/>
              <w:bottom w:val="nil"/>
              <w:right w:val="nil"/>
            </w:tcBorders>
            <w:shd w:val="clear" w:color="auto" w:fill="auto"/>
            <w:vAlign w:val="center"/>
          </w:tcPr>
          <w:p w:rsidR="0013297E" w:rsidRDefault="0013297E" w:rsidP="0013297E">
            <w:pPr>
              <w:jc w:val="right"/>
              <w:rPr>
                <w:color w:val="000000"/>
                <w:sz w:val="16"/>
                <w:szCs w:val="16"/>
              </w:rPr>
            </w:pPr>
            <w:r>
              <w:rPr>
                <w:color w:val="000000"/>
                <w:sz w:val="16"/>
                <w:szCs w:val="16"/>
              </w:rPr>
              <w:t>2,906.8</w:t>
            </w:r>
          </w:p>
        </w:tc>
        <w:tc>
          <w:tcPr>
            <w:tcW w:w="714" w:type="dxa"/>
            <w:gridSpan w:val="2"/>
            <w:tcBorders>
              <w:top w:val="nil"/>
              <w:left w:val="nil"/>
              <w:bottom w:val="nil"/>
              <w:right w:val="nil"/>
            </w:tcBorders>
            <w:shd w:val="clear" w:color="auto" w:fill="auto"/>
            <w:vAlign w:val="center"/>
          </w:tcPr>
          <w:p w:rsidR="0013297E" w:rsidRDefault="0013297E" w:rsidP="0013297E">
            <w:pPr>
              <w:jc w:val="right"/>
              <w:rPr>
                <w:color w:val="000000"/>
                <w:sz w:val="16"/>
                <w:szCs w:val="16"/>
              </w:rPr>
            </w:pPr>
            <w:r>
              <w:rPr>
                <w:color w:val="000000"/>
                <w:sz w:val="16"/>
                <w:szCs w:val="16"/>
              </w:rPr>
              <w:t>4,687.7</w:t>
            </w:r>
          </w:p>
        </w:tc>
        <w:tc>
          <w:tcPr>
            <w:tcW w:w="782" w:type="dxa"/>
            <w:tcBorders>
              <w:top w:val="nil"/>
              <w:left w:val="nil"/>
              <w:bottom w:val="nil"/>
              <w:right w:val="nil"/>
            </w:tcBorders>
            <w:shd w:val="clear" w:color="auto" w:fill="auto"/>
            <w:vAlign w:val="center"/>
          </w:tcPr>
          <w:p w:rsidR="0013297E" w:rsidRDefault="0013297E" w:rsidP="0013297E">
            <w:pPr>
              <w:jc w:val="right"/>
              <w:rPr>
                <w:color w:val="000000"/>
                <w:sz w:val="16"/>
                <w:szCs w:val="16"/>
              </w:rPr>
            </w:pPr>
            <w:r>
              <w:rPr>
                <w:color w:val="000000"/>
                <w:sz w:val="16"/>
                <w:szCs w:val="16"/>
              </w:rPr>
              <w:t>4,374.4</w:t>
            </w:r>
          </w:p>
        </w:tc>
      </w:tr>
      <w:tr w:rsidR="0013297E" w:rsidRPr="00E73AA6" w:rsidTr="00B77506">
        <w:trPr>
          <w:trHeight w:val="259"/>
          <w:jc w:val="center"/>
        </w:trPr>
        <w:tc>
          <w:tcPr>
            <w:tcW w:w="1017" w:type="dxa"/>
            <w:gridSpan w:val="2"/>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4,637.3</w:t>
            </w:r>
          </w:p>
        </w:tc>
        <w:tc>
          <w:tcPr>
            <w:tcW w:w="732"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4,553.5</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3,951.0</w:t>
            </w:r>
          </w:p>
        </w:tc>
        <w:tc>
          <w:tcPr>
            <w:tcW w:w="732" w:type="dxa"/>
            <w:gridSpan w:val="2"/>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3,873.5</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6,066.4</w:t>
            </w:r>
          </w:p>
        </w:tc>
        <w:tc>
          <w:tcPr>
            <w:tcW w:w="732"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5,940.3</w:t>
            </w:r>
          </w:p>
        </w:tc>
        <w:tc>
          <w:tcPr>
            <w:tcW w:w="714"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8,370.5</w:t>
            </w:r>
          </w:p>
        </w:tc>
        <w:tc>
          <w:tcPr>
            <w:tcW w:w="73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8,249.2</w:t>
            </w:r>
          </w:p>
        </w:tc>
        <w:tc>
          <w:tcPr>
            <w:tcW w:w="714" w:type="dxa"/>
            <w:gridSpan w:val="2"/>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8,269.7</w:t>
            </w:r>
          </w:p>
        </w:tc>
        <w:tc>
          <w:tcPr>
            <w:tcW w:w="78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7,999.3</w:t>
            </w:r>
          </w:p>
        </w:tc>
      </w:tr>
      <w:tr w:rsidR="0013297E"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6,602.8</w:t>
            </w:r>
          </w:p>
        </w:tc>
        <w:tc>
          <w:tcPr>
            <w:tcW w:w="732"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5,818.4</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6,206.9</w:t>
            </w:r>
          </w:p>
        </w:tc>
        <w:tc>
          <w:tcPr>
            <w:tcW w:w="732" w:type="dxa"/>
            <w:gridSpan w:val="2"/>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5,870.9</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7,881.6</w:t>
            </w:r>
          </w:p>
        </w:tc>
        <w:tc>
          <w:tcPr>
            <w:tcW w:w="732"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7,733.5</w:t>
            </w:r>
          </w:p>
        </w:tc>
        <w:tc>
          <w:tcPr>
            <w:tcW w:w="714"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1,959.3</w:t>
            </w:r>
          </w:p>
        </w:tc>
        <w:tc>
          <w:tcPr>
            <w:tcW w:w="73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1,670.0</w:t>
            </w:r>
          </w:p>
        </w:tc>
        <w:tc>
          <w:tcPr>
            <w:tcW w:w="714" w:type="dxa"/>
            <w:gridSpan w:val="2"/>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7,450.5</w:t>
            </w:r>
          </w:p>
        </w:tc>
        <w:tc>
          <w:tcPr>
            <w:tcW w:w="78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7,317.3</w:t>
            </w:r>
          </w:p>
        </w:tc>
      </w:tr>
      <w:tr w:rsidR="0013297E"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7,058.8</w:t>
            </w:r>
          </w:p>
        </w:tc>
        <w:tc>
          <w:tcPr>
            <w:tcW w:w="732"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6,668.1</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4,024.4</w:t>
            </w:r>
          </w:p>
        </w:tc>
        <w:tc>
          <w:tcPr>
            <w:tcW w:w="732" w:type="dxa"/>
            <w:gridSpan w:val="2"/>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3,960.4</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6,245.0</w:t>
            </w:r>
          </w:p>
        </w:tc>
        <w:tc>
          <w:tcPr>
            <w:tcW w:w="732"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5,968.4</w:t>
            </w:r>
          </w:p>
        </w:tc>
        <w:tc>
          <w:tcPr>
            <w:tcW w:w="714"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99.5</w:t>
            </w:r>
          </w:p>
        </w:tc>
        <w:tc>
          <w:tcPr>
            <w:tcW w:w="73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71.0</w:t>
            </w:r>
          </w:p>
        </w:tc>
        <w:tc>
          <w:tcPr>
            <w:tcW w:w="714" w:type="dxa"/>
            <w:gridSpan w:val="2"/>
            <w:tcBorders>
              <w:top w:val="nil"/>
              <w:left w:val="nil"/>
              <w:bottom w:val="nil"/>
              <w:right w:val="nil"/>
            </w:tcBorders>
            <w:shd w:val="clear" w:color="auto" w:fill="auto"/>
            <w:vAlign w:val="center"/>
          </w:tcPr>
          <w:p w:rsidR="0013297E" w:rsidRDefault="0013297E" w:rsidP="0013297E">
            <w:pPr>
              <w:jc w:val="right"/>
              <w:rPr>
                <w:sz w:val="16"/>
                <w:szCs w:val="16"/>
              </w:rPr>
            </w:pPr>
          </w:p>
        </w:tc>
        <w:tc>
          <w:tcPr>
            <w:tcW w:w="782" w:type="dxa"/>
            <w:tcBorders>
              <w:top w:val="nil"/>
              <w:left w:val="nil"/>
              <w:bottom w:val="nil"/>
              <w:right w:val="nil"/>
            </w:tcBorders>
            <w:shd w:val="clear" w:color="auto" w:fill="auto"/>
            <w:vAlign w:val="center"/>
          </w:tcPr>
          <w:p w:rsidR="0013297E" w:rsidRDefault="0013297E" w:rsidP="0013297E">
            <w:pPr>
              <w:jc w:val="right"/>
              <w:rPr>
                <w:sz w:val="16"/>
                <w:szCs w:val="16"/>
              </w:rPr>
            </w:pPr>
          </w:p>
        </w:tc>
      </w:tr>
      <w:tr w:rsidR="0013297E"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5,432.5</w:t>
            </w:r>
          </w:p>
        </w:tc>
        <w:tc>
          <w:tcPr>
            <w:tcW w:w="732"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5,318.9</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3,242.3</w:t>
            </w:r>
          </w:p>
        </w:tc>
        <w:tc>
          <w:tcPr>
            <w:tcW w:w="732" w:type="dxa"/>
            <w:gridSpan w:val="2"/>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3,096.9</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6,454.0</w:t>
            </w:r>
          </w:p>
        </w:tc>
        <w:tc>
          <w:tcPr>
            <w:tcW w:w="732"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6,252.5</w:t>
            </w:r>
          </w:p>
        </w:tc>
        <w:tc>
          <w:tcPr>
            <w:tcW w:w="714"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w:t>
            </w:r>
          </w:p>
        </w:tc>
        <w:tc>
          <w:tcPr>
            <w:tcW w:w="73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w:t>
            </w:r>
          </w:p>
        </w:tc>
        <w:tc>
          <w:tcPr>
            <w:tcW w:w="714" w:type="dxa"/>
            <w:gridSpan w:val="2"/>
            <w:tcBorders>
              <w:top w:val="nil"/>
              <w:left w:val="nil"/>
              <w:bottom w:val="nil"/>
              <w:right w:val="nil"/>
            </w:tcBorders>
            <w:shd w:val="clear" w:color="auto" w:fill="auto"/>
            <w:vAlign w:val="center"/>
          </w:tcPr>
          <w:p w:rsidR="0013297E" w:rsidRDefault="0013297E" w:rsidP="0013297E">
            <w:pPr>
              <w:jc w:val="right"/>
              <w:rPr>
                <w:sz w:val="16"/>
                <w:szCs w:val="16"/>
              </w:rPr>
            </w:pPr>
          </w:p>
        </w:tc>
        <w:tc>
          <w:tcPr>
            <w:tcW w:w="782" w:type="dxa"/>
            <w:tcBorders>
              <w:top w:val="nil"/>
              <w:left w:val="nil"/>
              <w:bottom w:val="nil"/>
              <w:right w:val="nil"/>
            </w:tcBorders>
            <w:shd w:val="clear" w:color="auto" w:fill="auto"/>
            <w:vAlign w:val="center"/>
          </w:tcPr>
          <w:p w:rsidR="0013297E" w:rsidRDefault="0013297E" w:rsidP="0013297E">
            <w:pPr>
              <w:jc w:val="right"/>
              <w:rPr>
                <w:sz w:val="16"/>
                <w:szCs w:val="16"/>
              </w:rPr>
            </w:pPr>
          </w:p>
        </w:tc>
      </w:tr>
      <w:tr w:rsidR="0013297E"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6,465.0</w:t>
            </w:r>
          </w:p>
        </w:tc>
        <w:tc>
          <w:tcPr>
            <w:tcW w:w="732"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6,121.8</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4,551.0</w:t>
            </w:r>
          </w:p>
        </w:tc>
        <w:tc>
          <w:tcPr>
            <w:tcW w:w="732" w:type="dxa"/>
            <w:gridSpan w:val="2"/>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4,234.6</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8,943.3</w:t>
            </w:r>
          </w:p>
        </w:tc>
        <w:tc>
          <w:tcPr>
            <w:tcW w:w="732"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8,590.5</w:t>
            </w:r>
          </w:p>
        </w:tc>
        <w:tc>
          <w:tcPr>
            <w:tcW w:w="714"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6,569.7</w:t>
            </w:r>
          </w:p>
        </w:tc>
        <w:tc>
          <w:tcPr>
            <w:tcW w:w="73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5,555.1</w:t>
            </w:r>
          </w:p>
        </w:tc>
        <w:tc>
          <w:tcPr>
            <w:tcW w:w="714" w:type="dxa"/>
            <w:gridSpan w:val="2"/>
            <w:tcBorders>
              <w:top w:val="nil"/>
              <w:left w:val="nil"/>
              <w:bottom w:val="nil"/>
              <w:right w:val="nil"/>
            </w:tcBorders>
            <w:shd w:val="clear" w:color="auto" w:fill="auto"/>
            <w:vAlign w:val="center"/>
          </w:tcPr>
          <w:p w:rsidR="0013297E" w:rsidRDefault="0013297E" w:rsidP="0013297E">
            <w:pPr>
              <w:jc w:val="right"/>
              <w:rPr>
                <w:sz w:val="16"/>
                <w:szCs w:val="16"/>
              </w:rPr>
            </w:pPr>
          </w:p>
        </w:tc>
        <w:tc>
          <w:tcPr>
            <w:tcW w:w="782" w:type="dxa"/>
            <w:tcBorders>
              <w:top w:val="nil"/>
              <w:left w:val="nil"/>
              <w:bottom w:val="nil"/>
              <w:right w:val="nil"/>
            </w:tcBorders>
            <w:shd w:val="clear" w:color="auto" w:fill="auto"/>
            <w:vAlign w:val="center"/>
          </w:tcPr>
          <w:p w:rsidR="0013297E" w:rsidRDefault="0013297E" w:rsidP="0013297E">
            <w:pPr>
              <w:jc w:val="right"/>
              <w:rPr>
                <w:sz w:val="16"/>
                <w:szCs w:val="16"/>
              </w:rPr>
            </w:pPr>
          </w:p>
        </w:tc>
      </w:tr>
      <w:tr w:rsidR="0013297E"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4,863.4</w:t>
            </w:r>
          </w:p>
        </w:tc>
        <w:tc>
          <w:tcPr>
            <w:tcW w:w="732"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4,598.6</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4,099.7</w:t>
            </w:r>
          </w:p>
        </w:tc>
        <w:tc>
          <w:tcPr>
            <w:tcW w:w="732" w:type="dxa"/>
            <w:gridSpan w:val="2"/>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3,878.5</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4,612.4</w:t>
            </w:r>
          </w:p>
        </w:tc>
        <w:tc>
          <w:tcPr>
            <w:tcW w:w="732"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4,390.3</w:t>
            </w:r>
          </w:p>
        </w:tc>
        <w:tc>
          <w:tcPr>
            <w:tcW w:w="714"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w:t>
            </w:r>
          </w:p>
        </w:tc>
        <w:tc>
          <w:tcPr>
            <w:tcW w:w="73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w:t>
            </w:r>
          </w:p>
        </w:tc>
        <w:tc>
          <w:tcPr>
            <w:tcW w:w="714" w:type="dxa"/>
            <w:gridSpan w:val="2"/>
            <w:tcBorders>
              <w:top w:val="nil"/>
              <w:left w:val="nil"/>
              <w:bottom w:val="nil"/>
              <w:right w:val="nil"/>
            </w:tcBorders>
            <w:shd w:val="clear" w:color="auto" w:fill="auto"/>
            <w:vAlign w:val="center"/>
          </w:tcPr>
          <w:p w:rsidR="0013297E" w:rsidRDefault="0013297E" w:rsidP="0013297E">
            <w:pPr>
              <w:jc w:val="right"/>
              <w:rPr>
                <w:sz w:val="16"/>
                <w:szCs w:val="16"/>
              </w:rPr>
            </w:pPr>
          </w:p>
        </w:tc>
        <w:tc>
          <w:tcPr>
            <w:tcW w:w="782" w:type="dxa"/>
            <w:tcBorders>
              <w:top w:val="nil"/>
              <w:left w:val="nil"/>
              <w:bottom w:val="nil"/>
              <w:right w:val="nil"/>
            </w:tcBorders>
            <w:shd w:val="clear" w:color="auto" w:fill="auto"/>
            <w:vAlign w:val="center"/>
          </w:tcPr>
          <w:p w:rsidR="0013297E" w:rsidRDefault="0013297E" w:rsidP="0013297E">
            <w:pPr>
              <w:jc w:val="right"/>
              <w:rPr>
                <w:sz w:val="16"/>
                <w:szCs w:val="16"/>
              </w:rPr>
            </w:pPr>
          </w:p>
        </w:tc>
      </w:tr>
      <w:tr w:rsidR="0013297E"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5,585.2</w:t>
            </w:r>
          </w:p>
        </w:tc>
        <w:tc>
          <w:tcPr>
            <w:tcW w:w="732"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5,253.8</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4,127.9</w:t>
            </w:r>
          </w:p>
        </w:tc>
        <w:tc>
          <w:tcPr>
            <w:tcW w:w="732" w:type="dxa"/>
            <w:gridSpan w:val="2"/>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3,953.7</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5,946.7</w:t>
            </w:r>
          </w:p>
        </w:tc>
        <w:tc>
          <w:tcPr>
            <w:tcW w:w="732"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5,522.7</w:t>
            </w:r>
          </w:p>
        </w:tc>
        <w:tc>
          <w:tcPr>
            <w:tcW w:w="714"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3,257.4</w:t>
            </w:r>
          </w:p>
        </w:tc>
        <w:tc>
          <w:tcPr>
            <w:tcW w:w="73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3,066.0</w:t>
            </w:r>
          </w:p>
        </w:tc>
        <w:tc>
          <w:tcPr>
            <w:tcW w:w="714" w:type="dxa"/>
            <w:gridSpan w:val="2"/>
            <w:tcBorders>
              <w:top w:val="nil"/>
              <w:left w:val="nil"/>
              <w:bottom w:val="nil"/>
              <w:right w:val="nil"/>
            </w:tcBorders>
            <w:shd w:val="clear" w:color="auto" w:fill="auto"/>
            <w:vAlign w:val="center"/>
          </w:tcPr>
          <w:p w:rsidR="0013297E" w:rsidRDefault="0013297E" w:rsidP="0013297E">
            <w:pPr>
              <w:jc w:val="right"/>
              <w:rPr>
                <w:sz w:val="16"/>
                <w:szCs w:val="16"/>
              </w:rPr>
            </w:pPr>
          </w:p>
        </w:tc>
        <w:tc>
          <w:tcPr>
            <w:tcW w:w="782" w:type="dxa"/>
            <w:tcBorders>
              <w:top w:val="nil"/>
              <w:left w:val="nil"/>
              <w:bottom w:val="nil"/>
              <w:right w:val="nil"/>
            </w:tcBorders>
            <w:shd w:val="clear" w:color="auto" w:fill="auto"/>
            <w:vAlign w:val="center"/>
          </w:tcPr>
          <w:p w:rsidR="0013297E" w:rsidRDefault="0013297E" w:rsidP="0013297E">
            <w:pPr>
              <w:jc w:val="right"/>
              <w:rPr>
                <w:sz w:val="16"/>
                <w:szCs w:val="16"/>
              </w:rPr>
            </w:pPr>
          </w:p>
        </w:tc>
      </w:tr>
      <w:tr w:rsidR="0013297E"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7,165.9</w:t>
            </w:r>
          </w:p>
        </w:tc>
        <w:tc>
          <w:tcPr>
            <w:tcW w:w="732"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6,908.0</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5,537.5</w:t>
            </w:r>
          </w:p>
        </w:tc>
        <w:tc>
          <w:tcPr>
            <w:tcW w:w="732" w:type="dxa"/>
            <w:gridSpan w:val="2"/>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5,373.8</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4,140.8</w:t>
            </w:r>
          </w:p>
        </w:tc>
        <w:tc>
          <w:tcPr>
            <w:tcW w:w="732"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3,906.9</w:t>
            </w:r>
          </w:p>
        </w:tc>
        <w:tc>
          <w:tcPr>
            <w:tcW w:w="714"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563.7</w:t>
            </w:r>
          </w:p>
        </w:tc>
        <w:tc>
          <w:tcPr>
            <w:tcW w:w="73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484.0</w:t>
            </w:r>
          </w:p>
        </w:tc>
        <w:tc>
          <w:tcPr>
            <w:tcW w:w="714" w:type="dxa"/>
            <w:gridSpan w:val="2"/>
            <w:tcBorders>
              <w:top w:val="nil"/>
              <w:left w:val="nil"/>
              <w:bottom w:val="nil"/>
              <w:right w:val="nil"/>
            </w:tcBorders>
            <w:shd w:val="clear" w:color="auto" w:fill="auto"/>
            <w:vAlign w:val="center"/>
          </w:tcPr>
          <w:p w:rsidR="0013297E" w:rsidRDefault="0013297E" w:rsidP="0013297E">
            <w:pPr>
              <w:jc w:val="right"/>
              <w:rPr>
                <w:sz w:val="16"/>
                <w:szCs w:val="16"/>
              </w:rPr>
            </w:pPr>
          </w:p>
        </w:tc>
        <w:tc>
          <w:tcPr>
            <w:tcW w:w="782" w:type="dxa"/>
            <w:tcBorders>
              <w:top w:val="nil"/>
              <w:left w:val="nil"/>
              <w:bottom w:val="nil"/>
              <w:right w:val="nil"/>
            </w:tcBorders>
            <w:shd w:val="clear" w:color="auto" w:fill="auto"/>
            <w:vAlign w:val="center"/>
          </w:tcPr>
          <w:p w:rsidR="0013297E" w:rsidRDefault="0013297E" w:rsidP="0013297E">
            <w:pPr>
              <w:jc w:val="right"/>
              <w:rPr>
                <w:sz w:val="16"/>
                <w:szCs w:val="16"/>
              </w:rPr>
            </w:pPr>
          </w:p>
        </w:tc>
      </w:tr>
      <w:tr w:rsidR="0013297E"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6,258.7</w:t>
            </w:r>
          </w:p>
        </w:tc>
        <w:tc>
          <w:tcPr>
            <w:tcW w:w="732"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6,108.9</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5,270.7</w:t>
            </w:r>
          </w:p>
        </w:tc>
        <w:tc>
          <w:tcPr>
            <w:tcW w:w="732" w:type="dxa"/>
            <w:gridSpan w:val="2"/>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5,195.4</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3,523.0</w:t>
            </w:r>
          </w:p>
        </w:tc>
        <w:tc>
          <w:tcPr>
            <w:tcW w:w="732"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3,105.1</w:t>
            </w:r>
          </w:p>
        </w:tc>
        <w:tc>
          <w:tcPr>
            <w:tcW w:w="714"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548.5</w:t>
            </w:r>
          </w:p>
        </w:tc>
        <w:tc>
          <w:tcPr>
            <w:tcW w:w="73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442.0</w:t>
            </w:r>
          </w:p>
        </w:tc>
        <w:tc>
          <w:tcPr>
            <w:tcW w:w="714" w:type="dxa"/>
            <w:gridSpan w:val="2"/>
            <w:tcBorders>
              <w:top w:val="nil"/>
              <w:left w:val="nil"/>
              <w:bottom w:val="nil"/>
              <w:right w:val="nil"/>
            </w:tcBorders>
            <w:shd w:val="clear" w:color="auto" w:fill="auto"/>
            <w:vAlign w:val="center"/>
          </w:tcPr>
          <w:p w:rsidR="0013297E" w:rsidRDefault="0013297E" w:rsidP="0013297E">
            <w:pPr>
              <w:jc w:val="right"/>
              <w:rPr>
                <w:sz w:val="16"/>
                <w:szCs w:val="16"/>
              </w:rPr>
            </w:pPr>
          </w:p>
        </w:tc>
        <w:tc>
          <w:tcPr>
            <w:tcW w:w="782" w:type="dxa"/>
            <w:tcBorders>
              <w:top w:val="nil"/>
              <w:left w:val="nil"/>
              <w:bottom w:val="nil"/>
              <w:right w:val="nil"/>
            </w:tcBorders>
            <w:shd w:val="clear" w:color="auto" w:fill="auto"/>
            <w:vAlign w:val="center"/>
          </w:tcPr>
          <w:p w:rsidR="0013297E" w:rsidRDefault="0013297E" w:rsidP="0013297E">
            <w:pPr>
              <w:jc w:val="right"/>
              <w:rPr>
                <w:sz w:val="16"/>
                <w:szCs w:val="16"/>
              </w:rPr>
            </w:pPr>
          </w:p>
        </w:tc>
      </w:tr>
      <w:tr w:rsidR="0013297E" w:rsidRPr="00E73AA6" w:rsidTr="00036BF6">
        <w:trPr>
          <w:trHeight w:val="259"/>
          <w:jc w:val="center"/>
        </w:trPr>
        <w:tc>
          <w:tcPr>
            <w:tcW w:w="1017" w:type="dxa"/>
            <w:gridSpan w:val="2"/>
            <w:tcBorders>
              <w:top w:val="nil"/>
              <w:left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rsidR="0013297E" w:rsidRDefault="0013297E" w:rsidP="0013297E">
            <w:pPr>
              <w:jc w:val="right"/>
              <w:rPr>
                <w:sz w:val="16"/>
                <w:szCs w:val="16"/>
              </w:rPr>
            </w:pPr>
            <w:r>
              <w:rPr>
                <w:sz w:val="16"/>
                <w:szCs w:val="16"/>
              </w:rPr>
              <w:t>5,158.8</w:t>
            </w:r>
          </w:p>
        </w:tc>
        <w:tc>
          <w:tcPr>
            <w:tcW w:w="732" w:type="dxa"/>
            <w:tcBorders>
              <w:top w:val="nil"/>
              <w:left w:val="nil"/>
              <w:right w:val="nil"/>
            </w:tcBorders>
            <w:shd w:val="clear" w:color="auto" w:fill="auto"/>
            <w:noWrap/>
            <w:vAlign w:val="center"/>
            <w:hideMark/>
          </w:tcPr>
          <w:p w:rsidR="0013297E" w:rsidRDefault="0013297E" w:rsidP="0013297E">
            <w:pPr>
              <w:jc w:val="right"/>
              <w:rPr>
                <w:sz w:val="16"/>
                <w:szCs w:val="16"/>
              </w:rPr>
            </w:pPr>
            <w:r>
              <w:rPr>
                <w:sz w:val="16"/>
                <w:szCs w:val="16"/>
              </w:rPr>
              <w:t>5,105.8</w:t>
            </w:r>
          </w:p>
        </w:tc>
        <w:tc>
          <w:tcPr>
            <w:tcW w:w="714" w:type="dxa"/>
            <w:tcBorders>
              <w:top w:val="nil"/>
              <w:left w:val="nil"/>
              <w:right w:val="nil"/>
            </w:tcBorders>
            <w:shd w:val="clear" w:color="auto" w:fill="auto"/>
            <w:noWrap/>
            <w:vAlign w:val="center"/>
          </w:tcPr>
          <w:p w:rsidR="0013297E" w:rsidRDefault="0013297E" w:rsidP="0013297E">
            <w:pPr>
              <w:jc w:val="right"/>
              <w:rPr>
                <w:sz w:val="16"/>
                <w:szCs w:val="16"/>
              </w:rPr>
            </w:pPr>
            <w:r>
              <w:rPr>
                <w:sz w:val="16"/>
                <w:szCs w:val="16"/>
              </w:rPr>
              <w:t>5,374.6</w:t>
            </w:r>
          </w:p>
        </w:tc>
        <w:tc>
          <w:tcPr>
            <w:tcW w:w="732" w:type="dxa"/>
            <w:gridSpan w:val="2"/>
            <w:tcBorders>
              <w:top w:val="nil"/>
              <w:left w:val="nil"/>
              <w:right w:val="nil"/>
            </w:tcBorders>
            <w:shd w:val="clear" w:color="auto" w:fill="auto"/>
            <w:noWrap/>
            <w:vAlign w:val="center"/>
          </w:tcPr>
          <w:p w:rsidR="0013297E" w:rsidRDefault="0013297E" w:rsidP="0013297E">
            <w:pPr>
              <w:jc w:val="right"/>
              <w:rPr>
                <w:sz w:val="16"/>
                <w:szCs w:val="16"/>
              </w:rPr>
            </w:pPr>
            <w:r>
              <w:rPr>
                <w:sz w:val="16"/>
                <w:szCs w:val="16"/>
              </w:rPr>
              <w:t>5,278.7</w:t>
            </w:r>
          </w:p>
        </w:tc>
        <w:tc>
          <w:tcPr>
            <w:tcW w:w="714" w:type="dxa"/>
            <w:tcBorders>
              <w:top w:val="nil"/>
              <w:left w:val="nil"/>
              <w:right w:val="nil"/>
            </w:tcBorders>
            <w:shd w:val="clear" w:color="auto" w:fill="auto"/>
            <w:noWrap/>
            <w:vAlign w:val="center"/>
          </w:tcPr>
          <w:p w:rsidR="0013297E" w:rsidRDefault="0013297E" w:rsidP="0013297E">
            <w:pPr>
              <w:jc w:val="right"/>
              <w:rPr>
                <w:sz w:val="16"/>
                <w:szCs w:val="16"/>
              </w:rPr>
            </w:pPr>
            <w:r>
              <w:rPr>
                <w:sz w:val="16"/>
                <w:szCs w:val="16"/>
              </w:rPr>
              <w:t>3,198.2</w:t>
            </w:r>
          </w:p>
        </w:tc>
        <w:tc>
          <w:tcPr>
            <w:tcW w:w="732" w:type="dxa"/>
            <w:tcBorders>
              <w:top w:val="nil"/>
              <w:left w:val="nil"/>
              <w:right w:val="nil"/>
            </w:tcBorders>
            <w:shd w:val="clear" w:color="auto" w:fill="auto"/>
            <w:noWrap/>
            <w:vAlign w:val="center"/>
          </w:tcPr>
          <w:p w:rsidR="0013297E" w:rsidRDefault="0013297E" w:rsidP="0013297E">
            <w:pPr>
              <w:jc w:val="right"/>
              <w:rPr>
                <w:sz w:val="16"/>
                <w:szCs w:val="16"/>
              </w:rPr>
            </w:pPr>
            <w:r>
              <w:rPr>
                <w:sz w:val="16"/>
                <w:szCs w:val="16"/>
              </w:rPr>
              <w:t>2,741.0</w:t>
            </w:r>
          </w:p>
        </w:tc>
        <w:tc>
          <w:tcPr>
            <w:tcW w:w="714" w:type="dxa"/>
            <w:tcBorders>
              <w:top w:val="nil"/>
              <w:left w:val="nil"/>
              <w:right w:val="nil"/>
            </w:tcBorders>
            <w:shd w:val="clear" w:color="auto" w:fill="auto"/>
            <w:vAlign w:val="center"/>
          </w:tcPr>
          <w:p w:rsidR="0013297E" w:rsidRDefault="0013297E" w:rsidP="0013297E">
            <w:pPr>
              <w:jc w:val="right"/>
              <w:rPr>
                <w:sz w:val="16"/>
                <w:szCs w:val="16"/>
              </w:rPr>
            </w:pPr>
            <w:r>
              <w:rPr>
                <w:sz w:val="16"/>
                <w:szCs w:val="16"/>
              </w:rPr>
              <w:t>1,535.2</w:t>
            </w:r>
          </w:p>
        </w:tc>
        <w:tc>
          <w:tcPr>
            <w:tcW w:w="732" w:type="dxa"/>
            <w:tcBorders>
              <w:top w:val="nil"/>
              <w:left w:val="nil"/>
              <w:right w:val="nil"/>
            </w:tcBorders>
            <w:shd w:val="clear" w:color="auto" w:fill="auto"/>
            <w:vAlign w:val="center"/>
          </w:tcPr>
          <w:p w:rsidR="0013297E" w:rsidRDefault="0013297E" w:rsidP="0013297E">
            <w:pPr>
              <w:jc w:val="right"/>
              <w:rPr>
                <w:sz w:val="16"/>
                <w:szCs w:val="16"/>
              </w:rPr>
            </w:pPr>
            <w:r>
              <w:rPr>
                <w:sz w:val="16"/>
                <w:szCs w:val="16"/>
              </w:rPr>
              <w:t>1,464.4</w:t>
            </w:r>
          </w:p>
        </w:tc>
        <w:tc>
          <w:tcPr>
            <w:tcW w:w="714" w:type="dxa"/>
            <w:gridSpan w:val="2"/>
            <w:tcBorders>
              <w:top w:val="nil"/>
              <w:left w:val="nil"/>
              <w:right w:val="nil"/>
            </w:tcBorders>
            <w:shd w:val="clear" w:color="auto" w:fill="auto"/>
            <w:vAlign w:val="center"/>
          </w:tcPr>
          <w:p w:rsidR="0013297E" w:rsidRDefault="0013297E" w:rsidP="0013297E">
            <w:pPr>
              <w:jc w:val="right"/>
              <w:rPr>
                <w:sz w:val="16"/>
                <w:szCs w:val="16"/>
              </w:rPr>
            </w:pPr>
          </w:p>
        </w:tc>
        <w:tc>
          <w:tcPr>
            <w:tcW w:w="782" w:type="dxa"/>
            <w:tcBorders>
              <w:top w:val="nil"/>
              <w:left w:val="nil"/>
              <w:right w:val="nil"/>
            </w:tcBorders>
            <w:shd w:val="clear" w:color="auto" w:fill="auto"/>
            <w:vAlign w:val="center"/>
          </w:tcPr>
          <w:p w:rsidR="0013297E" w:rsidRDefault="0013297E" w:rsidP="0013297E">
            <w:pPr>
              <w:jc w:val="right"/>
              <w:rPr>
                <w:sz w:val="16"/>
                <w:szCs w:val="16"/>
              </w:rPr>
            </w:pPr>
          </w:p>
        </w:tc>
      </w:tr>
      <w:tr w:rsidR="0013297E" w:rsidRPr="00E73AA6" w:rsidTr="00036BF6">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rsidR="0013297E" w:rsidRPr="00E73AA6" w:rsidRDefault="0013297E" w:rsidP="0013297E">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rsidR="0013297E" w:rsidRDefault="0013297E" w:rsidP="0013297E">
            <w:pPr>
              <w:jc w:val="right"/>
              <w:rPr>
                <w:sz w:val="16"/>
                <w:szCs w:val="16"/>
              </w:rPr>
            </w:pPr>
            <w:r>
              <w:rPr>
                <w:sz w:val="16"/>
                <w:szCs w:val="16"/>
              </w:rPr>
              <w:t>7,564.2</w:t>
            </w:r>
          </w:p>
        </w:tc>
        <w:tc>
          <w:tcPr>
            <w:tcW w:w="732" w:type="dxa"/>
            <w:tcBorders>
              <w:top w:val="nil"/>
              <w:left w:val="nil"/>
              <w:bottom w:val="single" w:sz="8" w:space="0" w:color="auto"/>
              <w:right w:val="nil"/>
            </w:tcBorders>
            <w:shd w:val="clear" w:color="auto" w:fill="auto"/>
            <w:noWrap/>
            <w:vAlign w:val="center"/>
            <w:hideMark/>
          </w:tcPr>
          <w:p w:rsidR="0013297E" w:rsidRDefault="0013297E" w:rsidP="0013297E">
            <w:pPr>
              <w:jc w:val="right"/>
              <w:rPr>
                <w:sz w:val="16"/>
                <w:szCs w:val="16"/>
              </w:rPr>
            </w:pPr>
            <w:r>
              <w:rPr>
                <w:sz w:val="16"/>
                <w:szCs w:val="16"/>
              </w:rPr>
              <w:t>6,943.7</w:t>
            </w:r>
          </w:p>
        </w:tc>
        <w:tc>
          <w:tcPr>
            <w:tcW w:w="714" w:type="dxa"/>
            <w:tcBorders>
              <w:top w:val="nil"/>
              <w:left w:val="nil"/>
              <w:bottom w:val="single" w:sz="8" w:space="0" w:color="auto"/>
              <w:right w:val="nil"/>
            </w:tcBorders>
            <w:shd w:val="clear" w:color="auto" w:fill="auto"/>
            <w:noWrap/>
            <w:vAlign w:val="center"/>
          </w:tcPr>
          <w:p w:rsidR="0013297E" w:rsidRDefault="0013297E" w:rsidP="0013297E">
            <w:pPr>
              <w:jc w:val="right"/>
              <w:rPr>
                <w:sz w:val="16"/>
                <w:szCs w:val="16"/>
              </w:rPr>
            </w:pPr>
            <w:r>
              <w:rPr>
                <w:sz w:val="16"/>
                <w:szCs w:val="16"/>
              </w:rPr>
              <w:t>7,385.0</w:t>
            </w:r>
          </w:p>
        </w:tc>
        <w:tc>
          <w:tcPr>
            <w:tcW w:w="732" w:type="dxa"/>
            <w:gridSpan w:val="2"/>
            <w:tcBorders>
              <w:top w:val="nil"/>
              <w:left w:val="nil"/>
              <w:bottom w:val="single" w:sz="8" w:space="0" w:color="auto"/>
              <w:right w:val="nil"/>
            </w:tcBorders>
            <w:shd w:val="clear" w:color="auto" w:fill="auto"/>
            <w:noWrap/>
            <w:vAlign w:val="center"/>
          </w:tcPr>
          <w:p w:rsidR="0013297E" w:rsidRDefault="0013297E" w:rsidP="0013297E">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noWrap/>
            <w:vAlign w:val="center"/>
          </w:tcPr>
          <w:p w:rsidR="0013297E" w:rsidRDefault="0013297E" w:rsidP="0013297E">
            <w:pPr>
              <w:jc w:val="right"/>
              <w:rPr>
                <w:sz w:val="16"/>
                <w:szCs w:val="16"/>
              </w:rPr>
            </w:pPr>
            <w:r>
              <w:rPr>
                <w:sz w:val="16"/>
                <w:szCs w:val="16"/>
              </w:rPr>
              <w:t>7,129.4</w:t>
            </w:r>
          </w:p>
        </w:tc>
        <w:tc>
          <w:tcPr>
            <w:tcW w:w="732" w:type="dxa"/>
            <w:tcBorders>
              <w:top w:val="nil"/>
              <w:left w:val="nil"/>
              <w:bottom w:val="single" w:sz="8" w:space="0" w:color="auto"/>
              <w:right w:val="nil"/>
            </w:tcBorders>
            <w:shd w:val="clear" w:color="auto" w:fill="auto"/>
            <w:noWrap/>
            <w:vAlign w:val="center"/>
          </w:tcPr>
          <w:p w:rsidR="0013297E" w:rsidRDefault="0013297E" w:rsidP="0013297E">
            <w:pPr>
              <w:jc w:val="right"/>
              <w:rPr>
                <w:sz w:val="16"/>
                <w:szCs w:val="16"/>
              </w:rPr>
            </w:pPr>
            <w:r>
              <w:rPr>
                <w:sz w:val="16"/>
                <w:szCs w:val="16"/>
              </w:rPr>
              <w:t>6,586.2</w:t>
            </w:r>
          </w:p>
        </w:tc>
        <w:tc>
          <w:tcPr>
            <w:tcW w:w="714" w:type="dxa"/>
            <w:tcBorders>
              <w:top w:val="nil"/>
              <w:left w:val="nil"/>
              <w:bottom w:val="single" w:sz="8" w:space="0" w:color="auto"/>
              <w:right w:val="nil"/>
            </w:tcBorders>
            <w:shd w:val="clear" w:color="auto" w:fill="auto"/>
            <w:vAlign w:val="center"/>
          </w:tcPr>
          <w:p w:rsidR="0013297E" w:rsidRDefault="0013297E" w:rsidP="0013297E">
            <w:pPr>
              <w:jc w:val="right"/>
              <w:rPr>
                <w:sz w:val="16"/>
                <w:szCs w:val="16"/>
              </w:rPr>
            </w:pPr>
            <w:r>
              <w:rPr>
                <w:sz w:val="16"/>
                <w:szCs w:val="16"/>
              </w:rPr>
              <w:t>3,977.5</w:t>
            </w:r>
          </w:p>
        </w:tc>
        <w:tc>
          <w:tcPr>
            <w:tcW w:w="732" w:type="dxa"/>
            <w:tcBorders>
              <w:top w:val="nil"/>
              <w:left w:val="nil"/>
              <w:bottom w:val="single" w:sz="8" w:space="0" w:color="auto"/>
              <w:right w:val="nil"/>
            </w:tcBorders>
            <w:shd w:val="clear" w:color="auto" w:fill="auto"/>
            <w:vAlign w:val="center"/>
          </w:tcPr>
          <w:p w:rsidR="0013297E" w:rsidRDefault="0013297E" w:rsidP="0013297E">
            <w:pPr>
              <w:jc w:val="right"/>
              <w:rPr>
                <w:sz w:val="16"/>
                <w:szCs w:val="16"/>
              </w:rPr>
            </w:pPr>
            <w:r>
              <w:rPr>
                <w:sz w:val="16"/>
                <w:szCs w:val="16"/>
              </w:rPr>
              <w:t>3,399.7</w:t>
            </w:r>
          </w:p>
        </w:tc>
        <w:tc>
          <w:tcPr>
            <w:tcW w:w="714" w:type="dxa"/>
            <w:gridSpan w:val="2"/>
            <w:tcBorders>
              <w:top w:val="nil"/>
              <w:left w:val="nil"/>
              <w:bottom w:val="single" w:sz="8" w:space="0" w:color="auto"/>
              <w:right w:val="nil"/>
            </w:tcBorders>
            <w:shd w:val="clear" w:color="auto" w:fill="auto"/>
            <w:vAlign w:val="center"/>
          </w:tcPr>
          <w:p w:rsidR="0013297E" w:rsidRDefault="0013297E" w:rsidP="0013297E">
            <w:pPr>
              <w:jc w:val="right"/>
              <w:rPr>
                <w:sz w:val="16"/>
                <w:szCs w:val="16"/>
              </w:rPr>
            </w:pPr>
          </w:p>
        </w:tc>
        <w:tc>
          <w:tcPr>
            <w:tcW w:w="782" w:type="dxa"/>
            <w:tcBorders>
              <w:top w:val="nil"/>
              <w:left w:val="nil"/>
              <w:bottom w:val="single" w:sz="8" w:space="0" w:color="auto"/>
              <w:right w:val="nil"/>
            </w:tcBorders>
            <w:shd w:val="clear" w:color="auto" w:fill="auto"/>
            <w:vAlign w:val="center"/>
          </w:tcPr>
          <w:p w:rsidR="0013297E" w:rsidRDefault="0013297E" w:rsidP="0013297E">
            <w:pPr>
              <w:jc w:val="right"/>
              <w:rPr>
                <w:sz w:val="16"/>
                <w:szCs w:val="16"/>
              </w:rPr>
            </w:pPr>
          </w:p>
        </w:tc>
      </w:tr>
      <w:tr w:rsidR="0013297E" w:rsidRPr="00E73AA6" w:rsidTr="00991E12">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rsidR="0013297E" w:rsidRPr="00E73AA6" w:rsidRDefault="0013297E" w:rsidP="0013297E">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rsidR="0013297E" w:rsidRPr="00E73AA6" w:rsidRDefault="0013297E" w:rsidP="0013297E">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13297E" w:rsidRPr="00E73AA6" w:rsidRDefault="0013297E" w:rsidP="0013297E">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13297E" w:rsidRDefault="0013297E" w:rsidP="0013297E">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hideMark/>
          </w:tcPr>
          <w:p w:rsidR="0013297E" w:rsidRDefault="0013297E" w:rsidP="0013297E">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13297E" w:rsidRDefault="0013297E" w:rsidP="0013297E">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13297E" w:rsidRDefault="0013297E" w:rsidP="0013297E">
            <w:pPr>
              <w:jc w:val="right"/>
              <w:rPr>
                <w:sz w:val="24"/>
                <w:szCs w:val="24"/>
              </w:rPr>
            </w:pPr>
          </w:p>
        </w:tc>
        <w:tc>
          <w:tcPr>
            <w:tcW w:w="714" w:type="dxa"/>
            <w:tcBorders>
              <w:top w:val="single" w:sz="8" w:space="0" w:color="auto"/>
              <w:left w:val="nil"/>
              <w:bottom w:val="nil"/>
              <w:right w:val="nil"/>
            </w:tcBorders>
            <w:shd w:val="clear" w:color="auto" w:fill="auto"/>
            <w:vAlign w:val="center"/>
            <w:hideMark/>
          </w:tcPr>
          <w:p w:rsidR="0013297E" w:rsidRDefault="0013297E" w:rsidP="0013297E">
            <w:pPr>
              <w:jc w:val="right"/>
              <w:rPr>
                <w:sz w:val="24"/>
                <w:szCs w:val="24"/>
              </w:rPr>
            </w:pPr>
          </w:p>
        </w:tc>
        <w:tc>
          <w:tcPr>
            <w:tcW w:w="732" w:type="dxa"/>
            <w:tcBorders>
              <w:top w:val="single" w:sz="8" w:space="0" w:color="auto"/>
              <w:left w:val="nil"/>
              <w:bottom w:val="nil"/>
              <w:right w:val="nil"/>
            </w:tcBorders>
            <w:shd w:val="clear" w:color="auto" w:fill="auto"/>
            <w:vAlign w:val="center"/>
            <w:hideMark/>
          </w:tcPr>
          <w:p w:rsidR="0013297E" w:rsidRDefault="0013297E" w:rsidP="0013297E">
            <w:pPr>
              <w:jc w:val="right"/>
              <w:rPr>
                <w:sz w:val="24"/>
                <w:szCs w:val="24"/>
              </w:rPr>
            </w:pPr>
          </w:p>
        </w:tc>
        <w:tc>
          <w:tcPr>
            <w:tcW w:w="714" w:type="dxa"/>
            <w:gridSpan w:val="2"/>
            <w:tcBorders>
              <w:top w:val="single" w:sz="8" w:space="0" w:color="auto"/>
              <w:left w:val="nil"/>
              <w:bottom w:val="nil"/>
              <w:right w:val="nil"/>
            </w:tcBorders>
            <w:shd w:val="clear" w:color="auto" w:fill="auto"/>
            <w:vAlign w:val="center"/>
            <w:hideMark/>
          </w:tcPr>
          <w:p w:rsidR="0013297E" w:rsidRDefault="0013297E" w:rsidP="0013297E">
            <w:pPr>
              <w:jc w:val="right"/>
              <w:rPr>
                <w:sz w:val="24"/>
                <w:szCs w:val="24"/>
              </w:rPr>
            </w:pPr>
          </w:p>
        </w:tc>
        <w:tc>
          <w:tcPr>
            <w:tcW w:w="782" w:type="dxa"/>
            <w:tcBorders>
              <w:top w:val="single" w:sz="8" w:space="0" w:color="auto"/>
              <w:left w:val="nil"/>
              <w:bottom w:val="nil"/>
              <w:right w:val="nil"/>
            </w:tcBorders>
            <w:shd w:val="clear" w:color="auto" w:fill="auto"/>
            <w:vAlign w:val="center"/>
            <w:hideMark/>
          </w:tcPr>
          <w:p w:rsidR="0013297E" w:rsidRDefault="0013297E" w:rsidP="0013297E">
            <w:pPr>
              <w:jc w:val="right"/>
              <w:rPr>
                <w:sz w:val="24"/>
                <w:szCs w:val="24"/>
              </w:rPr>
            </w:pPr>
          </w:p>
        </w:tc>
      </w:tr>
      <w:tr w:rsidR="0013297E" w:rsidRPr="00E73AA6" w:rsidTr="0013297E">
        <w:trPr>
          <w:trHeight w:val="259"/>
          <w:jc w:val="center"/>
        </w:trPr>
        <w:tc>
          <w:tcPr>
            <w:tcW w:w="1017" w:type="dxa"/>
            <w:gridSpan w:val="2"/>
            <w:tcBorders>
              <w:top w:val="nil"/>
              <w:left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rsidR="0013297E" w:rsidRDefault="0013297E" w:rsidP="0013297E">
            <w:pPr>
              <w:jc w:val="right"/>
              <w:rPr>
                <w:sz w:val="16"/>
                <w:szCs w:val="16"/>
              </w:rPr>
            </w:pPr>
            <w:r>
              <w:rPr>
                <w:sz w:val="16"/>
                <w:szCs w:val="16"/>
              </w:rPr>
              <w:t>5,927.3</w:t>
            </w:r>
          </w:p>
        </w:tc>
        <w:tc>
          <w:tcPr>
            <w:tcW w:w="732" w:type="dxa"/>
            <w:tcBorders>
              <w:top w:val="nil"/>
              <w:left w:val="nil"/>
              <w:right w:val="nil"/>
            </w:tcBorders>
            <w:shd w:val="clear" w:color="auto" w:fill="auto"/>
            <w:noWrap/>
            <w:vAlign w:val="center"/>
            <w:hideMark/>
          </w:tcPr>
          <w:p w:rsidR="0013297E" w:rsidRDefault="0013297E" w:rsidP="0013297E">
            <w:pPr>
              <w:jc w:val="right"/>
              <w:rPr>
                <w:sz w:val="16"/>
                <w:szCs w:val="16"/>
              </w:rPr>
            </w:pPr>
            <w:r>
              <w:rPr>
                <w:sz w:val="16"/>
                <w:szCs w:val="16"/>
              </w:rPr>
              <w:t>5,633.3</w:t>
            </w:r>
          </w:p>
        </w:tc>
        <w:tc>
          <w:tcPr>
            <w:tcW w:w="714" w:type="dxa"/>
            <w:tcBorders>
              <w:top w:val="nil"/>
              <w:left w:val="nil"/>
              <w:right w:val="nil"/>
            </w:tcBorders>
            <w:shd w:val="clear" w:color="auto" w:fill="auto"/>
            <w:noWrap/>
            <w:vAlign w:val="center"/>
          </w:tcPr>
          <w:p w:rsidR="0013297E" w:rsidRDefault="0013297E" w:rsidP="0013297E">
            <w:pPr>
              <w:jc w:val="right"/>
              <w:rPr>
                <w:sz w:val="16"/>
                <w:szCs w:val="16"/>
              </w:rPr>
            </w:pPr>
            <w:r>
              <w:rPr>
                <w:sz w:val="16"/>
                <w:szCs w:val="16"/>
              </w:rPr>
              <w:t>5,061.4</w:t>
            </w:r>
          </w:p>
        </w:tc>
        <w:tc>
          <w:tcPr>
            <w:tcW w:w="732" w:type="dxa"/>
            <w:gridSpan w:val="2"/>
            <w:tcBorders>
              <w:top w:val="nil"/>
              <w:left w:val="nil"/>
              <w:right w:val="nil"/>
            </w:tcBorders>
            <w:shd w:val="clear" w:color="auto" w:fill="auto"/>
            <w:noWrap/>
            <w:vAlign w:val="center"/>
          </w:tcPr>
          <w:p w:rsidR="0013297E" w:rsidRDefault="0013297E" w:rsidP="0013297E">
            <w:pPr>
              <w:jc w:val="right"/>
              <w:rPr>
                <w:sz w:val="16"/>
                <w:szCs w:val="16"/>
              </w:rPr>
            </w:pPr>
            <w:r>
              <w:rPr>
                <w:sz w:val="16"/>
                <w:szCs w:val="16"/>
              </w:rPr>
              <w:t>4,868.4</w:t>
            </w:r>
          </w:p>
        </w:tc>
        <w:tc>
          <w:tcPr>
            <w:tcW w:w="714" w:type="dxa"/>
            <w:tcBorders>
              <w:top w:val="nil"/>
              <w:left w:val="nil"/>
              <w:right w:val="nil"/>
            </w:tcBorders>
            <w:shd w:val="clear" w:color="auto" w:fill="auto"/>
            <w:noWrap/>
            <w:vAlign w:val="center"/>
          </w:tcPr>
          <w:p w:rsidR="0013297E" w:rsidRDefault="0013297E" w:rsidP="0013297E">
            <w:pPr>
              <w:jc w:val="right"/>
              <w:rPr>
                <w:sz w:val="16"/>
                <w:szCs w:val="16"/>
              </w:rPr>
            </w:pPr>
            <w:r>
              <w:rPr>
                <w:sz w:val="16"/>
                <w:szCs w:val="16"/>
              </w:rPr>
              <w:t>5,860.2</w:t>
            </w:r>
          </w:p>
        </w:tc>
        <w:tc>
          <w:tcPr>
            <w:tcW w:w="732" w:type="dxa"/>
            <w:tcBorders>
              <w:top w:val="nil"/>
              <w:left w:val="nil"/>
              <w:right w:val="nil"/>
            </w:tcBorders>
            <w:shd w:val="clear" w:color="auto" w:fill="auto"/>
            <w:noWrap/>
            <w:vAlign w:val="center"/>
          </w:tcPr>
          <w:p w:rsidR="0013297E" w:rsidRDefault="0013297E" w:rsidP="0013297E">
            <w:pPr>
              <w:jc w:val="right"/>
              <w:rPr>
                <w:sz w:val="16"/>
                <w:szCs w:val="16"/>
              </w:rPr>
            </w:pPr>
            <w:r>
              <w:rPr>
                <w:sz w:val="16"/>
                <w:szCs w:val="16"/>
              </w:rPr>
              <w:t>5,544.6</w:t>
            </w:r>
          </w:p>
        </w:tc>
        <w:tc>
          <w:tcPr>
            <w:tcW w:w="714" w:type="dxa"/>
            <w:tcBorders>
              <w:top w:val="nil"/>
              <w:left w:val="nil"/>
              <w:right w:val="nil"/>
            </w:tcBorders>
            <w:shd w:val="clear" w:color="auto" w:fill="auto"/>
            <w:vAlign w:val="center"/>
          </w:tcPr>
          <w:p w:rsidR="0013297E" w:rsidRDefault="0013297E" w:rsidP="0013297E">
            <w:pPr>
              <w:jc w:val="right"/>
              <w:rPr>
                <w:sz w:val="16"/>
                <w:szCs w:val="16"/>
              </w:rPr>
            </w:pPr>
            <w:r>
              <w:rPr>
                <w:sz w:val="16"/>
                <w:szCs w:val="16"/>
              </w:rPr>
              <w:t>2,540.8</w:t>
            </w:r>
          </w:p>
        </w:tc>
        <w:tc>
          <w:tcPr>
            <w:tcW w:w="732" w:type="dxa"/>
            <w:tcBorders>
              <w:top w:val="nil"/>
              <w:left w:val="nil"/>
              <w:right w:val="nil"/>
            </w:tcBorders>
            <w:shd w:val="clear" w:color="auto" w:fill="auto"/>
            <w:vAlign w:val="center"/>
          </w:tcPr>
          <w:p w:rsidR="0013297E" w:rsidRDefault="0013297E" w:rsidP="0013297E">
            <w:pPr>
              <w:jc w:val="right"/>
              <w:rPr>
                <w:sz w:val="16"/>
                <w:szCs w:val="16"/>
              </w:rPr>
            </w:pPr>
            <w:r>
              <w:rPr>
                <w:sz w:val="16"/>
                <w:szCs w:val="16"/>
              </w:rPr>
              <w:t>2,275.7</w:t>
            </w:r>
          </w:p>
        </w:tc>
        <w:tc>
          <w:tcPr>
            <w:tcW w:w="714" w:type="dxa"/>
            <w:gridSpan w:val="2"/>
            <w:tcBorders>
              <w:top w:val="nil"/>
              <w:left w:val="nil"/>
              <w:right w:val="nil"/>
            </w:tcBorders>
            <w:shd w:val="clear" w:color="auto" w:fill="auto"/>
            <w:vAlign w:val="center"/>
          </w:tcPr>
          <w:p w:rsidR="0013297E" w:rsidRDefault="0013297E" w:rsidP="0013297E">
            <w:pPr>
              <w:jc w:val="right"/>
              <w:rPr>
                <w:sz w:val="16"/>
                <w:szCs w:val="16"/>
              </w:rPr>
            </w:pPr>
            <w:r>
              <w:rPr>
                <w:sz w:val="16"/>
                <w:szCs w:val="16"/>
              </w:rPr>
              <w:t>6,802.6</w:t>
            </w:r>
          </w:p>
        </w:tc>
        <w:tc>
          <w:tcPr>
            <w:tcW w:w="782" w:type="dxa"/>
            <w:tcBorders>
              <w:top w:val="nil"/>
              <w:left w:val="nil"/>
              <w:right w:val="nil"/>
            </w:tcBorders>
            <w:shd w:val="clear" w:color="auto" w:fill="auto"/>
            <w:vAlign w:val="center"/>
          </w:tcPr>
          <w:p w:rsidR="0013297E" w:rsidRDefault="0013297E" w:rsidP="0013297E">
            <w:pPr>
              <w:jc w:val="right"/>
              <w:rPr>
                <w:sz w:val="16"/>
                <w:szCs w:val="16"/>
              </w:rPr>
            </w:pPr>
            <w:r>
              <w:rPr>
                <w:sz w:val="16"/>
                <w:szCs w:val="16"/>
              </w:rPr>
              <w:t>6,563.7</w:t>
            </w:r>
          </w:p>
        </w:tc>
      </w:tr>
      <w:tr w:rsidR="0013297E" w:rsidRPr="00E73AA6" w:rsidTr="0013297E">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rsidR="0013297E" w:rsidRPr="00E73AA6" w:rsidRDefault="0013297E" w:rsidP="0013297E">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rsidR="0013297E" w:rsidRDefault="0013297E" w:rsidP="0013297E">
            <w:pPr>
              <w:jc w:val="right"/>
              <w:rPr>
                <w:sz w:val="16"/>
                <w:szCs w:val="16"/>
              </w:rPr>
            </w:pPr>
            <w:r>
              <w:rPr>
                <w:sz w:val="16"/>
                <w:szCs w:val="16"/>
              </w:rPr>
              <w:t>197.6</w:t>
            </w:r>
          </w:p>
        </w:tc>
        <w:tc>
          <w:tcPr>
            <w:tcW w:w="732" w:type="dxa"/>
            <w:tcBorders>
              <w:top w:val="nil"/>
              <w:left w:val="nil"/>
              <w:bottom w:val="single" w:sz="12" w:space="0" w:color="auto"/>
              <w:right w:val="nil"/>
            </w:tcBorders>
            <w:shd w:val="clear" w:color="auto" w:fill="auto"/>
            <w:noWrap/>
            <w:vAlign w:val="center"/>
            <w:hideMark/>
          </w:tcPr>
          <w:p w:rsidR="0013297E" w:rsidRDefault="0013297E" w:rsidP="0013297E">
            <w:pPr>
              <w:jc w:val="right"/>
              <w:rPr>
                <w:sz w:val="16"/>
                <w:szCs w:val="16"/>
              </w:rPr>
            </w:pPr>
            <w:r>
              <w:rPr>
                <w:sz w:val="16"/>
                <w:szCs w:val="16"/>
              </w:rPr>
              <w:t>187.8</w:t>
            </w:r>
          </w:p>
        </w:tc>
        <w:tc>
          <w:tcPr>
            <w:tcW w:w="714" w:type="dxa"/>
            <w:tcBorders>
              <w:top w:val="nil"/>
              <w:left w:val="nil"/>
              <w:bottom w:val="single" w:sz="12" w:space="0" w:color="auto"/>
              <w:right w:val="nil"/>
            </w:tcBorders>
            <w:shd w:val="clear" w:color="auto" w:fill="auto"/>
            <w:noWrap/>
            <w:vAlign w:val="center"/>
          </w:tcPr>
          <w:p w:rsidR="0013297E" w:rsidRDefault="0013297E" w:rsidP="0013297E">
            <w:pPr>
              <w:jc w:val="right"/>
              <w:rPr>
                <w:sz w:val="16"/>
                <w:szCs w:val="16"/>
              </w:rPr>
            </w:pPr>
            <w:r>
              <w:rPr>
                <w:sz w:val="16"/>
                <w:szCs w:val="16"/>
              </w:rPr>
              <w:t>168.7</w:t>
            </w:r>
          </w:p>
        </w:tc>
        <w:tc>
          <w:tcPr>
            <w:tcW w:w="732" w:type="dxa"/>
            <w:gridSpan w:val="2"/>
            <w:tcBorders>
              <w:top w:val="nil"/>
              <w:left w:val="nil"/>
              <w:bottom w:val="single" w:sz="12" w:space="0" w:color="auto"/>
              <w:right w:val="nil"/>
            </w:tcBorders>
            <w:shd w:val="clear" w:color="auto" w:fill="auto"/>
            <w:noWrap/>
            <w:vAlign w:val="center"/>
          </w:tcPr>
          <w:p w:rsidR="0013297E" w:rsidRDefault="0013297E" w:rsidP="0013297E">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noWrap/>
            <w:vAlign w:val="center"/>
          </w:tcPr>
          <w:p w:rsidR="0013297E" w:rsidRDefault="0013297E" w:rsidP="0013297E">
            <w:pPr>
              <w:jc w:val="right"/>
              <w:rPr>
                <w:sz w:val="16"/>
                <w:szCs w:val="16"/>
              </w:rPr>
            </w:pPr>
            <w:r>
              <w:rPr>
                <w:sz w:val="16"/>
                <w:szCs w:val="16"/>
              </w:rPr>
              <w:t>195.3</w:t>
            </w:r>
          </w:p>
        </w:tc>
        <w:tc>
          <w:tcPr>
            <w:tcW w:w="732" w:type="dxa"/>
            <w:tcBorders>
              <w:top w:val="nil"/>
              <w:left w:val="nil"/>
              <w:bottom w:val="single" w:sz="12" w:space="0" w:color="auto"/>
              <w:right w:val="nil"/>
            </w:tcBorders>
            <w:shd w:val="clear" w:color="auto" w:fill="auto"/>
            <w:noWrap/>
            <w:vAlign w:val="center"/>
          </w:tcPr>
          <w:p w:rsidR="0013297E" w:rsidRDefault="0013297E" w:rsidP="0013297E">
            <w:pPr>
              <w:jc w:val="right"/>
              <w:rPr>
                <w:sz w:val="16"/>
                <w:szCs w:val="16"/>
              </w:rPr>
            </w:pPr>
            <w:r>
              <w:rPr>
                <w:sz w:val="16"/>
                <w:szCs w:val="16"/>
              </w:rPr>
              <w:t>184.8</w:t>
            </w:r>
          </w:p>
        </w:tc>
        <w:tc>
          <w:tcPr>
            <w:tcW w:w="714" w:type="dxa"/>
            <w:tcBorders>
              <w:top w:val="nil"/>
              <w:left w:val="nil"/>
              <w:bottom w:val="single" w:sz="12" w:space="0" w:color="auto"/>
              <w:right w:val="nil"/>
            </w:tcBorders>
            <w:shd w:val="clear" w:color="auto" w:fill="auto"/>
            <w:vAlign w:val="center"/>
          </w:tcPr>
          <w:p w:rsidR="0013297E" w:rsidRDefault="0013297E" w:rsidP="0013297E">
            <w:pPr>
              <w:jc w:val="right"/>
              <w:rPr>
                <w:sz w:val="16"/>
                <w:szCs w:val="16"/>
              </w:rPr>
            </w:pPr>
            <w:r>
              <w:rPr>
                <w:sz w:val="16"/>
                <w:szCs w:val="16"/>
              </w:rPr>
              <w:t>84.7</w:t>
            </w:r>
          </w:p>
        </w:tc>
        <w:tc>
          <w:tcPr>
            <w:tcW w:w="732" w:type="dxa"/>
            <w:tcBorders>
              <w:top w:val="nil"/>
              <w:left w:val="nil"/>
              <w:bottom w:val="single" w:sz="12" w:space="0" w:color="auto"/>
              <w:right w:val="nil"/>
            </w:tcBorders>
            <w:shd w:val="clear" w:color="auto" w:fill="auto"/>
            <w:noWrap/>
            <w:vAlign w:val="center"/>
          </w:tcPr>
          <w:p w:rsidR="0013297E" w:rsidRDefault="0013297E" w:rsidP="0013297E">
            <w:pPr>
              <w:jc w:val="right"/>
              <w:rPr>
                <w:sz w:val="16"/>
                <w:szCs w:val="16"/>
              </w:rPr>
            </w:pPr>
            <w:r>
              <w:rPr>
                <w:sz w:val="16"/>
                <w:szCs w:val="16"/>
              </w:rPr>
              <w:t>75.9</w:t>
            </w:r>
          </w:p>
        </w:tc>
        <w:tc>
          <w:tcPr>
            <w:tcW w:w="714" w:type="dxa"/>
            <w:gridSpan w:val="2"/>
            <w:tcBorders>
              <w:top w:val="nil"/>
              <w:left w:val="nil"/>
              <w:bottom w:val="single" w:sz="12" w:space="0" w:color="auto"/>
              <w:right w:val="nil"/>
            </w:tcBorders>
            <w:shd w:val="clear" w:color="auto" w:fill="auto"/>
            <w:vAlign w:val="center"/>
          </w:tcPr>
          <w:p w:rsidR="0013297E" w:rsidRDefault="0013297E" w:rsidP="0013297E">
            <w:pPr>
              <w:jc w:val="right"/>
              <w:rPr>
                <w:sz w:val="16"/>
                <w:szCs w:val="16"/>
              </w:rPr>
            </w:pPr>
            <w:r>
              <w:rPr>
                <w:sz w:val="16"/>
                <w:szCs w:val="16"/>
              </w:rPr>
              <w:t>226.8</w:t>
            </w:r>
          </w:p>
        </w:tc>
        <w:tc>
          <w:tcPr>
            <w:tcW w:w="782" w:type="dxa"/>
            <w:tcBorders>
              <w:top w:val="nil"/>
              <w:left w:val="nil"/>
              <w:bottom w:val="single" w:sz="12" w:space="0" w:color="auto"/>
              <w:right w:val="nil"/>
            </w:tcBorders>
            <w:shd w:val="clear" w:color="auto" w:fill="auto"/>
            <w:vAlign w:val="center"/>
          </w:tcPr>
          <w:p w:rsidR="0013297E" w:rsidRDefault="0013297E" w:rsidP="0013297E">
            <w:pPr>
              <w:jc w:val="right"/>
              <w:rPr>
                <w:sz w:val="16"/>
                <w:szCs w:val="16"/>
              </w:rPr>
            </w:pPr>
            <w:r>
              <w:rPr>
                <w:sz w:val="16"/>
                <w:szCs w:val="16"/>
              </w:rPr>
              <w:t>218.8</w:t>
            </w:r>
          </w:p>
        </w:tc>
      </w:tr>
      <w:tr w:rsidR="0013297E" w:rsidRPr="00E73AA6"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rsidR="0013297E" w:rsidRPr="00E73AA6" w:rsidRDefault="0013297E" w:rsidP="0013297E">
            <w:pPr>
              <w:jc w:val="right"/>
              <w:rPr>
                <w:sz w:val="16"/>
                <w:szCs w:val="16"/>
              </w:rPr>
            </w:pPr>
            <w:r w:rsidRPr="00E73AA6">
              <w:rPr>
                <w:sz w:val="14"/>
                <w:szCs w:val="14"/>
              </w:rPr>
              <w:t>Source:  Domestic Markets &amp; Monetary Management  Department, SBP</w:t>
            </w:r>
          </w:p>
        </w:tc>
      </w:tr>
    </w:tbl>
    <w:p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rsidTr="008F3317">
        <w:trPr>
          <w:trHeight w:val="375"/>
          <w:jc w:val="center"/>
        </w:trPr>
        <w:tc>
          <w:tcPr>
            <w:tcW w:w="8830" w:type="dxa"/>
            <w:gridSpan w:val="11"/>
            <w:tcBorders>
              <w:top w:val="nil"/>
              <w:left w:val="nil"/>
              <w:bottom w:val="nil"/>
              <w:right w:val="nil"/>
            </w:tcBorders>
            <w:shd w:val="clear" w:color="auto" w:fill="auto"/>
          </w:tcPr>
          <w:p w:rsidR="007222EC" w:rsidRPr="00E73AA6" w:rsidRDefault="002649B7" w:rsidP="00DF5A95">
            <w:pPr>
              <w:jc w:val="center"/>
              <w:rPr>
                <w:b/>
                <w:bCs/>
                <w:sz w:val="28"/>
                <w:szCs w:val="28"/>
              </w:rPr>
            </w:pPr>
            <w:r>
              <w:rPr>
                <w:b/>
                <w:bCs/>
                <w:sz w:val="28"/>
                <w:szCs w:val="28"/>
              </w:rPr>
              <w:lastRenderedPageBreak/>
              <w:t xml:space="preserve">6.3  </w:t>
            </w:r>
            <w:r w:rsidR="007222EC" w:rsidRPr="00E73AA6">
              <w:rPr>
                <w:b/>
                <w:bCs/>
                <w:sz w:val="28"/>
                <w:szCs w:val="28"/>
              </w:rPr>
              <w:t>SBP Overnight Repo/ Reverse Repo Facilities</w:t>
            </w:r>
          </w:p>
        </w:tc>
      </w:tr>
      <w:tr w:rsidR="007222EC" w:rsidRPr="00E73AA6" w:rsidTr="008F3317">
        <w:trPr>
          <w:trHeight w:val="162"/>
          <w:jc w:val="center"/>
        </w:trPr>
        <w:tc>
          <w:tcPr>
            <w:tcW w:w="8830" w:type="dxa"/>
            <w:gridSpan w:val="11"/>
            <w:tcBorders>
              <w:top w:val="nil"/>
              <w:left w:val="nil"/>
              <w:bottom w:val="nil"/>
              <w:right w:val="nil"/>
            </w:tcBorders>
            <w:shd w:val="clear" w:color="auto" w:fill="auto"/>
          </w:tcPr>
          <w:p w:rsidR="007222EC" w:rsidRPr="00E73AA6" w:rsidRDefault="007222EC" w:rsidP="00DF5A95">
            <w:pPr>
              <w:jc w:val="center"/>
              <w:rPr>
                <w:rFonts w:ascii="Calibri" w:hAnsi="Calibri" w:cs="Calibri"/>
                <w:szCs w:val="22"/>
              </w:rPr>
            </w:pPr>
          </w:p>
        </w:tc>
      </w:tr>
      <w:tr w:rsidR="007222EC" w:rsidRPr="00E73AA6" w:rsidTr="008F3317">
        <w:trPr>
          <w:trHeight w:val="180"/>
          <w:jc w:val="center"/>
        </w:trPr>
        <w:tc>
          <w:tcPr>
            <w:tcW w:w="5860" w:type="dxa"/>
            <w:gridSpan w:val="7"/>
            <w:tcBorders>
              <w:top w:val="nil"/>
              <w:left w:val="nil"/>
              <w:bottom w:val="single" w:sz="12" w:space="0" w:color="auto"/>
              <w:right w:val="nil"/>
            </w:tcBorders>
            <w:shd w:val="clear" w:color="auto" w:fill="auto"/>
          </w:tcPr>
          <w:p w:rsidR="007222EC" w:rsidRPr="00E73AA6" w:rsidRDefault="007222EC"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rsidR="007222EC" w:rsidRPr="00E73AA6" w:rsidRDefault="007222EC" w:rsidP="00DF5A95">
            <w:pPr>
              <w:jc w:val="right"/>
              <w:rPr>
                <w:sz w:val="16"/>
                <w:szCs w:val="16"/>
              </w:rPr>
            </w:pPr>
            <w:r w:rsidRPr="00E73AA6">
              <w:rPr>
                <w:sz w:val="16"/>
                <w:szCs w:val="16"/>
              </w:rPr>
              <w:t>(Million Rupees)</w:t>
            </w:r>
          </w:p>
        </w:tc>
      </w:tr>
      <w:tr w:rsidR="00577296" w:rsidRPr="00E73AA6" w:rsidTr="00E0590E">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577296" w:rsidRPr="00E73AA6" w:rsidRDefault="0057729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77296" w:rsidRPr="00E73AA6" w:rsidRDefault="00577296" w:rsidP="00577296">
            <w:pPr>
              <w:jc w:val="center"/>
              <w:rPr>
                <w:b/>
                <w:bCs/>
                <w:sz w:val="16"/>
                <w:szCs w:val="16"/>
              </w:rPr>
            </w:pPr>
            <w:r w:rsidRPr="00E73AA6">
              <w:rPr>
                <w:b/>
                <w:bCs/>
                <w:sz w:val="16"/>
                <w:szCs w:val="16"/>
              </w:rPr>
              <w:t>2015-16</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tcPr>
          <w:p w:rsidR="00577296" w:rsidRPr="00E73AA6" w:rsidRDefault="00577296" w:rsidP="00577296">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2017-18</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2018-19</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577296" w:rsidRPr="00E73AA6" w:rsidRDefault="00577296" w:rsidP="00577296">
            <w:pPr>
              <w:jc w:val="center"/>
              <w:rPr>
                <w:b/>
                <w:bCs/>
                <w:sz w:val="16"/>
                <w:szCs w:val="16"/>
              </w:rPr>
            </w:pPr>
            <w:r>
              <w:rPr>
                <w:b/>
                <w:bCs/>
                <w:sz w:val="16"/>
                <w:szCs w:val="16"/>
              </w:rPr>
              <w:t>2019-20</w:t>
            </w:r>
          </w:p>
        </w:tc>
      </w:tr>
      <w:tr w:rsidR="00577296" w:rsidRPr="00E73AA6"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577296" w:rsidRPr="00E73AA6" w:rsidRDefault="0057729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r>
      <w:tr w:rsidR="00577296" w:rsidRPr="00E73AA6"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244,850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6,400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164,950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7,800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167,100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107,000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99,550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355,750</w:t>
            </w:r>
          </w:p>
        </w:tc>
      </w:tr>
      <w:tr w:rsidR="009B509C" w:rsidRPr="00E73AA6" w:rsidTr="009B509C">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rsidR="009B509C" w:rsidRPr="00E73AA6" w:rsidRDefault="009B509C" w:rsidP="009B509C">
            <w:pPr>
              <w:jc w:val="right"/>
              <w:rPr>
                <w:sz w:val="16"/>
                <w:szCs w:val="16"/>
              </w:rPr>
            </w:pPr>
            <w:r w:rsidRPr="00E73AA6">
              <w:rPr>
                <w:sz w:val="16"/>
                <w:szCs w:val="16"/>
              </w:rPr>
              <w:t>137,300</w:t>
            </w:r>
          </w:p>
        </w:tc>
        <w:tc>
          <w:tcPr>
            <w:tcW w:w="810" w:type="dxa"/>
            <w:tcBorders>
              <w:top w:val="nil"/>
              <w:left w:val="nil"/>
              <w:bottom w:val="nil"/>
              <w:right w:val="nil"/>
            </w:tcBorders>
            <w:shd w:val="clear" w:color="auto" w:fill="auto"/>
            <w:vAlign w:val="center"/>
          </w:tcPr>
          <w:p w:rsidR="009B509C" w:rsidRPr="00E73AA6" w:rsidRDefault="009B509C" w:rsidP="009B509C">
            <w:pPr>
              <w:jc w:val="right"/>
              <w:rPr>
                <w:sz w:val="16"/>
                <w:szCs w:val="16"/>
              </w:rPr>
            </w:pPr>
            <w:r w:rsidRPr="00E73AA6">
              <w:rPr>
                <w:sz w:val="16"/>
                <w:szCs w:val="16"/>
              </w:rPr>
              <w:t>1,000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269,000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37,200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46,900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39,500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186,000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w:t>
            </w:r>
          </w:p>
        </w:tc>
      </w:tr>
      <w:tr w:rsidR="003C6ED9" w:rsidRPr="00E73AA6" w:rsidTr="00844260">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center"/>
            <w:hideMark/>
          </w:tcPr>
          <w:p w:rsidR="003C6ED9" w:rsidRPr="00E73AA6" w:rsidRDefault="003C6ED9" w:rsidP="003C6ED9">
            <w:pPr>
              <w:jc w:val="right"/>
              <w:rPr>
                <w:sz w:val="16"/>
                <w:szCs w:val="16"/>
              </w:rPr>
            </w:pPr>
            <w:r w:rsidRPr="00E73AA6">
              <w:rPr>
                <w:sz w:val="16"/>
                <w:szCs w:val="16"/>
              </w:rPr>
              <w:t>540,000</w:t>
            </w:r>
          </w:p>
        </w:tc>
        <w:tc>
          <w:tcPr>
            <w:tcW w:w="810" w:type="dxa"/>
            <w:tcBorders>
              <w:top w:val="nil"/>
              <w:left w:val="nil"/>
              <w:bottom w:val="nil"/>
              <w:right w:val="nil"/>
            </w:tcBorders>
            <w:shd w:val="clear" w:color="auto" w:fill="auto"/>
            <w:vAlign w:val="center"/>
          </w:tcPr>
          <w:p w:rsidR="003C6ED9" w:rsidRPr="00E73AA6" w:rsidRDefault="003C6ED9" w:rsidP="003C6ED9">
            <w:pPr>
              <w:jc w:val="right"/>
              <w:rPr>
                <w:sz w:val="16"/>
                <w:szCs w:val="16"/>
              </w:rPr>
            </w:pPr>
            <w:r w:rsidRPr="00E73AA6">
              <w:rPr>
                <w:sz w:val="16"/>
                <w:szCs w:val="16"/>
              </w:rPr>
              <w:t>81,850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70,500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40,800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3,500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277,900</w:t>
            </w:r>
          </w:p>
        </w:tc>
        <w:tc>
          <w:tcPr>
            <w:tcW w:w="72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tcPr>
          <w:p w:rsidR="003C6ED9" w:rsidRDefault="003C6ED9" w:rsidP="003C6ED9">
            <w:pPr>
              <w:jc w:val="right"/>
              <w:rPr>
                <w:sz w:val="16"/>
                <w:szCs w:val="16"/>
              </w:rPr>
            </w:pPr>
            <w:r>
              <w:rPr>
                <w:sz w:val="16"/>
                <w:szCs w:val="16"/>
              </w:rPr>
              <w:t>167,150</w:t>
            </w:r>
          </w:p>
        </w:tc>
        <w:tc>
          <w:tcPr>
            <w:tcW w:w="720" w:type="dxa"/>
            <w:tcBorders>
              <w:top w:val="nil"/>
              <w:left w:val="nil"/>
              <w:bottom w:val="nil"/>
              <w:right w:val="nil"/>
            </w:tcBorders>
            <w:shd w:val="clear" w:color="auto" w:fill="auto"/>
            <w:tcMar>
              <w:left w:w="43" w:type="dxa"/>
              <w:right w:w="58" w:type="dxa"/>
            </w:tcMar>
            <w:vAlign w:val="bottom"/>
          </w:tcPr>
          <w:p w:rsidR="003C6ED9" w:rsidRDefault="003C6ED9" w:rsidP="003C6ED9">
            <w:pPr>
              <w:jc w:val="right"/>
              <w:rPr>
                <w:sz w:val="16"/>
                <w:szCs w:val="16"/>
              </w:rPr>
            </w:pPr>
            <w:r>
              <w:rPr>
                <w:sz w:val="16"/>
                <w:szCs w:val="16"/>
              </w:rPr>
              <w:t>93,400</w:t>
            </w: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204,100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7,700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28,100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67,000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13,500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265,300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82,500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76,600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2,000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45,900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54,600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298,100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61,650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36,650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150,400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38,500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276,800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121,600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110,100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49,900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162,000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96,200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18,350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11,600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109,400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4,700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288,600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92,400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39,100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47,000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47,800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57,275</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16,150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77,900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45,000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95,000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692,600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201,900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r>
              <w:rPr>
                <w:sz w:val="16"/>
                <w:szCs w:val="16"/>
              </w:rPr>
              <w:t>44,000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25,000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92,900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63,800</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205,100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115,200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r>
              <w:rPr>
                <w:sz w:val="16"/>
                <w:szCs w:val="16"/>
              </w:rPr>
              <w:t>625,500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255,000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134,850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tcPr>
          <w:p w:rsidR="00577296" w:rsidRPr="00E15188" w:rsidRDefault="00577296" w:rsidP="00577296">
            <w:pPr>
              <w:jc w:val="right"/>
              <w:rPr>
                <w:sz w:val="16"/>
                <w:szCs w:val="16"/>
              </w:rPr>
            </w:pPr>
            <w:r w:rsidRPr="00E15188">
              <w:rPr>
                <w:sz w:val="16"/>
                <w:szCs w:val="16"/>
              </w:rPr>
              <w:t>242,500</w:t>
            </w:r>
          </w:p>
        </w:tc>
        <w:tc>
          <w:tcPr>
            <w:tcW w:w="810" w:type="dxa"/>
            <w:tcBorders>
              <w:top w:val="nil"/>
              <w:left w:val="nil"/>
              <w:bottom w:val="nil"/>
              <w:right w:val="nil"/>
            </w:tcBorders>
            <w:shd w:val="clear" w:color="auto" w:fill="auto"/>
            <w:tcMar>
              <w:left w:w="43" w:type="dxa"/>
              <w:right w:w="58" w:type="dxa"/>
            </w:tcMar>
            <w:vAlign w:val="center"/>
          </w:tcPr>
          <w:p w:rsidR="00577296" w:rsidRPr="00E15188" w:rsidRDefault="00577296" w:rsidP="00577296">
            <w:pPr>
              <w:jc w:val="right"/>
              <w:rPr>
                <w:sz w:val="16"/>
                <w:szCs w:val="16"/>
              </w:rPr>
            </w:pPr>
            <w:r w:rsidRPr="00E15188">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257,000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104,200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single" w:sz="8" w:space="0" w:color="auto"/>
              <w:right w:val="nil"/>
            </w:tcBorders>
            <w:shd w:val="clear" w:color="auto" w:fill="auto"/>
            <w:noWrap/>
            <w:vAlign w:val="center"/>
            <w:hideMark/>
          </w:tcPr>
          <w:p w:rsidR="00577296" w:rsidRPr="00E73AA6" w:rsidRDefault="00577296" w:rsidP="00577296">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3C6ED9" w:rsidRPr="00E73AA6" w:rsidTr="003C6ED9">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rsidR="003C6ED9" w:rsidRDefault="003C6ED9" w:rsidP="003C6ED9">
            <w:pPr>
              <w:jc w:val="right"/>
              <w:rPr>
                <w:sz w:val="16"/>
                <w:szCs w:val="16"/>
              </w:rPr>
            </w:pPr>
            <w:r>
              <w:rPr>
                <w:sz w:val="16"/>
                <w:szCs w:val="16"/>
              </w:rPr>
              <w:t>229,563</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44,196</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77,971</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69,908</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14,958</w:t>
            </w:r>
          </w:p>
        </w:tc>
        <w:tc>
          <w:tcPr>
            <w:tcW w:w="810" w:type="dxa"/>
            <w:tcBorders>
              <w:top w:val="nil"/>
              <w:left w:val="nil"/>
              <w:bottom w:val="nil"/>
              <w:right w:val="nil"/>
            </w:tcBorders>
            <w:shd w:val="clear" w:color="auto" w:fill="auto"/>
            <w:tcMar>
              <w:left w:w="43" w:type="dxa"/>
              <w:right w:w="58" w:type="dxa"/>
            </w:tcMar>
            <w:vAlign w:val="bottom"/>
          </w:tcPr>
          <w:p w:rsidR="003C6ED9" w:rsidRDefault="003C6ED9" w:rsidP="003C6ED9">
            <w:pPr>
              <w:jc w:val="right"/>
              <w:rPr>
                <w:sz w:val="16"/>
                <w:szCs w:val="16"/>
              </w:rPr>
            </w:pPr>
            <w:r>
              <w:rPr>
                <w:sz w:val="16"/>
                <w:szCs w:val="16"/>
              </w:rPr>
              <w:t>204,990</w:t>
            </w:r>
          </w:p>
        </w:tc>
        <w:tc>
          <w:tcPr>
            <w:tcW w:w="720" w:type="dxa"/>
            <w:tcBorders>
              <w:top w:val="nil"/>
              <w:left w:val="nil"/>
              <w:bottom w:val="nil"/>
              <w:right w:val="nil"/>
            </w:tcBorders>
            <w:shd w:val="clear" w:color="auto" w:fill="auto"/>
            <w:tcMar>
              <w:left w:w="43" w:type="dxa"/>
              <w:right w:w="58" w:type="dxa"/>
            </w:tcMar>
            <w:vAlign w:val="bottom"/>
          </w:tcPr>
          <w:p w:rsidR="003C6ED9" w:rsidRDefault="003C6ED9" w:rsidP="003C6ED9">
            <w:pPr>
              <w:jc w:val="right"/>
              <w:rPr>
                <w:sz w:val="16"/>
                <w:szCs w:val="16"/>
              </w:rPr>
            </w:pPr>
            <w:r>
              <w:rPr>
                <w:sz w:val="16"/>
                <w:szCs w:val="16"/>
              </w:rPr>
              <w:t>69,429</w:t>
            </w:r>
          </w:p>
        </w:tc>
        <w:tc>
          <w:tcPr>
            <w:tcW w:w="72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150,900</w:t>
            </w:r>
          </w:p>
        </w:tc>
        <w:tc>
          <w:tcPr>
            <w:tcW w:w="72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149,717</w:t>
            </w:r>
          </w:p>
        </w:tc>
      </w:tr>
      <w:tr w:rsidR="003C6ED9" w:rsidRPr="00E73AA6" w:rsidTr="003C6ED9">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3C6ED9" w:rsidRPr="00E73AA6" w:rsidRDefault="003C6ED9" w:rsidP="003C6ED9">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rsidR="003C6ED9" w:rsidRDefault="003C6ED9" w:rsidP="003C6ED9">
            <w:pPr>
              <w:jc w:val="right"/>
              <w:rPr>
                <w:sz w:val="16"/>
                <w:szCs w:val="16"/>
              </w:rPr>
            </w:pPr>
            <w:r>
              <w:rPr>
                <w:sz w:val="16"/>
                <w:szCs w:val="16"/>
              </w:rPr>
              <w:t>7,652</w:t>
            </w:r>
          </w:p>
        </w:tc>
        <w:tc>
          <w:tcPr>
            <w:tcW w:w="810" w:type="dxa"/>
            <w:tcBorders>
              <w:top w:val="nil"/>
              <w:left w:val="nil"/>
              <w:bottom w:val="single" w:sz="12" w:space="0" w:color="auto"/>
              <w:right w:val="nil"/>
            </w:tcBorders>
            <w:shd w:val="clear" w:color="auto" w:fill="auto"/>
            <w:vAlign w:val="center"/>
          </w:tcPr>
          <w:p w:rsidR="003C6ED9" w:rsidRDefault="003C6ED9" w:rsidP="003C6ED9">
            <w:pPr>
              <w:jc w:val="right"/>
              <w:rPr>
                <w:sz w:val="16"/>
                <w:szCs w:val="16"/>
              </w:rPr>
            </w:pPr>
            <w:r>
              <w:rPr>
                <w:sz w:val="16"/>
                <w:szCs w:val="16"/>
              </w:rPr>
              <w:t>1,473</w:t>
            </w:r>
          </w:p>
        </w:tc>
        <w:tc>
          <w:tcPr>
            <w:tcW w:w="810" w:type="dxa"/>
            <w:tcBorders>
              <w:top w:val="nil"/>
              <w:left w:val="nil"/>
              <w:bottom w:val="single" w:sz="12" w:space="0" w:color="auto"/>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vAlign w:val="center"/>
          </w:tcPr>
          <w:p w:rsidR="003C6ED9" w:rsidRDefault="003C6ED9" w:rsidP="003C6ED9">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2,330</w:t>
            </w:r>
          </w:p>
        </w:tc>
        <w:tc>
          <w:tcPr>
            <w:tcW w:w="810" w:type="dxa"/>
            <w:tcBorders>
              <w:top w:val="nil"/>
              <w:left w:val="nil"/>
              <w:bottom w:val="single" w:sz="12" w:space="0" w:color="auto"/>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499</w:t>
            </w:r>
          </w:p>
        </w:tc>
        <w:tc>
          <w:tcPr>
            <w:tcW w:w="810" w:type="dxa"/>
            <w:tcBorders>
              <w:top w:val="nil"/>
              <w:left w:val="nil"/>
              <w:bottom w:val="single" w:sz="12" w:space="0" w:color="auto"/>
              <w:right w:val="nil"/>
            </w:tcBorders>
            <w:shd w:val="clear" w:color="auto" w:fill="auto"/>
            <w:tcMar>
              <w:left w:w="43" w:type="dxa"/>
              <w:right w:w="58" w:type="dxa"/>
            </w:tcMar>
            <w:vAlign w:val="bottom"/>
          </w:tcPr>
          <w:p w:rsidR="003C6ED9" w:rsidRDefault="003C6ED9" w:rsidP="003C6ED9">
            <w:pPr>
              <w:jc w:val="right"/>
              <w:rPr>
                <w:sz w:val="16"/>
                <w:szCs w:val="16"/>
              </w:rPr>
            </w:pPr>
            <w:r>
              <w:rPr>
                <w:sz w:val="16"/>
                <w:szCs w:val="16"/>
              </w:rPr>
              <w:t>6,833</w:t>
            </w:r>
          </w:p>
        </w:tc>
        <w:tc>
          <w:tcPr>
            <w:tcW w:w="720" w:type="dxa"/>
            <w:tcBorders>
              <w:top w:val="nil"/>
              <w:left w:val="nil"/>
              <w:bottom w:val="single" w:sz="12" w:space="0" w:color="auto"/>
              <w:right w:val="nil"/>
            </w:tcBorders>
            <w:shd w:val="clear" w:color="auto" w:fill="auto"/>
            <w:tcMar>
              <w:left w:w="43" w:type="dxa"/>
              <w:right w:w="58" w:type="dxa"/>
            </w:tcMar>
            <w:vAlign w:val="bottom"/>
          </w:tcPr>
          <w:p w:rsidR="003C6ED9" w:rsidRDefault="003C6ED9" w:rsidP="003C6ED9">
            <w:pPr>
              <w:jc w:val="right"/>
              <w:rPr>
                <w:sz w:val="16"/>
                <w:szCs w:val="16"/>
              </w:rPr>
            </w:pPr>
            <w:r>
              <w:rPr>
                <w:sz w:val="16"/>
                <w:szCs w:val="16"/>
              </w:rPr>
              <w:t>2,314</w:t>
            </w:r>
          </w:p>
        </w:tc>
        <w:tc>
          <w:tcPr>
            <w:tcW w:w="72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5,030</w:t>
            </w:r>
          </w:p>
        </w:tc>
        <w:tc>
          <w:tcPr>
            <w:tcW w:w="72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4,991</w:t>
            </w:r>
          </w:p>
        </w:tc>
      </w:tr>
      <w:tr w:rsidR="0057729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r>
      <w:tr w:rsidR="00577296" w:rsidRPr="00E73AA6" w:rsidTr="008F3317">
        <w:trPr>
          <w:trHeight w:val="375"/>
          <w:jc w:val="center"/>
        </w:trPr>
        <w:tc>
          <w:tcPr>
            <w:tcW w:w="8830" w:type="dxa"/>
            <w:gridSpan w:val="11"/>
            <w:tcBorders>
              <w:top w:val="nil"/>
              <w:left w:val="nil"/>
              <w:bottom w:val="nil"/>
              <w:right w:val="nil"/>
            </w:tcBorders>
            <w:shd w:val="clear" w:color="auto" w:fill="auto"/>
          </w:tcPr>
          <w:p w:rsidR="00577296" w:rsidRPr="00E73AA6" w:rsidRDefault="00577296" w:rsidP="00577296">
            <w:pPr>
              <w:jc w:val="center"/>
              <w:rPr>
                <w:b/>
                <w:bCs/>
                <w:sz w:val="28"/>
                <w:szCs w:val="28"/>
              </w:rPr>
            </w:pPr>
            <w:r w:rsidRPr="00E73AA6">
              <w:rPr>
                <w:b/>
                <w:bCs/>
                <w:sz w:val="28"/>
                <w:szCs w:val="28"/>
              </w:rPr>
              <w:t>SBP Overnight Repo/ Reverse Repo Rates</w:t>
            </w:r>
          </w:p>
        </w:tc>
      </w:tr>
      <w:tr w:rsidR="00577296" w:rsidRPr="00E73AA6" w:rsidTr="008F3317">
        <w:trPr>
          <w:trHeight w:val="198"/>
          <w:jc w:val="center"/>
        </w:trPr>
        <w:tc>
          <w:tcPr>
            <w:tcW w:w="1020" w:type="dxa"/>
            <w:tcBorders>
              <w:top w:val="nil"/>
              <w:left w:val="nil"/>
              <w:bottom w:val="single" w:sz="12" w:space="0" w:color="auto"/>
              <w:right w:val="nil"/>
            </w:tcBorders>
            <w:shd w:val="clear" w:color="auto" w:fill="auto"/>
          </w:tcPr>
          <w:p w:rsidR="00577296" w:rsidRPr="00E73AA6" w:rsidRDefault="00577296" w:rsidP="00577296">
            <w:pPr>
              <w:jc w:val="center"/>
              <w:rPr>
                <w:b/>
                <w:bCs/>
                <w:sz w:val="16"/>
                <w:szCs w:val="16"/>
              </w:rPr>
            </w:pPr>
          </w:p>
        </w:tc>
        <w:tc>
          <w:tcPr>
            <w:tcW w:w="6370" w:type="dxa"/>
            <w:gridSpan w:val="8"/>
            <w:tcBorders>
              <w:top w:val="nil"/>
              <w:left w:val="nil"/>
              <w:bottom w:val="single" w:sz="12" w:space="0" w:color="auto"/>
              <w:right w:val="nil"/>
            </w:tcBorders>
            <w:shd w:val="clear" w:color="auto" w:fill="auto"/>
          </w:tcPr>
          <w:p w:rsidR="00577296" w:rsidRPr="00E73AA6" w:rsidRDefault="00577296" w:rsidP="00577296">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rsidR="00577296" w:rsidRPr="00E73AA6" w:rsidRDefault="00577296" w:rsidP="00577296">
            <w:pPr>
              <w:jc w:val="right"/>
              <w:rPr>
                <w:sz w:val="16"/>
                <w:szCs w:val="16"/>
              </w:rPr>
            </w:pPr>
            <w:r w:rsidRPr="00E73AA6">
              <w:rPr>
                <w:sz w:val="16"/>
                <w:szCs w:val="16"/>
              </w:rPr>
              <w:t>(Percent per annum)</w:t>
            </w:r>
          </w:p>
        </w:tc>
      </w:tr>
      <w:tr w:rsidR="00577296" w:rsidRPr="00E73AA6" w:rsidTr="00E0590E">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577296" w:rsidRPr="00E73AA6" w:rsidRDefault="0057729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77296" w:rsidRPr="00E73AA6" w:rsidRDefault="00577296" w:rsidP="00577296">
            <w:pPr>
              <w:jc w:val="center"/>
              <w:rPr>
                <w:b/>
                <w:bCs/>
                <w:sz w:val="16"/>
                <w:szCs w:val="16"/>
              </w:rPr>
            </w:pPr>
            <w:r w:rsidRPr="00E73AA6">
              <w:rPr>
                <w:b/>
                <w:bCs/>
                <w:sz w:val="16"/>
                <w:szCs w:val="16"/>
              </w:rPr>
              <w:t>2015-16</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tcPr>
          <w:p w:rsidR="00577296" w:rsidRPr="00E73AA6" w:rsidRDefault="00577296" w:rsidP="00577296">
            <w:pPr>
              <w:jc w:val="center"/>
              <w:rPr>
                <w:b/>
                <w:bCs/>
                <w:sz w:val="16"/>
                <w:szCs w:val="16"/>
              </w:rPr>
            </w:pPr>
            <w:r w:rsidRPr="00E73AA6">
              <w:rPr>
                <w:b/>
                <w:bCs/>
                <w:sz w:val="16"/>
                <w:szCs w:val="16"/>
              </w:rPr>
              <w:t>201</w:t>
            </w:r>
            <w:r>
              <w:rPr>
                <w:b/>
                <w:bCs/>
                <w:sz w:val="16"/>
                <w:szCs w:val="16"/>
              </w:rPr>
              <w:t>6</w:t>
            </w:r>
            <w:r w:rsidRPr="00E73AA6">
              <w:rPr>
                <w:b/>
                <w:bCs/>
                <w:sz w:val="16"/>
                <w:szCs w:val="16"/>
              </w:rPr>
              <w:t>-1</w:t>
            </w:r>
            <w:r>
              <w:rPr>
                <w:b/>
                <w:bCs/>
                <w:sz w:val="16"/>
                <w:szCs w:val="16"/>
              </w:rPr>
              <w:t>7</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2017-18</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2018-19</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577296" w:rsidRPr="00E73AA6" w:rsidRDefault="00577296" w:rsidP="00577296">
            <w:pPr>
              <w:jc w:val="center"/>
              <w:rPr>
                <w:b/>
                <w:bCs/>
                <w:sz w:val="16"/>
                <w:szCs w:val="16"/>
              </w:rPr>
            </w:pPr>
            <w:r>
              <w:rPr>
                <w:b/>
                <w:bCs/>
                <w:sz w:val="16"/>
                <w:szCs w:val="16"/>
              </w:rPr>
              <w:t>2019-20</w:t>
            </w:r>
          </w:p>
        </w:tc>
      </w:tr>
      <w:tr w:rsidR="00577296" w:rsidRPr="00E73AA6"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577296" w:rsidRPr="00E73AA6" w:rsidRDefault="0057729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57729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jc w:val="right"/>
              <w:rPr>
                <w:sz w:val="18"/>
                <w:szCs w:val="18"/>
              </w:rPr>
            </w:pPr>
          </w:p>
        </w:tc>
        <w:tc>
          <w:tcPr>
            <w:tcW w:w="790" w:type="dxa"/>
            <w:tcBorders>
              <w:top w:val="nil"/>
              <w:left w:val="nil"/>
              <w:bottom w:val="nil"/>
              <w:right w:val="nil"/>
            </w:tcBorders>
            <w:shd w:val="clear" w:color="auto" w:fill="auto"/>
            <w:noWrap/>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rsidR="00577296" w:rsidRDefault="00577296" w:rsidP="00577296">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577296" w:rsidRDefault="00577296" w:rsidP="00577296">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11.75</w:t>
            </w:r>
          </w:p>
        </w:tc>
      </w:tr>
      <w:tr w:rsidR="009B509C"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rsidR="009B509C" w:rsidRDefault="009B509C" w:rsidP="009B509C">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9B509C" w:rsidRDefault="009B509C" w:rsidP="009B509C">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11.75</w:t>
            </w:r>
          </w:p>
        </w:tc>
      </w:tr>
      <w:tr w:rsidR="003C6ED9"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11.75</w:t>
            </w:r>
          </w:p>
        </w:tc>
      </w:tr>
      <w:tr w:rsidR="003C6ED9"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p>
        </w:tc>
      </w:tr>
      <w:tr w:rsidR="003C6ED9"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p>
        </w:tc>
      </w:tr>
      <w:tr w:rsidR="003C6ED9"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bottom"/>
          </w:tcPr>
          <w:p w:rsidR="003C6ED9" w:rsidRDefault="003C6ED9" w:rsidP="003C6ED9">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r>
              <w:rPr>
                <w:sz w:val="16"/>
                <w:szCs w:val="16"/>
              </w:rPr>
              <w:t>8.50</w:t>
            </w: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p>
        </w:tc>
      </w:tr>
      <w:tr w:rsidR="003C6ED9"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3C6ED9" w:rsidRDefault="003C6ED9" w:rsidP="003C6ED9">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r>
              <w:rPr>
                <w:sz w:val="16"/>
                <w:szCs w:val="16"/>
              </w:rPr>
              <w:t>8.50</w:t>
            </w: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p>
        </w:tc>
      </w:tr>
      <w:tr w:rsidR="003C6ED9"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3C6ED9" w:rsidRDefault="003C6ED9" w:rsidP="003C6ED9">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r>
              <w:rPr>
                <w:sz w:val="16"/>
                <w:szCs w:val="16"/>
              </w:rPr>
              <w:t>8.75</w:t>
            </w: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p>
        </w:tc>
      </w:tr>
      <w:tr w:rsidR="003C6ED9"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3C6ED9" w:rsidRDefault="003C6ED9" w:rsidP="003C6ED9">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r>
              <w:rPr>
                <w:sz w:val="16"/>
                <w:szCs w:val="16"/>
              </w:rPr>
              <w:t>8.75</w:t>
            </w: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p>
        </w:tc>
      </w:tr>
      <w:tr w:rsidR="003C6ED9"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11.25</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9.25</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p>
        </w:tc>
      </w:tr>
      <w:tr w:rsidR="003C6ED9"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12.75</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10.75</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p>
        </w:tc>
      </w:tr>
      <w:tr w:rsidR="003C6ED9"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12.75</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10.75</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p>
        </w:tc>
      </w:tr>
      <w:tr w:rsidR="003C6ED9" w:rsidRPr="00E73AA6"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3C6ED9" w:rsidRPr="00E73AA6" w:rsidRDefault="003C6ED9" w:rsidP="003C6ED9">
            <w:pPr>
              <w:jc w:val="right"/>
            </w:pPr>
          </w:p>
        </w:tc>
        <w:tc>
          <w:tcPr>
            <w:tcW w:w="790" w:type="dxa"/>
            <w:tcBorders>
              <w:top w:val="nil"/>
              <w:left w:val="nil"/>
              <w:bottom w:val="single" w:sz="12" w:space="0" w:color="auto"/>
              <w:right w:val="nil"/>
            </w:tcBorders>
            <w:shd w:val="clear" w:color="auto" w:fill="auto"/>
            <w:noWrap/>
            <w:vAlign w:val="center"/>
            <w:hideMark/>
          </w:tcPr>
          <w:p w:rsidR="003C6ED9" w:rsidRPr="00E73AA6" w:rsidRDefault="003C6ED9" w:rsidP="003C6ED9">
            <w:pPr>
              <w:jc w:val="right"/>
              <w:rPr>
                <w:sz w:val="16"/>
                <w:szCs w:val="16"/>
              </w:rPr>
            </w:pPr>
          </w:p>
        </w:tc>
        <w:tc>
          <w:tcPr>
            <w:tcW w:w="810" w:type="dxa"/>
            <w:tcBorders>
              <w:top w:val="nil"/>
              <w:left w:val="nil"/>
              <w:bottom w:val="single" w:sz="12" w:space="0" w:color="auto"/>
              <w:right w:val="nil"/>
            </w:tcBorders>
            <w:shd w:val="clear" w:color="auto" w:fill="auto"/>
            <w:vAlign w:val="center"/>
          </w:tcPr>
          <w:p w:rsidR="003C6ED9" w:rsidRPr="00E73AA6" w:rsidRDefault="003C6ED9" w:rsidP="003C6ED9">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3C6ED9" w:rsidRPr="00E73AA6" w:rsidRDefault="003C6ED9" w:rsidP="003C6ED9">
            <w:pPr>
              <w:jc w:val="right"/>
              <w:rPr>
                <w:sz w:val="16"/>
                <w:szCs w:val="16"/>
              </w:rPr>
            </w:pPr>
          </w:p>
        </w:tc>
        <w:tc>
          <w:tcPr>
            <w:tcW w:w="810" w:type="dxa"/>
            <w:tcBorders>
              <w:top w:val="nil"/>
              <w:left w:val="nil"/>
              <w:bottom w:val="single" w:sz="12" w:space="0" w:color="auto"/>
              <w:right w:val="nil"/>
            </w:tcBorders>
            <w:shd w:val="clear" w:color="auto" w:fill="auto"/>
            <w:vAlign w:val="center"/>
          </w:tcPr>
          <w:p w:rsidR="003C6ED9" w:rsidRPr="00E73AA6" w:rsidRDefault="003C6ED9" w:rsidP="003C6ED9">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3C6ED9" w:rsidRPr="00E73AA6" w:rsidRDefault="003C6ED9" w:rsidP="003C6ED9">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3C6ED9" w:rsidRPr="00E73AA6" w:rsidRDefault="003C6ED9" w:rsidP="003C6ED9">
            <w:pPr>
              <w:jc w:val="right"/>
              <w:rPr>
                <w:sz w:val="16"/>
                <w:szCs w:val="16"/>
              </w:rPr>
            </w:pPr>
          </w:p>
        </w:tc>
        <w:tc>
          <w:tcPr>
            <w:tcW w:w="810" w:type="dxa"/>
            <w:tcBorders>
              <w:top w:val="nil"/>
              <w:left w:val="nil"/>
              <w:bottom w:val="single" w:sz="12" w:space="0" w:color="auto"/>
              <w:right w:val="nil"/>
            </w:tcBorders>
            <w:shd w:val="clear" w:color="auto" w:fill="auto"/>
            <w:vAlign w:val="center"/>
            <w:hideMark/>
          </w:tcPr>
          <w:p w:rsidR="003C6ED9" w:rsidRPr="00E73AA6" w:rsidRDefault="003C6ED9" w:rsidP="003C6ED9">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3C6ED9" w:rsidRPr="00E73AA6" w:rsidRDefault="003C6ED9" w:rsidP="003C6ED9">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3C6ED9" w:rsidRPr="00E73AA6" w:rsidRDefault="003C6ED9" w:rsidP="003C6ED9">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3C6ED9" w:rsidRPr="00E73AA6" w:rsidRDefault="003C6ED9" w:rsidP="003C6ED9">
            <w:pPr>
              <w:jc w:val="right"/>
              <w:rPr>
                <w:sz w:val="16"/>
                <w:szCs w:val="16"/>
              </w:rPr>
            </w:pPr>
          </w:p>
        </w:tc>
      </w:tr>
      <w:tr w:rsidR="003C6ED9" w:rsidRPr="00E73AA6" w:rsidTr="008F3317">
        <w:trPr>
          <w:trHeight w:hRule="exact" w:val="216"/>
          <w:jc w:val="center"/>
        </w:trPr>
        <w:tc>
          <w:tcPr>
            <w:tcW w:w="8830" w:type="dxa"/>
            <w:gridSpan w:val="11"/>
            <w:tcBorders>
              <w:top w:val="single" w:sz="12" w:space="0" w:color="auto"/>
              <w:left w:val="nil"/>
              <w:bottom w:val="nil"/>
              <w:right w:val="nil"/>
            </w:tcBorders>
            <w:shd w:val="clear" w:color="auto" w:fill="auto"/>
          </w:tcPr>
          <w:p w:rsidR="003C6ED9" w:rsidRPr="00E73AA6" w:rsidRDefault="003C6ED9" w:rsidP="003C6ED9">
            <w:pPr>
              <w:jc w:val="right"/>
              <w:rPr>
                <w:sz w:val="14"/>
                <w:szCs w:val="14"/>
              </w:rPr>
            </w:pPr>
            <w:r w:rsidRPr="00E73AA6">
              <w:rPr>
                <w:sz w:val="14"/>
                <w:szCs w:val="14"/>
              </w:rPr>
              <w:t>Source:  Domestic Markets &amp; Monetary Management  Department, SBP</w:t>
            </w:r>
          </w:p>
        </w:tc>
      </w:tr>
      <w:tr w:rsidR="003C6ED9" w:rsidRPr="00E73AA6" w:rsidTr="008F3317">
        <w:trPr>
          <w:trHeight w:hRule="exact" w:val="414"/>
          <w:jc w:val="center"/>
        </w:trPr>
        <w:tc>
          <w:tcPr>
            <w:tcW w:w="8830" w:type="dxa"/>
            <w:gridSpan w:val="11"/>
            <w:tcBorders>
              <w:top w:val="nil"/>
              <w:left w:val="nil"/>
              <w:bottom w:val="nil"/>
              <w:right w:val="nil"/>
            </w:tcBorders>
            <w:shd w:val="clear" w:color="auto" w:fill="auto"/>
            <w:vAlign w:val="center"/>
          </w:tcPr>
          <w:p w:rsidR="003C6ED9" w:rsidRPr="00E73AA6" w:rsidRDefault="003C6ED9" w:rsidP="003C6ED9">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3C6ED9" w:rsidRPr="00E73AA6" w:rsidTr="008F3317">
        <w:trPr>
          <w:trHeight w:val="300"/>
          <w:jc w:val="center"/>
        </w:trPr>
        <w:tc>
          <w:tcPr>
            <w:tcW w:w="8830" w:type="dxa"/>
            <w:gridSpan w:val="11"/>
            <w:tcBorders>
              <w:top w:val="nil"/>
              <w:left w:val="nil"/>
              <w:bottom w:val="nil"/>
              <w:right w:val="nil"/>
            </w:tcBorders>
            <w:shd w:val="clear" w:color="auto" w:fill="auto"/>
            <w:vAlign w:val="center"/>
          </w:tcPr>
          <w:p w:rsidR="003C6ED9" w:rsidRPr="00E73AA6" w:rsidRDefault="003C6ED9" w:rsidP="003C6ED9">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rsidR="0030101C" w:rsidRDefault="0030101C" w:rsidP="00DF5A95">
      <w:pPr>
        <w:rPr>
          <w:b/>
          <w:bCs/>
        </w:rPr>
      </w:pPr>
      <w:r w:rsidRPr="00E73AA6">
        <w:rPr>
          <w:b/>
          <w:bCs/>
        </w:rPr>
        <w:br w:type="page"/>
      </w:r>
    </w:p>
    <w:tbl>
      <w:tblPr>
        <w:tblW w:w="9401" w:type="dxa"/>
        <w:jc w:val="center"/>
        <w:tblLook w:val="04A0" w:firstRow="1" w:lastRow="0" w:firstColumn="1" w:lastColumn="0" w:noHBand="0" w:noVBand="1"/>
      </w:tblPr>
      <w:tblGrid>
        <w:gridCol w:w="1189"/>
        <w:gridCol w:w="746"/>
        <w:gridCol w:w="743"/>
        <w:gridCol w:w="691"/>
        <w:gridCol w:w="723"/>
        <w:gridCol w:w="624"/>
        <w:gridCol w:w="704"/>
        <w:gridCol w:w="607"/>
        <w:gridCol w:w="708"/>
        <w:gridCol w:w="668"/>
        <w:gridCol w:w="691"/>
        <w:gridCol w:w="599"/>
        <w:gridCol w:w="708"/>
      </w:tblGrid>
      <w:tr w:rsidR="007F6980" w:rsidRPr="00254811" w:rsidTr="003C6ED9">
        <w:trPr>
          <w:trHeight w:val="270"/>
          <w:jc w:val="center"/>
        </w:trPr>
        <w:tc>
          <w:tcPr>
            <w:tcW w:w="9401" w:type="dxa"/>
            <w:gridSpan w:val="13"/>
            <w:tcBorders>
              <w:top w:val="nil"/>
              <w:left w:val="nil"/>
              <w:bottom w:val="nil"/>
              <w:right w:val="nil"/>
            </w:tcBorders>
            <w:shd w:val="clear" w:color="auto" w:fill="auto"/>
            <w:noWrap/>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lastRenderedPageBreak/>
              <w:t xml:space="preserve">6.4  </w:t>
            </w:r>
            <w:r w:rsidR="007F6980" w:rsidRPr="00254811">
              <w:rPr>
                <w:b/>
                <w:bCs/>
                <w:color w:val="000000"/>
                <w:sz w:val="28"/>
              </w:rPr>
              <w:t>Auction of Government of Pakistan</w:t>
            </w:r>
          </w:p>
        </w:tc>
      </w:tr>
      <w:tr w:rsidR="007F6980" w:rsidRPr="00254811" w:rsidTr="003C6ED9">
        <w:trPr>
          <w:trHeight w:val="315"/>
          <w:jc w:val="center"/>
        </w:trPr>
        <w:tc>
          <w:tcPr>
            <w:tcW w:w="9401" w:type="dxa"/>
            <w:gridSpan w:val="13"/>
            <w:tcBorders>
              <w:top w:val="nil"/>
              <w:left w:val="nil"/>
              <w:bottom w:val="nil"/>
              <w:right w:val="nil"/>
            </w:tcBorders>
            <w:shd w:val="clear" w:color="auto" w:fill="auto"/>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rsidTr="003C6ED9">
        <w:trPr>
          <w:trHeight w:val="162"/>
          <w:jc w:val="center"/>
        </w:trPr>
        <w:tc>
          <w:tcPr>
            <w:tcW w:w="9401" w:type="dxa"/>
            <w:gridSpan w:val="13"/>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rsidTr="003C6ED9">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2903"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3  Months Treasury Bills</w:t>
            </w:r>
          </w:p>
        </w:tc>
        <w:tc>
          <w:tcPr>
            <w:tcW w:w="2643"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666"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rsidTr="003C6ED9">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746"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23"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2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0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07"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6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599"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r>
      <w:tr w:rsidR="003C6173" w:rsidRPr="00254811" w:rsidTr="003C6ED9">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6"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2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07"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6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59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r>
      <w:tr w:rsidR="008E339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rsidR="008E339B" w:rsidRPr="00605286" w:rsidRDefault="008E339B" w:rsidP="008E339B">
            <w:pPr>
              <w:rPr>
                <w:b/>
                <w:bCs/>
                <w:color w:val="000000"/>
                <w:sz w:val="16"/>
                <w:szCs w:val="16"/>
              </w:rPr>
            </w:pPr>
            <w:r w:rsidRPr="00605286">
              <w:rPr>
                <w:b/>
                <w:bCs/>
                <w:color w:val="000000"/>
                <w:sz w:val="16"/>
                <w:szCs w:val="16"/>
              </w:rPr>
              <w:t>2018</w:t>
            </w:r>
          </w:p>
        </w:tc>
        <w:tc>
          <w:tcPr>
            <w:tcW w:w="746" w:type="dxa"/>
            <w:tcBorders>
              <w:top w:val="nil"/>
              <w:left w:val="nil"/>
              <w:bottom w:val="nil"/>
              <w:right w:val="nil"/>
            </w:tcBorders>
            <w:shd w:val="clear" w:color="auto" w:fill="auto"/>
            <w:tcMar>
              <w:left w:w="43" w:type="dxa"/>
              <w:right w:w="43" w:type="dxa"/>
            </w:tcMar>
            <w:vAlign w:val="center"/>
            <w:hideMark/>
          </w:tcPr>
          <w:p w:rsidR="008E339B" w:rsidRPr="007F6980" w:rsidRDefault="008E339B" w:rsidP="008E339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24"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4"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07"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6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599"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Default="003C6ED9" w:rsidP="003C6ED9">
            <w:pPr>
              <w:jc w:val="center"/>
              <w:rPr>
                <w:color w:val="000000"/>
                <w:sz w:val="16"/>
                <w:szCs w:val="16"/>
              </w:rPr>
            </w:pPr>
            <w:r>
              <w:rPr>
                <w:color w:val="000000"/>
                <w:sz w:val="16"/>
                <w:szCs w:val="16"/>
              </w:rPr>
              <w:t>13-Sep-18</w:t>
            </w:r>
          </w:p>
        </w:tc>
        <w:tc>
          <w:tcPr>
            <w:tcW w:w="746"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33,684</w:t>
            </w:r>
          </w:p>
        </w:tc>
        <w:tc>
          <w:tcPr>
            <w:tcW w:w="74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32,184</w:t>
            </w:r>
          </w:p>
        </w:tc>
        <w:tc>
          <w:tcPr>
            <w:tcW w:w="691"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7.7500</w:t>
            </w:r>
          </w:p>
        </w:tc>
        <w:tc>
          <w:tcPr>
            <w:tcW w:w="72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7.7500</w:t>
            </w:r>
          </w:p>
        </w:tc>
        <w:tc>
          <w:tcPr>
            <w:tcW w:w="62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Default="003C6ED9" w:rsidP="003C6ED9">
            <w:pPr>
              <w:jc w:val="center"/>
              <w:rPr>
                <w:color w:val="000000"/>
                <w:sz w:val="16"/>
                <w:szCs w:val="16"/>
              </w:rPr>
            </w:pPr>
            <w:r>
              <w:rPr>
                <w:color w:val="000000"/>
                <w:sz w:val="16"/>
                <w:szCs w:val="16"/>
              </w:rPr>
              <w:t>27-Sep-18</w:t>
            </w:r>
          </w:p>
        </w:tc>
        <w:tc>
          <w:tcPr>
            <w:tcW w:w="746"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10,228</w:t>
            </w:r>
          </w:p>
        </w:tc>
        <w:tc>
          <w:tcPr>
            <w:tcW w:w="74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9,728</w:t>
            </w:r>
          </w:p>
        </w:tc>
        <w:tc>
          <w:tcPr>
            <w:tcW w:w="691"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7.7500</w:t>
            </w:r>
          </w:p>
        </w:tc>
        <w:tc>
          <w:tcPr>
            <w:tcW w:w="72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7.7500</w:t>
            </w:r>
          </w:p>
        </w:tc>
        <w:tc>
          <w:tcPr>
            <w:tcW w:w="62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605286" w:rsidRDefault="003C6ED9" w:rsidP="003C6ED9">
            <w:pPr>
              <w:jc w:val="cente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3C6ED9" w:rsidRPr="007F6980" w:rsidRDefault="003C6ED9" w:rsidP="003C6ED9">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8C5FA3" w:rsidRDefault="003C6ED9" w:rsidP="003C6ED9">
            <w:pPr>
              <w:jc w:val="center"/>
              <w:rPr>
                <w:color w:val="000000"/>
                <w:sz w:val="16"/>
                <w:szCs w:val="16"/>
              </w:rPr>
            </w:pPr>
            <w:r w:rsidRPr="008C5FA3">
              <w:rPr>
                <w:color w:val="000000"/>
                <w:sz w:val="16"/>
                <w:szCs w:val="16"/>
              </w:rPr>
              <w:t>11-Oct-18</w:t>
            </w:r>
          </w:p>
        </w:tc>
        <w:tc>
          <w:tcPr>
            <w:tcW w:w="746" w:type="dxa"/>
            <w:tcBorders>
              <w:top w:val="nil"/>
              <w:left w:val="nil"/>
              <w:bottom w:val="nil"/>
              <w:right w:val="nil"/>
            </w:tcBorders>
            <w:shd w:val="clear" w:color="auto" w:fill="auto"/>
            <w:tcMar>
              <w:left w:w="43" w:type="dxa"/>
              <w:right w:w="43" w:type="dxa"/>
            </w:tcMar>
            <w:vAlign w:val="center"/>
          </w:tcPr>
          <w:p w:rsidR="003C6ED9" w:rsidRPr="008C5FA3" w:rsidRDefault="003C6ED9" w:rsidP="003C6ED9">
            <w:pPr>
              <w:jc w:val="right"/>
              <w:rPr>
                <w:sz w:val="16"/>
                <w:szCs w:val="16"/>
              </w:rPr>
            </w:pPr>
            <w:r w:rsidRPr="008C5FA3">
              <w:rPr>
                <w:sz w:val="16"/>
                <w:szCs w:val="16"/>
              </w:rPr>
              <w:t>2,846,727</w:t>
            </w:r>
          </w:p>
        </w:tc>
        <w:tc>
          <w:tcPr>
            <w:tcW w:w="743" w:type="dxa"/>
            <w:tcBorders>
              <w:top w:val="nil"/>
              <w:left w:val="nil"/>
              <w:bottom w:val="nil"/>
              <w:right w:val="nil"/>
            </w:tcBorders>
            <w:shd w:val="clear" w:color="auto" w:fill="auto"/>
            <w:tcMar>
              <w:left w:w="43" w:type="dxa"/>
              <w:right w:w="43" w:type="dxa"/>
            </w:tcMar>
            <w:vAlign w:val="center"/>
          </w:tcPr>
          <w:p w:rsidR="003C6ED9" w:rsidRPr="008C5FA3" w:rsidRDefault="003C6ED9" w:rsidP="003C6ED9">
            <w:pPr>
              <w:jc w:val="right"/>
              <w:rPr>
                <w:sz w:val="16"/>
                <w:szCs w:val="16"/>
              </w:rPr>
            </w:pPr>
            <w:r w:rsidRPr="008C5FA3">
              <w:rPr>
                <w:sz w:val="16"/>
                <w:szCs w:val="16"/>
              </w:rPr>
              <w:t>2,720,427</w:t>
            </w:r>
          </w:p>
        </w:tc>
        <w:tc>
          <w:tcPr>
            <w:tcW w:w="691" w:type="dxa"/>
            <w:tcBorders>
              <w:top w:val="nil"/>
              <w:left w:val="nil"/>
              <w:bottom w:val="nil"/>
              <w:right w:val="nil"/>
            </w:tcBorders>
            <w:shd w:val="clear" w:color="auto" w:fill="auto"/>
            <w:tcMar>
              <w:left w:w="43" w:type="dxa"/>
              <w:right w:w="43" w:type="dxa"/>
            </w:tcMar>
            <w:vAlign w:val="center"/>
          </w:tcPr>
          <w:p w:rsidR="003C6ED9" w:rsidRPr="008C5FA3" w:rsidRDefault="003C6ED9" w:rsidP="003C6ED9">
            <w:pPr>
              <w:jc w:val="right"/>
              <w:rPr>
                <w:sz w:val="16"/>
                <w:szCs w:val="16"/>
              </w:rPr>
            </w:pPr>
            <w:r w:rsidRPr="008C5FA3">
              <w:rPr>
                <w:sz w:val="16"/>
                <w:szCs w:val="16"/>
              </w:rPr>
              <w:t>8.8000</w:t>
            </w:r>
          </w:p>
        </w:tc>
        <w:tc>
          <w:tcPr>
            <w:tcW w:w="723" w:type="dxa"/>
            <w:tcBorders>
              <w:top w:val="nil"/>
              <w:left w:val="nil"/>
              <w:bottom w:val="nil"/>
              <w:right w:val="nil"/>
            </w:tcBorders>
            <w:shd w:val="clear" w:color="auto" w:fill="auto"/>
            <w:tcMar>
              <w:left w:w="43" w:type="dxa"/>
              <w:right w:w="43" w:type="dxa"/>
            </w:tcMar>
            <w:vAlign w:val="center"/>
          </w:tcPr>
          <w:p w:rsidR="003C6ED9" w:rsidRPr="008C5FA3" w:rsidRDefault="003C6ED9" w:rsidP="003C6ED9">
            <w:pPr>
              <w:jc w:val="right"/>
              <w:rPr>
                <w:sz w:val="16"/>
                <w:szCs w:val="16"/>
              </w:rPr>
            </w:pPr>
            <w:r w:rsidRPr="008C5FA3">
              <w:rPr>
                <w:sz w:val="16"/>
                <w:szCs w:val="16"/>
              </w:rPr>
              <w:t>8.7404</w:t>
            </w:r>
          </w:p>
        </w:tc>
        <w:tc>
          <w:tcPr>
            <w:tcW w:w="624" w:type="dxa"/>
            <w:tcBorders>
              <w:top w:val="nil"/>
              <w:left w:val="nil"/>
              <w:bottom w:val="nil"/>
              <w:right w:val="nil"/>
            </w:tcBorders>
            <w:shd w:val="clear" w:color="auto" w:fill="auto"/>
            <w:tcMar>
              <w:left w:w="14" w:type="dxa"/>
              <w:right w:w="14" w:type="dxa"/>
            </w:tcMar>
            <w:vAlign w:val="center"/>
          </w:tcPr>
          <w:p w:rsidR="003C6ED9" w:rsidRPr="008C5FA3" w:rsidRDefault="003C6ED9" w:rsidP="003C6ED9">
            <w:pPr>
              <w:jc w:val="right"/>
              <w:rPr>
                <w:sz w:val="16"/>
                <w:szCs w:val="16"/>
              </w:rPr>
            </w:pPr>
            <w:r w:rsidRPr="008C5FA3">
              <w:rPr>
                <w:sz w:val="16"/>
                <w:szCs w:val="16"/>
              </w:rPr>
              <w:t>6,100</w:t>
            </w:r>
          </w:p>
        </w:tc>
        <w:tc>
          <w:tcPr>
            <w:tcW w:w="704" w:type="dxa"/>
            <w:tcBorders>
              <w:top w:val="nil"/>
              <w:left w:val="nil"/>
              <w:bottom w:val="nil"/>
              <w:right w:val="nil"/>
            </w:tcBorders>
            <w:shd w:val="clear" w:color="auto" w:fill="auto"/>
            <w:tcMar>
              <w:left w:w="14" w:type="dxa"/>
              <w:right w:w="14" w:type="dxa"/>
            </w:tcMar>
            <w:vAlign w:val="center"/>
          </w:tcPr>
          <w:p w:rsidR="003C6ED9" w:rsidRPr="008C5FA3" w:rsidRDefault="003C6ED9" w:rsidP="003C6ED9">
            <w:pPr>
              <w:jc w:val="right"/>
              <w:rPr>
                <w:sz w:val="16"/>
                <w:szCs w:val="16"/>
              </w:rPr>
            </w:pPr>
            <w:r w:rsidRPr="008C5FA3">
              <w:rPr>
                <w:sz w:val="16"/>
                <w:szCs w:val="16"/>
              </w:rPr>
              <w:t>3,250</w:t>
            </w: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8.8492</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8.8240</w:t>
            </w: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8C5FA3" w:rsidRDefault="003C6ED9" w:rsidP="003C6ED9">
            <w:pPr>
              <w:jc w:val="center"/>
              <w:rPr>
                <w:color w:val="000000"/>
                <w:sz w:val="16"/>
                <w:szCs w:val="16"/>
              </w:rPr>
            </w:pPr>
            <w:r w:rsidRPr="008C5FA3">
              <w:rPr>
                <w:color w:val="000000"/>
                <w:sz w:val="16"/>
                <w:szCs w:val="16"/>
              </w:rPr>
              <w:t>25-Oct-18</w:t>
            </w:r>
          </w:p>
        </w:tc>
        <w:tc>
          <w:tcPr>
            <w:tcW w:w="746" w:type="dxa"/>
            <w:tcBorders>
              <w:top w:val="nil"/>
              <w:left w:val="nil"/>
              <w:bottom w:val="nil"/>
              <w:right w:val="nil"/>
            </w:tcBorders>
            <w:shd w:val="clear" w:color="auto" w:fill="auto"/>
            <w:tcMar>
              <w:left w:w="43" w:type="dxa"/>
              <w:right w:w="43" w:type="dxa"/>
            </w:tcMar>
            <w:vAlign w:val="center"/>
          </w:tcPr>
          <w:p w:rsidR="003C6ED9" w:rsidRPr="008C5FA3" w:rsidRDefault="003C6ED9" w:rsidP="003C6ED9">
            <w:pPr>
              <w:jc w:val="right"/>
              <w:rPr>
                <w:sz w:val="16"/>
                <w:szCs w:val="16"/>
              </w:rPr>
            </w:pPr>
            <w:r w:rsidRPr="008C5FA3">
              <w:rPr>
                <w:sz w:val="16"/>
                <w:szCs w:val="16"/>
              </w:rPr>
              <w:t>658,795</w:t>
            </w:r>
          </w:p>
        </w:tc>
        <w:tc>
          <w:tcPr>
            <w:tcW w:w="743" w:type="dxa"/>
            <w:tcBorders>
              <w:top w:val="nil"/>
              <w:left w:val="nil"/>
              <w:bottom w:val="nil"/>
              <w:right w:val="nil"/>
            </w:tcBorders>
            <w:shd w:val="clear" w:color="auto" w:fill="auto"/>
            <w:tcMar>
              <w:left w:w="43" w:type="dxa"/>
              <w:right w:w="43" w:type="dxa"/>
            </w:tcMar>
            <w:vAlign w:val="center"/>
          </w:tcPr>
          <w:p w:rsidR="003C6ED9" w:rsidRPr="008C5FA3" w:rsidRDefault="003C6ED9" w:rsidP="003C6ED9">
            <w:pPr>
              <w:jc w:val="right"/>
              <w:rPr>
                <w:sz w:val="16"/>
                <w:szCs w:val="16"/>
              </w:rPr>
            </w:pPr>
            <w:r w:rsidRPr="008C5FA3">
              <w:rPr>
                <w:sz w:val="16"/>
                <w:szCs w:val="16"/>
              </w:rPr>
              <w:t>599,885</w:t>
            </w:r>
          </w:p>
        </w:tc>
        <w:tc>
          <w:tcPr>
            <w:tcW w:w="691" w:type="dxa"/>
            <w:tcBorders>
              <w:top w:val="nil"/>
              <w:left w:val="nil"/>
              <w:bottom w:val="nil"/>
              <w:right w:val="nil"/>
            </w:tcBorders>
            <w:shd w:val="clear" w:color="auto" w:fill="auto"/>
            <w:tcMar>
              <w:left w:w="43" w:type="dxa"/>
              <w:right w:w="43" w:type="dxa"/>
            </w:tcMar>
            <w:vAlign w:val="center"/>
          </w:tcPr>
          <w:p w:rsidR="003C6ED9" w:rsidRPr="008C5FA3" w:rsidRDefault="003C6ED9" w:rsidP="003C6ED9">
            <w:pPr>
              <w:jc w:val="right"/>
              <w:rPr>
                <w:sz w:val="16"/>
                <w:szCs w:val="16"/>
              </w:rPr>
            </w:pPr>
            <w:r w:rsidRPr="008C5FA3">
              <w:rPr>
                <w:sz w:val="16"/>
                <w:szCs w:val="16"/>
              </w:rPr>
              <w:t>8.8000</w:t>
            </w:r>
          </w:p>
        </w:tc>
        <w:tc>
          <w:tcPr>
            <w:tcW w:w="723" w:type="dxa"/>
            <w:tcBorders>
              <w:top w:val="nil"/>
              <w:left w:val="nil"/>
              <w:bottom w:val="nil"/>
              <w:right w:val="nil"/>
            </w:tcBorders>
            <w:shd w:val="clear" w:color="auto" w:fill="auto"/>
            <w:tcMar>
              <w:left w:w="43" w:type="dxa"/>
              <w:right w:w="43" w:type="dxa"/>
            </w:tcMar>
            <w:vAlign w:val="center"/>
          </w:tcPr>
          <w:p w:rsidR="003C6ED9" w:rsidRPr="008C5FA3" w:rsidRDefault="003C6ED9" w:rsidP="003C6ED9">
            <w:pPr>
              <w:jc w:val="right"/>
              <w:rPr>
                <w:sz w:val="16"/>
                <w:szCs w:val="16"/>
              </w:rPr>
            </w:pPr>
            <w:r w:rsidRPr="008C5FA3">
              <w:rPr>
                <w:sz w:val="16"/>
                <w:szCs w:val="16"/>
              </w:rPr>
              <w:t>8.7919</w:t>
            </w:r>
          </w:p>
        </w:tc>
        <w:tc>
          <w:tcPr>
            <w:tcW w:w="62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605286" w:rsidRDefault="003C6ED9" w:rsidP="003C6ED9">
            <w:pPr>
              <w:jc w:val="cente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3C6ED9" w:rsidRPr="007F6980" w:rsidRDefault="003C6ED9" w:rsidP="003C6ED9">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3C6ED9" w:rsidRPr="003506DA" w:rsidRDefault="003C6ED9" w:rsidP="003C6ED9">
            <w:pPr>
              <w:jc w:val="center"/>
              <w:rPr>
                <w:color w:val="000000"/>
                <w:sz w:val="16"/>
                <w:szCs w:val="16"/>
              </w:rPr>
            </w:pPr>
            <w:r w:rsidRPr="003506DA">
              <w:rPr>
                <w:color w:val="000000"/>
                <w:sz w:val="16"/>
                <w:szCs w:val="16"/>
              </w:rPr>
              <w:t xml:space="preserve">08-Nov-18 </w:t>
            </w:r>
          </w:p>
        </w:tc>
        <w:tc>
          <w:tcPr>
            <w:tcW w:w="746" w:type="dxa"/>
            <w:tcBorders>
              <w:top w:val="nil"/>
              <w:left w:val="nil"/>
              <w:bottom w:val="nil"/>
              <w:right w:val="nil"/>
            </w:tcBorders>
            <w:shd w:val="clear" w:color="auto" w:fill="auto"/>
            <w:tcMar>
              <w:left w:w="43" w:type="dxa"/>
              <w:right w:w="43" w:type="dxa"/>
            </w:tcMar>
            <w:vAlign w:val="center"/>
          </w:tcPr>
          <w:p w:rsidR="003C6ED9" w:rsidRPr="003506DA" w:rsidRDefault="003C6ED9" w:rsidP="003C6ED9">
            <w:pPr>
              <w:jc w:val="right"/>
              <w:rPr>
                <w:sz w:val="16"/>
                <w:szCs w:val="16"/>
              </w:rPr>
            </w:pPr>
            <w:r w:rsidRPr="003506DA">
              <w:rPr>
                <w:sz w:val="16"/>
                <w:szCs w:val="16"/>
              </w:rPr>
              <w:t>13,060</w:t>
            </w:r>
          </w:p>
        </w:tc>
        <w:tc>
          <w:tcPr>
            <w:tcW w:w="743" w:type="dxa"/>
            <w:tcBorders>
              <w:top w:val="nil"/>
              <w:left w:val="nil"/>
              <w:bottom w:val="nil"/>
              <w:right w:val="nil"/>
            </w:tcBorders>
            <w:shd w:val="clear" w:color="auto" w:fill="auto"/>
            <w:tcMar>
              <w:left w:w="43" w:type="dxa"/>
              <w:right w:w="43" w:type="dxa"/>
            </w:tcMar>
            <w:vAlign w:val="center"/>
          </w:tcPr>
          <w:p w:rsidR="003C6ED9" w:rsidRPr="003506DA" w:rsidRDefault="003C6ED9" w:rsidP="003C6ED9">
            <w:pPr>
              <w:jc w:val="right"/>
              <w:rPr>
                <w:sz w:val="16"/>
                <w:szCs w:val="16"/>
              </w:rPr>
            </w:pPr>
            <w:r w:rsidRPr="003506DA">
              <w:rPr>
                <w:sz w:val="16"/>
                <w:szCs w:val="16"/>
              </w:rPr>
              <w:t>11,560</w:t>
            </w:r>
          </w:p>
        </w:tc>
        <w:tc>
          <w:tcPr>
            <w:tcW w:w="691" w:type="dxa"/>
            <w:tcBorders>
              <w:top w:val="nil"/>
              <w:left w:val="nil"/>
              <w:bottom w:val="nil"/>
              <w:right w:val="nil"/>
            </w:tcBorders>
            <w:shd w:val="clear" w:color="auto" w:fill="auto"/>
            <w:tcMar>
              <w:left w:w="43" w:type="dxa"/>
              <w:right w:w="43" w:type="dxa"/>
            </w:tcMar>
            <w:vAlign w:val="center"/>
          </w:tcPr>
          <w:p w:rsidR="003C6ED9" w:rsidRPr="003506DA" w:rsidRDefault="003C6ED9" w:rsidP="003C6ED9">
            <w:pPr>
              <w:jc w:val="right"/>
              <w:rPr>
                <w:sz w:val="16"/>
                <w:szCs w:val="16"/>
              </w:rPr>
            </w:pPr>
            <w:r w:rsidRPr="003506DA">
              <w:rPr>
                <w:sz w:val="16"/>
                <w:szCs w:val="16"/>
              </w:rPr>
              <w:t>8.8000</w:t>
            </w:r>
          </w:p>
        </w:tc>
        <w:tc>
          <w:tcPr>
            <w:tcW w:w="723" w:type="dxa"/>
            <w:tcBorders>
              <w:top w:val="nil"/>
              <w:left w:val="nil"/>
              <w:bottom w:val="nil"/>
              <w:right w:val="nil"/>
            </w:tcBorders>
            <w:shd w:val="clear" w:color="auto" w:fill="auto"/>
            <w:tcMar>
              <w:left w:w="43" w:type="dxa"/>
              <w:right w:w="43" w:type="dxa"/>
            </w:tcMar>
            <w:vAlign w:val="center"/>
          </w:tcPr>
          <w:p w:rsidR="003C6ED9" w:rsidRPr="003506DA" w:rsidRDefault="003C6ED9" w:rsidP="003C6ED9">
            <w:pPr>
              <w:jc w:val="right"/>
              <w:rPr>
                <w:sz w:val="16"/>
                <w:szCs w:val="16"/>
              </w:rPr>
            </w:pPr>
            <w:r w:rsidRPr="003506DA">
              <w:rPr>
                <w:sz w:val="16"/>
                <w:szCs w:val="16"/>
              </w:rPr>
              <w:t>8.7980</w:t>
            </w:r>
          </w:p>
        </w:tc>
        <w:tc>
          <w:tcPr>
            <w:tcW w:w="62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3C6ED9" w:rsidRPr="003506DA" w:rsidRDefault="003C6ED9" w:rsidP="003C6ED9">
            <w:pPr>
              <w:jc w:val="center"/>
              <w:rPr>
                <w:color w:val="000000"/>
                <w:sz w:val="16"/>
                <w:szCs w:val="16"/>
              </w:rPr>
            </w:pPr>
            <w:r w:rsidRPr="003506DA">
              <w:rPr>
                <w:color w:val="000000"/>
                <w:sz w:val="16"/>
                <w:szCs w:val="16"/>
              </w:rPr>
              <w:t xml:space="preserve">22-Nov-18 </w:t>
            </w:r>
          </w:p>
        </w:tc>
        <w:tc>
          <w:tcPr>
            <w:tcW w:w="746" w:type="dxa"/>
            <w:tcBorders>
              <w:top w:val="nil"/>
              <w:left w:val="nil"/>
              <w:bottom w:val="nil"/>
              <w:right w:val="nil"/>
            </w:tcBorders>
            <w:shd w:val="clear" w:color="auto" w:fill="auto"/>
            <w:tcMar>
              <w:left w:w="43" w:type="dxa"/>
              <w:right w:w="43" w:type="dxa"/>
            </w:tcMar>
            <w:vAlign w:val="center"/>
          </w:tcPr>
          <w:p w:rsidR="003C6ED9" w:rsidRPr="003506DA" w:rsidRDefault="003C6ED9" w:rsidP="003C6ED9">
            <w:pPr>
              <w:jc w:val="right"/>
              <w:rPr>
                <w:sz w:val="16"/>
                <w:szCs w:val="16"/>
              </w:rPr>
            </w:pPr>
            <w:r w:rsidRPr="003506DA">
              <w:rPr>
                <w:sz w:val="16"/>
                <w:szCs w:val="16"/>
              </w:rPr>
              <w:t>8,348</w:t>
            </w:r>
          </w:p>
        </w:tc>
        <w:tc>
          <w:tcPr>
            <w:tcW w:w="743" w:type="dxa"/>
            <w:tcBorders>
              <w:top w:val="nil"/>
              <w:left w:val="nil"/>
              <w:bottom w:val="nil"/>
              <w:right w:val="nil"/>
            </w:tcBorders>
            <w:shd w:val="clear" w:color="auto" w:fill="auto"/>
            <w:tcMar>
              <w:left w:w="43" w:type="dxa"/>
              <w:right w:w="43" w:type="dxa"/>
            </w:tcMar>
            <w:vAlign w:val="center"/>
          </w:tcPr>
          <w:p w:rsidR="003C6ED9" w:rsidRPr="003506DA" w:rsidRDefault="003C6ED9" w:rsidP="003C6ED9">
            <w:pPr>
              <w:jc w:val="right"/>
              <w:rPr>
                <w:sz w:val="16"/>
                <w:szCs w:val="16"/>
              </w:rPr>
            </w:pPr>
            <w:r w:rsidRPr="003506DA">
              <w:rPr>
                <w:sz w:val="16"/>
                <w:szCs w:val="16"/>
              </w:rPr>
              <w:t>7,598</w:t>
            </w:r>
          </w:p>
        </w:tc>
        <w:tc>
          <w:tcPr>
            <w:tcW w:w="691" w:type="dxa"/>
            <w:tcBorders>
              <w:top w:val="nil"/>
              <w:left w:val="nil"/>
              <w:bottom w:val="nil"/>
              <w:right w:val="nil"/>
            </w:tcBorders>
            <w:shd w:val="clear" w:color="auto" w:fill="auto"/>
            <w:tcMar>
              <w:left w:w="43" w:type="dxa"/>
              <w:right w:w="43" w:type="dxa"/>
            </w:tcMar>
            <w:vAlign w:val="center"/>
          </w:tcPr>
          <w:p w:rsidR="003C6ED9" w:rsidRPr="003506DA" w:rsidRDefault="003C6ED9" w:rsidP="003C6ED9">
            <w:pPr>
              <w:jc w:val="right"/>
              <w:rPr>
                <w:sz w:val="16"/>
                <w:szCs w:val="16"/>
              </w:rPr>
            </w:pPr>
            <w:r w:rsidRPr="003506DA">
              <w:rPr>
                <w:sz w:val="16"/>
                <w:szCs w:val="16"/>
              </w:rPr>
              <w:t>8.8000</w:t>
            </w:r>
          </w:p>
        </w:tc>
        <w:tc>
          <w:tcPr>
            <w:tcW w:w="723" w:type="dxa"/>
            <w:tcBorders>
              <w:top w:val="nil"/>
              <w:left w:val="nil"/>
              <w:bottom w:val="nil"/>
              <w:right w:val="nil"/>
            </w:tcBorders>
            <w:shd w:val="clear" w:color="auto" w:fill="auto"/>
            <w:tcMar>
              <w:left w:w="43" w:type="dxa"/>
              <w:right w:w="43" w:type="dxa"/>
            </w:tcMar>
            <w:vAlign w:val="center"/>
          </w:tcPr>
          <w:p w:rsidR="003C6ED9" w:rsidRPr="003506DA" w:rsidRDefault="003C6ED9" w:rsidP="003C6ED9">
            <w:pPr>
              <w:jc w:val="right"/>
              <w:rPr>
                <w:sz w:val="16"/>
                <w:szCs w:val="16"/>
              </w:rPr>
            </w:pPr>
            <w:r w:rsidRPr="003506DA">
              <w:rPr>
                <w:sz w:val="16"/>
                <w:szCs w:val="16"/>
              </w:rPr>
              <w:t>8.7981</w:t>
            </w:r>
          </w:p>
        </w:tc>
        <w:tc>
          <w:tcPr>
            <w:tcW w:w="624" w:type="dxa"/>
            <w:tcBorders>
              <w:top w:val="nil"/>
              <w:left w:val="nil"/>
              <w:bottom w:val="nil"/>
              <w:right w:val="nil"/>
            </w:tcBorders>
            <w:shd w:val="clear" w:color="auto" w:fill="auto"/>
            <w:tcMar>
              <w:left w:w="14" w:type="dxa"/>
              <w:right w:w="14" w:type="dxa"/>
            </w:tcMar>
            <w:vAlign w:val="center"/>
          </w:tcPr>
          <w:p w:rsidR="003C6ED9" w:rsidRPr="003506DA" w:rsidRDefault="003C6ED9" w:rsidP="003C6ED9">
            <w:pPr>
              <w:jc w:val="right"/>
              <w:rPr>
                <w:sz w:val="16"/>
                <w:szCs w:val="16"/>
              </w:rPr>
            </w:pPr>
            <w:r w:rsidRPr="003506DA">
              <w:rPr>
                <w:sz w:val="16"/>
                <w:szCs w:val="16"/>
              </w:rPr>
              <w:t>2,310</w:t>
            </w:r>
          </w:p>
        </w:tc>
        <w:tc>
          <w:tcPr>
            <w:tcW w:w="704" w:type="dxa"/>
            <w:tcBorders>
              <w:top w:val="nil"/>
              <w:left w:val="nil"/>
              <w:bottom w:val="nil"/>
              <w:right w:val="nil"/>
            </w:tcBorders>
            <w:shd w:val="clear" w:color="auto" w:fill="auto"/>
            <w:tcMar>
              <w:left w:w="14" w:type="dxa"/>
              <w:right w:w="14" w:type="dxa"/>
            </w:tcMar>
            <w:vAlign w:val="center"/>
          </w:tcPr>
          <w:p w:rsidR="003C6ED9" w:rsidRPr="00A81EF5" w:rsidRDefault="003C6ED9" w:rsidP="003C6ED9">
            <w:pPr>
              <w:jc w:val="right"/>
              <w:rPr>
                <w:sz w:val="16"/>
                <w:szCs w:val="16"/>
              </w:rPr>
            </w:pPr>
            <w:r w:rsidRPr="00A81EF5">
              <w:rPr>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3C6ED9" w:rsidRPr="00A81EF5" w:rsidRDefault="003C6ED9" w:rsidP="003C6ED9">
            <w:pPr>
              <w:jc w:val="right"/>
              <w:rPr>
                <w:sz w:val="16"/>
                <w:szCs w:val="16"/>
              </w:rPr>
            </w:pPr>
            <w:r w:rsidRPr="00A81EF5">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A81EF5" w:rsidRDefault="003C6ED9" w:rsidP="003C6ED9">
            <w:pPr>
              <w:jc w:val="right"/>
              <w:rPr>
                <w:sz w:val="16"/>
                <w:szCs w:val="16"/>
              </w:rPr>
            </w:pPr>
            <w:r w:rsidRPr="00A81EF5">
              <w:rPr>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605286" w:rsidRDefault="003C6ED9" w:rsidP="003C6ED9">
            <w:pPr>
              <w:jc w:val="cente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3C6ED9" w:rsidRPr="007F6980" w:rsidRDefault="003C6ED9" w:rsidP="003C6ED9">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center"/>
              <w:rPr>
                <w:sz w:val="16"/>
                <w:szCs w:val="16"/>
              </w:rPr>
            </w:pPr>
            <w:r w:rsidRPr="008550C1">
              <w:rPr>
                <w:sz w:val="16"/>
                <w:szCs w:val="16"/>
              </w:rPr>
              <w:t>06-Dec-18</w:t>
            </w:r>
          </w:p>
        </w:tc>
        <w:tc>
          <w:tcPr>
            <w:tcW w:w="746"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r w:rsidRPr="008550C1">
              <w:rPr>
                <w:sz w:val="16"/>
                <w:szCs w:val="16"/>
              </w:rPr>
              <w:t>2,286,581</w:t>
            </w:r>
          </w:p>
        </w:tc>
        <w:tc>
          <w:tcPr>
            <w:tcW w:w="743"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r w:rsidRPr="008550C1">
              <w:rPr>
                <w:sz w:val="16"/>
                <w:szCs w:val="16"/>
              </w:rPr>
              <w:t>2,063,481</w:t>
            </w:r>
          </w:p>
        </w:tc>
        <w:tc>
          <w:tcPr>
            <w:tcW w:w="691"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r w:rsidRPr="008550C1">
              <w:rPr>
                <w:sz w:val="16"/>
                <w:szCs w:val="16"/>
              </w:rPr>
              <w:t>10.3013</w:t>
            </w:r>
          </w:p>
        </w:tc>
        <w:tc>
          <w:tcPr>
            <w:tcW w:w="723"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r w:rsidRPr="008550C1">
              <w:rPr>
                <w:sz w:val="16"/>
                <w:szCs w:val="16"/>
              </w:rPr>
              <w:t>10.2670</w:t>
            </w:r>
          </w:p>
        </w:tc>
        <w:tc>
          <w:tcPr>
            <w:tcW w:w="624" w:type="dxa"/>
            <w:tcBorders>
              <w:top w:val="nil"/>
              <w:left w:val="nil"/>
              <w:bottom w:val="nil"/>
              <w:right w:val="nil"/>
            </w:tcBorders>
            <w:shd w:val="clear" w:color="auto" w:fill="auto"/>
            <w:tcMar>
              <w:left w:w="14" w:type="dxa"/>
              <w:right w:w="14" w:type="dxa"/>
            </w:tcMar>
            <w:vAlign w:val="center"/>
          </w:tcPr>
          <w:p w:rsidR="003C6ED9" w:rsidRPr="008550C1" w:rsidRDefault="003C6ED9" w:rsidP="003C6ED9">
            <w:pPr>
              <w:jc w:val="right"/>
              <w:rPr>
                <w:sz w:val="16"/>
                <w:szCs w:val="16"/>
              </w:rPr>
            </w:pPr>
            <w:r w:rsidRPr="008550C1">
              <w:rPr>
                <w:sz w:val="16"/>
                <w:szCs w:val="16"/>
              </w:rPr>
              <w:t>50,802</w:t>
            </w:r>
          </w:p>
        </w:tc>
        <w:tc>
          <w:tcPr>
            <w:tcW w:w="704" w:type="dxa"/>
            <w:tcBorders>
              <w:top w:val="nil"/>
              <w:left w:val="nil"/>
              <w:bottom w:val="nil"/>
              <w:right w:val="nil"/>
            </w:tcBorders>
            <w:shd w:val="clear" w:color="auto" w:fill="auto"/>
            <w:tcMar>
              <w:left w:w="14" w:type="dxa"/>
              <w:right w:w="14" w:type="dxa"/>
            </w:tcMar>
            <w:vAlign w:val="center"/>
          </w:tcPr>
          <w:p w:rsidR="003C6ED9" w:rsidRPr="008550C1" w:rsidRDefault="003C6ED9" w:rsidP="003C6ED9">
            <w:pPr>
              <w:jc w:val="right"/>
              <w:rPr>
                <w:sz w:val="16"/>
                <w:szCs w:val="16"/>
              </w:rPr>
            </w:pPr>
            <w:r w:rsidRPr="008550C1">
              <w:rPr>
                <w:sz w:val="16"/>
                <w:szCs w:val="16"/>
              </w:rPr>
              <w:t>702</w:t>
            </w:r>
          </w:p>
        </w:tc>
        <w:tc>
          <w:tcPr>
            <w:tcW w:w="607" w:type="dxa"/>
            <w:tcBorders>
              <w:top w:val="nil"/>
              <w:left w:val="nil"/>
              <w:bottom w:val="nil"/>
              <w:right w:val="nil"/>
            </w:tcBorders>
            <w:shd w:val="clear" w:color="auto" w:fill="auto"/>
            <w:tcMar>
              <w:left w:w="14" w:type="dxa"/>
              <w:right w:w="14" w:type="dxa"/>
            </w:tcMar>
            <w:vAlign w:val="center"/>
          </w:tcPr>
          <w:p w:rsidR="003C6ED9" w:rsidRPr="008550C1" w:rsidRDefault="003C6ED9" w:rsidP="003C6ED9">
            <w:pPr>
              <w:jc w:val="right"/>
              <w:rPr>
                <w:sz w:val="16"/>
                <w:szCs w:val="16"/>
              </w:rPr>
            </w:pPr>
            <w:r w:rsidRPr="008550C1">
              <w:rPr>
                <w:sz w:val="16"/>
                <w:szCs w:val="16"/>
              </w:rPr>
              <w:t>10.3499</w:t>
            </w:r>
          </w:p>
        </w:tc>
        <w:tc>
          <w:tcPr>
            <w:tcW w:w="708" w:type="dxa"/>
            <w:tcBorders>
              <w:top w:val="nil"/>
              <w:left w:val="nil"/>
              <w:bottom w:val="nil"/>
              <w:right w:val="nil"/>
            </w:tcBorders>
            <w:shd w:val="clear" w:color="auto" w:fill="auto"/>
            <w:tcMar>
              <w:left w:w="14" w:type="dxa"/>
              <w:right w:w="14" w:type="dxa"/>
            </w:tcMar>
            <w:vAlign w:val="center"/>
          </w:tcPr>
          <w:p w:rsidR="003C6ED9" w:rsidRPr="008550C1" w:rsidRDefault="003C6ED9" w:rsidP="003C6ED9">
            <w:pPr>
              <w:jc w:val="right"/>
              <w:rPr>
                <w:sz w:val="16"/>
                <w:szCs w:val="16"/>
              </w:rPr>
            </w:pPr>
            <w:r w:rsidRPr="008550C1">
              <w:rPr>
                <w:sz w:val="16"/>
                <w:szCs w:val="16"/>
              </w:rPr>
              <w:t>10.3499</w:t>
            </w: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center"/>
              <w:rPr>
                <w:sz w:val="16"/>
                <w:szCs w:val="16"/>
              </w:rPr>
            </w:pPr>
            <w:r w:rsidRPr="008550C1">
              <w:rPr>
                <w:sz w:val="16"/>
                <w:szCs w:val="16"/>
              </w:rPr>
              <w:t>20-Dec-18</w:t>
            </w:r>
          </w:p>
        </w:tc>
        <w:tc>
          <w:tcPr>
            <w:tcW w:w="746"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r w:rsidRPr="008550C1">
              <w:rPr>
                <w:sz w:val="16"/>
                <w:szCs w:val="16"/>
              </w:rPr>
              <w:t>37,543</w:t>
            </w:r>
          </w:p>
        </w:tc>
        <w:tc>
          <w:tcPr>
            <w:tcW w:w="743"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r w:rsidRPr="008550C1">
              <w:rPr>
                <w:sz w:val="16"/>
                <w:szCs w:val="16"/>
              </w:rPr>
              <w:t>24,543</w:t>
            </w:r>
          </w:p>
        </w:tc>
        <w:tc>
          <w:tcPr>
            <w:tcW w:w="691"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r w:rsidRPr="008550C1">
              <w:rPr>
                <w:sz w:val="16"/>
                <w:szCs w:val="16"/>
              </w:rPr>
              <w:t>10.3013</w:t>
            </w:r>
          </w:p>
        </w:tc>
        <w:tc>
          <w:tcPr>
            <w:tcW w:w="723"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r w:rsidRPr="008550C1">
              <w:rPr>
                <w:sz w:val="16"/>
                <w:szCs w:val="16"/>
              </w:rPr>
              <w:t>10.2966</w:t>
            </w:r>
          </w:p>
        </w:tc>
        <w:tc>
          <w:tcPr>
            <w:tcW w:w="624" w:type="dxa"/>
            <w:tcBorders>
              <w:top w:val="nil"/>
              <w:left w:val="nil"/>
              <w:bottom w:val="nil"/>
              <w:right w:val="nil"/>
            </w:tcBorders>
            <w:shd w:val="clear" w:color="auto" w:fill="auto"/>
            <w:tcMar>
              <w:left w:w="14" w:type="dxa"/>
              <w:right w:w="14" w:type="dxa"/>
            </w:tcMar>
            <w:vAlign w:val="center"/>
          </w:tcPr>
          <w:p w:rsidR="003C6ED9" w:rsidRPr="008550C1" w:rsidRDefault="003C6ED9" w:rsidP="003C6ED9">
            <w:pPr>
              <w:jc w:val="right"/>
              <w:rPr>
                <w:sz w:val="16"/>
                <w:szCs w:val="16"/>
              </w:rPr>
            </w:pPr>
            <w:r w:rsidRPr="008550C1">
              <w:rPr>
                <w:sz w:val="16"/>
                <w:szCs w:val="16"/>
              </w:rPr>
              <w:t>1,070</w:t>
            </w: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605286" w:rsidRDefault="003C6ED9" w:rsidP="003C6ED9">
            <w:pPr>
              <w:jc w:val="cente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3C6ED9" w:rsidRPr="007F6980" w:rsidRDefault="003C6ED9" w:rsidP="003C6ED9">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605286" w:rsidRDefault="003C6ED9" w:rsidP="003C6ED9">
            <w:pPr>
              <w:rPr>
                <w:b/>
                <w:bCs/>
                <w:color w:val="000000"/>
                <w:sz w:val="16"/>
                <w:szCs w:val="16"/>
              </w:rPr>
            </w:pPr>
            <w:r>
              <w:rPr>
                <w:b/>
                <w:bCs/>
                <w:color w:val="000000"/>
                <w:sz w:val="16"/>
                <w:szCs w:val="16"/>
              </w:rPr>
              <w:t>2019</w:t>
            </w:r>
          </w:p>
        </w:tc>
        <w:tc>
          <w:tcPr>
            <w:tcW w:w="746"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3C6ED9" w:rsidRPr="008550C1" w:rsidRDefault="003C6ED9" w:rsidP="003C6ED9">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3C6ED9" w:rsidRPr="008550C1" w:rsidRDefault="003C6ED9" w:rsidP="003C6ED9">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3C6ED9" w:rsidRPr="008550C1" w:rsidRDefault="003C6ED9" w:rsidP="003C6ED9">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8550C1" w:rsidRDefault="003C6ED9" w:rsidP="003C6ED9">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Default="003C6ED9" w:rsidP="003C6ED9">
            <w:pPr>
              <w:jc w:val="center"/>
              <w:rPr>
                <w:color w:val="000000"/>
                <w:sz w:val="16"/>
                <w:szCs w:val="16"/>
              </w:rPr>
            </w:pPr>
            <w:r>
              <w:rPr>
                <w:color w:val="000000"/>
                <w:sz w:val="16"/>
                <w:szCs w:val="16"/>
              </w:rPr>
              <w:t>03-Jan-19</w:t>
            </w:r>
          </w:p>
        </w:tc>
        <w:tc>
          <w:tcPr>
            <w:tcW w:w="746" w:type="dxa"/>
            <w:tcBorders>
              <w:top w:val="nil"/>
              <w:left w:val="nil"/>
              <w:bottom w:val="nil"/>
              <w:right w:val="nil"/>
            </w:tcBorders>
            <w:shd w:val="clear" w:color="auto" w:fill="auto"/>
            <w:tcMar>
              <w:left w:w="43" w:type="dxa"/>
              <w:right w:w="43" w:type="dxa"/>
            </w:tcMar>
            <w:vAlign w:val="bottom"/>
          </w:tcPr>
          <w:p w:rsidR="003C6ED9" w:rsidRPr="008E339B" w:rsidRDefault="003C6ED9" w:rsidP="003C6ED9">
            <w:pPr>
              <w:jc w:val="right"/>
              <w:rPr>
                <w:sz w:val="16"/>
                <w:szCs w:val="16"/>
              </w:rPr>
            </w:pPr>
            <w:r w:rsidRPr="008E339B">
              <w:rPr>
                <w:sz w:val="16"/>
                <w:szCs w:val="16"/>
              </w:rPr>
              <w:t>618,122</w:t>
            </w:r>
          </w:p>
        </w:tc>
        <w:tc>
          <w:tcPr>
            <w:tcW w:w="743" w:type="dxa"/>
            <w:tcBorders>
              <w:top w:val="nil"/>
              <w:left w:val="nil"/>
              <w:bottom w:val="nil"/>
              <w:right w:val="nil"/>
            </w:tcBorders>
            <w:shd w:val="clear" w:color="auto" w:fill="auto"/>
            <w:tcMar>
              <w:left w:w="43" w:type="dxa"/>
              <w:right w:w="43" w:type="dxa"/>
            </w:tcMar>
            <w:vAlign w:val="bottom"/>
          </w:tcPr>
          <w:p w:rsidR="003C6ED9" w:rsidRPr="008E339B" w:rsidRDefault="003C6ED9" w:rsidP="003C6ED9">
            <w:pPr>
              <w:jc w:val="right"/>
              <w:rPr>
                <w:sz w:val="16"/>
                <w:szCs w:val="16"/>
              </w:rPr>
            </w:pPr>
            <w:r w:rsidRPr="008E339B">
              <w:rPr>
                <w:sz w:val="16"/>
                <w:szCs w:val="16"/>
              </w:rPr>
              <w:t>590,930</w:t>
            </w:r>
          </w:p>
        </w:tc>
        <w:tc>
          <w:tcPr>
            <w:tcW w:w="691" w:type="dxa"/>
            <w:tcBorders>
              <w:top w:val="nil"/>
              <w:left w:val="nil"/>
              <w:bottom w:val="nil"/>
              <w:right w:val="nil"/>
            </w:tcBorders>
            <w:shd w:val="clear" w:color="auto" w:fill="auto"/>
            <w:tcMar>
              <w:left w:w="43" w:type="dxa"/>
              <w:right w:w="43" w:type="dxa"/>
            </w:tcMar>
            <w:vAlign w:val="bottom"/>
          </w:tcPr>
          <w:p w:rsidR="003C6ED9" w:rsidRPr="008E339B" w:rsidRDefault="003C6ED9" w:rsidP="003C6ED9">
            <w:pPr>
              <w:jc w:val="right"/>
              <w:rPr>
                <w:sz w:val="16"/>
                <w:szCs w:val="16"/>
              </w:rPr>
            </w:pPr>
            <w:r w:rsidRPr="008E339B">
              <w:rPr>
                <w:sz w:val="16"/>
                <w:szCs w:val="16"/>
              </w:rPr>
              <w:t>10.3013</w:t>
            </w:r>
          </w:p>
        </w:tc>
        <w:tc>
          <w:tcPr>
            <w:tcW w:w="723" w:type="dxa"/>
            <w:tcBorders>
              <w:top w:val="nil"/>
              <w:left w:val="nil"/>
              <w:bottom w:val="nil"/>
              <w:right w:val="nil"/>
            </w:tcBorders>
            <w:shd w:val="clear" w:color="auto" w:fill="auto"/>
            <w:tcMar>
              <w:left w:w="43" w:type="dxa"/>
              <w:right w:w="43" w:type="dxa"/>
            </w:tcMar>
            <w:vAlign w:val="bottom"/>
          </w:tcPr>
          <w:p w:rsidR="003C6ED9" w:rsidRPr="008E339B" w:rsidRDefault="003C6ED9" w:rsidP="003C6ED9">
            <w:pPr>
              <w:jc w:val="right"/>
              <w:rPr>
                <w:sz w:val="16"/>
                <w:szCs w:val="16"/>
              </w:rPr>
            </w:pPr>
            <w:r w:rsidRPr="008E339B">
              <w:rPr>
                <w:sz w:val="16"/>
                <w:szCs w:val="16"/>
              </w:rPr>
              <w:t>10.3004</w:t>
            </w:r>
          </w:p>
        </w:tc>
        <w:tc>
          <w:tcPr>
            <w:tcW w:w="62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Default="003C6ED9" w:rsidP="003C6ED9">
            <w:pPr>
              <w:jc w:val="center"/>
              <w:rPr>
                <w:color w:val="000000"/>
                <w:sz w:val="16"/>
                <w:szCs w:val="16"/>
              </w:rPr>
            </w:pPr>
            <w:r>
              <w:rPr>
                <w:color w:val="000000"/>
                <w:sz w:val="16"/>
                <w:szCs w:val="16"/>
              </w:rPr>
              <w:t>17-Jan-19</w:t>
            </w:r>
          </w:p>
        </w:tc>
        <w:tc>
          <w:tcPr>
            <w:tcW w:w="746" w:type="dxa"/>
            <w:tcBorders>
              <w:top w:val="nil"/>
              <w:left w:val="nil"/>
              <w:bottom w:val="nil"/>
              <w:right w:val="nil"/>
            </w:tcBorders>
            <w:shd w:val="clear" w:color="auto" w:fill="auto"/>
            <w:tcMar>
              <w:left w:w="43" w:type="dxa"/>
              <w:right w:w="43" w:type="dxa"/>
            </w:tcMar>
            <w:vAlign w:val="bottom"/>
          </w:tcPr>
          <w:p w:rsidR="003C6ED9" w:rsidRPr="008E339B" w:rsidRDefault="003C6ED9" w:rsidP="003C6ED9">
            <w:pPr>
              <w:jc w:val="right"/>
              <w:rPr>
                <w:sz w:val="16"/>
                <w:szCs w:val="16"/>
              </w:rPr>
            </w:pPr>
            <w:r w:rsidRPr="008E339B">
              <w:rPr>
                <w:sz w:val="16"/>
                <w:szCs w:val="16"/>
              </w:rPr>
              <w:t>298,525</w:t>
            </w:r>
          </w:p>
        </w:tc>
        <w:tc>
          <w:tcPr>
            <w:tcW w:w="743" w:type="dxa"/>
            <w:tcBorders>
              <w:top w:val="nil"/>
              <w:left w:val="nil"/>
              <w:bottom w:val="nil"/>
              <w:right w:val="nil"/>
            </w:tcBorders>
            <w:shd w:val="clear" w:color="auto" w:fill="auto"/>
            <w:tcMar>
              <w:left w:w="43" w:type="dxa"/>
              <w:right w:w="43" w:type="dxa"/>
            </w:tcMar>
            <w:vAlign w:val="bottom"/>
          </w:tcPr>
          <w:p w:rsidR="003C6ED9" w:rsidRPr="008E339B" w:rsidRDefault="003C6ED9" w:rsidP="003C6ED9">
            <w:pPr>
              <w:jc w:val="right"/>
              <w:rPr>
                <w:sz w:val="16"/>
                <w:szCs w:val="16"/>
              </w:rPr>
            </w:pPr>
            <w:r w:rsidRPr="008E339B">
              <w:rPr>
                <w:sz w:val="16"/>
                <w:szCs w:val="16"/>
              </w:rPr>
              <w:t>280,004</w:t>
            </w:r>
          </w:p>
        </w:tc>
        <w:tc>
          <w:tcPr>
            <w:tcW w:w="691" w:type="dxa"/>
            <w:tcBorders>
              <w:top w:val="nil"/>
              <w:left w:val="nil"/>
              <w:bottom w:val="nil"/>
              <w:right w:val="nil"/>
            </w:tcBorders>
            <w:shd w:val="clear" w:color="auto" w:fill="auto"/>
            <w:tcMar>
              <w:left w:w="43" w:type="dxa"/>
              <w:right w:w="43" w:type="dxa"/>
            </w:tcMar>
            <w:vAlign w:val="bottom"/>
          </w:tcPr>
          <w:p w:rsidR="003C6ED9" w:rsidRPr="008E339B" w:rsidRDefault="003C6ED9" w:rsidP="003C6ED9">
            <w:pPr>
              <w:jc w:val="right"/>
              <w:rPr>
                <w:sz w:val="16"/>
                <w:szCs w:val="16"/>
              </w:rPr>
            </w:pPr>
            <w:r w:rsidRPr="008E339B">
              <w:rPr>
                <w:sz w:val="16"/>
                <w:szCs w:val="16"/>
              </w:rPr>
              <w:t>10.3013</w:t>
            </w:r>
          </w:p>
        </w:tc>
        <w:tc>
          <w:tcPr>
            <w:tcW w:w="723" w:type="dxa"/>
            <w:tcBorders>
              <w:top w:val="nil"/>
              <w:left w:val="nil"/>
              <w:bottom w:val="nil"/>
              <w:right w:val="nil"/>
            </w:tcBorders>
            <w:shd w:val="clear" w:color="auto" w:fill="auto"/>
            <w:tcMar>
              <w:left w:w="43" w:type="dxa"/>
              <w:right w:w="43" w:type="dxa"/>
            </w:tcMar>
            <w:vAlign w:val="bottom"/>
          </w:tcPr>
          <w:p w:rsidR="003C6ED9" w:rsidRPr="008E339B" w:rsidRDefault="003C6ED9" w:rsidP="003C6ED9">
            <w:pPr>
              <w:jc w:val="right"/>
              <w:rPr>
                <w:sz w:val="16"/>
                <w:szCs w:val="16"/>
              </w:rPr>
            </w:pPr>
            <w:r w:rsidRPr="008E339B">
              <w:rPr>
                <w:sz w:val="16"/>
                <w:szCs w:val="16"/>
              </w:rPr>
              <w:t>10.3012</w:t>
            </w:r>
          </w:p>
        </w:tc>
        <w:tc>
          <w:tcPr>
            <w:tcW w:w="62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605286" w:rsidRDefault="003C6ED9" w:rsidP="003C6ED9">
            <w:pP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3C6ED9" w:rsidRPr="008550C1" w:rsidRDefault="003C6ED9" w:rsidP="003C6ED9">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3C6ED9" w:rsidRPr="008550C1" w:rsidRDefault="003C6ED9" w:rsidP="003C6ED9">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3C6ED9" w:rsidRPr="008550C1" w:rsidRDefault="003C6ED9" w:rsidP="003C6ED9">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8550C1" w:rsidRDefault="003C6ED9" w:rsidP="003C6ED9">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center"/>
              <w:rPr>
                <w:color w:val="000000"/>
                <w:sz w:val="16"/>
                <w:szCs w:val="16"/>
              </w:rPr>
            </w:pPr>
            <w:r w:rsidRPr="00D66FA7">
              <w:rPr>
                <w:color w:val="000000"/>
                <w:sz w:val="16"/>
                <w:szCs w:val="16"/>
              </w:rPr>
              <w:t xml:space="preserve">14-Feb-19 </w:t>
            </w:r>
          </w:p>
        </w:tc>
        <w:tc>
          <w:tcPr>
            <w:tcW w:w="746"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r w:rsidRPr="00D66FA7">
              <w:rPr>
                <w:color w:val="000000"/>
                <w:sz w:val="16"/>
                <w:szCs w:val="16"/>
              </w:rPr>
              <w:t>2,257,811</w:t>
            </w:r>
          </w:p>
        </w:tc>
        <w:tc>
          <w:tcPr>
            <w:tcW w:w="743"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r w:rsidRPr="00D66FA7">
              <w:rPr>
                <w:color w:val="000000"/>
                <w:sz w:val="16"/>
                <w:szCs w:val="16"/>
              </w:rPr>
              <w:t>2,177,361</w:t>
            </w:r>
          </w:p>
        </w:tc>
        <w:tc>
          <w:tcPr>
            <w:tcW w:w="691"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r w:rsidRPr="00D66FA7">
              <w:rPr>
                <w:color w:val="000000"/>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r w:rsidRPr="00D66FA7">
              <w:rPr>
                <w:color w:val="000000"/>
                <w:sz w:val="16"/>
                <w:szCs w:val="16"/>
              </w:rPr>
              <w:t>10.5278</w:t>
            </w:r>
          </w:p>
        </w:tc>
        <w:tc>
          <w:tcPr>
            <w:tcW w:w="624" w:type="dxa"/>
            <w:tcBorders>
              <w:top w:val="nil"/>
              <w:left w:val="nil"/>
              <w:bottom w:val="nil"/>
              <w:right w:val="nil"/>
            </w:tcBorders>
            <w:shd w:val="clear" w:color="auto" w:fill="auto"/>
            <w:tcMar>
              <w:left w:w="14" w:type="dxa"/>
              <w:right w:w="14" w:type="dxa"/>
            </w:tcMar>
            <w:vAlign w:val="center"/>
          </w:tcPr>
          <w:p w:rsidR="003C6ED9" w:rsidRPr="00D66FA7" w:rsidRDefault="003C6ED9" w:rsidP="003C6ED9">
            <w:pPr>
              <w:jc w:val="right"/>
              <w:rPr>
                <w:color w:val="000000"/>
                <w:sz w:val="16"/>
                <w:szCs w:val="16"/>
              </w:rPr>
            </w:pPr>
            <w:r w:rsidRPr="00D66FA7">
              <w:rPr>
                <w:color w:val="000000"/>
                <w:sz w:val="16"/>
                <w:szCs w:val="16"/>
              </w:rPr>
              <w:t>7,550</w:t>
            </w:r>
          </w:p>
        </w:tc>
        <w:tc>
          <w:tcPr>
            <w:tcW w:w="704"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1,500</w:t>
            </w:r>
          </w:p>
        </w:tc>
        <w:tc>
          <w:tcPr>
            <w:tcW w:w="607"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10.5999</w:t>
            </w:r>
          </w:p>
        </w:tc>
        <w:tc>
          <w:tcPr>
            <w:tcW w:w="708"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10.5953</w:t>
            </w: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center"/>
              <w:rPr>
                <w:color w:val="000000"/>
                <w:sz w:val="16"/>
                <w:szCs w:val="16"/>
              </w:rPr>
            </w:pPr>
            <w:r w:rsidRPr="00D66FA7">
              <w:rPr>
                <w:color w:val="000000"/>
                <w:sz w:val="16"/>
                <w:szCs w:val="16"/>
              </w:rPr>
              <w:t xml:space="preserve">28-Feb-19 </w:t>
            </w:r>
          </w:p>
        </w:tc>
        <w:tc>
          <w:tcPr>
            <w:tcW w:w="746"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r w:rsidRPr="00D66FA7">
              <w:rPr>
                <w:color w:val="000000"/>
                <w:sz w:val="16"/>
                <w:szCs w:val="16"/>
              </w:rPr>
              <w:t>557,013</w:t>
            </w:r>
          </w:p>
        </w:tc>
        <w:tc>
          <w:tcPr>
            <w:tcW w:w="743"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r w:rsidRPr="00D66FA7">
              <w:rPr>
                <w:color w:val="000000"/>
                <w:sz w:val="16"/>
                <w:szCs w:val="16"/>
              </w:rPr>
              <w:t>500,663</w:t>
            </w:r>
          </w:p>
        </w:tc>
        <w:tc>
          <w:tcPr>
            <w:tcW w:w="691"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r w:rsidRPr="00D66FA7">
              <w:rPr>
                <w:color w:val="000000"/>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r w:rsidRPr="00D66FA7">
              <w:rPr>
                <w:color w:val="000000"/>
                <w:sz w:val="16"/>
                <w:szCs w:val="16"/>
              </w:rPr>
              <w:t>10.5498</w:t>
            </w:r>
          </w:p>
        </w:tc>
        <w:tc>
          <w:tcPr>
            <w:tcW w:w="62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605286" w:rsidRDefault="003C6ED9" w:rsidP="003C6ED9">
            <w:pP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3C6ED9" w:rsidRPr="008550C1" w:rsidRDefault="003C6ED9" w:rsidP="003C6ED9">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3C6ED9" w:rsidRPr="008550C1" w:rsidRDefault="003C6ED9" w:rsidP="003C6ED9">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3C6ED9" w:rsidRPr="008550C1" w:rsidRDefault="003C6ED9" w:rsidP="003C6ED9">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3C6ED9" w:rsidRPr="008550C1" w:rsidRDefault="003C6ED9" w:rsidP="003C6ED9">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8550C1" w:rsidRDefault="003C6ED9" w:rsidP="003C6ED9">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026912" w:rsidRDefault="003C6ED9" w:rsidP="003C6ED9">
            <w:pPr>
              <w:jc w:val="center"/>
              <w:rPr>
                <w:color w:val="000000"/>
                <w:sz w:val="16"/>
                <w:szCs w:val="16"/>
              </w:rPr>
            </w:pPr>
            <w:r w:rsidRPr="00026912">
              <w:rPr>
                <w:color w:val="000000"/>
                <w:sz w:val="16"/>
                <w:szCs w:val="16"/>
              </w:rPr>
              <w:t>14-Mar-19</w:t>
            </w:r>
          </w:p>
        </w:tc>
        <w:tc>
          <w:tcPr>
            <w:tcW w:w="746" w:type="dxa"/>
            <w:tcBorders>
              <w:top w:val="nil"/>
              <w:left w:val="nil"/>
              <w:bottom w:val="nil"/>
              <w:right w:val="nil"/>
            </w:tcBorders>
            <w:shd w:val="clear" w:color="auto" w:fill="auto"/>
            <w:tcMar>
              <w:left w:w="43" w:type="dxa"/>
              <w:right w:w="43" w:type="dxa"/>
            </w:tcMar>
            <w:vAlign w:val="center"/>
          </w:tcPr>
          <w:p w:rsidR="003C6ED9" w:rsidRPr="00026912" w:rsidRDefault="003C6ED9" w:rsidP="003C6ED9">
            <w:pPr>
              <w:jc w:val="right"/>
              <w:rPr>
                <w:sz w:val="16"/>
                <w:szCs w:val="16"/>
              </w:rPr>
            </w:pPr>
            <w:r w:rsidRPr="00026912">
              <w:rPr>
                <w:sz w:val="16"/>
                <w:szCs w:val="16"/>
              </w:rPr>
              <w:t>16,357</w:t>
            </w:r>
          </w:p>
        </w:tc>
        <w:tc>
          <w:tcPr>
            <w:tcW w:w="743" w:type="dxa"/>
            <w:tcBorders>
              <w:top w:val="nil"/>
              <w:left w:val="nil"/>
              <w:bottom w:val="nil"/>
              <w:right w:val="nil"/>
            </w:tcBorders>
            <w:shd w:val="clear" w:color="auto" w:fill="auto"/>
            <w:tcMar>
              <w:left w:w="43" w:type="dxa"/>
              <w:right w:w="43" w:type="dxa"/>
            </w:tcMar>
            <w:vAlign w:val="center"/>
          </w:tcPr>
          <w:p w:rsidR="003C6ED9" w:rsidRPr="00026912" w:rsidRDefault="003C6ED9" w:rsidP="003C6ED9">
            <w:pPr>
              <w:jc w:val="right"/>
              <w:rPr>
                <w:sz w:val="16"/>
                <w:szCs w:val="16"/>
              </w:rPr>
            </w:pPr>
            <w:r w:rsidRPr="00026912">
              <w:rPr>
                <w:sz w:val="16"/>
                <w:szCs w:val="16"/>
              </w:rPr>
              <w:t>14,342</w:t>
            </w:r>
          </w:p>
        </w:tc>
        <w:tc>
          <w:tcPr>
            <w:tcW w:w="691" w:type="dxa"/>
            <w:tcBorders>
              <w:top w:val="nil"/>
              <w:left w:val="nil"/>
              <w:bottom w:val="nil"/>
              <w:right w:val="nil"/>
            </w:tcBorders>
            <w:shd w:val="clear" w:color="auto" w:fill="auto"/>
            <w:tcMar>
              <w:left w:w="43" w:type="dxa"/>
              <w:right w:w="43" w:type="dxa"/>
            </w:tcMar>
            <w:vAlign w:val="center"/>
          </w:tcPr>
          <w:p w:rsidR="003C6ED9" w:rsidRPr="00026912" w:rsidRDefault="003C6ED9" w:rsidP="003C6ED9">
            <w:pPr>
              <w:jc w:val="right"/>
              <w:rPr>
                <w:sz w:val="16"/>
                <w:szCs w:val="16"/>
              </w:rPr>
            </w:pPr>
            <w:r w:rsidRPr="00026912">
              <w:rPr>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3C6ED9" w:rsidRPr="00026912" w:rsidRDefault="003C6ED9" w:rsidP="003C6ED9">
            <w:pPr>
              <w:jc w:val="right"/>
              <w:rPr>
                <w:sz w:val="16"/>
                <w:szCs w:val="16"/>
              </w:rPr>
            </w:pPr>
            <w:r w:rsidRPr="00026912">
              <w:rPr>
                <w:sz w:val="16"/>
                <w:szCs w:val="16"/>
              </w:rPr>
              <w:t>10.5492</w:t>
            </w:r>
          </w:p>
        </w:tc>
        <w:tc>
          <w:tcPr>
            <w:tcW w:w="62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026912" w:rsidRDefault="003C6ED9" w:rsidP="003C6ED9">
            <w:pPr>
              <w:jc w:val="center"/>
              <w:rPr>
                <w:color w:val="000000"/>
                <w:sz w:val="16"/>
                <w:szCs w:val="16"/>
              </w:rPr>
            </w:pPr>
            <w:r w:rsidRPr="00026912">
              <w:rPr>
                <w:color w:val="000000"/>
                <w:sz w:val="16"/>
                <w:szCs w:val="16"/>
              </w:rPr>
              <w:t>28-Mar-19</w:t>
            </w:r>
          </w:p>
        </w:tc>
        <w:tc>
          <w:tcPr>
            <w:tcW w:w="746" w:type="dxa"/>
            <w:tcBorders>
              <w:top w:val="nil"/>
              <w:left w:val="nil"/>
              <w:bottom w:val="nil"/>
              <w:right w:val="nil"/>
            </w:tcBorders>
            <w:shd w:val="clear" w:color="auto" w:fill="auto"/>
            <w:tcMar>
              <w:left w:w="43" w:type="dxa"/>
              <w:right w:w="43" w:type="dxa"/>
            </w:tcMar>
            <w:vAlign w:val="center"/>
          </w:tcPr>
          <w:p w:rsidR="003C6ED9" w:rsidRPr="00026912" w:rsidRDefault="003C6ED9" w:rsidP="003C6ED9">
            <w:pPr>
              <w:jc w:val="right"/>
              <w:rPr>
                <w:sz w:val="16"/>
                <w:szCs w:val="16"/>
              </w:rPr>
            </w:pPr>
            <w:r w:rsidRPr="00026912">
              <w:rPr>
                <w:sz w:val="16"/>
                <w:szCs w:val="16"/>
              </w:rPr>
              <w:t>21,797</w:t>
            </w:r>
          </w:p>
        </w:tc>
        <w:tc>
          <w:tcPr>
            <w:tcW w:w="743" w:type="dxa"/>
            <w:tcBorders>
              <w:top w:val="nil"/>
              <w:left w:val="nil"/>
              <w:bottom w:val="nil"/>
              <w:right w:val="nil"/>
            </w:tcBorders>
            <w:shd w:val="clear" w:color="auto" w:fill="auto"/>
            <w:tcMar>
              <w:left w:w="43" w:type="dxa"/>
              <w:right w:w="43" w:type="dxa"/>
            </w:tcMar>
            <w:vAlign w:val="center"/>
          </w:tcPr>
          <w:p w:rsidR="003C6ED9" w:rsidRPr="00026912" w:rsidRDefault="003C6ED9" w:rsidP="003C6ED9">
            <w:pPr>
              <w:jc w:val="right"/>
              <w:rPr>
                <w:sz w:val="16"/>
                <w:szCs w:val="16"/>
              </w:rPr>
            </w:pPr>
            <w:r w:rsidRPr="00026912">
              <w:rPr>
                <w:sz w:val="16"/>
                <w:szCs w:val="16"/>
              </w:rPr>
              <w:t>11,797</w:t>
            </w:r>
          </w:p>
        </w:tc>
        <w:tc>
          <w:tcPr>
            <w:tcW w:w="691" w:type="dxa"/>
            <w:tcBorders>
              <w:top w:val="nil"/>
              <w:left w:val="nil"/>
              <w:bottom w:val="nil"/>
              <w:right w:val="nil"/>
            </w:tcBorders>
            <w:shd w:val="clear" w:color="auto" w:fill="auto"/>
            <w:tcMar>
              <w:left w:w="43" w:type="dxa"/>
              <w:right w:w="43" w:type="dxa"/>
            </w:tcMar>
            <w:vAlign w:val="center"/>
          </w:tcPr>
          <w:p w:rsidR="003C6ED9" w:rsidRPr="00026912" w:rsidRDefault="003C6ED9" w:rsidP="003C6ED9">
            <w:pPr>
              <w:jc w:val="right"/>
              <w:rPr>
                <w:sz w:val="16"/>
                <w:szCs w:val="16"/>
              </w:rPr>
            </w:pPr>
            <w:r w:rsidRPr="00026912">
              <w:rPr>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3C6ED9" w:rsidRPr="00026912" w:rsidRDefault="003C6ED9" w:rsidP="003C6ED9">
            <w:pPr>
              <w:jc w:val="right"/>
              <w:rPr>
                <w:sz w:val="16"/>
                <w:szCs w:val="16"/>
              </w:rPr>
            </w:pPr>
            <w:r w:rsidRPr="00026912">
              <w:rPr>
                <w:sz w:val="16"/>
                <w:szCs w:val="16"/>
              </w:rPr>
              <w:t>10.5428</w:t>
            </w:r>
          </w:p>
        </w:tc>
        <w:tc>
          <w:tcPr>
            <w:tcW w:w="62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Default="003C6ED9" w:rsidP="003C6ED9">
            <w:pPr>
              <w:jc w:val="center"/>
              <w:rPr>
                <w:color w:val="000000"/>
                <w:sz w:val="16"/>
                <w:szCs w:val="16"/>
              </w:rPr>
            </w:pPr>
            <w:r>
              <w:rPr>
                <w:color w:val="000000"/>
                <w:sz w:val="16"/>
                <w:szCs w:val="16"/>
              </w:rPr>
              <w:t>11-Apr-19</w:t>
            </w:r>
          </w:p>
        </w:tc>
        <w:tc>
          <w:tcPr>
            <w:tcW w:w="746" w:type="dxa"/>
            <w:tcBorders>
              <w:top w:val="nil"/>
              <w:left w:val="nil"/>
              <w:bottom w:val="nil"/>
              <w:right w:val="nil"/>
            </w:tcBorders>
            <w:shd w:val="clear" w:color="auto" w:fill="auto"/>
            <w:tcMar>
              <w:left w:w="43" w:type="dxa"/>
              <w:right w:w="43" w:type="dxa"/>
            </w:tcMar>
            <w:vAlign w:val="bottom"/>
          </w:tcPr>
          <w:p w:rsidR="003C6ED9" w:rsidRDefault="003C6ED9" w:rsidP="003C6ED9">
            <w:pPr>
              <w:jc w:val="right"/>
              <w:rPr>
                <w:sz w:val="16"/>
                <w:szCs w:val="16"/>
              </w:rPr>
            </w:pPr>
            <w:r>
              <w:rPr>
                <w:sz w:val="16"/>
                <w:szCs w:val="16"/>
              </w:rPr>
              <w:t>2,827,892</w:t>
            </w:r>
          </w:p>
        </w:tc>
        <w:tc>
          <w:tcPr>
            <w:tcW w:w="743" w:type="dxa"/>
            <w:tcBorders>
              <w:top w:val="nil"/>
              <w:left w:val="nil"/>
              <w:bottom w:val="nil"/>
              <w:right w:val="nil"/>
            </w:tcBorders>
            <w:shd w:val="clear" w:color="auto" w:fill="auto"/>
            <w:tcMar>
              <w:left w:w="43" w:type="dxa"/>
              <w:right w:w="43" w:type="dxa"/>
            </w:tcMar>
            <w:vAlign w:val="bottom"/>
          </w:tcPr>
          <w:p w:rsidR="003C6ED9" w:rsidRDefault="003C6ED9" w:rsidP="003C6ED9">
            <w:pPr>
              <w:jc w:val="right"/>
              <w:rPr>
                <w:sz w:val="16"/>
                <w:szCs w:val="16"/>
              </w:rPr>
            </w:pPr>
            <w:r>
              <w:rPr>
                <w:sz w:val="16"/>
                <w:szCs w:val="16"/>
              </w:rPr>
              <w:t>455,247</w:t>
            </w:r>
          </w:p>
        </w:tc>
        <w:tc>
          <w:tcPr>
            <w:tcW w:w="691" w:type="dxa"/>
            <w:tcBorders>
              <w:top w:val="nil"/>
              <w:left w:val="nil"/>
              <w:bottom w:val="nil"/>
              <w:right w:val="nil"/>
            </w:tcBorders>
            <w:shd w:val="clear" w:color="auto" w:fill="auto"/>
            <w:tcMar>
              <w:left w:w="43" w:type="dxa"/>
              <w:right w:w="43" w:type="dxa"/>
            </w:tcMar>
            <w:vAlign w:val="bottom"/>
          </w:tcPr>
          <w:p w:rsidR="003C6ED9" w:rsidRDefault="003C6ED9" w:rsidP="003C6ED9">
            <w:pPr>
              <w:jc w:val="right"/>
              <w:rPr>
                <w:sz w:val="16"/>
                <w:szCs w:val="16"/>
              </w:rPr>
            </w:pPr>
            <w:r>
              <w:rPr>
                <w:sz w:val="16"/>
                <w:szCs w:val="16"/>
              </w:rPr>
              <w:t>11.0000</w:t>
            </w:r>
          </w:p>
        </w:tc>
        <w:tc>
          <w:tcPr>
            <w:tcW w:w="723" w:type="dxa"/>
            <w:tcBorders>
              <w:top w:val="nil"/>
              <w:left w:val="nil"/>
              <w:bottom w:val="nil"/>
              <w:right w:val="nil"/>
            </w:tcBorders>
            <w:shd w:val="clear" w:color="auto" w:fill="auto"/>
            <w:tcMar>
              <w:left w:w="43" w:type="dxa"/>
              <w:right w:w="43" w:type="dxa"/>
            </w:tcMar>
            <w:vAlign w:val="bottom"/>
          </w:tcPr>
          <w:p w:rsidR="003C6ED9" w:rsidRDefault="003C6ED9" w:rsidP="003C6ED9">
            <w:pPr>
              <w:jc w:val="right"/>
              <w:rPr>
                <w:sz w:val="16"/>
                <w:szCs w:val="16"/>
              </w:rPr>
            </w:pPr>
            <w:r>
              <w:rPr>
                <w:sz w:val="16"/>
                <w:szCs w:val="16"/>
              </w:rPr>
              <w:t>10.9972</w:t>
            </w:r>
          </w:p>
        </w:tc>
        <w:tc>
          <w:tcPr>
            <w:tcW w:w="624"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1,276</w:t>
            </w:r>
          </w:p>
        </w:tc>
        <w:tc>
          <w:tcPr>
            <w:tcW w:w="704"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626</w:t>
            </w:r>
          </w:p>
        </w:tc>
        <w:tc>
          <w:tcPr>
            <w:tcW w:w="607"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11.0899</w:t>
            </w:r>
          </w:p>
        </w:tc>
        <w:tc>
          <w:tcPr>
            <w:tcW w:w="708"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11.0899</w:t>
            </w: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Default="003C6ED9" w:rsidP="003C6ED9">
            <w:pPr>
              <w:jc w:val="center"/>
              <w:rPr>
                <w:color w:val="000000"/>
                <w:sz w:val="16"/>
                <w:szCs w:val="16"/>
              </w:rPr>
            </w:pPr>
            <w:r>
              <w:rPr>
                <w:color w:val="000000"/>
                <w:sz w:val="16"/>
                <w:szCs w:val="16"/>
              </w:rPr>
              <w:t>25-Apr-19</w:t>
            </w:r>
          </w:p>
        </w:tc>
        <w:tc>
          <w:tcPr>
            <w:tcW w:w="746" w:type="dxa"/>
            <w:tcBorders>
              <w:top w:val="nil"/>
              <w:left w:val="nil"/>
              <w:bottom w:val="nil"/>
              <w:right w:val="nil"/>
            </w:tcBorders>
            <w:shd w:val="clear" w:color="auto" w:fill="auto"/>
            <w:tcMar>
              <w:left w:w="43" w:type="dxa"/>
              <w:right w:w="43" w:type="dxa"/>
            </w:tcMar>
            <w:vAlign w:val="bottom"/>
          </w:tcPr>
          <w:p w:rsidR="003C6ED9" w:rsidRDefault="003C6ED9" w:rsidP="003C6ED9">
            <w:pPr>
              <w:jc w:val="right"/>
              <w:rPr>
                <w:sz w:val="16"/>
                <w:szCs w:val="16"/>
              </w:rPr>
            </w:pPr>
            <w:r>
              <w:rPr>
                <w:sz w:val="16"/>
                <w:szCs w:val="16"/>
              </w:rPr>
              <w:t>1,798,981</w:t>
            </w:r>
          </w:p>
        </w:tc>
        <w:tc>
          <w:tcPr>
            <w:tcW w:w="743" w:type="dxa"/>
            <w:tcBorders>
              <w:top w:val="nil"/>
              <w:left w:val="nil"/>
              <w:bottom w:val="nil"/>
              <w:right w:val="nil"/>
            </w:tcBorders>
            <w:shd w:val="clear" w:color="auto" w:fill="auto"/>
            <w:tcMar>
              <w:left w:w="43" w:type="dxa"/>
              <w:right w:w="43" w:type="dxa"/>
            </w:tcMar>
            <w:vAlign w:val="bottom"/>
          </w:tcPr>
          <w:p w:rsidR="003C6ED9" w:rsidRDefault="003C6ED9" w:rsidP="003C6ED9">
            <w:pPr>
              <w:jc w:val="right"/>
              <w:rPr>
                <w:sz w:val="16"/>
                <w:szCs w:val="16"/>
              </w:rPr>
            </w:pPr>
            <w:r>
              <w:rPr>
                <w:sz w:val="16"/>
                <w:szCs w:val="16"/>
              </w:rPr>
              <w:t>638,505</w:t>
            </w:r>
          </w:p>
        </w:tc>
        <w:tc>
          <w:tcPr>
            <w:tcW w:w="691" w:type="dxa"/>
            <w:tcBorders>
              <w:top w:val="nil"/>
              <w:left w:val="nil"/>
              <w:bottom w:val="nil"/>
              <w:right w:val="nil"/>
            </w:tcBorders>
            <w:shd w:val="clear" w:color="auto" w:fill="auto"/>
            <w:tcMar>
              <w:left w:w="43" w:type="dxa"/>
              <w:right w:w="43" w:type="dxa"/>
            </w:tcMar>
            <w:vAlign w:val="bottom"/>
          </w:tcPr>
          <w:p w:rsidR="003C6ED9" w:rsidRDefault="003C6ED9" w:rsidP="003C6ED9">
            <w:pPr>
              <w:jc w:val="right"/>
              <w:rPr>
                <w:sz w:val="16"/>
                <w:szCs w:val="16"/>
              </w:rPr>
            </w:pPr>
            <w:r>
              <w:rPr>
                <w:sz w:val="16"/>
                <w:szCs w:val="16"/>
              </w:rPr>
              <w:t>10.9799</w:t>
            </w:r>
          </w:p>
        </w:tc>
        <w:tc>
          <w:tcPr>
            <w:tcW w:w="723" w:type="dxa"/>
            <w:tcBorders>
              <w:top w:val="nil"/>
              <w:left w:val="nil"/>
              <w:bottom w:val="nil"/>
              <w:right w:val="nil"/>
            </w:tcBorders>
            <w:shd w:val="clear" w:color="auto" w:fill="auto"/>
            <w:tcMar>
              <w:left w:w="43" w:type="dxa"/>
              <w:right w:w="43" w:type="dxa"/>
            </w:tcMar>
            <w:vAlign w:val="bottom"/>
          </w:tcPr>
          <w:p w:rsidR="003C6ED9" w:rsidRDefault="003C6ED9" w:rsidP="003C6ED9">
            <w:pPr>
              <w:jc w:val="right"/>
              <w:rPr>
                <w:sz w:val="16"/>
                <w:szCs w:val="16"/>
              </w:rPr>
            </w:pPr>
            <w:r>
              <w:rPr>
                <w:sz w:val="16"/>
                <w:szCs w:val="16"/>
              </w:rPr>
              <w:t>10.9503</w:t>
            </w:r>
          </w:p>
        </w:tc>
        <w:tc>
          <w:tcPr>
            <w:tcW w:w="624"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620</w:t>
            </w: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Default="003C6ED9" w:rsidP="003C6ED9">
            <w:pPr>
              <w:jc w:val="center"/>
              <w:rPr>
                <w:color w:val="000000"/>
                <w:sz w:val="16"/>
                <w:szCs w:val="16"/>
              </w:rPr>
            </w:pPr>
            <w:r>
              <w:rPr>
                <w:color w:val="000000"/>
                <w:sz w:val="16"/>
                <w:szCs w:val="16"/>
              </w:rPr>
              <w:t>09-May-19</w:t>
            </w:r>
          </w:p>
        </w:tc>
        <w:tc>
          <w:tcPr>
            <w:tcW w:w="746"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603,286</w:t>
            </w:r>
          </w:p>
        </w:tc>
        <w:tc>
          <w:tcPr>
            <w:tcW w:w="74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603,286</w:t>
            </w:r>
          </w:p>
        </w:tc>
        <w:tc>
          <w:tcPr>
            <w:tcW w:w="691"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11.2491</w:t>
            </w:r>
          </w:p>
        </w:tc>
        <w:tc>
          <w:tcPr>
            <w:tcW w:w="72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11.0011</w:t>
            </w:r>
          </w:p>
        </w:tc>
        <w:tc>
          <w:tcPr>
            <w:tcW w:w="62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Default="003C6ED9" w:rsidP="003C6ED9">
            <w:pPr>
              <w:jc w:val="center"/>
              <w:rPr>
                <w:color w:val="000000"/>
                <w:sz w:val="16"/>
                <w:szCs w:val="16"/>
              </w:rPr>
            </w:pPr>
            <w:r>
              <w:rPr>
                <w:color w:val="000000"/>
                <w:sz w:val="16"/>
                <w:szCs w:val="16"/>
              </w:rPr>
              <w:t>23-May-19</w:t>
            </w:r>
          </w:p>
        </w:tc>
        <w:tc>
          <w:tcPr>
            <w:tcW w:w="746"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3,306,756</w:t>
            </w:r>
          </w:p>
        </w:tc>
        <w:tc>
          <w:tcPr>
            <w:tcW w:w="74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3,228,656</w:t>
            </w:r>
          </w:p>
        </w:tc>
        <w:tc>
          <w:tcPr>
            <w:tcW w:w="691"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12.7495</w:t>
            </w:r>
          </w:p>
        </w:tc>
        <w:tc>
          <w:tcPr>
            <w:tcW w:w="72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12.5747</w:t>
            </w:r>
          </w:p>
        </w:tc>
        <w:tc>
          <w:tcPr>
            <w:tcW w:w="624"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1,775</w:t>
            </w:r>
          </w:p>
        </w:tc>
        <w:tc>
          <w:tcPr>
            <w:tcW w:w="704"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1,775</w:t>
            </w:r>
          </w:p>
        </w:tc>
        <w:tc>
          <w:tcPr>
            <w:tcW w:w="607"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12.8010</w:t>
            </w:r>
          </w:p>
        </w:tc>
        <w:tc>
          <w:tcPr>
            <w:tcW w:w="708"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12.6958</w:t>
            </w: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Default="003C6ED9" w:rsidP="003C6ED9">
            <w:pPr>
              <w:jc w:val="center"/>
              <w:rPr>
                <w:color w:val="000000"/>
                <w:sz w:val="16"/>
                <w:szCs w:val="16"/>
              </w:rPr>
            </w:pPr>
            <w:r>
              <w:rPr>
                <w:color w:val="000000"/>
                <w:sz w:val="16"/>
                <w:szCs w:val="16"/>
              </w:rPr>
              <w:t>10-Jun-19</w:t>
            </w:r>
          </w:p>
        </w:tc>
        <w:tc>
          <w:tcPr>
            <w:tcW w:w="746"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211,354</w:t>
            </w:r>
          </w:p>
        </w:tc>
        <w:tc>
          <w:tcPr>
            <w:tcW w:w="74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110,854</w:t>
            </w:r>
          </w:p>
        </w:tc>
        <w:tc>
          <w:tcPr>
            <w:tcW w:w="691"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12.7493</w:t>
            </w:r>
          </w:p>
        </w:tc>
        <w:tc>
          <w:tcPr>
            <w:tcW w:w="72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12.7453</w:t>
            </w:r>
          </w:p>
        </w:tc>
        <w:tc>
          <w:tcPr>
            <w:tcW w:w="62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2,500</w:t>
            </w:r>
          </w:p>
        </w:tc>
        <w:tc>
          <w:tcPr>
            <w:tcW w:w="691"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500</w:t>
            </w:r>
          </w:p>
        </w:tc>
        <w:tc>
          <w:tcPr>
            <w:tcW w:w="599"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13.1500</w:t>
            </w:r>
          </w:p>
        </w:tc>
        <w:tc>
          <w:tcPr>
            <w:tcW w:w="70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13.1500</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Default="003C6ED9" w:rsidP="003C6ED9">
            <w:pPr>
              <w:jc w:val="center"/>
              <w:rPr>
                <w:color w:val="000000"/>
                <w:sz w:val="16"/>
                <w:szCs w:val="16"/>
              </w:rPr>
            </w:pPr>
            <w:r>
              <w:rPr>
                <w:color w:val="000000"/>
                <w:sz w:val="16"/>
                <w:szCs w:val="16"/>
              </w:rPr>
              <w:t>20-Jun-19</w:t>
            </w:r>
          </w:p>
        </w:tc>
        <w:tc>
          <w:tcPr>
            <w:tcW w:w="746"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48,408</w:t>
            </w:r>
          </w:p>
        </w:tc>
        <w:tc>
          <w:tcPr>
            <w:tcW w:w="74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27,408</w:t>
            </w:r>
          </w:p>
        </w:tc>
        <w:tc>
          <w:tcPr>
            <w:tcW w:w="691"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12.7491</w:t>
            </w:r>
          </w:p>
        </w:tc>
        <w:tc>
          <w:tcPr>
            <w:tcW w:w="72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12.7381</w:t>
            </w:r>
          </w:p>
        </w:tc>
        <w:tc>
          <w:tcPr>
            <w:tcW w:w="624"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5,245</w:t>
            </w: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15,468</w:t>
            </w: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r>
              <w:rPr>
                <w:color w:val="000000"/>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Default="003C6ED9" w:rsidP="003C6ED9">
            <w:pPr>
              <w:jc w:val="center"/>
              <w:rPr>
                <w:color w:val="000000"/>
                <w:sz w:val="16"/>
                <w:szCs w:val="16"/>
              </w:rPr>
            </w:pPr>
            <w:r>
              <w:rPr>
                <w:color w:val="000000"/>
                <w:sz w:val="16"/>
                <w:szCs w:val="16"/>
              </w:rPr>
              <w:t>04-Jul-19</w:t>
            </w:r>
          </w:p>
        </w:tc>
        <w:tc>
          <w:tcPr>
            <w:tcW w:w="746"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239,120</w:t>
            </w:r>
          </w:p>
        </w:tc>
        <w:tc>
          <w:tcPr>
            <w:tcW w:w="74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114,120</w:t>
            </w:r>
          </w:p>
        </w:tc>
        <w:tc>
          <w:tcPr>
            <w:tcW w:w="691"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12.7495</w:t>
            </w:r>
          </w:p>
        </w:tc>
        <w:tc>
          <w:tcPr>
            <w:tcW w:w="72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12.7421</w:t>
            </w:r>
          </w:p>
        </w:tc>
        <w:tc>
          <w:tcPr>
            <w:tcW w:w="624" w:type="dxa"/>
            <w:tcBorders>
              <w:top w:val="nil"/>
              <w:left w:val="nil"/>
              <w:bottom w:val="nil"/>
              <w:right w:val="nil"/>
            </w:tcBorders>
            <w:shd w:val="clear" w:color="auto" w:fill="auto"/>
            <w:tcMar>
              <w:left w:w="14" w:type="dxa"/>
              <w:right w:w="14" w:type="dxa"/>
            </w:tcMar>
            <w:vAlign w:val="center"/>
          </w:tcPr>
          <w:p w:rsidR="003C6ED9" w:rsidRPr="003C1183" w:rsidRDefault="003C6ED9" w:rsidP="003C6ED9">
            <w:pPr>
              <w:jc w:val="right"/>
              <w:rPr>
                <w:sz w:val="16"/>
                <w:szCs w:val="16"/>
              </w:rPr>
            </w:pPr>
            <w:r w:rsidRPr="003C1183">
              <w:rPr>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3C6ED9" w:rsidRPr="003C1183" w:rsidRDefault="003C6ED9" w:rsidP="003C6ED9">
            <w:pPr>
              <w:jc w:val="right"/>
              <w:rPr>
                <w:sz w:val="16"/>
                <w:szCs w:val="16"/>
              </w:rPr>
            </w:pPr>
            <w:r w:rsidRPr="003C1183">
              <w:rPr>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3C6ED9" w:rsidRPr="003C1183" w:rsidRDefault="003C6ED9" w:rsidP="003C6ED9">
            <w:pPr>
              <w:jc w:val="right"/>
              <w:rPr>
                <w:sz w:val="16"/>
                <w:szCs w:val="16"/>
              </w:rPr>
            </w:pPr>
            <w:r w:rsidRPr="003C1183">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3C1183" w:rsidRDefault="003C6ED9" w:rsidP="003C6ED9">
            <w:pPr>
              <w:jc w:val="right"/>
              <w:rPr>
                <w:sz w:val="16"/>
                <w:szCs w:val="16"/>
              </w:rPr>
            </w:pPr>
            <w:r w:rsidRPr="003C1183">
              <w:rPr>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1,000</w:t>
            </w:r>
          </w:p>
        </w:tc>
        <w:tc>
          <w:tcPr>
            <w:tcW w:w="691" w:type="dxa"/>
            <w:tcBorders>
              <w:top w:val="nil"/>
              <w:left w:val="nil"/>
              <w:bottom w:val="nil"/>
              <w:right w:val="nil"/>
            </w:tcBorders>
            <w:shd w:val="clear" w:color="auto" w:fill="auto"/>
            <w:tcMar>
              <w:left w:w="14" w:type="dxa"/>
              <w:right w:w="14" w:type="dxa"/>
            </w:tcMar>
            <w:vAlign w:val="center"/>
          </w:tcPr>
          <w:p w:rsidR="003C6ED9" w:rsidRPr="003C1183" w:rsidRDefault="003C6ED9" w:rsidP="003C6ED9">
            <w:pPr>
              <w:jc w:val="right"/>
              <w:rPr>
                <w:sz w:val="16"/>
                <w:szCs w:val="16"/>
              </w:rPr>
            </w:pPr>
            <w:r w:rsidRPr="003C1183">
              <w:rPr>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3C6ED9" w:rsidRPr="003C1183" w:rsidRDefault="003C6ED9" w:rsidP="003C6ED9">
            <w:pPr>
              <w:jc w:val="right"/>
              <w:rPr>
                <w:sz w:val="16"/>
                <w:szCs w:val="16"/>
              </w:rPr>
            </w:pPr>
            <w:r w:rsidRPr="003C1183">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3C6ED9" w:rsidRPr="003C1183" w:rsidRDefault="003C6ED9" w:rsidP="003C6ED9">
            <w:pPr>
              <w:jc w:val="right"/>
              <w:rPr>
                <w:sz w:val="16"/>
                <w:szCs w:val="16"/>
              </w:rPr>
            </w:pPr>
            <w:r w:rsidRPr="003C1183">
              <w:rPr>
                <w:sz w:val="16"/>
                <w:szCs w:val="16"/>
              </w:rPr>
              <w:t>*</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Default="003C6ED9" w:rsidP="003C6ED9">
            <w:pPr>
              <w:jc w:val="center"/>
              <w:rPr>
                <w:color w:val="000000"/>
                <w:sz w:val="16"/>
                <w:szCs w:val="16"/>
              </w:rPr>
            </w:pPr>
            <w:r>
              <w:rPr>
                <w:color w:val="000000"/>
                <w:sz w:val="16"/>
                <w:szCs w:val="16"/>
              </w:rPr>
              <w:t>18-Jul-19</w:t>
            </w:r>
          </w:p>
        </w:tc>
        <w:tc>
          <w:tcPr>
            <w:tcW w:w="746"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2,077,612</w:t>
            </w:r>
          </w:p>
        </w:tc>
        <w:tc>
          <w:tcPr>
            <w:tcW w:w="74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2,063,887</w:t>
            </w:r>
          </w:p>
        </w:tc>
        <w:tc>
          <w:tcPr>
            <w:tcW w:w="691"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13.6628</w:t>
            </w:r>
          </w:p>
        </w:tc>
        <w:tc>
          <w:tcPr>
            <w:tcW w:w="624"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147,314</w:t>
            </w:r>
          </w:p>
        </w:tc>
        <w:tc>
          <w:tcPr>
            <w:tcW w:w="704"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144,564</w:t>
            </w:r>
          </w:p>
        </w:tc>
        <w:tc>
          <w:tcPr>
            <w:tcW w:w="607"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13.8479</w:t>
            </w:r>
          </w:p>
        </w:tc>
        <w:tc>
          <w:tcPr>
            <w:tcW w:w="66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125,178</w:t>
            </w:r>
          </w:p>
        </w:tc>
        <w:tc>
          <w:tcPr>
            <w:tcW w:w="691"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112,728</w:t>
            </w:r>
          </w:p>
        </w:tc>
        <w:tc>
          <w:tcPr>
            <w:tcW w:w="599" w:type="dxa"/>
            <w:tcBorders>
              <w:top w:val="nil"/>
              <w:left w:val="nil"/>
              <w:bottom w:val="nil"/>
              <w:right w:val="nil"/>
            </w:tcBorders>
            <w:shd w:val="clear" w:color="auto" w:fill="auto"/>
            <w:tcMar>
              <w:left w:w="14" w:type="dxa"/>
              <w:right w:w="14" w:type="dxa"/>
            </w:tcMar>
            <w:vAlign w:val="center"/>
          </w:tcPr>
          <w:p w:rsidR="003C6ED9" w:rsidRPr="003C1183" w:rsidRDefault="003C6ED9" w:rsidP="003C6ED9">
            <w:pPr>
              <w:jc w:val="right"/>
              <w:rPr>
                <w:sz w:val="16"/>
                <w:szCs w:val="16"/>
              </w:rPr>
            </w:pPr>
            <w:r w:rsidRPr="003C1183">
              <w:rPr>
                <w:sz w:val="16"/>
                <w:szCs w:val="16"/>
              </w:rPr>
              <w:t>14.1000</w:t>
            </w:r>
          </w:p>
        </w:tc>
        <w:tc>
          <w:tcPr>
            <w:tcW w:w="708" w:type="dxa"/>
            <w:tcBorders>
              <w:top w:val="nil"/>
              <w:left w:val="nil"/>
              <w:bottom w:val="nil"/>
              <w:right w:val="nil"/>
            </w:tcBorders>
            <w:shd w:val="clear" w:color="auto" w:fill="auto"/>
            <w:tcMar>
              <w:left w:w="14" w:type="dxa"/>
              <w:right w:w="14" w:type="dxa"/>
            </w:tcMar>
            <w:vAlign w:val="center"/>
          </w:tcPr>
          <w:p w:rsidR="003C6ED9" w:rsidRPr="003C1183" w:rsidRDefault="003C6ED9" w:rsidP="003C6ED9">
            <w:pPr>
              <w:jc w:val="right"/>
              <w:rPr>
                <w:sz w:val="16"/>
                <w:szCs w:val="16"/>
              </w:rPr>
            </w:pPr>
            <w:r w:rsidRPr="003C1183">
              <w:rPr>
                <w:sz w:val="16"/>
                <w:szCs w:val="16"/>
              </w:rPr>
              <w:t>14.0167</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r>
      <w:tr w:rsidR="003C6ED9" w:rsidRPr="00254811" w:rsidTr="003C6ED9">
        <w:trPr>
          <w:trHeight w:val="162"/>
          <w:jc w:val="center"/>
        </w:trPr>
        <w:tc>
          <w:tcPr>
            <w:tcW w:w="1189" w:type="dxa"/>
            <w:tcBorders>
              <w:top w:val="nil"/>
              <w:left w:val="nil"/>
              <w:bottom w:val="nil"/>
              <w:right w:val="nil"/>
            </w:tcBorders>
            <w:shd w:val="clear" w:color="auto" w:fill="auto"/>
            <w:tcMar>
              <w:left w:w="43" w:type="dxa"/>
              <w:right w:w="43" w:type="dxa"/>
            </w:tcMar>
            <w:vAlign w:val="center"/>
          </w:tcPr>
          <w:p w:rsidR="003C6ED9" w:rsidRDefault="003C6ED9" w:rsidP="003C6ED9">
            <w:pPr>
              <w:jc w:val="center"/>
              <w:rPr>
                <w:color w:val="000000"/>
                <w:sz w:val="16"/>
                <w:szCs w:val="16"/>
              </w:rPr>
            </w:pPr>
            <w:r>
              <w:rPr>
                <w:color w:val="000000"/>
                <w:sz w:val="16"/>
                <w:szCs w:val="16"/>
              </w:rPr>
              <w:t>01-Aug-19</w:t>
            </w:r>
          </w:p>
        </w:tc>
        <w:tc>
          <w:tcPr>
            <w:tcW w:w="746"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857,768</w:t>
            </w:r>
          </w:p>
        </w:tc>
        <w:tc>
          <w:tcPr>
            <w:tcW w:w="74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822,109</w:t>
            </w:r>
          </w:p>
        </w:tc>
        <w:tc>
          <w:tcPr>
            <w:tcW w:w="691"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13.7457</w:t>
            </w:r>
          </w:p>
        </w:tc>
        <w:tc>
          <w:tcPr>
            <w:tcW w:w="624"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45,737</w:t>
            </w:r>
          </w:p>
        </w:tc>
        <w:tc>
          <w:tcPr>
            <w:tcW w:w="704"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34,537</w:t>
            </w:r>
          </w:p>
        </w:tc>
        <w:tc>
          <w:tcPr>
            <w:tcW w:w="607"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13.9498</w:t>
            </w:r>
          </w:p>
        </w:tc>
        <w:tc>
          <w:tcPr>
            <w:tcW w:w="66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55,235</w:t>
            </w:r>
          </w:p>
        </w:tc>
        <w:tc>
          <w:tcPr>
            <w:tcW w:w="691"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52,435</w:t>
            </w:r>
          </w:p>
        </w:tc>
        <w:tc>
          <w:tcPr>
            <w:tcW w:w="599"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r w:rsidRPr="00D93533">
              <w:rPr>
                <w:sz w:val="16"/>
                <w:szCs w:val="16"/>
              </w:rPr>
              <w:t>14.1557</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Default="003C6ED9" w:rsidP="003C6ED9">
            <w:pPr>
              <w:jc w:val="center"/>
              <w:rPr>
                <w:color w:val="000000"/>
                <w:sz w:val="16"/>
                <w:szCs w:val="16"/>
              </w:rPr>
            </w:pPr>
            <w:r>
              <w:rPr>
                <w:color w:val="000000"/>
                <w:sz w:val="16"/>
                <w:szCs w:val="16"/>
              </w:rPr>
              <w:t>16-Aug-19</w:t>
            </w:r>
          </w:p>
        </w:tc>
        <w:tc>
          <w:tcPr>
            <w:tcW w:w="746"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1,247,240</w:t>
            </w:r>
          </w:p>
        </w:tc>
        <w:tc>
          <w:tcPr>
            <w:tcW w:w="74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1,174,340</w:t>
            </w:r>
          </w:p>
        </w:tc>
        <w:tc>
          <w:tcPr>
            <w:tcW w:w="691"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3C6ED9" w:rsidRDefault="003C6ED9" w:rsidP="003C6ED9">
            <w:pPr>
              <w:jc w:val="right"/>
              <w:rPr>
                <w:sz w:val="16"/>
                <w:szCs w:val="16"/>
              </w:rPr>
            </w:pPr>
            <w:r>
              <w:rPr>
                <w:sz w:val="16"/>
                <w:szCs w:val="16"/>
              </w:rPr>
              <w:t>13.7483</w:t>
            </w:r>
          </w:p>
        </w:tc>
        <w:tc>
          <w:tcPr>
            <w:tcW w:w="624"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36,566</w:t>
            </w:r>
          </w:p>
        </w:tc>
        <w:tc>
          <w:tcPr>
            <w:tcW w:w="704"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5,866</w:t>
            </w:r>
          </w:p>
        </w:tc>
        <w:tc>
          <w:tcPr>
            <w:tcW w:w="607"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13.9389</w:t>
            </w:r>
          </w:p>
        </w:tc>
        <w:tc>
          <w:tcPr>
            <w:tcW w:w="668"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188,493</w:t>
            </w:r>
          </w:p>
        </w:tc>
        <w:tc>
          <w:tcPr>
            <w:tcW w:w="691" w:type="dxa"/>
            <w:tcBorders>
              <w:top w:val="nil"/>
              <w:left w:val="nil"/>
              <w:bottom w:val="nil"/>
              <w:right w:val="nil"/>
            </w:tcBorders>
            <w:shd w:val="clear" w:color="auto" w:fill="auto"/>
            <w:tcMar>
              <w:left w:w="14" w:type="dxa"/>
              <w:right w:w="14" w:type="dxa"/>
            </w:tcMar>
            <w:vAlign w:val="center"/>
          </w:tcPr>
          <w:p w:rsidR="003C6ED9" w:rsidRDefault="003C6ED9" w:rsidP="003C6ED9">
            <w:pPr>
              <w:jc w:val="right"/>
              <w:rPr>
                <w:sz w:val="16"/>
                <w:szCs w:val="16"/>
              </w:rPr>
            </w:pPr>
            <w:r>
              <w:rPr>
                <w:sz w:val="16"/>
                <w:szCs w:val="16"/>
              </w:rPr>
              <w:t>96,618</w:t>
            </w:r>
          </w:p>
        </w:tc>
        <w:tc>
          <w:tcPr>
            <w:tcW w:w="599"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r w:rsidRPr="00D93533">
              <w:rPr>
                <w:sz w:val="16"/>
                <w:szCs w:val="16"/>
              </w:rPr>
              <w:t>14.2499</w:t>
            </w:r>
          </w:p>
        </w:tc>
        <w:tc>
          <w:tcPr>
            <w:tcW w:w="708"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r w:rsidRPr="00D93533">
              <w:rPr>
                <w:sz w:val="16"/>
                <w:szCs w:val="16"/>
              </w:rPr>
              <w:t>14.2169</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D93533" w:rsidRDefault="003C6ED9" w:rsidP="003C6ED9">
            <w:pPr>
              <w:jc w:val="center"/>
              <w:rPr>
                <w:color w:val="000000"/>
                <w:sz w:val="16"/>
                <w:szCs w:val="16"/>
              </w:rPr>
            </w:pPr>
            <w:r w:rsidRPr="00D93533">
              <w:rPr>
                <w:color w:val="000000"/>
                <w:sz w:val="16"/>
                <w:szCs w:val="16"/>
              </w:rPr>
              <w:t>29-Aug-19</w:t>
            </w:r>
          </w:p>
        </w:tc>
        <w:tc>
          <w:tcPr>
            <w:tcW w:w="746" w:type="dxa"/>
            <w:tcBorders>
              <w:top w:val="nil"/>
              <w:left w:val="nil"/>
              <w:bottom w:val="nil"/>
              <w:right w:val="nil"/>
            </w:tcBorders>
            <w:shd w:val="clear" w:color="auto" w:fill="auto"/>
            <w:tcMar>
              <w:left w:w="43" w:type="dxa"/>
              <w:right w:w="43" w:type="dxa"/>
            </w:tcMar>
            <w:vAlign w:val="center"/>
          </w:tcPr>
          <w:p w:rsidR="003C6ED9" w:rsidRPr="00D93533" w:rsidRDefault="003C6ED9" w:rsidP="003C6ED9">
            <w:pPr>
              <w:jc w:val="right"/>
              <w:rPr>
                <w:sz w:val="16"/>
                <w:szCs w:val="16"/>
              </w:rPr>
            </w:pPr>
            <w:r w:rsidRPr="00D93533">
              <w:rPr>
                <w:sz w:val="16"/>
                <w:szCs w:val="16"/>
              </w:rPr>
              <w:t>260,296</w:t>
            </w:r>
          </w:p>
        </w:tc>
        <w:tc>
          <w:tcPr>
            <w:tcW w:w="743" w:type="dxa"/>
            <w:tcBorders>
              <w:top w:val="nil"/>
              <w:left w:val="nil"/>
              <w:bottom w:val="nil"/>
              <w:right w:val="nil"/>
            </w:tcBorders>
            <w:shd w:val="clear" w:color="auto" w:fill="auto"/>
            <w:tcMar>
              <w:left w:w="43" w:type="dxa"/>
              <w:right w:w="43" w:type="dxa"/>
            </w:tcMar>
            <w:vAlign w:val="center"/>
          </w:tcPr>
          <w:p w:rsidR="003C6ED9" w:rsidRPr="00D93533" w:rsidRDefault="003C6ED9" w:rsidP="003C6ED9">
            <w:pPr>
              <w:jc w:val="right"/>
              <w:rPr>
                <w:sz w:val="16"/>
                <w:szCs w:val="16"/>
              </w:rPr>
            </w:pPr>
            <w:r w:rsidRPr="00D93533">
              <w:rPr>
                <w:sz w:val="16"/>
                <w:szCs w:val="16"/>
              </w:rPr>
              <w:t>173,996</w:t>
            </w:r>
          </w:p>
        </w:tc>
        <w:tc>
          <w:tcPr>
            <w:tcW w:w="691" w:type="dxa"/>
            <w:tcBorders>
              <w:top w:val="nil"/>
              <w:left w:val="nil"/>
              <w:bottom w:val="nil"/>
              <w:right w:val="nil"/>
            </w:tcBorders>
            <w:shd w:val="clear" w:color="auto" w:fill="auto"/>
            <w:tcMar>
              <w:left w:w="43" w:type="dxa"/>
              <w:right w:w="43" w:type="dxa"/>
            </w:tcMar>
            <w:vAlign w:val="center"/>
          </w:tcPr>
          <w:p w:rsidR="003C6ED9" w:rsidRPr="00D93533" w:rsidRDefault="003C6ED9" w:rsidP="003C6ED9">
            <w:pPr>
              <w:jc w:val="right"/>
              <w:rPr>
                <w:sz w:val="16"/>
                <w:szCs w:val="16"/>
              </w:rPr>
            </w:pPr>
            <w:r w:rsidRPr="00D93533">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3C6ED9" w:rsidRPr="00D93533" w:rsidRDefault="003C6ED9" w:rsidP="003C6ED9">
            <w:pPr>
              <w:jc w:val="right"/>
              <w:rPr>
                <w:sz w:val="16"/>
                <w:szCs w:val="16"/>
              </w:rPr>
            </w:pPr>
            <w:r w:rsidRPr="00D93533">
              <w:rPr>
                <w:sz w:val="16"/>
                <w:szCs w:val="16"/>
              </w:rPr>
              <w:t>13.7490</w:t>
            </w:r>
          </w:p>
        </w:tc>
        <w:tc>
          <w:tcPr>
            <w:tcW w:w="624"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r w:rsidRPr="00D93533">
              <w:rPr>
                <w:sz w:val="16"/>
                <w:szCs w:val="16"/>
              </w:rPr>
              <w:t>7,877</w:t>
            </w:r>
          </w:p>
        </w:tc>
        <w:tc>
          <w:tcPr>
            <w:tcW w:w="704"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r w:rsidRPr="00D93533">
              <w:rPr>
                <w:sz w:val="16"/>
                <w:szCs w:val="16"/>
              </w:rPr>
              <w:t>2,377</w:t>
            </w:r>
          </w:p>
        </w:tc>
        <w:tc>
          <w:tcPr>
            <w:tcW w:w="607"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r w:rsidRPr="00D93533">
              <w:rPr>
                <w:sz w:val="16"/>
                <w:szCs w:val="16"/>
              </w:rPr>
              <w:t>13.9399</w:t>
            </w:r>
          </w:p>
        </w:tc>
        <w:tc>
          <w:tcPr>
            <w:tcW w:w="708"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r w:rsidRPr="00D93533">
              <w:rPr>
                <w:sz w:val="16"/>
                <w:szCs w:val="16"/>
              </w:rPr>
              <w:t>13.9399</w:t>
            </w:r>
          </w:p>
        </w:tc>
        <w:tc>
          <w:tcPr>
            <w:tcW w:w="668"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r w:rsidRPr="00D93533">
              <w:rPr>
                <w:sz w:val="16"/>
                <w:szCs w:val="16"/>
              </w:rPr>
              <w:t>710,643</w:t>
            </w:r>
          </w:p>
        </w:tc>
        <w:tc>
          <w:tcPr>
            <w:tcW w:w="691"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r w:rsidRPr="00D93533">
              <w:rPr>
                <w:sz w:val="16"/>
                <w:szCs w:val="16"/>
              </w:rPr>
              <w:t>604,568</w:t>
            </w:r>
          </w:p>
        </w:tc>
        <w:tc>
          <w:tcPr>
            <w:tcW w:w="599"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r w:rsidRPr="00D93533">
              <w:rPr>
                <w:sz w:val="16"/>
                <w:szCs w:val="16"/>
              </w:rPr>
              <w:t>14.1880</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3C6ED9" w:rsidRPr="00D66FA7" w:rsidRDefault="003C6ED9" w:rsidP="003C6ED9">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F21299" w:rsidRDefault="003C6ED9" w:rsidP="003C6ED9">
            <w:pPr>
              <w:jc w:val="right"/>
              <w:rPr>
                <w:color w:val="000000"/>
                <w:sz w:val="16"/>
                <w:szCs w:val="16"/>
              </w:rPr>
            </w:pP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Default="003C6ED9" w:rsidP="003C6ED9">
            <w:pPr>
              <w:jc w:val="center"/>
              <w:rPr>
                <w:sz w:val="16"/>
                <w:szCs w:val="16"/>
              </w:rPr>
            </w:pPr>
            <w:r>
              <w:rPr>
                <w:sz w:val="16"/>
                <w:szCs w:val="16"/>
              </w:rPr>
              <w:t>12-Sep-19</w:t>
            </w:r>
          </w:p>
        </w:tc>
        <w:tc>
          <w:tcPr>
            <w:tcW w:w="746" w:type="dxa"/>
            <w:tcBorders>
              <w:top w:val="nil"/>
              <w:left w:val="nil"/>
              <w:bottom w:val="nil"/>
              <w:right w:val="nil"/>
            </w:tcBorders>
            <w:shd w:val="clear" w:color="auto" w:fill="auto"/>
            <w:tcMar>
              <w:left w:w="43" w:type="dxa"/>
              <w:right w:w="43" w:type="dxa"/>
            </w:tcMar>
            <w:vAlign w:val="bottom"/>
          </w:tcPr>
          <w:p w:rsidR="003C6ED9" w:rsidRDefault="003C6ED9" w:rsidP="003C6ED9">
            <w:pPr>
              <w:jc w:val="right"/>
              <w:rPr>
                <w:sz w:val="16"/>
                <w:szCs w:val="16"/>
              </w:rPr>
            </w:pPr>
            <w:r>
              <w:rPr>
                <w:sz w:val="16"/>
                <w:szCs w:val="16"/>
              </w:rPr>
              <w:t>123,469</w:t>
            </w:r>
          </w:p>
        </w:tc>
        <w:tc>
          <w:tcPr>
            <w:tcW w:w="743" w:type="dxa"/>
            <w:tcBorders>
              <w:top w:val="nil"/>
              <w:left w:val="nil"/>
              <w:bottom w:val="nil"/>
              <w:right w:val="nil"/>
            </w:tcBorders>
            <w:shd w:val="clear" w:color="auto" w:fill="auto"/>
            <w:tcMar>
              <w:left w:w="43" w:type="dxa"/>
              <w:right w:w="43" w:type="dxa"/>
            </w:tcMar>
            <w:vAlign w:val="bottom"/>
          </w:tcPr>
          <w:p w:rsidR="003C6ED9" w:rsidRDefault="003C6ED9" w:rsidP="003C6ED9">
            <w:pPr>
              <w:jc w:val="right"/>
              <w:rPr>
                <w:sz w:val="16"/>
                <w:szCs w:val="16"/>
              </w:rPr>
            </w:pPr>
            <w:r>
              <w:rPr>
                <w:sz w:val="16"/>
                <w:szCs w:val="16"/>
              </w:rPr>
              <w:t>74,916</w:t>
            </w:r>
          </w:p>
        </w:tc>
        <w:tc>
          <w:tcPr>
            <w:tcW w:w="691" w:type="dxa"/>
            <w:tcBorders>
              <w:top w:val="nil"/>
              <w:left w:val="nil"/>
              <w:bottom w:val="nil"/>
              <w:right w:val="nil"/>
            </w:tcBorders>
            <w:shd w:val="clear" w:color="auto" w:fill="auto"/>
            <w:tcMar>
              <w:left w:w="43" w:type="dxa"/>
              <w:right w:w="43" w:type="dxa"/>
            </w:tcMar>
            <w:vAlign w:val="bottom"/>
          </w:tcPr>
          <w:p w:rsidR="003C6ED9" w:rsidRDefault="003C6ED9" w:rsidP="003C6ED9">
            <w:pPr>
              <w:jc w:val="right"/>
              <w:rPr>
                <w:sz w:val="16"/>
                <w:szCs w:val="16"/>
              </w:rPr>
            </w:pPr>
            <w:r>
              <w:rPr>
                <w:sz w:val="16"/>
                <w:szCs w:val="16"/>
              </w:rPr>
              <w:t>13.7397</w:t>
            </w:r>
          </w:p>
        </w:tc>
        <w:tc>
          <w:tcPr>
            <w:tcW w:w="723" w:type="dxa"/>
            <w:tcBorders>
              <w:top w:val="nil"/>
              <w:left w:val="nil"/>
              <w:bottom w:val="nil"/>
              <w:right w:val="nil"/>
            </w:tcBorders>
            <w:shd w:val="clear" w:color="auto" w:fill="auto"/>
            <w:tcMar>
              <w:left w:w="43" w:type="dxa"/>
              <w:right w:w="43" w:type="dxa"/>
            </w:tcMar>
            <w:vAlign w:val="bottom"/>
          </w:tcPr>
          <w:p w:rsidR="003C6ED9" w:rsidRDefault="003C6ED9" w:rsidP="003C6ED9">
            <w:pPr>
              <w:jc w:val="right"/>
              <w:rPr>
                <w:sz w:val="16"/>
                <w:szCs w:val="16"/>
              </w:rPr>
            </w:pPr>
            <w:r>
              <w:rPr>
                <w:sz w:val="16"/>
                <w:szCs w:val="16"/>
              </w:rPr>
              <w:t>13.7361</w:t>
            </w:r>
          </w:p>
        </w:tc>
        <w:tc>
          <w:tcPr>
            <w:tcW w:w="624"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97,996</w:t>
            </w:r>
          </w:p>
        </w:tc>
        <w:tc>
          <w:tcPr>
            <w:tcW w:w="704"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70,496</w:t>
            </w:r>
          </w:p>
        </w:tc>
        <w:tc>
          <w:tcPr>
            <w:tcW w:w="607"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13.9291</w:t>
            </w:r>
          </w:p>
        </w:tc>
        <w:tc>
          <w:tcPr>
            <w:tcW w:w="708"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13.9064</w:t>
            </w:r>
          </w:p>
        </w:tc>
        <w:tc>
          <w:tcPr>
            <w:tcW w:w="668"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1,473,175</w:t>
            </w:r>
          </w:p>
        </w:tc>
        <w:tc>
          <w:tcPr>
            <w:tcW w:w="691"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367,357</w:t>
            </w:r>
          </w:p>
        </w:tc>
        <w:tc>
          <w:tcPr>
            <w:tcW w:w="599"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13.9300</w:t>
            </w:r>
          </w:p>
        </w:tc>
        <w:tc>
          <w:tcPr>
            <w:tcW w:w="708"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13.8312</w:t>
            </w:r>
          </w:p>
        </w:tc>
      </w:tr>
      <w:tr w:rsidR="003C6ED9"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3C6ED9" w:rsidRDefault="003C6ED9" w:rsidP="003C6ED9">
            <w:pPr>
              <w:jc w:val="center"/>
              <w:rPr>
                <w:sz w:val="16"/>
                <w:szCs w:val="16"/>
              </w:rPr>
            </w:pPr>
            <w:r>
              <w:rPr>
                <w:sz w:val="16"/>
                <w:szCs w:val="16"/>
              </w:rPr>
              <w:t>26-Sep-19</w:t>
            </w:r>
          </w:p>
        </w:tc>
        <w:tc>
          <w:tcPr>
            <w:tcW w:w="746" w:type="dxa"/>
            <w:tcBorders>
              <w:top w:val="nil"/>
              <w:left w:val="nil"/>
              <w:bottom w:val="nil"/>
              <w:right w:val="nil"/>
            </w:tcBorders>
            <w:shd w:val="clear" w:color="auto" w:fill="auto"/>
            <w:tcMar>
              <w:left w:w="43" w:type="dxa"/>
              <w:right w:w="43" w:type="dxa"/>
            </w:tcMar>
            <w:vAlign w:val="bottom"/>
          </w:tcPr>
          <w:p w:rsidR="003C6ED9" w:rsidRDefault="003C6ED9" w:rsidP="003C6ED9">
            <w:pPr>
              <w:jc w:val="right"/>
              <w:rPr>
                <w:sz w:val="16"/>
                <w:szCs w:val="16"/>
              </w:rPr>
            </w:pPr>
            <w:r>
              <w:rPr>
                <w:sz w:val="16"/>
                <w:szCs w:val="16"/>
              </w:rPr>
              <w:t>130,708</w:t>
            </w:r>
          </w:p>
        </w:tc>
        <w:tc>
          <w:tcPr>
            <w:tcW w:w="743" w:type="dxa"/>
            <w:tcBorders>
              <w:top w:val="nil"/>
              <w:left w:val="nil"/>
              <w:bottom w:val="nil"/>
              <w:right w:val="nil"/>
            </w:tcBorders>
            <w:shd w:val="clear" w:color="auto" w:fill="auto"/>
            <w:tcMar>
              <w:left w:w="43" w:type="dxa"/>
              <w:right w:w="43" w:type="dxa"/>
            </w:tcMar>
            <w:vAlign w:val="bottom"/>
          </w:tcPr>
          <w:p w:rsidR="003C6ED9" w:rsidRDefault="003C6ED9" w:rsidP="003C6ED9">
            <w:pPr>
              <w:jc w:val="right"/>
              <w:rPr>
                <w:sz w:val="16"/>
                <w:szCs w:val="16"/>
              </w:rPr>
            </w:pPr>
            <w:r>
              <w:rPr>
                <w:sz w:val="16"/>
                <w:szCs w:val="16"/>
              </w:rPr>
              <w:t>125,508</w:t>
            </w:r>
          </w:p>
        </w:tc>
        <w:tc>
          <w:tcPr>
            <w:tcW w:w="691" w:type="dxa"/>
            <w:tcBorders>
              <w:top w:val="nil"/>
              <w:left w:val="nil"/>
              <w:bottom w:val="nil"/>
              <w:right w:val="nil"/>
            </w:tcBorders>
            <w:shd w:val="clear" w:color="auto" w:fill="auto"/>
            <w:tcMar>
              <w:left w:w="43" w:type="dxa"/>
              <w:right w:w="43" w:type="dxa"/>
            </w:tcMar>
            <w:vAlign w:val="bottom"/>
          </w:tcPr>
          <w:p w:rsidR="003C6ED9" w:rsidRDefault="003C6ED9" w:rsidP="003C6ED9">
            <w:pPr>
              <w:jc w:val="right"/>
              <w:rPr>
                <w:sz w:val="16"/>
                <w:szCs w:val="16"/>
              </w:rPr>
            </w:pPr>
            <w:r>
              <w:rPr>
                <w:sz w:val="16"/>
                <w:szCs w:val="16"/>
              </w:rPr>
              <w:t>13.7300</w:t>
            </w:r>
          </w:p>
        </w:tc>
        <w:tc>
          <w:tcPr>
            <w:tcW w:w="723" w:type="dxa"/>
            <w:tcBorders>
              <w:top w:val="nil"/>
              <w:left w:val="nil"/>
              <w:bottom w:val="nil"/>
              <w:right w:val="nil"/>
            </w:tcBorders>
            <w:shd w:val="clear" w:color="auto" w:fill="auto"/>
            <w:tcMar>
              <w:left w:w="43" w:type="dxa"/>
              <w:right w:w="43" w:type="dxa"/>
            </w:tcMar>
            <w:vAlign w:val="bottom"/>
          </w:tcPr>
          <w:p w:rsidR="003C6ED9" w:rsidRDefault="003C6ED9" w:rsidP="003C6ED9">
            <w:pPr>
              <w:jc w:val="right"/>
              <w:rPr>
                <w:sz w:val="16"/>
                <w:szCs w:val="16"/>
              </w:rPr>
            </w:pPr>
            <w:r>
              <w:rPr>
                <w:sz w:val="16"/>
                <w:szCs w:val="16"/>
              </w:rPr>
              <w:t>13.7179</w:t>
            </w:r>
          </w:p>
        </w:tc>
        <w:tc>
          <w:tcPr>
            <w:tcW w:w="624"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83,576</w:t>
            </w:r>
          </w:p>
        </w:tc>
        <w:tc>
          <w:tcPr>
            <w:tcW w:w="704"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32,151</w:t>
            </w:r>
          </w:p>
        </w:tc>
        <w:tc>
          <w:tcPr>
            <w:tcW w:w="607"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13.8390</w:t>
            </w:r>
          </w:p>
        </w:tc>
        <w:tc>
          <w:tcPr>
            <w:tcW w:w="708"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13.8290</w:t>
            </w:r>
          </w:p>
        </w:tc>
        <w:tc>
          <w:tcPr>
            <w:tcW w:w="668"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994,722</w:t>
            </w:r>
          </w:p>
        </w:tc>
        <w:tc>
          <w:tcPr>
            <w:tcW w:w="691"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410,095</w:t>
            </w:r>
          </w:p>
        </w:tc>
        <w:tc>
          <w:tcPr>
            <w:tcW w:w="599"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13.8499</w:t>
            </w:r>
          </w:p>
        </w:tc>
        <w:tc>
          <w:tcPr>
            <w:tcW w:w="708" w:type="dxa"/>
            <w:tcBorders>
              <w:top w:val="nil"/>
              <w:left w:val="nil"/>
              <w:bottom w:val="nil"/>
              <w:right w:val="nil"/>
            </w:tcBorders>
            <w:shd w:val="clear" w:color="auto" w:fill="auto"/>
            <w:tcMar>
              <w:left w:w="14" w:type="dxa"/>
              <w:right w:w="14" w:type="dxa"/>
            </w:tcMar>
            <w:vAlign w:val="bottom"/>
          </w:tcPr>
          <w:p w:rsidR="003C6ED9" w:rsidRDefault="003C6ED9" w:rsidP="003C6ED9">
            <w:pPr>
              <w:jc w:val="right"/>
              <w:rPr>
                <w:sz w:val="16"/>
                <w:szCs w:val="16"/>
              </w:rPr>
            </w:pPr>
            <w:r>
              <w:rPr>
                <w:sz w:val="16"/>
                <w:szCs w:val="16"/>
              </w:rPr>
              <w:t>13.7651</w:t>
            </w:r>
          </w:p>
        </w:tc>
      </w:tr>
      <w:tr w:rsidR="003C6ED9" w:rsidRPr="00254811" w:rsidTr="003C6ED9">
        <w:trPr>
          <w:trHeight w:val="270"/>
          <w:jc w:val="center"/>
        </w:trPr>
        <w:tc>
          <w:tcPr>
            <w:tcW w:w="1189" w:type="dxa"/>
            <w:tcBorders>
              <w:top w:val="nil"/>
              <w:left w:val="nil"/>
              <w:bottom w:val="nil"/>
              <w:right w:val="nil"/>
            </w:tcBorders>
            <w:shd w:val="clear" w:color="auto" w:fill="auto"/>
            <w:tcMar>
              <w:left w:w="43" w:type="dxa"/>
              <w:right w:w="43" w:type="dxa"/>
            </w:tcMar>
            <w:vAlign w:val="center"/>
          </w:tcPr>
          <w:p w:rsidR="003C6ED9" w:rsidRPr="00D93533" w:rsidRDefault="003C6ED9" w:rsidP="003C6ED9">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3C6ED9" w:rsidRPr="00D93533" w:rsidRDefault="003C6ED9" w:rsidP="003C6ED9">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3C6ED9" w:rsidRPr="00D93533" w:rsidRDefault="003C6ED9" w:rsidP="003C6ED9">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3C6ED9" w:rsidRPr="00D93533" w:rsidRDefault="003C6ED9" w:rsidP="003C6ED9">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3C6ED9" w:rsidRPr="00D93533" w:rsidRDefault="003C6ED9" w:rsidP="003C6ED9">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3C6ED9" w:rsidRPr="00D93533" w:rsidRDefault="003C6ED9" w:rsidP="003C6ED9">
            <w:pPr>
              <w:jc w:val="right"/>
              <w:rPr>
                <w:sz w:val="16"/>
                <w:szCs w:val="16"/>
              </w:rPr>
            </w:pPr>
          </w:p>
        </w:tc>
      </w:tr>
      <w:tr w:rsidR="003C6ED9" w:rsidRPr="00254811" w:rsidTr="003C6ED9">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rsidR="003C6ED9" w:rsidRDefault="003C6ED9" w:rsidP="003C6ED9">
            <w:pPr>
              <w:jc w:val="center"/>
              <w:rPr>
                <w:color w:val="000000"/>
                <w:sz w:val="16"/>
                <w:szCs w:val="16"/>
              </w:rPr>
            </w:pPr>
          </w:p>
        </w:tc>
        <w:tc>
          <w:tcPr>
            <w:tcW w:w="746" w:type="dxa"/>
            <w:tcBorders>
              <w:top w:val="nil"/>
              <w:left w:val="nil"/>
              <w:bottom w:val="single" w:sz="12" w:space="0" w:color="auto"/>
              <w:right w:val="nil"/>
            </w:tcBorders>
            <w:shd w:val="clear" w:color="auto" w:fill="auto"/>
            <w:tcMar>
              <w:left w:w="43" w:type="dxa"/>
              <w:right w:w="43" w:type="dxa"/>
            </w:tcMar>
            <w:vAlign w:val="center"/>
            <w:hideMark/>
          </w:tcPr>
          <w:p w:rsidR="003C6ED9" w:rsidRPr="00254811" w:rsidRDefault="003C6ED9" w:rsidP="003C6ED9">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rsidR="003C6ED9" w:rsidRPr="00254811" w:rsidRDefault="003C6ED9" w:rsidP="003C6ED9">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3C6ED9" w:rsidRPr="00254811" w:rsidRDefault="003C6ED9" w:rsidP="003C6ED9">
            <w:pPr>
              <w:jc w:val="right"/>
              <w:rPr>
                <w:rFonts w:ascii="Calibri" w:hAnsi="Calibri"/>
                <w:color w:val="000000"/>
              </w:rPr>
            </w:pP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3C6ED9" w:rsidRPr="00254811" w:rsidRDefault="003C6ED9" w:rsidP="003C6ED9">
            <w:pPr>
              <w:jc w:val="right"/>
              <w:rPr>
                <w:rFonts w:ascii="Calibri" w:hAnsi="Calibri"/>
                <w:color w:val="000000"/>
              </w:rPr>
            </w:pPr>
          </w:p>
        </w:tc>
        <w:tc>
          <w:tcPr>
            <w:tcW w:w="624" w:type="dxa"/>
            <w:tcBorders>
              <w:top w:val="nil"/>
              <w:left w:val="nil"/>
              <w:bottom w:val="single" w:sz="12" w:space="0" w:color="auto"/>
              <w:right w:val="nil"/>
            </w:tcBorders>
            <w:shd w:val="clear" w:color="auto" w:fill="auto"/>
            <w:tcMar>
              <w:left w:w="43" w:type="dxa"/>
              <w:right w:w="43" w:type="dxa"/>
            </w:tcMar>
            <w:vAlign w:val="center"/>
            <w:hideMark/>
          </w:tcPr>
          <w:p w:rsidR="003C6ED9" w:rsidRPr="00254811" w:rsidRDefault="003C6ED9" w:rsidP="003C6ED9">
            <w:pPr>
              <w:jc w:val="right"/>
              <w:rPr>
                <w:rFonts w:ascii="Calibri" w:hAnsi="Calibri"/>
                <w:color w:val="000000"/>
              </w:rPr>
            </w:pPr>
          </w:p>
        </w:tc>
        <w:tc>
          <w:tcPr>
            <w:tcW w:w="704" w:type="dxa"/>
            <w:tcBorders>
              <w:top w:val="nil"/>
              <w:left w:val="nil"/>
              <w:bottom w:val="single" w:sz="12" w:space="0" w:color="auto"/>
              <w:right w:val="nil"/>
            </w:tcBorders>
            <w:shd w:val="clear" w:color="auto" w:fill="auto"/>
            <w:tcMar>
              <w:left w:w="43" w:type="dxa"/>
              <w:right w:w="43" w:type="dxa"/>
            </w:tcMar>
            <w:vAlign w:val="center"/>
            <w:hideMark/>
          </w:tcPr>
          <w:p w:rsidR="003C6ED9" w:rsidRPr="00254811" w:rsidRDefault="003C6ED9" w:rsidP="003C6ED9">
            <w:pPr>
              <w:jc w:val="right"/>
              <w:rPr>
                <w:rFonts w:ascii="Calibri" w:hAnsi="Calibri"/>
                <w:color w:val="000000"/>
              </w:rPr>
            </w:pPr>
          </w:p>
        </w:tc>
        <w:tc>
          <w:tcPr>
            <w:tcW w:w="607" w:type="dxa"/>
            <w:tcBorders>
              <w:top w:val="nil"/>
              <w:left w:val="nil"/>
              <w:bottom w:val="single" w:sz="12" w:space="0" w:color="auto"/>
              <w:right w:val="nil"/>
            </w:tcBorders>
            <w:shd w:val="clear" w:color="auto" w:fill="auto"/>
            <w:tcMar>
              <w:left w:w="43" w:type="dxa"/>
              <w:right w:w="43" w:type="dxa"/>
            </w:tcMar>
            <w:vAlign w:val="center"/>
            <w:hideMark/>
          </w:tcPr>
          <w:p w:rsidR="003C6ED9" w:rsidRPr="00254811" w:rsidRDefault="003C6ED9" w:rsidP="003C6ED9">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3C6ED9" w:rsidRPr="00254811" w:rsidRDefault="003C6ED9" w:rsidP="003C6ED9">
            <w:pPr>
              <w:jc w:val="right"/>
              <w:rPr>
                <w:rFonts w:ascii="Calibri" w:hAnsi="Calibri"/>
                <w:color w:val="000000"/>
              </w:rPr>
            </w:pPr>
          </w:p>
        </w:tc>
        <w:tc>
          <w:tcPr>
            <w:tcW w:w="668" w:type="dxa"/>
            <w:tcBorders>
              <w:top w:val="nil"/>
              <w:left w:val="nil"/>
              <w:bottom w:val="single" w:sz="12" w:space="0" w:color="auto"/>
              <w:right w:val="nil"/>
            </w:tcBorders>
            <w:shd w:val="clear" w:color="auto" w:fill="auto"/>
            <w:tcMar>
              <w:left w:w="43" w:type="dxa"/>
              <w:right w:w="43" w:type="dxa"/>
            </w:tcMar>
            <w:vAlign w:val="center"/>
            <w:hideMark/>
          </w:tcPr>
          <w:p w:rsidR="003C6ED9" w:rsidRPr="00254811" w:rsidRDefault="003C6ED9" w:rsidP="003C6ED9">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3C6ED9" w:rsidRPr="00254811" w:rsidRDefault="003C6ED9" w:rsidP="003C6ED9">
            <w:pPr>
              <w:jc w:val="right"/>
              <w:rPr>
                <w:rFonts w:ascii="Calibri" w:hAnsi="Calibri"/>
                <w:color w:val="000000"/>
              </w:rPr>
            </w:pPr>
          </w:p>
        </w:tc>
        <w:tc>
          <w:tcPr>
            <w:tcW w:w="599" w:type="dxa"/>
            <w:tcBorders>
              <w:top w:val="nil"/>
              <w:left w:val="nil"/>
              <w:bottom w:val="single" w:sz="12" w:space="0" w:color="auto"/>
              <w:right w:val="nil"/>
            </w:tcBorders>
            <w:shd w:val="clear" w:color="auto" w:fill="auto"/>
            <w:tcMar>
              <w:left w:w="43" w:type="dxa"/>
              <w:right w:w="43" w:type="dxa"/>
            </w:tcMar>
            <w:vAlign w:val="center"/>
            <w:hideMark/>
          </w:tcPr>
          <w:p w:rsidR="003C6ED9" w:rsidRPr="00254811" w:rsidRDefault="003C6ED9" w:rsidP="003C6ED9">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3C6ED9" w:rsidRPr="00254811" w:rsidRDefault="003C6ED9" w:rsidP="003C6ED9">
            <w:pPr>
              <w:jc w:val="right"/>
              <w:rPr>
                <w:rFonts w:ascii="Calibri" w:hAnsi="Calibri"/>
                <w:color w:val="000000"/>
              </w:rPr>
            </w:pPr>
          </w:p>
        </w:tc>
      </w:tr>
      <w:tr w:rsidR="003C6ED9" w:rsidRPr="00254811" w:rsidTr="003C6ED9">
        <w:trPr>
          <w:trHeight w:val="330"/>
          <w:jc w:val="center"/>
        </w:trPr>
        <w:tc>
          <w:tcPr>
            <w:tcW w:w="9401" w:type="dxa"/>
            <w:gridSpan w:val="13"/>
            <w:tcBorders>
              <w:top w:val="single" w:sz="12" w:space="0" w:color="auto"/>
              <w:left w:val="nil"/>
              <w:right w:val="nil"/>
            </w:tcBorders>
            <w:shd w:val="clear" w:color="auto" w:fill="auto"/>
            <w:tcMar>
              <w:left w:w="43" w:type="dxa"/>
              <w:right w:w="43" w:type="dxa"/>
            </w:tcMar>
            <w:vAlign w:val="center"/>
            <w:hideMark/>
          </w:tcPr>
          <w:p w:rsidR="003C6ED9" w:rsidRDefault="003C6ED9" w:rsidP="003C6ED9">
            <w:pPr>
              <w:jc w:val="right"/>
              <w:rPr>
                <w:sz w:val="14"/>
                <w:szCs w:val="14"/>
              </w:rPr>
            </w:pPr>
            <w:r w:rsidRPr="009A072D">
              <w:rPr>
                <w:sz w:val="14"/>
                <w:szCs w:val="14"/>
              </w:rPr>
              <w:t>Source: Domestic Markets &amp; Monetary Management  Department, SBP</w:t>
            </w:r>
          </w:p>
          <w:p w:rsidR="003C6ED9" w:rsidRDefault="003C6ED9" w:rsidP="003C6ED9">
            <w:pPr>
              <w:rPr>
                <w:sz w:val="14"/>
                <w:szCs w:val="14"/>
              </w:rPr>
            </w:pPr>
            <w:r>
              <w:rPr>
                <w:sz w:val="14"/>
                <w:szCs w:val="14"/>
              </w:rPr>
              <w:t>* = Bids Rejected</w:t>
            </w:r>
          </w:p>
          <w:p w:rsidR="003C6ED9" w:rsidRPr="009A072D" w:rsidRDefault="003C6ED9" w:rsidP="003C6ED9">
            <w:pPr>
              <w:rPr>
                <w:color w:val="000000"/>
              </w:rPr>
            </w:pPr>
            <w:r>
              <w:rPr>
                <w:sz w:val="14"/>
                <w:szCs w:val="14"/>
              </w:rPr>
              <w:t>**= No Bids Received</w:t>
            </w:r>
          </w:p>
        </w:tc>
      </w:tr>
    </w:tbl>
    <w:p w:rsidR="000A56D6" w:rsidRDefault="000A56D6" w:rsidP="00DF5A95">
      <w:pPr>
        <w:rPr>
          <w:b/>
          <w:bCs/>
        </w:rPr>
      </w:pPr>
    </w:p>
    <w:p w:rsidR="00C23A4C" w:rsidRDefault="00C23A4C" w:rsidP="00DF5A95">
      <w:pPr>
        <w:rPr>
          <w:b/>
          <w:bCs/>
        </w:rPr>
      </w:pPr>
    </w:p>
    <w:p w:rsidR="00FF594B" w:rsidRDefault="00FF594B" w:rsidP="00DF5A95">
      <w:pPr>
        <w:rPr>
          <w:b/>
          <w:bCs/>
        </w:rPr>
      </w:pPr>
    </w:p>
    <w:p w:rsidR="00C23A4C" w:rsidRDefault="00C23A4C" w:rsidP="00DF5A95">
      <w:pPr>
        <w:rPr>
          <w:b/>
          <w:bCs/>
        </w:rPr>
      </w:pPr>
    </w:p>
    <w:p w:rsidR="002A2699" w:rsidRDefault="002A2699" w:rsidP="00DF5A95">
      <w:pPr>
        <w:rPr>
          <w:b/>
          <w:bCs/>
        </w:rPr>
      </w:pPr>
    </w:p>
    <w:tbl>
      <w:tblPr>
        <w:tblpPr w:leftFromText="180" w:rightFromText="180" w:vertAnchor="text" w:horzAnchor="margin" w:tblpXSpec="center" w:tblpY="-39"/>
        <w:tblOverlap w:val="never"/>
        <w:tblW w:w="8115" w:type="dxa"/>
        <w:tblLayout w:type="fixed"/>
        <w:tblCellMar>
          <w:left w:w="0" w:type="dxa"/>
          <w:right w:w="0" w:type="dxa"/>
        </w:tblCellMar>
        <w:tblLook w:val="0000" w:firstRow="0" w:lastRow="0" w:firstColumn="0" w:lastColumn="0" w:noHBand="0" w:noVBand="0"/>
      </w:tblPr>
      <w:tblGrid>
        <w:gridCol w:w="1275"/>
        <w:gridCol w:w="810"/>
        <w:gridCol w:w="810"/>
        <w:gridCol w:w="990"/>
        <w:gridCol w:w="900"/>
        <w:gridCol w:w="900"/>
        <w:gridCol w:w="1170"/>
        <w:gridCol w:w="1260"/>
      </w:tblGrid>
      <w:tr w:rsidR="001B051C" w:rsidRPr="00E73AA6" w:rsidTr="001B051C">
        <w:trPr>
          <w:trHeight w:val="25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Heading4"/>
              <w:framePr w:hSpace="0" w:wrap="auto" w:vAnchor="margin" w:yAlign="inline"/>
              <w:suppressOverlap w:val="0"/>
              <w:jc w:val="center"/>
              <w:rPr>
                <w:rFonts w:eastAsia="Arial Unicode MS"/>
                <w:sz w:val="28"/>
              </w:rPr>
            </w:pPr>
            <w:r w:rsidRPr="00E73AA6">
              <w:rPr>
                <w:rFonts w:eastAsia="Arial Unicode MS"/>
                <w:sz w:val="28"/>
              </w:rPr>
              <w:lastRenderedPageBreak/>
              <w:t xml:space="preserve">6.5 Auction of Pakistan Investment Bonds (PIBs)  </w:t>
            </w:r>
          </w:p>
        </w:tc>
      </w:tr>
      <w:tr w:rsidR="001B051C" w:rsidRPr="00E73AA6" w:rsidTr="001B051C">
        <w:trPr>
          <w:trHeight w:val="16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2075ED" w:rsidRDefault="001B051C" w:rsidP="001B051C">
            <w:pPr>
              <w:jc w:val="center"/>
              <w:rPr>
                <w:rFonts w:eastAsia="Arial Unicode MS"/>
                <w:b/>
                <w:bCs/>
              </w:rPr>
            </w:pPr>
            <w:r w:rsidRPr="002075ED">
              <w:rPr>
                <w:rFonts w:eastAsia="Arial Unicode MS"/>
                <w:b/>
                <w:bCs/>
              </w:rPr>
              <w:t>Fixed Rate</w:t>
            </w:r>
          </w:p>
        </w:tc>
      </w:tr>
      <w:tr w:rsidR="001B051C" w:rsidRPr="00E73AA6" w:rsidTr="001B051C">
        <w:trPr>
          <w:trHeight w:val="202"/>
        </w:trPr>
        <w:tc>
          <w:tcPr>
            <w:tcW w:w="8115" w:type="dxa"/>
            <w:gridSpan w:val="8"/>
            <w:tcBorders>
              <w:top w:val="nil"/>
              <w:left w:val="nil"/>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xl27"/>
              <w:spacing w:before="0" w:beforeAutospacing="0" w:after="0" w:afterAutospacing="0"/>
              <w:jc w:val="right"/>
              <w:rPr>
                <w:rFonts w:eastAsia="Times New Roman"/>
                <w:b w:val="0"/>
                <w:bCs w:val="0"/>
                <w:sz w:val="24"/>
              </w:rPr>
            </w:pPr>
            <w:r w:rsidRPr="00E73AA6">
              <w:rPr>
                <w:b w:val="0"/>
                <w:bCs w:val="0"/>
              </w:rPr>
              <w:t>(Million Rupees)</w:t>
            </w:r>
          </w:p>
        </w:tc>
      </w:tr>
      <w:tr w:rsidR="001B051C" w:rsidRPr="00E73AA6" w:rsidTr="001B051C">
        <w:trPr>
          <w:trHeight w:val="117"/>
        </w:trPr>
        <w:tc>
          <w:tcPr>
            <w:tcW w:w="1275" w:type="dxa"/>
            <w:tcBorders>
              <w:top w:val="single" w:sz="12" w:space="0" w:color="auto"/>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AUCTION</w:t>
            </w: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Price</w:t>
            </w:r>
          </w:p>
        </w:tc>
        <w:tc>
          <w:tcPr>
            <w:tcW w:w="117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left="180" w:right="87" w:hanging="180"/>
              <w:jc w:val="right"/>
              <w:rPr>
                <w:rFonts w:eastAsia="Arial Unicode MS"/>
                <w:sz w:val="16"/>
                <w:szCs w:val="16"/>
              </w:rPr>
            </w:pPr>
            <w:r w:rsidRPr="00E73AA6">
              <w:rPr>
                <w:rFonts w:eastAsia="Arial Unicode MS"/>
                <w:sz w:val="16"/>
                <w:szCs w:val="16"/>
              </w:rPr>
              <w:t xml:space="preserve">Cut-off  </w:t>
            </w:r>
          </w:p>
        </w:tc>
        <w:tc>
          <w:tcPr>
            <w:tcW w:w="1260" w:type="dxa"/>
            <w:tcBorders>
              <w:top w:val="single" w:sz="12" w:space="0" w:color="auto"/>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Weighted</w:t>
            </w:r>
          </w:p>
        </w:tc>
      </w:tr>
      <w:tr w:rsidR="001B051C" w:rsidRPr="00E73AA6" w:rsidTr="001B051C">
        <w:trPr>
          <w:trHeight w:val="202"/>
        </w:trPr>
        <w:tc>
          <w:tcPr>
            <w:tcW w:w="1275" w:type="dxa"/>
            <w:tcBorders>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sz w:val="16"/>
                <w:szCs w:val="16"/>
              </w:rPr>
            </w:pPr>
            <w:r w:rsidRPr="00E73AA6">
              <w:rPr>
                <w:sz w:val="16"/>
                <w:szCs w:val="16"/>
              </w:rPr>
              <w:t>SETTLEMENT</w:t>
            </w: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117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w:t>
            </w:r>
          </w:p>
        </w:tc>
        <w:tc>
          <w:tcPr>
            <w:tcW w:w="1260" w:type="dxa"/>
            <w:tcBorders>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  Average</w:t>
            </w:r>
          </w:p>
        </w:tc>
      </w:tr>
      <w:tr w:rsidR="001B051C" w:rsidRPr="00E73AA6" w:rsidTr="001B051C">
        <w:trPr>
          <w:trHeight w:val="202"/>
        </w:trPr>
        <w:tc>
          <w:tcPr>
            <w:tcW w:w="1275" w:type="dxa"/>
            <w:tcBorders>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DATE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Tenure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Rate (%)</w:t>
            </w:r>
          </w:p>
        </w:tc>
        <w:tc>
          <w:tcPr>
            <w:tcW w:w="99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Offered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 Rs.100</w:t>
            </w:r>
          </w:p>
        </w:tc>
        <w:tc>
          <w:tcPr>
            <w:tcW w:w="117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c>
          <w:tcPr>
            <w:tcW w:w="1260" w:type="dxa"/>
            <w:tcBorders>
              <w:left w:val="single" w:sz="4" w:space="0" w:color="auto"/>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r>
      <w:tr w:rsidR="001B051C"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ind w:firstLine="108"/>
              <w:jc w:val="center"/>
              <w:rPr>
                <w:rFonts w:eastAsia="Arial Unicode MS"/>
                <w:b/>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1B051C" w:rsidRPr="00A065F6" w:rsidRDefault="001B051C" w:rsidP="001B051C">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Pr="00497A05" w:rsidRDefault="00FA13E4" w:rsidP="00FA13E4">
            <w:pPr>
              <w:jc w:val="center"/>
              <w:rPr>
                <w:b/>
                <w:bCs/>
                <w:color w:val="000000"/>
                <w:sz w:val="16"/>
                <w:szCs w:val="16"/>
              </w:rPr>
            </w:pPr>
            <w:r w:rsidRPr="00497A05">
              <w:rPr>
                <w:b/>
                <w:bCs/>
                <w:color w:val="000000"/>
                <w:sz w:val="16"/>
                <w:szCs w:val="16"/>
              </w:rPr>
              <w:t>18-Apr-19</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249,176.80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162,664.10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90.5387</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12.2000</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12.1419</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164,734.50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145,472.50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rPr>
                <w:color w:val="000000"/>
                <w:sz w:val="16"/>
                <w:szCs w:val="16"/>
              </w:rPr>
            </w:pP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Pr="00F71A2B" w:rsidRDefault="00FA13E4" w:rsidP="00FA13E4">
            <w:pPr>
              <w:jc w:val="center"/>
              <w:rPr>
                <w:b/>
                <w:bCs/>
                <w:color w:val="000000"/>
                <w:sz w:val="16"/>
                <w:szCs w:val="16"/>
              </w:rPr>
            </w:pPr>
            <w:r w:rsidRPr="00F71A2B">
              <w:rPr>
                <w:b/>
                <w:bCs/>
                <w:color w:val="000000"/>
                <w:sz w:val="16"/>
                <w:szCs w:val="16"/>
              </w:rPr>
              <w:t>30-May-19</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143,820.00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67,214.80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88.4534</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13.6999</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13.6117</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116,273.50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36,183.10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82.20</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13.8000</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13.7145</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205,016.60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29,753.80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75.06</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13.6000</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13.6000</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rPr>
                <w:color w:val="000000"/>
                <w:sz w:val="16"/>
                <w:szCs w:val="16"/>
              </w:rPr>
            </w:pP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Pr="008B3C47" w:rsidRDefault="00FA13E4" w:rsidP="00FA13E4">
            <w:pPr>
              <w:jc w:val="center"/>
              <w:rPr>
                <w:b/>
                <w:bCs/>
                <w:color w:val="000000"/>
                <w:sz w:val="16"/>
                <w:szCs w:val="16"/>
              </w:rPr>
            </w:pPr>
            <w:r w:rsidRPr="008B3C47">
              <w:rPr>
                <w:b/>
                <w:bCs/>
                <w:color w:val="000000"/>
                <w:sz w:val="16"/>
                <w:szCs w:val="16"/>
              </w:rPr>
              <w:t>27-Jun-19</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31,650.00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8,658.10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88.8323</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13.6999</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Pr>
                <w:color w:val="000000"/>
                <w:sz w:val="16"/>
                <w:szCs w:val="16"/>
              </w:rPr>
              <w:t>13.6770</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82,224.70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35,046.30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82.4698</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13.8000</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13.7687</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127,242.20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91,204.20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74.7608</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Pr>
                <w:color w:val="000000"/>
                <w:sz w:val="16"/>
                <w:szCs w:val="16"/>
              </w:rPr>
              <w:t>13.7000</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13.6820</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r w:rsidRPr="008B3C47">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rPr>
                <w:color w:val="000000"/>
                <w:sz w:val="16"/>
                <w:szCs w:val="16"/>
              </w:rPr>
            </w:pP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Pr="003C1183" w:rsidRDefault="00FA13E4" w:rsidP="00FA13E4">
            <w:pPr>
              <w:jc w:val="center"/>
              <w:rPr>
                <w:b/>
                <w:bCs/>
                <w:color w:val="000000"/>
                <w:sz w:val="16"/>
                <w:szCs w:val="16"/>
              </w:rPr>
            </w:pPr>
            <w:r w:rsidRPr="003C1183">
              <w:rPr>
                <w:b/>
                <w:bCs/>
                <w:color w:val="000000"/>
                <w:sz w:val="16"/>
                <w:szCs w:val="16"/>
              </w:rPr>
              <w:t>25-Jul-19</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168,592.80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124,364.90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88.3519</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14.2500</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14.0206</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268,747.50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72,091.80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82.7237</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13.8000</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13.7740</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261,730.30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28,808.20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75.5024</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13.5500</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13.4548</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3C1183" w:rsidRDefault="00FA13E4" w:rsidP="00FA13E4">
            <w:pPr>
              <w:jc w:val="right"/>
              <w:rPr>
                <w:color w:val="000000"/>
                <w:sz w:val="16"/>
                <w:szCs w:val="16"/>
              </w:rPr>
            </w:pPr>
            <w:r w:rsidRPr="003C1183">
              <w:rPr>
                <w:color w:val="000000"/>
                <w:sz w:val="16"/>
                <w:szCs w:val="16"/>
              </w:rPr>
              <w:t>-</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rPr>
                <w:color w:val="000000"/>
                <w:sz w:val="16"/>
                <w:szCs w:val="16"/>
              </w:rPr>
            </w:pP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Pr="00E8132E" w:rsidRDefault="00FA13E4" w:rsidP="00FA13E4">
            <w:pPr>
              <w:jc w:val="center"/>
              <w:rPr>
                <w:b/>
                <w:bCs/>
                <w:color w:val="000000"/>
                <w:sz w:val="16"/>
                <w:szCs w:val="16"/>
              </w:rPr>
            </w:pPr>
            <w:r w:rsidRPr="00E8132E">
              <w:rPr>
                <w:b/>
                <w:bCs/>
                <w:color w:val="000000"/>
                <w:sz w:val="16"/>
                <w:szCs w:val="16"/>
              </w:rPr>
              <w:t>22-Aug-19</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465,672.40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417,927.60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88.7331</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14.2500</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14.1519</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293,951.40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65,221.40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83.6183</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Pr>
                <w:color w:val="000000"/>
                <w:sz w:val="16"/>
                <w:szCs w:val="16"/>
              </w:rPr>
              <w:t>13.5500</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13.4860</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271,977.00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30,543.90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77.3050</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13.1495</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13.1017</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2,758.80</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E8132E" w:rsidRDefault="00FA13E4" w:rsidP="00FA13E4">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w:t>
            </w:r>
          </w:p>
        </w:tc>
      </w:tr>
      <w:tr w:rsidR="00FA13E4"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rPr>
                <w:color w:val="000000"/>
                <w:sz w:val="16"/>
                <w:szCs w:val="16"/>
              </w:rPr>
            </w:pPr>
          </w:p>
        </w:tc>
      </w:tr>
      <w:tr w:rsidR="00FA13E4" w:rsidRPr="00E73AA6" w:rsidTr="00B5145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FA13E4" w:rsidRPr="00FA13E4" w:rsidRDefault="00FA13E4" w:rsidP="00FA13E4">
            <w:pPr>
              <w:jc w:val="center"/>
              <w:rPr>
                <w:b/>
                <w:bCs/>
                <w:color w:val="000000"/>
                <w:sz w:val="16"/>
                <w:szCs w:val="16"/>
              </w:rPr>
            </w:pPr>
            <w:r w:rsidRPr="00FA13E4">
              <w:rPr>
                <w:b/>
                <w:bCs/>
                <w:color w:val="000000"/>
                <w:sz w:val="16"/>
                <w:szCs w:val="16"/>
              </w:rPr>
              <w:t>19-Sep-19</w:t>
            </w:r>
          </w:p>
        </w:tc>
        <w:tc>
          <w:tcPr>
            <w:tcW w:w="81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384,188.00</w:t>
            </w:r>
          </w:p>
        </w:tc>
        <w:tc>
          <w:tcPr>
            <w:tcW w:w="90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89,648.80</w:t>
            </w:r>
          </w:p>
        </w:tc>
        <w:tc>
          <w:tcPr>
            <w:tcW w:w="90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90.43</w:t>
            </w:r>
          </w:p>
        </w:tc>
        <w:tc>
          <w:tcPr>
            <w:tcW w:w="117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12.9500</w:t>
            </w:r>
          </w:p>
        </w:tc>
        <w:tc>
          <w:tcPr>
            <w:tcW w:w="126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12.8683</w:t>
            </w:r>
          </w:p>
        </w:tc>
      </w:tr>
      <w:tr w:rsidR="00FA13E4" w:rsidRPr="00E73AA6" w:rsidTr="00B5145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FA13E4" w:rsidRDefault="00FA13E4" w:rsidP="00FA13E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195,022.00</w:t>
            </w:r>
          </w:p>
        </w:tc>
        <w:tc>
          <w:tcPr>
            <w:tcW w:w="90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84,437.70</w:t>
            </w:r>
          </w:p>
        </w:tc>
        <w:tc>
          <w:tcPr>
            <w:tcW w:w="90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89.09</w:t>
            </w:r>
          </w:p>
        </w:tc>
        <w:tc>
          <w:tcPr>
            <w:tcW w:w="117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12.5000</w:t>
            </w:r>
          </w:p>
        </w:tc>
        <w:tc>
          <w:tcPr>
            <w:tcW w:w="126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12.3760</w:t>
            </w:r>
          </w:p>
        </w:tc>
      </w:tr>
      <w:tr w:rsidR="00FA13E4" w:rsidRPr="00E73AA6" w:rsidTr="00B5145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FA13E4" w:rsidRDefault="00FA13E4" w:rsidP="00FA13E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203,602.60</w:t>
            </w:r>
          </w:p>
        </w:tc>
        <w:tc>
          <w:tcPr>
            <w:tcW w:w="90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50,416.30</w:t>
            </w:r>
          </w:p>
        </w:tc>
        <w:tc>
          <w:tcPr>
            <w:tcW w:w="90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87.24</w:t>
            </w:r>
          </w:p>
        </w:tc>
        <w:tc>
          <w:tcPr>
            <w:tcW w:w="117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12.2483</w:t>
            </w:r>
          </w:p>
        </w:tc>
        <w:tc>
          <w:tcPr>
            <w:tcW w:w="126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12.1482</w:t>
            </w:r>
          </w:p>
        </w:tc>
      </w:tr>
      <w:tr w:rsidR="00FA13E4" w:rsidRPr="00E73AA6" w:rsidTr="00926DAF">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FA13E4" w:rsidRDefault="00FA13E4" w:rsidP="00FA13E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Pr>
                <w:color w:val="000000"/>
                <w:sz w:val="16"/>
                <w:szCs w:val="16"/>
              </w:rPr>
              <w:t>5,000.00</w:t>
            </w:r>
          </w:p>
        </w:tc>
        <w:tc>
          <w:tcPr>
            <w:tcW w:w="900" w:type="dxa"/>
            <w:tcBorders>
              <w:left w:val="nil"/>
              <w:right w:val="nil"/>
            </w:tcBorders>
            <w:shd w:val="clear" w:color="auto" w:fill="auto"/>
            <w:noWrap/>
            <w:tcMar>
              <w:top w:w="15" w:type="dxa"/>
              <w:left w:w="15" w:type="dxa"/>
              <w:bottom w:w="0" w:type="dxa"/>
              <w:right w:w="43" w:type="dxa"/>
            </w:tcMar>
            <w:vAlign w:val="bottom"/>
          </w:tcPr>
          <w:p w:rsidR="00FA13E4" w:rsidRDefault="00FA13E4" w:rsidP="00FA13E4">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497A05" w:rsidRDefault="00FA13E4" w:rsidP="00FA13E4">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F71A2B" w:rsidRDefault="00FA13E4" w:rsidP="00FA13E4">
            <w:pPr>
              <w:jc w:val="right"/>
              <w:rPr>
                <w:color w:val="000000"/>
                <w:sz w:val="16"/>
                <w:szCs w:val="16"/>
              </w:rPr>
            </w:pPr>
            <w:r w:rsidRPr="00F71A2B">
              <w:rPr>
                <w:color w:val="000000"/>
                <w:sz w:val="16"/>
                <w:szCs w:val="16"/>
              </w:rPr>
              <w:t>-</w:t>
            </w:r>
          </w:p>
        </w:tc>
      </w:tr>
      <w:tr w:rsidR="00FA13E4" w:rsidRPr="00E73AA6" w:rsidTr="008E5F59">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center"/>
          </w:tcPr>
          <w:p w:rsidR="00FA13E4" w:rsidRPr="002A2699" w:rsidRDefault="00FA13E4" w:rsidP="00FA13E4">
            <w:pPr>
              <w:jc w:val="right"/>
              <w:rPr>
                <w:color w:val="000000"/>
                <w:sz w:val="12"/>
                <w:szCs w:val="12"/>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A13E4" w:rsidRPr="008B3C47" w:rsidRDefault="00FA13E4" w:rsidP="00FA13E4">
            <w:pPr>
              <w:jc w:val="right"/>
              <w:rPr>
                <w:color w:val="000000"/>
                <w:sz w:val="16"/>
                <w:szCs w:val="16"/>
              </w:rPr>
            </w:pPr>
          </w:p>
        </w:tc>
      </w:tr>
      <w:tr w:rsidR="00FA13E4" w:rsidRPr="00E73AA6" w:rsidTr="001B051C">
        <w:trPr>
          <w:trHeight w:val="182"/>
        </w:trPr>
        <w:tc>
          <w:tcPr>
            <w:tcW w:w="8115" w:type="dxa"/>
            <w:gridSpan w:val="8"/>
            <w:tcBorders>
              <w:top w:val="single" w:sz="4" w:space="0" w:color="auto"/>
              <w:left w:val="nil"/>
              <w:right w:val="nil"/>
            </w:tcBorders>
            <w:shd w:val="clear" w:color="auto" w:fill="auto"/>
            <w:noWrap/>
            <w:tcMar>
              <w:top w:w="15" w:type="dxa"/>
              <w:left w:w="15" w:type="dxa"/>
              <w:bottom w:w="0" w:type="dxa"/>
              <w:right w:w="15" w:type="dxa"/>
            </w:tcMar>
            <w:vAlign w:val="bottom"/>
          </w:tcPr>
          <w:p w:rsidR="00FA13E4" w:rsidRPr="002075ED" w:rsidRDefault="00FA13E4" w:rsidP="00FA13E4">
            <w:pPr>
              <w:jc w:val="center"/>
              <w:rPr>
                <w:b/>
                <w:bCs/>
                <w:color w:val="000000"/>
              </w:rPr>
            </w:pPr>
            <w:r w:rsidRPr="002075ED">
              <w:rPr>
                <w:b/>
                <w:bCs/>
                <w:color w:val="000000"/>
              </w:rPr>
              <w:t>Floating Rate</w:t>
            </w:r>
          </w:p>
        </w:tc>
      </w:tr>
      <w:tr w:rsidR="00FA13E4" w:rsidRPr="00E73AA6" w:rsidTr="001B051C">
        <w:trPr>
          <w:trHeight w:val="165"/>
        </w:trPr>
        <w:tc>
          <w:tcPr>
            <w:tcW w:w="8115" w:type="dxa"/>
            <w:gridSpan w:val="8"/>
            <w:tcBorders>
              <w:left w:val="nil"/>
              <w:bottom w:val="single" w:sz="4" w:space="0" w:color="auto"/>
              <w:right w:val="nil"/>
            </w:tcBorders>
            <w:shd w:val="clear" w:color="auto" w:fill="auto"/>
            <w:noWrap/>
            <w:tcMar>
              <w:top w:w="15" w:type="dxa"/>
              <w:left w:w="15" w:type="dxa"/>
              <w:bottom w:w="0" w:type="dxa"/>
              <w:right w:w="15" w:type="dxa"/>
            </w:tcMar>
            <w:vAlign w:val="bottom"/>
          </w:tcPr>
          <w:p w:rsidR="00FA13E4" w:rsidRPr="002075ED" w:rsidRDefault="00FA13E4" w:rsidP="00FA13E4">
            <w:pPr>
              <w:jc w:val="center"/>
              <w:rPr>
                <w:b/>
                <w:bCs/>
                <w:color w:val="000000"/>
                <w:sz w:val="16"/>
                <w:szCs w:val="16"/>
              </w:rPr>
            </w:pPr>
            <w:r w:rsidRPr="002075ED">
              <w:rPr>
                <w:b/>
                <w:bCs/>
                <w:color w:val="000000"/>
                <w:sz w:val="16"/>
                <w:szCs w:val="16"/>
              </w:rPr>
              <w:t>Face Value</w:t>
            </w:r>
          </w:p>
        </w:tc>
      </w:tr>
      <w:tr w:rsidR="00FA13E4"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FA13E4" w:rsidRPr="00E73AA6" w:rsidRDefault="00FA13E4" w:rsidP="00FA13E4">
            <w:pPr>
              <w:ind w:firstLine="108"/>
              <w:jc w:val="center"/>
              <w:rPr>
                <w:sz w:val="16"/>
                <w:szCs w:val="16"/>
              </w:rPr>
            </w:pPr>
            <w:r w:rsidRPr="00E73AA6">
              <w:rPr>
                <w:sz w:val="16"/>
                <w:szCs w:val="16"/>
              </w:rPr>
              <w:t>SETTLEMENT</w:t>
            </w: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E907A1" w:rsidRDefault="00FA13E4" w:rsidP="00FA13E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E907A1" w:rsidRDefault="00FA13E4" w:rsidP="00FA13E4">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FA13E4" w:rsidRPr="00E73AA6" w:rsidRDefault="00FA13E4" w:rsidP="00FA13E4">
            <w:pPr>
              <w:ind w:right="87"/>
              <w:jc w:val="right"/>
              <w:rPr>
                <w:sz w:val="16"/>
                <w:szCs w:val="16"/>
              </w:rPr>
            </w:pPr>
            <w:r w:rsidRPr="00E73AA6">
              <w:rPr>
                <w:sz w:val="16"/>
                <w:szCs w:val="16"/>
              </w:rPr>
              <w:t>Amount</w:t>
            </w:r>
          </w:p>
        </w:tc>
        <w:tc>
          <w:tcPr>
            <w:tcW w:w="900" w:type="dxa"/>
            <w:tcBorders>
              <w:left w:val="nil"/>
              <w:right w:val="nil"/>
            </w:tcBorders>
            <w:shd w:val="clear" w:color="auto" w:fill="auto"/>
            <w:noWrap/>
            <w:tcMar>
              <w:top w:w="15" w:type="dxa"/>
              <w:left w:w="15" w:type="dxa"/>
              <w:bottom w:w="0" w:type="dxa"/>
              <w:right w:w="43" w:type="dxa"/>
            </w:tcMar>
            <w:vAlign w:val="bottom"/>
          </w:tcPr>
          <w:p w:rsidR="00FA13E4" w:rsidRPr="00E73AA6" w:rsidRDefault="00FA13E4" w:rsidP="00FA13E4">
            <w:pPr>
              <w:ind w:right="87"/>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FA13E4" w:rsidRPr="00E73AA6" w:rsidRDefault="00FA13E4" w:rsidP="00FA13E4">
            <w:pPr>
              <w:ind w:right="87"/>
              <w:jc w:val="right"/>
              <w:rPr>
                <w:sz w:val="16"/>
                <w:szCs w:val="16"/>
              </w:rPr>
            </w:pPr>
            <w:r w:rsidRPr="00E73AA6">
              <w:rPr>
                <w:sz w:val="16"/>
                <w:szCs w:val="16"/>
              </w:rPr>
              <w:t>Amount</w:t>
            </w: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E907A1" w:rsidRDefault="00FA13E4" w:rsidP="00FA13E4">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E907A1" w:rsidRDefault="00FA13E4" w:rsidP="00283D7F">
            <w:pPr>
              <w:jc w:val="center"/>
              <w:rPr>
                <w:color w:val="000000"/>
                <w:sz w:val="16"/>
                <w:szCs w:val="16"/>
              </w:rPr>
            </w:pPr>
            <w:r w:rsidRPr="002075ED">
              <w:rPr>
                <w:color w:val="000000"/>
                <w:sz w:val="16"/>
                <w:szCs w:val="16"/>
              </w:rPr>
              <w:t>Cutoff Margin</w:t>
            </w:r>
            <w:r w:rsidRPr="002075ED">
              <w:rPr>
                <w:color w:val="000000"/>
                <w:sz w:val="16"/>
                <w:szCs w:val="16"/>
                <w:vertAlign w:val="superscript"/>
              </w:rPr>
              <w:t>3</w:t>
            </w:r>
          </w:p>
        </w:tc>
      </w:tr>
      <w:tr w:rsidR="00FA13E4" w:rsidRPr="00E73AA6" w:rsidTr="001B051C">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bottom"/>
          </w:tcPr>
          <w:p w:rsidR="00FA13E4" w:rsidRPr="00E73AA6" w:rsidRDefault="00FA13E4" w:rsidP="00FA13E4">
            <w:pPr>
              <w:ind w:firstLine="108"/>
              <w:jc w:val="center"/>
              <w:rPr>
                <w:rFonts w:eastAsia="Arial Unicode MS"/>
                <w:sz w:val="16"/>
                <w:szCs w:val="16"/>
              </w:rPr>
            </w:pPr>
            <w:r w:rsidRPr="00E73AA6">
              <w:rPr>
                <w:rFonts w:eastAsia="Arial Unicode MS"/>
                <w:sz w:val="16"/>
                <w:szCs w:val="16"/>
              </w:rPr>
              <w:t>DATE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A13E4" w:rsidRDefault="00FA13E4" w:rsidP="00FA13E4">
            <w:pPr>
              <w:jc w:val="right"/>
              <w:rPr>
                <w:color w:val="000000"/>
                <w:sz w:val="16"/>
                <w:szCs w:val="16"/>
              </w:rPr>
            </w:pPr>
            <w:r w:rsidRPr="00E73AA6">
              <w:rPr>
                <w:rFonts w:eastAsia="Arial Unicode MS"/>
                <w:sz w:val="16"/>
                <w:szCs w:val="16"/>
              </w:rPr>
              <w:t>Tenure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A13E4" w:rsidRPr="00E907A1" w:rsidRDefault="00FA13E4" w:rsidP="00FA13E4">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FA13E4" w:rsidRPr="00E73AA6" w:rsidRDefault="00FA13E4" w:rsidP="00FA13E4">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FA13E4" w:rsidRPr="00E73AA6" w:rsidRDefault="00FA13E4" w:rsidP="00FA13E4">
            <w:pPr>
              <w:ind w:right="87"/>
              <w:jc w:val="right"/>
              <w:rPr>
                <w:rFonts w:eastAsia="Arial Unicode MS"/>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FA13E4" w:rsidRPr="00E73AA6" w:rsidRDefault="00FA13E4" w:rsidP="00FA13E4">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A13E4" w:rsidRPr="002075ED" w:rsidRDefault="00FA13E4" w:rsidP="00FA13E4">
            <w:pPr>
              <w:jc w:val="right"/>
              <w:rPr>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FA13E4" w:rsidRPr="00E907A1" w:rsidRDefault="00FA13E4" w:rsidP="00283D7F">
            <w:pPr>
              <w:jc w:val="center"/>
              <w:rPr>
                <w:color w:val="000000"/>
                <w:sz w:val="16"/>
                <w:szCs w:val="16"/>
              </w:rPr>
            </w:pPr>
            <w:r w:rsidRPr="002075ED">
              <w:rPr>
                <w:color w:val="000000"/>
                <w:sz w:val="16"/>
                <w:szCs w:val="16"/>
              </w:rPr>
              <w:t>(bps)</w:t>
            </w:r>
          </w:p>
        </w:tc>
      </w:tr>
      <w:tr w:rsidR="00FA13E4"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FA13E4" w:rsidRDefault="00FA13E4" w:rsidP="00FA13E4">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Default="00FA13E4" w:rsidP="00FA13E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FA13E4" w:rsidRPr="00E907A1" w:rsidRDefault="00FA13E4" w:rsidP="00FA13E4">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FA13E4" w:rsidRPr="002075ED" w:rsidRDefault="00FA13E4" w:rsidP="00FA13E4">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2075ED" w:rsidRDefault="00FA13E4" w:rsidP="00FA13E4">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FA13E4" w:rsidRPr="002075ED" w:rsidRDefault="00FA13E4" w:rsidP="00FA13E4">
            <w:pPr>
              <w:ind w:firstLineChars="100" w:firstLine="160"/>
              <w:jc w:val="right"/>
              <w:rPr>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FA13E4" w:rsidRPr="002075ED" w:rsidRDefault="00FA13E4" w:rsidP="00FA13E4">
            <w:pPr>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FA13E4" w:rsidRPr="00E907A1" w:rsidRDefault="00FA13E4" w:rsidP="00FA13E4">
            <w:pPr>
              <w:jc w:val="right"/>
              <w:rPr>
                <w:color w:val="000000"/>
                <w:sz w:val="16"/>
                <w:szCs w:val="16"/>
              </w:rPr>
            </w:pPr>
          </w:p>
        </w:tc>
      </w:tr>
      <w:tr w:rsidR="00E40CDB"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40CDB" w:rsidRPr="0091560A" w:rsidRDefault="00E40CDB" w:rsidP="00E40CDB">
            <w:pPr>
              <w:jc w:val="center"/>
              <w:rPr>
                <w:b/>
                <w:bCs/>
                <w:color w:val="000000"/>
                <w:sz w:val="16"/>
                <w:szCs w:val="16"/>
              </w:rPr>
            </w:pPr>
            <w:r w:rsidRPr="0091560A">
              <w:rPr>
                <w:b/>
                <w:bCs/>
                <w:color w:val="000000"/>
                <w:sz w:val="16"/>
                <w:szCs w:val="16"/>
              </w:rPr>
              <w:t>17-Oct-18</w:t>
            </w:r>
          </w:p>
        </w:tc>
        <w:tc>
          <w:tcPr>
            <w:tcW w:w="810" w:type="dxa"/>
            <w:tcBorders>
              <w:left w:val="nil"/>
              <w:right w:val="nil"/>
            </w:tcBorders>
            <w:shd w:val="clear" w:color="auto" w:fill="auto"/>
            <w:noWrap/>
            <w:tcMar>
              <w:top w:w="15" w:type="dxa"/>
              <w:left w:w="15" w:type="dxa"/>
              <w:bottom w:w="0" w:type="dxa"/>
              <w:right w:w="43" w:type="dxa"/>
            </w:tcMar>
            <w:vAlign w:val="center"/>
          </w:tcPr>
          <w:p w:rsidR="00E40CDB" w:rsidRDefault="00E40CDB" w:rsidP="00E40CDB">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E40CDB" w:rsidRPr="0091560A" w:rsidRDefault="00E40CDB" w:rsidP="00E40CD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40CDB" w:rsidRPr="0091560A" w:rsidRDefault="00E40CDB" w:rsidP="00E40CDB">
            <w:pPr>
              <w:jc w:val="right"/>
              <w:rPr>
                <w:color w:val="000000"/>
                <w:sz w:val="16"/>
                <w:szCs w:val="16"/>
              </w:rPr>
            </w:pPr>
            <w:r w:rsidRPr="0091560A">
              <w:rPr>
                <w:color w:val="000000"/>
                <w:sz w:val="16"/>
                <w:szCs w:val="16"/>
              </w:rPr>
              <w:t>93,473.60</w:t>
            </w:r>
          </w:p>
        </w:tc>
        <w:tc>
          <w:tcPr>
            <w:tcW w:w="900" w:type="dxa"/>
            <w:tcBorders>
              <w:left w:val="nil"/>
              <w:right w:val="nil"/>
            </w:tcBorders>
            <w:shd w:val="clear" w:color="auto" w:fill="auto"/>
            <w:noWrap/>
            <w:tcMar>
              <w:top w:w="15" w:type="dxa"/>
              <w:left w:w="15" w:type="dxa"/>
              <w:bottom w:w="0" w:type="dxa"/>
              <w:right w:w="43" w:type="dxa"/>
            </w:tcMar>
            <w:vAlign w:val="bottom"/>
          </w:tcPr>
          <w:p w:rsidR="00E40CDB" w:rsidRPr="0091560A" w:rsidRDefault="00E40CDB" w:rsidP="00E40CDB">
            <w:pPr>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E40CDB" w:rsidRPr="0091560A" w:rsidRDefault="00E40CDB" w:rsidP="00E40CDB">
            <w:pPr>
              <w:ind w:firstLineChars="100" w:firstLine="160"/>
              <w:jc w:val="right"/>
              <w:rPr>
                <w:color w:val="000000"/>
                <w:sz w:val="16"/>
                <w:szCs w:val="16"/>
              </w:rPr>
            </w:pPr>
            <w:r w:rsidRPr="00A81EF5">
              <w:rPr>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E40CDB" w:rsidRPr="00E73AA6" w:rsidRDefault="00E40CDB" w:rsidP="00E40CDB">
            <w:pPr>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bottom"/>
          </w:tcPr>
          <w:p w:rsidR="00E40CDB" w:rsidRPr="0091560A" w:rsidRDefault="00E40CDB" w:rsidP="00283D7F">
            <w:pPr>
              <w:ind w:firstLineChars="100" w:firstLine="160"/>
              <w:jc w:val="center"/>
              <w:rPr>
                <w:color w:val="000000"/>
                <w:sz w:val="16"/>
                <w:szCs w:val="16"/>
              </w:rPr>
            </w:pPr>
            <w:r w:rsidRPr="00A81EF5">
              <w:rPr>
                <w:sz w:val="16"/>
                <w:szCs w:val="16"/>
              </w:rPr>
              <w:t>*</w:t>
            </w:r>
          </w:p>
        </w:tc>
      </w:tr>
      <w:tr w:rsidR="00E40CDB"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40CDB" w:rsidRPr="0091560A" w:rsidRDefault="00E40CDB" w:rsidP="00E40CDB">
            <w:pPr>
              <w:jc w:val="center"/>
              <w:rPr>
                <w:b/>
                <w:bCs/>
                <w:color w:val="000000"/>
                <w:sz w:val="16"/>
                <w:szCs w:val="16"/>
              </w:rPr>
            </w:pPr>
            <w:r w:rsidRPr="0091560A">
              <w:rPr>
                <w:b/>
                <w:bCs/>
                <w:color w:val="000000"/>
                <w:sz w:val="16"/>
                <w:szCs w:val="16"/>
              </w:rPr>
              <w:t>21-Feb-19</w:t>
            </w:r>
          </w:p>
        </w:tc>
        <w:tc>
          <w:tcPr>
            <w:tcW w:w="810" w:type="dxa"/>
            <w:tcBorders>
              <w:left w:val="nil"/>
              <w:right w:val="nil"/>
            </w:tcBorders>
            <w:shd w:val="clear" w:color="auto" w:fill="auto"/>
            <w:noWrap/>
            <w:tcMar>
              <w:top w:w="15" w:type="dxa"/>
              <w:left w:w="15" w:type="dxa"/>
              <w:bottom w:w="0" w:type="dxa"/>
              <w:right w:w="15" w:type="dxa"/>
            </w:tcMar>
            <w:vAlign w:val="center"/>
          </w:tcPr>
          <w:p w:rsidR="00E40CDB" w:rsidRDefault="00E40CDB" w:rsidP="00E40CDB">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E40CDB" w:rsidRPr="0091560A" w:rsidRDefault="00E40CDB" w:rsidP="00E40CD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E40CDB" w:rsidRPr="0091560A" w:rsidRDefault="00E40CDB" w:rsidP="00E40CDB">
            <w:pPr>
              <w:jc w:val="right"/>
              <w:rPr>
                <w:color w:val="000000"/>
                <w:sz w:val="16"/>
                <w:szCs w:val="16"/>
              </w:rPr>
            </w:pPr>
            <w:r w:rsidRPr="0091560A">
              <w:rPr>
                <w:color w:val="000000"/>
                <w:sz w:val="16"/>
                <w:szCs w:val="16"/>
              </w:rPr>
              <w:t>164,825.00</w:t>
            </w:r>
          </w:p>
        </w:tc>
        <w:tc>
          <w:tcPr>
            <w:tcW w:w="900" w:type="dxa"/>
            <w:tcBorders>
              <w:left w:val="nil"/>
              <w:right w:val="nil"/>
            </w:tcBorders>
            <w:shd w:val="clear" w:color="auto" w:fill="auto"/>
            <w:noWrap/>
            <w:tcMar>
              <w:top w:w="15" w:type="dxa"/>
              <w:left w:w="15" w:type="dxa"/>
              <w:bottom w:w="0" w:type="dxa"/>
              <w:right w:w="15" w:type="dxa"/>
            </w:tcMar>
            <w:vAlign w:val="bottom"/>
          </w:tcPr>
          <w:p w:rsidR="00E40CDB" w:rsidRPr="0091560A" w:rsidRDefault="00E40CDB" w:rsidP="00E40CDB">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E40CDB" w:rsidRPr="0091560A" w:rsidRDefault="00E40CDB" w:rsidP="00E40CDB">
            <w:pPr>
              <w:jc w:val="right"/>
              <w:rPr>
                <w:color w:val="000000"/>
                <w:sz w:val="16"/>
                <w:szCs w:val="16"/>
              </w:rPr>
            </w:pPr>
            <w:r w:rsidRPr="0091560A">
              <w:rPr>
                <w:color w:val="000000"/>
                <w:sz w:val="16"/>
                <w:szCs w:val="16"/>
              </w:rPr>
              <w:t>88,903.00</w:t>
            </w:r>
          </w:p>
        </w:tc>
        <w:tc>
          <w:tcPr>
            <w:tcW w:w="1170" w:type="dxa"/>
            <w:tcBorders>
              <w:left w:val="nil"/>
              <w:right w:val="nil"/>
            </w:tcBorders>
            <w:shd w:val="clear" w:color="auto" w:fill="auto"/>
            <w:noWrap/>
            <w:tcMar>
              <w:top w:w="15" w:type="dxa"/>
              <w:left w:w="15" w:type="dxa"/>
              <w:bottom w:w="0" w:type="dxa"/>
              <w:right w:w="15" w:type="dxa"/>
            </w:tcMar>
            <w:vAlign w:val="center"/>
          </w:tcPr>
          <w:p w:rsidR="00E40CDB" w:rsidRPr="00E73AA6" w:rsidRDefault="00E40CDB" w:rsidP="00E40CDB">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E40CDB" w:rsidRPr="0091560A" w:rsidRDefault="00E40CDB" w:rsidP="00283D7F">
            <w:pPr>
              <w:ind w:firstLineChars="100" w:firstLine="160"/>
              <w:jc w:val="center"/>
              <w:rPr>
                <w:color w:val="000000"/>
                <w:sz w:val="16"/>
                <w:szCs w:val="16"/>
              </w:rPr>
            </w:pPr>
            <w:r w:rsidRPr="0091560A">
              <w:rPr>
                <w:color w:val="000000"/>
                <w:sz w:val="16"/>
                <w:szCs w:val="16"/>
              </w:rPr>
              <w:t>70</w:t>
            </w:r>
          </w:p>
        </w:tc>
      </w:tr>
      <w:tr w:rsidR="00E40CDB"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40CDB" w:rsidRPr="0091560A" w:rsidRDefault="00E40CDB" w:rsidP="00E40CDB">
            <w:pPr>
              <w:jc w:val="center"/>
              <w:rPr>
                <w:b/>
                <w:bCs/>
                <w:color w:val="000000"/>
                <w:sz w:val="16"/>
                <w:szCs w:val="16"/>
              </w:rPr>
            </w:pPr>
            <w:r w:rsidRPr="0091560A">
              <w:rPr>
                <w:b/>
                <w:bCs/>
                <w:color w:val="000000"/>
                <w:sz w:val="16"/>
                <w:szCs w:val="16"/>
              </w:rPr>
              <w:t>21-Mar-19</w:t>
            </w:r>
          </w:p>
        </w:tc>
        <w:tc>
          <w:tcPr>
            <w:tcW w:w="810" w:type="dxa"/>
            <w:tcBorders>
              <w:left w:val="nil"/>
              <w:right w:val="nil"/>
            </w:tcBorders>
            <w:shd w:val="clear" w:color="auto" w:fill="auto"/>
            <w:noWrap/>
            <w:tcMar>
              <w:top w:w="15" w:type="dxa"/>
              <w:left w:w="15" w:type="dxa"/>
              <w:bottom w:w="0" w:type="dxa"/>
              <w:right w:w="15" w:type="dxa"/>
            </w:tcMar>
            <w:vAlign w:val="center"/>
          </w:tcPr>
          <w:p w:rsidR="00E40CDB" w:rsidRDefault="00E40CDB" w:rsidP="00E40CDB">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E40CDB" w:rsidRPr="0091560A" w:rsidRDefault="00E40CDB" w:rsidP="00E40CD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E40CDB" w:rsidRPr="0091560A" w:rsidRDefault="00E40CDB" w:rsidP="00E40CDB">
            <w:pPr>
              <w:jc w:val="right"/>
              <w:rPr>
                <w:color w:val="000000"/>
                <w:sz w:val="16"/>
                <w:szCs w:val="16"/>
              </w:rPr>
            </w:pPr>
            <w:r w:rsidRPr="0091560A">
              <w:rPr>
                <w:color w:val="000000"/>
                <w:sz w:val="16"/>
                <w:szCs w:val="16"/>
              </w:rPr>
              <w:t>67,750.00</w:t>
            </w:r>
          </w:p>
        </w:tc>
        <w:tc>
          <w:tcPr>
            <w:tcW w:w="900" w:type="dxa"/>
            <w:tcBorders>
              <w:left w:val="nil"/>
              <w:right w:val="nil"/>
            </w:tcBorders>
            <w:shd w:val="clear" w:color="auto" w:fill="auto"/>
            <w:noWrap/>
            <w:tcMar>
              <w:top w:w="15" w:type="dxa"/>
              <w:left w:w="15" w:type="dxa"/>
              <w:bottom w:w="0" w:type="dxa"/>
              <w:right w:w="15" w:type="dxa"/>
            </w:tcMar>
            <w:vAlign w:val="bottom"/>
          </w:tcPr>
          <w:p w:rsidR="00E40CDB" w:rsidRPr="0091560A" w:rsidRDefault="00E40CDB" w:rsidP="00E40CDB">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E40CDB" w:rsidRPr="0091560A" w:rsidRDefault="00E40CDB" w:rsidP="00E40CDB">
            <w:pPr>
              <w:jc w:val="right"/>
              <w:rPr>
                <w:color w:val="000000"/>
                <w:sz w:val="16"/>
                <w:szCs w:val="16"/>
              </w:rPr>
            </w:pPr>
            <w:r w:rsidRPr="0091560A">
              <w:rPr>
                <w:color w:val="000000"/>
                <w:sz w:val="16"/>
                <w:szCs w:val="16"/>
              </w:rPr>
              <w:t>9,255.00</w:t>
            </w:r>
          </w:p>
        </w:tc>
        <w:tc>
          <w:tcPr>
            <w:tcW w:w="1170" w:type="dxa"/>
            <w:tcBorders>
              <w:left w:val="nil"/>
              <w:right w:val="nil"/>
            </w:tcBorders>
            <w:shd w:val="clear" w:color="auto" w:fill="auto"/>
            <w:noWrap/>
            <w:tcMar>
              <w:top w:w="15" w:type="dxa"/>
              <w:left w:w="15" w:type="dxa"/>
              <w:bottom w:w="0" w:type="dxa"/>
              <w:right w:w="15" w:type="dxa"/>
            </w:tcMar>
            <w:vAlign w:val="center"/>
          </w:tcPr>
          <w:p w:rsidR="00E40CDB" w:rsidRPr="00E73AA6" w:rsidRDefault="00E40CDB" w:rsidP="00E40CDB">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E40CDB" w:rsidRPr="0091560A" w:rsidRDefault="00E40CDB" w:rsidP="00283D7F">
            <w:pPr>
              <w:ind w:firstLineChars="100" w:firstLine="160"/>
              <w:jc w:val="center"/>
              <w:rPr>
                <w:color w:val="000000"/>
                <w:sz w:val="16"/>
                <w:szCs w:val="16"/>
              </w:rPr>
            </w:pPr>
            <w:r w:rsidRPr="0091560A">
              <w:rPr>
                <w:color w:val="000000"/>
                <w:sz w:val="16"/>
                <w:szCs w:val="16"/>
              </w:rPr>
              <w:t>70</w:t>
            </w:r>
          </w:p>
        </w:tc>
      </w:tr>
      <w:tr w:rsidR="00E40CDB"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40CDB" w:rsidRPr="0091560A" w:rsidRDefault="00E40CDB" w:rsidP="00E40CDB">
            <w:pPr>
              <w:jc w:val="center"/>
              <w:rPr>
                <w:b/>
                <w:bCs/>
                <w:color w:val="000000"/>
                <w:sz w:val="16"/>
                <w:szCs w:val="16"/>
              </w:rPr>
            </w:pPr>
            <w:r w:rsidRPr="0091560A">
              <w:rPr>
                <w:b/>
                <w:bCs/>
                <w:color w:val="000000"/>
                <w:sz w:val="16"/>
                <w:szCs w:val="16"/>
              </w:rPr>
              <w:t>22-Mar-19</w:t>
            </w:r>
          </w:p>
        </w:tc>
        <w:tc>
          <w:tcPr>
            <w:tcW w:w="810" w:type="dxa"/>
            <w:tcBorders>
              <w:left w:val="nil"/>
              <w:right w:val="nil"/>
            </w:tcBorders>
            <w:shd w:val="clear" w:color="auto" w:fill="auto"/>
            <w:noWrap/>
            <w:tcMar>
              <w:top w:w="15" w:type="dxa"/>
              <w:left w:w="15" w:type="dxa"/>
              <w:bottom w:w="0" w:type="dxa"/>
              <w:right w:w="15" w:type="dxa"/>
            </w:tcMar>
            <w:vAlign w:val="center"/>
          </w:tcPr>
          <w:p w:rsidR="00E40CDB" w:rsidRDefault="00E40CDB" w:rsidP="00E40CDB">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E40CDB" w:rsidRPr="0091560A" w:rsidRDefault="00E40CDB" w:rsidP="00E40CD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E40CDB" w:rsidRPr="0091560A" w:rsidRDefault="00E40CDB" w:rsidP="00E40CDB">
            <w:pPr>
              <w:jc w:val="right"/>
              <w:rPr>
                <w:color w:val="000000"/>
                <w:sz w:val="16"/>
                <w:szCs w:val="16"/>
              </w:rPr>
            </w:pPr>
            <w:r w:rsidRPr="0091560A">
              <w:rPr>
                <w:color w:val="000000"/>
                <w:sz w:val="16"/>
                <w:szCs w:val="16"/>
              </w:rPr>
              <w:t>67,750.00</w:t>
            </w:r>
          </w:p>
        </w:tc>
        <w:tc>
          <w:tcPr>
            <w:tcW w:w="900" w:type="dxa"/>
            <w:tcBorders>
              <w:left w:val="nil"/>
              <w:right w:val="nil"/>
            </w:tcBorders>
            <w:shd w:val="clear" w:color="auto" w:fill="auto"/>
            <w:noWrap/>
            <w:tcMar>
              <w:top w:w="15" w:type="dxa"/>
              <w:left w:w="15" w:type="dxa"/>
              <w:bottom w:w="0" w:type="dxa"/>
              <w:right w:w="15" w:type="dxa"/>
            </w:tcMar>
            <w:vAlign w:val="bottom"/>
          </w:tcPr>
          <w:p w:rsidR="00E40CDB" w:rsidRPr="0091560A" w:rsidRDefault="00E40CDB" w:rsidP="00E40CDB">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E40CDB" w:rsidRPr="0091560A" w:rsidRDefault="00E40CDB" w:rsidP="00E40CDB">
            <w:pPr>
              <w:jc w:val="right"/>
              <w:rPr>
                <w:color w:val="000000"/>
                <w:sz w:val="16"/>
                <w:szCs w:val="16"/>
              </w:rPr>
            </w:pPr>
            <w:r w:rsidRPr="0091560A">
              <w:rPr>
                <w:color w:val="000000"/>
                <w:sz w:val="16"/>
                <w:szCs w:val="16"/>
              </w:rPr>
              <w:t>9,255.00</w:t>
            </w:r>
          </w:p>
        </w:tc>
        <w:tc>
          <w:tcPr>
            <w:tcW w:w="1170" w:type="dxa"/>
            <w:tcBorders>
              <w:left w:val="nil"/>
              <w:right w:val="nil"/>
            </w:tcBorders>
            <w:shd w:val="clear" w:color="auto" w:fill="auto"/>
            <w:noWrap/>
            <w:tcMar>
              <w:top w:w="15" w:type="dxa"/>
              <w:left w:w="15" w:type="dxa"/>
              <w:bottom w:w="0" w:type="dxa"/>
              <w:right w:w="15" w:type="dxa"/>
            </w:tcMar>
            <w:vAlign w:val="center"/>
          </w:tcPr>
          <w:p w:rsidR="00E40CDB" w:rsidRPr="00E73AA6" w:rsidRDefault="00E40CDB" w:rsidP="00E40CDB">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E40CDB" w:rsidRPr="0091560A" w:rsidRDefault="00E40CDB" w:rsidP="00283D7F">
            <w:pPr>
              <w:ind w:firstLineChars="100" w:firstLine="160"/>
              <w:jc w:val="center"/>
              <w:rPr>
                <w:color w:val="000000"/>
                <w:sz w:val="16"/>
                <w:szCs w:val="16"/>
              </w:rPr>
            </w:pPr>
            <w:r w:rsidRPr="0091560A">
              <w:rPr>
                <w:color w:val="000000"/>
                <w:sz w:val="16"/>
                <w:szCs w:val="16"/>
              </w:rPr>
              <w:t>70</w:t>
            </w:r>
          </w:p>
        </w:tc>
      </w:tr>
      <w:tr w:rsidR="00E40CDB"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40CDB" w:rsidRPr="0091560A" w:rsidRDefault="00E40CDB" w:rsidP="00E40CDB">
            <w:pPr>
              <w:jc w:val="center"/>
              <w:rPr>
                <w:b/>
                <w:bCs/>
                <w:color w:val="000000"/>
                <w:sz w:val="16"/>
                <w:szCs w:val="16"/>
              </w:rPr>
            </w:pPr>
            <w:r w:rsidRPr="0091560A">
              <w:rPr>
                <w:b/>
                <w:bCs/>
                <w:color w:val="000000"/>
                <w:sz w:val="16"/>
                <w:szCs w:val="16"/>
              </w:rPr>
              <w:t>18-Apr-19</w:t>
            </w:r>
          </w:p>
        </w:tc>
        <w:tc>
          <w:tcPr>
            <w:tcW w:w="810" w:type="dxa"/>
            <w:tcBorders>
              <w:left w:val="nil"/>
              <w:right w:val="nil"/>
            </w:tcBorders>
            <w:shd w:val="clear" w:color="auto" w:fill="auto"/>
            <w:noWrap/>
            <w:tcMar>
              <w:top w:w="15" w:type="dxa"/>
              <w:left w:w="15" w:type="dxa"/>
              <w:bottom w:w="0" w:type="dxa"/>
              <w:right w:w="15" w:type="dxa"/>
            </w:tcMar>
            <w:vAlign w:val="center"/>
          </w:tcPr>
          <w:p w:rsidR="00E40CDB" w:rsidRDefault="00E40CDB" w:rsidP="00E40CDB">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E40CDB" w:rsidRPr="0091560A" w:rsidRDefault="00E40CDB" w:rsidP="00E40CD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E40CDB" w:rsidRPr="0091560A" w:rsidRDefault="00E40CDB" w:rsidP="00E40CDB">
            <w:pPr>
              <w:jc w:val="right"/>
              <w:rPr>
                <w:color w:val="000000"/>
                <w:sz w:val="16"/>
                <w:szCs w:val="16"/>
              </w:rPr>
            </w:pPr>
            <w:r w:rsidRPr="0091560A">
              <w:rPr>
                <w:color w:val="000000"/>
                <w:sz w:val="16"/>
                <w:szCs w:val="16"/>
              </w:rPr>
              <w:t>104,250.00</w:t>
            </w:r>
          </w:p>
        </w:tc>
        <w:tc>
          <w:tcPr>
            <w:tcW w:w="900" w:type="dxa"/>
            <w:tcBorders>
              <w:left w:val="nil"/>
              <w:right w:val="nil"/>
            </w:tcBorders>
            <w:shd w:val="clear" w:color="auto" w:fill="auto"/>
            <w:noWrap/>
            <w:tcMar>
              <w:top w:w="15" w:type="dxa"/>
              <w:left w:w="15" w:type="dxa"/>
              <w:bottom w:w="0" w:type="dxa"/>
              <w:right w:w="15" w:type="dxa"/>
            </w:tcMar>
            <w:vAlign w:val="bottom"/>
          </w:tcPr>
          <w:p w:rsidR="00E40CDB" w:rsidRPr="0091560A" w:rsidRDefault="00E40CDB" w:rsidP="00E40CDB">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E40CDB" w:rsidRPr="0091560A" w:rsidRDefault="00E40CDB" w:rsidP="00E40CDB">
            <w:pPr>
              <w:jc w:val="right"/>
              <w:rPr>
                <w:color w:val="000000"/>
                <w:sz w:val="16"/>
                <w:szCs w:val="16"/>
              </w:rPr>
            </w:pPr>
            <w:r w:rsidRPr="0091560A">
              <w:rPr>
                <w:color w:val="000000"/>
                <w:sz w:val="16"/>
                <w:szCs w:val="16"/>
              </w:rPr>
              <w:t>65,325.00</w:t>
            </w:r>
          </w:p>
        </w:tc>
        <w:tc>
          <w:tcPr>
            <w:tcW w:w="1170" w:type="dxa"/>
            <w:tcBorders>
              <w:left w:val="nil"/>
              <w:right w:val="nil"/>
            </w:tcBorders>
            <w:shd w:val="clear" w:color="auto" w:fill="auto"/>
            <w:noWrap/>
            <w:tcMar>
              <w:top w:w="15" w:type="dxa"/>
              <w:left w:w="15" w:type="dxa"/>
              <w:bottom w:w="0" w:type="dxa"/>
              <w:right w:w="15" w:type="dxa"/>
            </w:tcMar>
            <w:vAlign w:val="center"/>
          </w:tcPr>
          <w:p w:rsidR="00E40CDB" w:rsidRPr="00E73AA6" w:rsidRDefault="00E40CDB" w:rsidP="00E40CDB">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E40CDB" w:rsidRPr="0091560A" w:rsidRDefault="00E40CDB" w:rsidP="00283D7F">
            <w:pPr>
              <w:ind w:firstLineChars="100" w:firstLine="160"/>
              <w:jc w:val="center"/>
              <w:rPr>
                <w:color w:val="000000"/>
                <w:sz w:val="16"/>
                <w:szCs w:val="16"/>
              </w:rPr>
            </w:pPr>
            <w:r w:rsidRPr="0091560A">
              <w:rPr>
                <w:color w:val="000000"/>
                <w:sz w:val="16"/>
                <w:szCs w:val="16"/>
              </w:rPr>
              <w:t>70</w:t>
            </w:r>
          </w:p>
        </w:tc>
      </w:tr>
      <w:tr w:rsidR="00E40CDB" w:rsidRPr="00E73AA6" w:rsidTr="00831C7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40CDB" w:rsidRPr="00F71A2B" w:rsidRDefault="00E40CDB" w:rsidP="00E40CDB">
            <w:pPr>
              <w:jc w:val="center"/>
              <w:rPr>
                <w:b/>
                <w:bCs/>
                <w:color w:val="000000"/>
                <w:sz w:val="16"/>
                <w:szCs w:val="16"/>
              </w:rPr>
            </w:pPr>
            <w:r w:rsidRPr="00F71A2B">
              <w:rPr>
                <w:b/>
                <w:bCs/>
                <w:color w:val="000000"/>
                <w:sz w:val="16"/>
                <w:szCs w:val="16"/>
              </w:rPr>
              <w:t>30-May-19</w:t>
            </w:r>
          </w:p>
        </w:tc>
        <w:tc>
          <w:tcPr>
            <w:tcW w:w="810" w:type="dxa"/>
            <w:tcBorders>
              <w:left w:val="nil"/>
              <w:right w:val="nil"/>
            </w:tcBorders>
            <w:shd w:val="clear" w:color="auto" w:fill="auto"/>
            <w:noWrap/>
            <w:tcMar>
              <w:top w:w="15" w:type="dxa"/>
              <w:left w:w="15" w:type="dxa"/>
              <w:bottom w:w="0" w:type="dxa"/>
              <w:right w:w="15" w:type="dxa"/>
            </w:tcMar>
            <w:vAlign w:val="center"/>
          </w:tcPr>
          <w:p w:rsidR="00E40CDB" w:rsidRPr="00F71A2B" w:rsidRDefault="00E40CDB" w:rsidP="00E40CDB">
            <w:pPr>
              <w:jc w:val="right"/>
              <w:rPr>
                <w:sz w:val="16"/>
                <w:szCs w:val="16"/>
              </w:rPr>
            </w:pPr>
            <w:r w:rsidRPr="00F71A2B">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E40CDB" w:rsidRPr="00F71A2B" w:rsidRDefault="00E40CDB" w:rsidP="00E40CDB">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E40CDB" w:rsidRPr="00F71A2B" w:rsidRDefault="00E40CDB" w:rsidP="00E40CDB">
            <w:pPr>
              <w:jc w:val="right"/>
              <w:rPr>
                <w:sz w:val="16"/>
                <w:szCs w:val="16"/>
              </w:rPr>
            </w:pPr>
            <w:r w:rsidRPr="00F71A2B">
              <w:rPr>
                <w:sz w:val="16"/>
                <w:szCs w:val="16"/>
              </w:rPr>
              <w:t>68,500.00</w:t>
            </w:r>
          </w:p>
        </w:tc>
        <w:tc>
          <w:tcPr>
            <w:tcW w:w="900" w:type="dxa"/>
            <w:tcBorders>
              <w:left w:val="nil"/>
              <w:right w:val="nil"/>
            </w:tcBorders>
            <w:shd w:val="clear" w:color="auto" w:fill="auto"/>
            <w:noWrap/>
            <w:tcMar>
              <w:top w:w="15" w:type="dxa"/>
              <w:left w:w="15" w:type="dxa"/>
              <w:bottom w:w="0" w:type="dxa"/>
              <w:right w:w="15" w:type="dxa"/>
            </w:tcMar>
            <w:vAlign w:val="center"/>
          </w:tcPr>
          <w:p w:rsidR="00E40CDB" w:rsidRPr="00F71A2B" w:rsidRDefault="00E40CDB" w:rsidP="00E40CDB">
            <w:pPr>
              <w:ind w:firstLineChars="100" w:firstLine="160"/>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E40CDB" w:rsidRPr="00F71A2B" w:rsidRDefault="00E40CDB" w:rsidP="00E40CDB">
            <w:pPr>
              <w:jc w:val="right"/>
              <w:rPr>
                <w:sz w:val="16"/>
                <w:szCs w:val="16"/>
              </w:rPr>
            </w:pPr>
            <w:r w:rsidRPr="00F71A2B">
              <w:rPr>
                <w:sz w:val="16"/>
                <w:szCs w:val="16"/>
              </w:rPr>
              <w:t>25,007.00</w:t>
            </w:r>
          </w:p>
        </w:tc>
        <w:tc>
          <w:tcPr>
            <w:tcW w:w="1170" w:type="dxa"/>
            <w:tcBorders>
              <w:left w:val="nil"/>
              <w:right w:val="nil"/>
            </w:tcBorders>
            <w:shd w:val="clear" w:color="auto" w:fill="auto"/>
            <w:noWrap/>
            <w:tcMar>
              <w:top w:w="15" w:type="dxa"/>
              <w:left w:w="15" w:type="dxa"/>
              <w:bottom w:w="0" w:type="dxa"/>
              <w:right w:w="15" w:type="dxa"/>
            </w:tcMar>
            <w:vAlign w:val="center"/>
          </w:tcPr>
          <w:p w:rsidR="00E40CDB" w:rsidRPr="00F71A2B" w:rsidRDefault="00E40CDB" w:rsidP="00E40CDB">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E40CDB" w:rsidRPr="00F71A2B" w:rsidRDefault="00E40CDB" w:rsidP="00283D7F">
            <w:pPr>
              <w:ind w:firstLineChars="100" w:firstLine="160"/>
              <w:jc w:val="center"/>
              <w:rPr>
                <w:sz w:val="16"/>
                <w:szCs w:val="16"/>
              </w:rPr>
            </w:pPr>
            <w:r w:rsidRPr="00F71A2B">
              <w:rPr>
                <w:sz w:val="16"/>
                <w:szCs w:val="16"/>
              </w:rPr>
              <w:t>70</w:t>
            </w:r>
          </w:p>
        </w:tc>
      </w:tr>
      <w:tr w:rsidR="00E40CDB" w:rsidRPr="00E73AA6" w:rsidTr="00BF742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40CDB" w:rsidRPr="00F71A2B" w:rsidRDefault="00E40CDB" w:rsidP="00E40CDB">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E40CDB" w:rsidRPr="00F71A2B" w:rsidRDefault="00E40CDB" w:rsidP="00E40CDB">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E40CDB" w:rsidRPr="00F71A2B" w:rsidRDefault="00E40CDB" w:rsidP="00E40CDB">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E40CDB" w:rsidRPr="00F71A2B" w:rsidRDefault="00E40CDB" w:rsidP="00E40CDB">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E40CDB" w:rsidRPr="00F71A2B" w:rsidRDefault="00E40CDB" w:rsidP="00E40CDB">
            <w:pPr>
              <w:ind w:firstLineChars="100" w:firstLine="160"/>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E40CDB" w:rsidRPr="00F71A2B" w:rsidRDefault="00E40CDB" w:rsidP="00E40CDB">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E40CDB" w:rsidRPr="00F71A2B" w:rsidRDefault="00E40CDB" w:rsidP="00E40CDB">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E40CDB" w:rsidRPr="00F71A2B" w:rsidRDefault="00E40CDB" w:rsidP="00283D7F">
            <w:pPr>
              <w:ind w:firstLineChars="100" w:firstLine="160"/>
              <w:jc w:val="center"/>
              <w:rPr>
                <w:sz w:val="16"/>
                <w:szCs w:val="16"/>
              </w:rPr>
            </w:pPr>
          </w:p>
        </w:tc>
      </w:tr>
      <w:tr w:rsidR="00E40CDB" w:rsidRPr="00E73AA6" w:rsidTr="00F16090">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E40CDB">
            <w:pPr>
              <w:jc w:val="center"/>
              <w:rPr>
                <w:b/>
                <w:bCs/>
                <w:color w:val="000000"/>
                <w:sz w:val="16"/>
                <w:szCs w:val="16"/>
              </w:rPr>
            </w:pPr>
            <w:r w:rsidRPr="007258FF">
              <w:rPr>
                <w:b/>
                <w:bCs/>
                <w:color w:val="000000"/>
                <w:sz w:val="16"/>
                <w:szCs w:val="16"/>
              </w:rPr>
              <w:t>30-Jun-19</w:t>
            </w:r>
          </w:p>
        </w:tc>
        <w:tc>
          <w:tcPr>
            <w:tcW w:w="810"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E40CDB">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E40CDB" w:rsidRPr="007258FF" w:rsidRDefault="00E40CDB" w:rsidP="00E40CDB">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E40CDB">
            <w:pPr>
              <w:jc w:val="right"/>
              <w:rPr>
                <w:sz w:val="16"/>
                <w:szCs w:val="16"/>
              </w:rPr>
            </w:pPr>
            <w:r w:rsidRPr="007258FF">
              <w:rPr>
                <w:sz w:val="16"/>
                <w:szCs w:val="16"/>
              </w:rPr>
              <w:t>56,000.00</w:t>
            </w:r>
          </w:p>
        </w:tc>
        <w:tc>
          <w:tcPr>
            <w:tcW w:w="900"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E40CDB">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E40CDB">
            <w:pPr>
              <w:jc w:val="right"/>
              <w:rPr>
                <w:sz w:val="16"/>
                <w:szCs w:val="16"/>
              </w:rPr>
            </w:pPr>
            <w:r w:rsidRPr="007258FF">
              <w:rPr>
                <w:sz w:val="16"/>
                <w:szCs w:val="16"/>
              </w:rPr>
              <w:t>15,010.50</w:t>
            </w:r>
          </w:p>
        </w:tc>
        <w:tc>
          <w:tcPr>
            <w:tcW w:w="1170"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E40CDB">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283D7F">
            <w:pPr>
              <w:ind w:firstLineChars="100" w:firstLine="160"/>
              <w:jc w:val="center"/>
              <w:rPr>
                <w:sz w:val="16"/>
                <w:szCs w:val="16"/>
              </w:rPr>
            </w:pPr>
            <w:r w:rsidRPr="007258FF">
              <w:rPr>
                <w:sz w:val="16"/>
                <w:szCs w:val="16"/>
              </w:rPr>
              <w:t>75</w:t>
            </w:r>
          </w:p>
        </w:tc>
      </w:tr>
      <w:tr w:rsidR="00E40CDB" w:rsidRPr="00E73AA6" w:rsidTr="00E0590E">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E40CDB">
            <w:pPr>
              <w:jc w:val="center"/>
              <w:rPr>
                <w:b/>
                <w:bCs/>
                <w:color w:val="000000"/>
                <w:sz w:val="16"/>
                <w:szCs w:val="16"/>
              </w:rPr>
            </w:pPr>
            <w:r>
              <w:rPr>
                <w:b/>
                <w:bCs/>
                <w:color w:val="000000"/>
                <w:sz w:val="16"/>
                <w:szCs w:val="16"/>
              </w:rPr>
              <w:t>25</w:t>
            </w:r>
            <w:r w:rsidRPr="007258FF">
              <w:rPr>
                <w:b/>
                <w:bCs/>
                <w:color w:val="000000"/>
                <w:sz w:val="16"/>
                <w:szCs w:val="16"/>
              </w:rPr>
              <w:t>-Ju</w:t>
            </w:r>
            <w:r>
              <w:rPr>
                <w:b/>
                <w:bCs/>
                <w:color w:val="000000"/>
                <w:sz w:val="16"/>
                <w:szCs w:val="16"/>
              </w:rPr>
              <w:t>l</w:t>
            </w:r>
            <w:r w:rsidRPr="007258FF">
              <w:rPr>
                <w:b/>
                <w:bCs/>
                <w:color w:val="000000"/>
                <w:sz w:val="16"/>
                <w:szCs w:val="16"/>
              </w:rPr>
              <w:t>-19</w:t>
            </w:r>
          </w:p>
        </w:tc>
        <w:tc>
          <w:tcPr>
            <w:tcW w:w="810"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E40CDB">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E40CDB" w:rsidRPr="007258FF" w:rsidRDefault="00E40CDB" w:rsidP="00E40CDB">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E40CDB">
            <w:pPr>
              <w:jc w:val="right"/>
              <w:rPr>
                <w:sz w:val="16"/>
                <w:szCs w:val="16"/>
              </w:rPr>
            </w:pPr>
            <w:r>
              <w:rPr>
                <w:sz w:val="16"/>
                <w:szCs w:val="16"/>
              </w:rPr>
              <w:t>128</w:t>
            </w:r>
            <w:r w:rsidRPr="007258FF">
              <w:rPr>
                <w:sz w:val="16"/>
                <w:szCs w:val="16"/>
              </w:rPr>
              <w:t>,</w:t>
            </w:r>
            <w:r>
              <w:rPr>
                <w:sz w:val="16"/>
                <w:szCs w:val="16"/>
              </w:rPr>
              <w:t>15</w:t>
            </w:r>
            <w:r w:rsidRPr="007258FF">
              <w:rPr>
                <w:sz w:val="16"/>
                <w:szCs w:val="16"/>
              </w:rPr>
              <w:t>0.00</w:t>
            </w:r>
          </w:p>
        </w:tc>
        <w:tc>
          <w:tcPr>
            <w:tcW w:w="900"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E40CDB">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E40CDB">
            <w:pPr>
              <w:jc w:val="right"/>
              <w:rPr>
                <w:sz w:val="16"/>
                <w:szCs w:val="16"/>
              </w:rPr>
            </w:pPr>
            <w:r>
              <w:rPr>
                <w:sz w:val="16"/>
                <w:szCs w:val="16"/>
              </w:rPr>
              <w:t>84</w:t>
            </w:r>
            <w:r w:rsidRPr="007258FF">
              <w:rPr>
                <w:sz w:val="16"/>
                <w:szCs w:val="16"/>
              </w:rPr>
              <w:t>,1</w:t>
            </w:r>
            <w:r>
              <w:rPr>
                <w:sz w:val="16"/>
                <w:szCs w:val="16"/>
              </w:rPr>
              <w:t>5</w:t>
            </w:r>
            <w:r w:rsidRPr="007258FF">
              <w:rPr>
                <w:sz w:val="16"/>
                <w:szCs w:val="16"/>
              </w:rPr>
              <w:t>0.</w:t>
            </w:r>
            <w:r>
              <w:rPr>
                <w:sz w:val="16"/>
                <w:szCs w:val="16"/>
              </w:rPr>
              <w:t>0</w:t>
            </w:r>
            <w:r w:rsidRPr="007258FF">
              <w:rPr>
                <w:sz w:val="16"/>
                <w:szCs w:val="16"/>
              </w:rPr>
              <w:t>0</w:t>
            </w:r>
          </w:p>
        </w:tc>
        <w:tc>
          <w:tcPr>
            <w:tcW w:w="1170"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E40CDB">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283D7F">
            <w:pPr>
              <w:ind w:firstLineChars="100" w:firstLine="160"/>
              <w:jc w:val="center"/>
              <w:rPr>
                <w:sz w:val="16"/>
                <w:szCs w:val="16"/>
              </w:rPr>
            </w:pPr>
            <w:r w:rsidRPr="007258FF">
              <w:rPr>
                <w:sz w:val="16"/>
                <w:szCs w:val="16"/>
              </w:rPr>
              <w:t>75</w:t>
            </w:r>
          </w:p>
        </w:tc>
      </w:tr>
      <w:tr w:rsidR="00E40CDB" w:rsidRPr="00E73AA6" w:rsidTr="00E0590E">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40CDB" w:rsidRPr="00E8132E" w:rsidRDefault="00E40CDB" w:rsidP="00E40CDB">
            <w:pPr>
              <w:jc w:val="center"/>
              <w:rPr>
                <w:b/>
                <w:bCs/>
                <w:color w:val="000000"/>
                <w:sz w:val="16"/>
                <w:szCs w:val="16"/>
              </w:rPr>
            </w:pPr>
            <w:r w:rsidRPr="00E8132E">
              <w:rPr>
                <w:b/>
                <w:bCs/>
                <w:color w:val="000000"/>
                <w:sz w:val="16"/>
                <w:szCs w:val="16"/>
              </w:rPr>
              <w:t>22-Aug-19</w:t>
            </w:r>
          </w:p>
        </w:tc>
        <w:tc>
          <w:tcPr>
            <w:tcW w:w="810"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E40CDB">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E40CDB" w:rsidRPr="007258FF" w:rsidRDefault="00E40CDB" w:rsidP="00E40CDB">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E40CDB">
            <w:pPr>
              <w:jc w:val="right"/>
              <w:rPr>
                <w:sz w:val="16"/>
                <w:szCs w:val="16"/>
              </w:rPr>
            </w:pPr>
            <w:r w:rsidRPr="00D24DAE">
              <w:rPr>
                <w:sz w:val="16"/>
                <w:szCs w:val="16"/>
              </w:rPr>
              <w:t>47,500.00</w:t>
            </w:r>
          </w:p>
        </w:tc>
        <w:tc>
          <w:tcPr>
            <w:tcW w:w="900"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E40CDB">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E40CDB">
            <w:pPr>
              <w:jc w:val="right"/>
              <w:rPr>
                <w:sz w:val="16"/>
                <w:szCs w:val="16"/>
              </w:rPr>
            </w:pPr>
            <w:r w:rsidRPr="00D24DAE">
              <w:rPr>
                <w:sz w:val="16"/>
                <w:szCs w:val="16"/>
              </w:rPr>
              <w:t>41,550.00</w:t>
            </w:r>
          </w:p>
        </w:tc>
        <w:tc>
          <w:tcPr>
            <w:tcW w:w="1170"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E40CDB">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283D7F">
            <w:pPr>
              <w:ind w:firstLineChars="100" w:firstLine="160"/>
              <w:jc w:val="center"/>
              <w:rPr>
                <w:sz w:val="16"/>
                <w:szCs w:val="16"/>
              </w:rPr>
            </w:pPr>
            <w:r w:rsidRPr="007258FF">
              <w:rPr>
                <w:sz w:val="16"/>
                <w:szCs w:val="16"/>
              </w:rPr>
              <w:t>75</w:t>
            </w:r>
          </w:p>
        </w:tc>
      </w:tr>
      <w:tr w:rsidR="00E40CDB" w:rsidRPr="00E73AA6" w:rsidTr="00F961B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E40CDB" w:rsidRPr="00E40CDB" w:rsidRDefault="00E40CDB" w:rsidP="00E40CDB">
            <w:pPr>
              <w:jc w:val="center"/>
              <w:rPr>
                <w:b/>
                <w:bCs/>
                <w:color w:val="000000"/>
                <w:sz w:val="16"/>
                <w:szCs w:val="16"/>
              </w:rPr>
            </w:pPr>
            <w:r w:rsidRPr="00E40CDB">
              <w:rPr>
                <w:b/>
                <w:bCs/>
                <w:color w:val="000000"/>
                <w:sz w:val="16"/>
                <w:szCs w:val="16"/>
              </w:rPr>
              <w:t>19-Sep-19</w:t>
            </w:r>
          </w:p>
        </w:tc>
        <w:tc>
          <w:tcPr>
            <w:tcW w:w="810" w:type="dxa"/>
            <w:tcBorders>
              <w:left w:val="nil"/>
              <w:right w:val="nil"/>
            </w:tcBorders>
            <w:shd w:val="clear" w:color="auto" w:fill="auto"/>
            <w:noWrap/>
            <w:tcMar>
              <w:top w:w="15" w:type="dxa"/>
              <w:left w:w="15" w:type="dxa"/>
              <w:bottom w:w="0" w:type="dxa"/>
              <w:right w:w="15" w:type="dxa"/>
            </w:tcMar>
            <w:vAlign w:val="bottom"/>
          </w:tcPr>
          <w:p w:rsidR="00E40CDB" w:rsidRDefault="00E40CDB" w:rsidP="00E40CDB">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E40CDB" w:rsidRDefault="00E40CDB" w:rsidP="00E40CDB">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E40CDB" w:rsidRDefault="00E40CDB" w:rsidP="00E40CDB">
            <w:pPr>
              <w:jc w:val="right"/>
              <w:rPr>
                <w:sz w:val="16"/>
                <w:szCs w:val="16"/>
              </w:rPr>
            </w:pPr>
            <w:r>
              <w:rPr>
                <w:sz w:val="16"/>
                <w:szCs w:val="16"/>
              </w:rPr>
              <w:t>158,500.00</w:t>
            </w:r>
          </w:p>
        </w:tc>
        <w:tc>
          <w:tcPr>
            <w:tcW w:w="900" w:type="dxa"/>
            <w:tcBorders>
              <w:left w:val="nil"/>
              <w:right w:val="nil"/>
            </w:tcBorders>
            <w:shd w:val="clear" w:color="auto" w:fill="auto"/>
            <w:noWrap/>
            <w:tcMar>
              <w:top w:w="15" w:type="dxa"/>
              <w:left w:w="15" w:type="dxa"/>
              <w:bottom w:w="0" w:type="dxa"/>
              <w:right w:w="15" w:type="dxa"/>
            </w:tcMar>
            <w:vAlign w:val="bottom"/>
          </w:tcPr>
          <w:p w:rsidR="00E40CDB" w:rsidRDefault="00E40CDB" w:rsidP="00E40CDB">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E40CDB" w:rsidRDefault="00E40CDB" w:rsidP="00E40CDB">
            <w:pPr>
              <w:jc w:val="right"/>
              <w:rPr>
                <w:sz w:val="16"/>
                <w:szCs w:val="16"/>
              </w:rPr>
            </w:pPr>
            <w:r>
              <w:rPr>
                <w:sz w:val="16"/>
                <w:szCs w:val="16"/>
              </w:rPr>
              <w:t>93,705.00</w:t>
            </w:r>
          </w:p>
        </w:tc>
        <w:tc>
          <w:tcPr>
            <w:tcW w:w="1170" w:type="dxa"/>
            <w:tcBorders>
              <w:left w:val="nil"/>
              <w:right w:val="nil"/>
            </w:tcBorders>
            <w:shd w:val="clear" w:color="auto" w:fill="auto"/>
            <w:noWrap/>
            <w:tcMar>
              <w:top w:w="15" w:type="dxa"/>
              <w:left w:w="15" w:type="dxa"/>
              <w:bottom w:w="0" w:type="dxa"/>
              <w:right w:w="15" w:type="dxa"/>
            </w:tcMar>
            <w:vAlign w:val="center"/>
          </w:tcPr>
          <w:p w:rsidR="00E40CDB" w:rsidRPr="007258FF" w:rsidRDefault="00E40CDB" w:rsidP="00E40CDB">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E40CDB" w:rsidRPr="0083583D" w:rsidRDefault="0083583D" w:rsidP="0083583D">
            <w:pPr>
              <w:ind w:firstLineChars="100" w:firstLine="160"/>
              <w:jc w:val="center"/>
              <w:rPr>
                <w:sz w:val="16"/>
                <w:szCs w:val="16"/>
              </w:rPr>
            </w:pPr>
            <w:r w:rsidRPr="0083583D">
              <w:rPr>
                <w:sz w:val="16"/>
                <w:szCs w:val="16"/>
              </w:rPr>
              <w:t>100.4</w:t>
            </w:r>
            <w:bookmarkStart w:id="0" w:name="_GoBack"/>
            <w:bookmarkEnd w:id="0"/>
            <w:r w:rsidRPr="0083583D">
              <w:rPr>
                <w:sz w:val="16"/>
                <w:szCs w:val="16"/>
              </w:rPr>
              <w:t>829</w:t>
            </w:r>
          </w:p>
        </w:tc>
      </w:tr>
      <w:tr w:rsidR="00E40CDB" w:rsidRPr="00E73AA6" w:rsidTr="007258FF">
        <w:trPr>
          <w:trHeight w:val="173"/>
        </w:trPr>
        <w:tc>
          <w:tcPr>
            <w:tcW w:w="1275"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E40CDB" w:rsidRPr="007258FF" w:rsidRDefault="00E40CDB" w:rsidP="00E40CDB">
            <w:pPr>
              <w:jc w:val="center"/>
              <w:rPr>
                <w:b/>
                <w:bCs/>
                <w:color w:val="000000"/>
                <w:sz w:val="16"/>
                <w:szCs w:val="16"/>
              </w:rPr>
            </w:pPr>
          </w:p>
        </w:tc>
        <w:tc>
          <w:tcPr>
            <w:tcW w:w="81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E40CDB" w:rsidRPr="007258FF" w:rsidRDefault="00E40CDB" w:rsidP="00E40CDB">
            <w:pPr>
              <w:jc w:val="right"/>
              <w:rPr>
                <w:sz w:val="16"/>
                <w:szCs w:val="16"/>
              </w:rPr>
            </w:pPr>
          </w:p>
        </w:tc>
        <w:tc>
          <w:tcPr>
            <w:tcW w:w="810" w:type="dxa"/>
            <w:tcBorders>
              <w:left w:val="nil"/>
              <w:bottom w:val="single" w:sz="12" w:space="0" w:color="auto"/>
              <w:right w:val="nil"/>
            </w:tcBorders>
            <w:shd w:val="clear" w:color="auto" w:fill="auto"/>
            <w:noWrap/>
            <w:tcMar>
              <w:top w:w="15" w:type="dxa"/>
              <w:left w:w="15" w:type="dxa"/>
              <w:bottom w:w="0" w:type="dxa"/>
              <w:right w:w="43" w:type="dxa"/>
            </w:tcMar>
            <w:vAlign w:val="center"/>
          </w:tcPr>
          <w:p w:rsidR="00E40CDB" w:rsidRPr="007258FF" w:rsidRDefault="00E40CDB" w:rsidP="00E40CDB">
            <w:pPr>
              <w:jc w:val="right"/>
              <w:rPr>
                <w:sz w:val="16"/>
                <w:szCs w:val="16"/>
              </w:rPr>
            </w:pPr>
          </w:p>
        </w:tc>
        <w:tc>
          <w:tcPr>
            <w:tcW w:w="99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E40CDB" w:rsidRPr="007258FF" w:rsidRDefault="00E40CDB" w:rsidP="00E40CDB">
            <w:pPr>
              <w:jc w:val="right"/>
              <w:rPr>
                <w:sz w:val="16"/>
                <w:szCs w:val="16"/>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E40CDB" w:rsidRPr="007258FF" w:rsidRDefault="00E40CDB" w:rsidP="00E40CDB">
            <w:pPr>
              <w:jc w:val="right"/>
              <w:rPr>
                <w:sz w:val="16"/>
                <w:szCs w:val="16"/>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E40CDB" w:rsidRPr="007258FF" w:rsidRDefault="00E40CDB" w:rsidP="00E40CDB">
            <w:pPr>
              <w:jc w:val="right"/>
              <w:rPr>
                <w:sz w:val="16"/>
                <w:szCs w:val="16"/>
              </w:rPr>
            </w:pPr>
          </w:p>
        </w:tc>
        <w:tc>
          <w:tcPr>
            <w:tcW w:w="117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E40CDB" w:rsidRPr="007258FF" w:rsidRDefault="00E40CDB" w:rsidP="00E40CDB">
            <w:pPr>
              <w:ind w:firstLineChars="100" w:firstLine="160"/>
              <w:jc w:val="right"/>
              <w:rPr>
                <w:sz w:val="16"/>
                <w:szCs w:val="16"/>
              </w:rPr>
            </w:pPr>
          </w:p>
        </w:tc>
        <w:tc>
          <w:tcPr>
            <w:tcW w:w="126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E40CDB" w:rsidRPr="007258FF" w:rsidRDefault="00E40CDB" w:rsidP="00E40CDB">
            <w:pPr>
              <w:ind w:firstLineChars="100" w:firstLine="160"/>
              <w:jc w:val="right"/>
              <w:rPr>
                <w:sz w:val="16"/>
                <w:szCs w:val="16"/>
              </w:rPr>
            </w:pPr>
          </w:p>
        </w:tc>
      </w:tr>
      <w:tr w:rsidR="00E40CDB" w:rsidRPr="00E73AA6" w:rsidTr="001B051C">
        <w:trPr>
          <w:trHeight w:val="202"/>
        </w:trPr>
        <w:tc>
          <w:tcPr>
            <w:tcW w:w="8115" w:type="dxa"/>
            <w:gridSpan w:val="8"/>
            <w:tcBorders>
              <w:top w:val="single" w:sz="12" w:space="0" w:color="auto"/>
              <w:left w:val="nil"/>
              <w:right w:val="nil"/>
            </w:tcBorders>
            <w:shd w:val="clear" w:color="auto" w:fill="auto"/>
            <w:noWrap/>
            <w:tcMar>
              <w:top w:w="15" w:type="dxa"/>
              <w:left w:w="15" w:type="dxa"/>
              <w:bottom w:w="0" w:type="dxa"/>
              <w:right w:w="15" w:type="dxa"/>
            </w:tcMar>
          </w:tcPr>
          <w:p w:rsidR="00E40CDB" w:rsidRDefault="00E40CDB" w:rsidP="00E40CDB">
            <w:pPr>
              <w:rPr>
                <w:sz w:val="14"/>
                <w:szCs w:val="14"/>
              </w:rPr>
            </w:pPr>
            <w:r>
              <w:rPr>
                <w:sz w:val="14"/>
                <w:szCs w:val="14"/>
              </w:rPr>
              <w:t xml:space="preserve">*= Bid Rejected                                                                                       </w:t>
            </w:r>
            <w:r w:rsidRPr="00E73AA6">
              <w:rPr>
                <w:sz w:val="14"/>
                <w:szCs w:val="14"/>
              </w:rPr>
              <w:t>Source:  Domestic Markets &amp; Monetary Management  Department, SBP</w:t>
            </w:r>
          </w:p>
          <w:p w:rsidR="00E40CDB" w:rsidRDefault="00E40CDB" w:rsidP="00E40CDB">
            <w:pPr>
              <w:rPr>
                <w:sz w:val="14"/>
                <w:szCs w:val="14"/>
              </w:rPr>
            </w:pPr>
            <w:r>
              <w:rPr>
                <w:sz w:val="14"/>
                <w:szCs w:val="14"/>
              </w:rPr>
              <w:t>1-</w:t>
            </w:r>
            <w:r w:rsidRPr="0036157E">
              <w:rPr>
                <w:sz w:val="14"/>
                <w:szCs w:val="14"/>
              </w:rPr>
              <w:t>Amount offered only includes Competitive bids.</w:t>
            </w:r>
          </w:p>
          <w:p w:rsidR="00E40CDB" w:rsidRDefault="00E40CDB" w:rsidP="00E40CDB">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rsidR="00E40CDB" w:rsidRDefault="00E40CDB" w:rsidP="00E40CDB">
            <w:pPr>
              <w:rPr>
                <w:sz w:val="14"/>
                <w:szCs w:val="14"/>
              </w:rPr>
            </w:pPr>
            <w:r w:rsidRPr="005C7982">
              <w:rPr>
                <w:sz w:val="14"/>
                <w:szCs w:val="14"/>
              </w:rPr>
              <w:t>3-This cut-off margin will be applicable to all accepted bids.</w:t>
            </w:r>
          </w:p>
          <w:p w:rsidR="00E40CDB" w:rsidRPr="00E73AA6" w:rsidRDefault="00E40CDB" w:rsidP="00E40CDB">
            <w:pPr>
              <w:rPr>
                <w:sz w:val="16"/>
                <w:szCs w:val="16"/>
              </w:rPr>
            </w:pPr>
            <w:r>
              <w:rPr>
                <w:sz w:val="16"/>
                <w:szCs w:val="16"/>
              </w:rPr>
              <w:t xml:space="preserve">Note: </w:t>
            </w:r>
            <w:r>
              <w:rPr>
                <w:sz w:val="14"/>
                <w:szCs w:val="14"/>
              </w:rPr>
              <w:t>N</w:t>
            </w:r>
            <w:r w:rsidRPr="00575071">
              <w:rPr>
                <w:sz w:val="14"/>
                <w:szCs w:val="14"/>
              </w:rPr>
              <w:t>o</w:t>
            </w:r>
            <w:r>
              <w:rPr>
                <w:sz w:val="14"/>
                <w:szCs w:val="14"/>
              </w:rPr>
              <w:t xml:space="preserve"> PIB (Floating Rate) Auction is</w:t>
            </w:r>
            <w:r w:rsidRPr="00575071">
              <w:rPr>
                <w:sz w:val="14"/>
                <w:szCs w:val="14"/>
              </w:rPr>
              <w:t xml:space="preserve"> conducted during the month</w:t>
            </w:r>
            <w:r>
              <w:rPr>
                <w:sz w:val="14"/>
                <w:szCs w:val="14"/>
              </w:rPr>
              <w:t xml:space="preserve">s of Sep, Nov, Dec </w:t>
            </w:r>
            <w:r w:rsidRPr="00575071">
              <w:rPr>
                <w:sz w:val="14"/>
                <w:szCs w:val="14"/>
              </w:rPr>
              <w:t>2018</w:t>
            </w:r>
            <w:r>
              <w:rPr>
                <w:sz w:val="14"/>
                <w:szCs w:val="14"/>
              </w:rPr>
              <w:t xml:space="preserve"> &amp; Jan</w:t>
            </w:r>
            <w:r w:rsidRPr="00575071">
              <w:rPr>
                <w:sz w:val="14"/>
                <w:szCs w:val="14"/>
              </w:rPr>
              <w:t xml:space="preserve"> 201</w:t>
            </w:r>
            <w:r>
              <w:rPr>
                <w:sz w:val="14"/>
                <w:szCs w:val="14"/>
              </w:rPr>
              <w:t>9</w:t>
            </w:r>
            <w:r w:rsidRPr="00575071">
              <w:rPr>
                <w:sz w:val="14"/>
                <w:szCs w:val="14"/>
              </w:rPr>
              <w:t>.</w:t>
            </w: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tbl>
      <w:tblPr>
        <w:tblpPr w:leftFromText="187" w:rightFromText="187" w:vertAnchor="text" w:horzAnchor="margin" w:tblpXSpec="center" w:tblpY="2"/>
        <w:tblW w:w="8703" w:type="dxa"/>
        <w:tblLayout w:type="fixed"/>
        <w:tblLook w:val="04A0" w:firstRow="1" w:lastRow="0" w:firstColumn="1" w:lastColumn="0" w:noHBand="0" w:noVBand="1"/>
      </w:tblPr>
      <w:tblGrid>
        <w:gridCol w:w="473"/>
        <w:gridCol w:w="450"/>
        <w:gridCol w:w="990"/>
        <w:gridCol w:w="562"/>
        <w:gridCol w:w="540"/>
        <w:gridCol w:w="540"/>
        <w:gridCol w:w="450"/>
        <w:gridCol w:w="450"/>
        <w:gridCol w:w="450"/>
        <w:gridCol w:w="450"/>
        <w:gridCol w:w="450"/>
        <w:gridCol w:w="450"/>
        <w:gridCol w:w="450"/>
        <w:gridCol w:w="450"/>
        <w:gridCol w:w="450"/>
        <w:gridCol w:w="558"/>
        <w:gridCol w:w="540"/>
      </w:tblGrid>
      <w:tr w:rsidR="001B051C" w:rsidRPr="00E73AA6" w:rsidTr="001B051C">
        <w:trPr>
          <w:trHeight w:val="375"/>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pPr>
              <w:jc w:val="center"/>
              <w:rPr>
                <w:b/>
                <w:bCs/>
                <w:sz w:val="28"/>
                <w:szCs w:val="28"/>
              </w:rPr>
            </w:pPr>
            <w:r w:rsidRPr="00E73AA6">
              <w:rPr>
                <w:b/>
                <w:bCs/>
                <w:sz w:val="28"/>
              </w:rPr>
              <w:lastRenderedPageBreak/>
              <w:t>6.6</w:t>
            </w:r>
            <w:r w:rsidRPr="00E73AA6">
              <w:rPr>
                <w:b/>
                <w:bCs/>
                <w:sz w:val="28"/>
                <w:szCs w:val="28"/>
              </w:rPr>
              <w:t xml:space="preserve">  KIBOR</w:t>
            </w:r>
          </w:p>
        </w:tc>
      </w:tr>
      <w:tr w:rsidR="001B051C" w:rsidRPr="00E73AA6" w:rsidTr="001B051C">
        <w:trPr>
          <w:trHeight w:val="198"/>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tc>
      </w:tr>
      <w:tr w:rsidR="001B051C" w:rsidRPr="00E73AA6" w:rsidTr="001B051C">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rsidR="001B051C" w:rsidRPr="00E73AA6" w:rsidRDefault="001B051C" w:rsidP="001B051C">
            <w:pPr>
              <w:jc w:val="right"/>
              <w:rPr>
                <w:sz w:val="16"/>
                <w:szCs w:val="16"/>
              </w:rPr>
            </w:pPr>
            <w:r w:rsidRPr="00E73AA6">
              <w:rPr>
                <w:rFonts w:eastAsia="Arial Unicode MS"/>
                <w:sz w:val="14"/>
              </w:rPr>
              <w:t>(Percent per annum</w:t>
            </w:r>
            <w:r w:rsidRPr="00E73AA6">
              <w:rPr>
                <w:rFonts w:eastAsia="Arial Unicode MS"/>
                <w:sz w:val="16"/>
              </w:rPr>
              <w:t>)</w:t>
            </w:r>
          </w:p>
        </w:tc>
      </w:tr>
      <w:tr w:rsidR="001B051C" w:rsidRPr="00E73AA6" w:rsidTr="001B051C">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rsidR="001B051C" w:rsidRPr="00E73AA6" w:rsidRDefault="001B051C" w:rsidP="001B051C">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1B051C" w:rsidRPr="006C1D3D" w:rsidRDefault="001B051C" w:rsidP="001B051C">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rsidR="001B051C" w:rsidRPr="006C1D3D" w:rsidRDefault="001B051C" w:rsidP="001B051C">
            <w:pPr>
              <w:jc w:val="center"/>
              <w:rPr>
                <w:b/>
                <w:sz w:val="16"/>
                <w:szCs w:val="16"/>
              </w:rPr>
            </w:pPr>
            <w:r w:rsidRPr="006C1D3D">
              <w:rPr>
                <w:b/>
                <w:sz w:val="16"/>
                <w:szCs w:val="16"/>
              </w:rPr>
              <w:t>12 Months</w:t>
            </w:r>
          </w:p>
        </w:tc>
      </w:tr>
      <w:tr w:rsidR="001B051C" w:rsidRPr="00E73AA6" w:rsidTr="001B051C">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rsidR="001B051C" w:rsidRPr="00E73AA6" w:rsidRDefault="001B051C" w:rsidP="001B051C">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r>
      <w:tr w:rsidR="001B051C"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1B051C" w:rsidRDefault="001B051C" w:rsidP="001B051C">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1B051C" w:rsidRDefault="001B051C" w:rsidP="001B05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1B051C" w:rsidRPr="00E73AA6" w:rsidRDefault="001B051C" w:rsidP="001B05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r>
      <w:tr w:rsidR="00A35A00"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A35A00" w:rsidRPr="00E73AA6" w:rsidRDefault="00A35A00" w:rsidP="00A35A00">
            <w:pPr>
              <w:rPr>
                <w:sz w:val="16"/>
                <w:szCs w:val="16"/>
              </w:rPr>
            </w:pPr>
            <w:r>
              <w:rPr>
                <w:sz w:val="16"/>
                <w:szCs w:val="16"/>
              </w:rPr>
              <w:t>2018</w:t>
            </w:r>
          </w:p>
        </w:tc>
        <w:tc>
          <w:tcPr>
            <w:tcW w:w="450" w:type="dxa"/>
            <w:tcBorders>
              <w:top w:val="nil"/>
              <w:left w:val="nil"/>
              <w:bottom w:val="nil"/>
              <w:right w:val="nil"/>
            </w:tcBorders>
            <w:shd w:val="clear" w:color="auto" w:fill="auto"/>
            <w:tcMar>
              <w:left w:w="14" w:type="dxa"/>
              <w:right w:w="14" w:type="dxa"/>
            </w:tcMar>
            <w:vAlign w:val="center"/>
            <w:hideMark/>
          </w:tcPr>
          <w:p w:rsidR="00A35A00" w:rsidRPr="00E73AA6" w:rsidRDefault="00A35A00" w:rsidP="00A35A00">
            <w:pPr>
              <w:rPr>
                <w:sz w:val="16"/>
                <w:szCs w:val="16"/>
              </w:rPr>
            </w:pPr>
            <w:r>
              <w:rPr>
                <w:sz w:val="16"/>
                <w:szCs w:val="16"/>
              </w:rPr>
              <w:t>Aug</w:t>
            </w:r>
          </w:p>
        </w:tc>
        <w:tc>
          <w:tcPr>
            <w:tcW w:w="990" w:type="dxa"/>
            <w:tcBorders>
              <w:top w:val="nil"/>
              <w:left w:val="nil"/>
              <w:bottom w:val="nil"/>
              <w:right w:val="nil"/>
            </w:tcBorders>
            <w:shd w:val="clear" w:color="auto" w:fill="auto"/>
            <w:noWrap/>
            <w:tcMar>
              <w:left w:w="14" w:type="dxa"/>
              <w:right w:w="14" w:type="dxa"/>
            </w:tcMar>
            <w:vAlign w:val="center"/>
            <w:hideMark/>
          </w:tcPr>
          <w:p w:rsidR="00A35A00" w:rsidRPr="00E73AA6" w:rsidRDefault="00A35A00" w:rsidP="00A35A00">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7.40</w:t>
            </w:r>
          </w:p>
        </w:tc>
        <w:tc>
          <w:tcPr>
            <w:tcW w:w="54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7.90</w:t>
            </w:r>
          </w:p>
        </w:tc>
        <w:tc>
          <w:tcPr>
            <w:tcW w:w="54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7.44</w:t>
            </w: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7.94</w:t>
            </w: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7.49</w:t>
            </w: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7.99</w:t>
            </w: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7.68</w:t>
            </w: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7.93</w:t>
            </w: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7.80</w:t>
            </w: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8.05</w:t>
            </w:r>
          </w:p>
        </w:tc>
        <w:tc>
          <w:tcPr>
            <w:tcW w:w="450" w:type="dxa"/>
            <w:tcBorders>
              <w:top w:val="nil"/>
              <w:left w:val="nil"/>
              <w:bottom w:val="nil"/>
              <w:right w:val="nil"/>
            </w:tcBorders>
            <w:shd w:val="clear" w:color="auto" w:fill="auto"/>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7.86</w:t>
            </w:r>
          </w:p>
        </w:tc>
        <w:tc>
          <w:tcPr>
            <w:tcW w:w="450" w:type="dxa"/>
            <w:tcBorders>
              <w:top w:val="nil"/>
              <w:left w:val="nil"/>
              <w:bottom w:val="nil"/>
              <w:right w:val="nil"/>
            </w:tcBorders>
            <w:shd w:val="clear" w:color="auto" w:fill="auto"/>
            <w:tcMar>
              <w:left w:w="29" w:type="dxa"/>
              <w:right w:w="29" w:type="dxa"/>
            </w:tcMar>
            <w:vAlign w:val="center"/>
            <w:hideMark/>
          </w:tcPr>
          <w:p w:rsidR="00A35A00" w:rsidRDefault="00A35A00" w:rsidP="00A35A00">
            <w:pPr>
              <w:jc w:val="right"/>
              <w:rPr>
                <w:color w:val="000000"/>
                <w:sz w:val="14"/>
                <w:szCs w:val="14"/>
              </w:rPr>
            </w:pPr>
            <w:r>
              <w:rPr>
                <w:color w:val="000000"/>
                <w:sz w:val="14"/>
                <w:szCs w:val="14"/>
              </w:rPr>
              <w:t>8.36</w:t>
            </w:r>
          </w:p>
        </w:tc>
        <w:tc>
          <w:tcPr>
            <w:tcW w:w="558" w:type="dxa"/>
            <w:tcBorders>
              <w:top w:val="nil"/>
              <w:left w:val="nil"/>
              <w:bottom w:val="nil"/>
              <w:right w:val="nil"/>
            </w:tcBorders>
            <w:shd w:val="clear" w:color="auto" w:fill="auto"/>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7.95</w:t>
            </w:r>
          </w:p>
        </w:tc>
        <w:tc>
          <w:tcPr>
            <w:tcW w:w="540" w:type="dxa"/>
            <w:tcBorders>
              <w:top w:val="nil"/>
              <w:left w:val="nil"/>
              <w:bottom w:val="nil"/>
              <w:right w:val="nil"/>
            </w:tcBorders>
            <w:shd w:val="clear" w:color="auto" w:fill="auto"/>
            <w:tcMar>
              <w:left w:w="29" w:type="dxa"/>
              <w:right w:w="29" w:type="dxa"/>
            </w:tcMar>
            <w:vAlign w:val="center"/>
            <w:hideMark/>
          </w:tcPr>
          <w:p w:rsidR="00A35A00" w:rsidRDefault="00A35A00" w:rsidP="00A35A00">
            <w:pPr>
              <w:jc w:val="right"/>
              <w:rPr>
                <w:color w:val="000000"/>
                <w:sz w:val="14"/>
                <w:szCs w:val="14"/>
              </w:rPr>
            </w:pPr>
            <w:r>
              <w:rPr>
                <w:color w:val="000000"/>
                <w:sz w:val="14"/>
                <w:szCs w:val="14"/>
              </w:rPr>
              <w:t>8.45</w:t>
            </w:r>
          </w:p>
        </w:tc>
      </w:tr>
      <w:tr w:rsidR="00A35A00"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A35A00" w:rsidRPr="00E73AA6" w:rsidRDefault="00A35A00" w:rsidP="00A35A00">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7.41</w:t>
            </w:r>
          </w:p>
        </w:tc>
        <w:tc>
          <w:tcPr>
            <w:tcW w:w="54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7.91</w:t>
            </w:r>
          </w:p>
        </w:tc>
        <w:tc>
          <w:tcPr>
            <w:tcW w:w="54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7.45</w:t>
            </w: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7.95</w:t>
            </w: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7.51</w:t>
            </w: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8.01</w:t>
            </w: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7.68</w:t>
            </w: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7.93</w:t>
            </w: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7.80</w:t>
            </w: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r>
              <w:rPr>
                <w:color w:val="000000"/>
                <w:sz w:val="14"/>
                <w:szCs w:val="14"/>
              </w:rPr>
              <w:t>8.05</w:t>
            </w:r>
          </w:p>
        </w:tc>
        <w:tc>
          <w:tcPr>
            <w:tcW w:w="450" w:type="dxa"/>
            <w:tcBorders>
              <w:top w:val="nil"/>
              <w:left w:val="nil"/>
              <w:bottom w:val="nil"/>
              <w:right w:val="nil"/>
            </w:tcBorders>
            <w:shd w:val="clear" w:color="auto" w:fill="auto"/>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7.88</w:t>
            </w:r>
          </w:p>
        </w:tc>
        <w:tc>
          <w:tcPr>
            <w:tcW w:w="450" w:type="dxa"/>
            <w:tcBorders>
              <w:top w:val="nil"/>
              <w:left w:val="nil"/>
              <w:bottom w:val="nil"/>
              <w:right w:val="nil"/>
            </w:tcBorders>
            <w:shd w:val="clear" w:color="auto" w:fill="auto"/>
            <w:tcMar>
              <w:left w:w="29" w:type="dxa"/>
              <w:right w:w="29" w:type="dxa"/>
            </w:tcMar>
            <w:vAlign w:val="center"/>
            <w:hideMark/>
          </w:tcPr>
          <w:p w:rsidR="00A35A00" w:rsidRDefault="00A35A00" w:rsidP="00A35A00">
            <w:pPr>
              <w:jc w:val="right"/>
              <w:rPr>
                <w:color w:val="000000"/>
                <w:sz w:val="14"/>
                <w:szCs w:val="14"/>
              </w:rPr>
            </w:pPr>
            <w:r>
              <w:rPr>
                <w:color w:val="000000"/>
                <w:sz w:val="14"/>
                <w:szCs w:val="14"/>
              </w:rPr>
              <w:t>8.38</w:t>
            </w:r>
          </w:p>
        </w:tc>
        <w:tc>
          <w:tcPr>
            <w:tcW w:w="558" w:type="dxa"/>
            <w:tcBorders>
              <w:top w:val="nil"/>
              <w:left w:val="nil"/>
              <w:bottom w:val="nil"/>
              <w:right w:val="nil"/>
            </w:tcBorders>
            <w:shd w:val="clear" w:color="auto" w:fill="auto"/>
            <w:tcMar>
              <w:left w:w="29" w:type="dxa"/>
              <w:right w:w="29" w:type="dxa"/>
            </w:tcMar>
            <w:vAlign w:val="center"/>
            <w:hideMark/>
          </w:tcPr>
          <w:p w:rsidR="00A35A00" w:rsidRDefault="00A35A00" w:rsidP="00A35A00">
            <w:pPr>
              <w:jc w:val="right"/>
              <w:rPr>
                <w:color w:val="000000"/>
                <w:sz w:val="14"/>
                <w:szCs w:val="14"/>
              </w:rPr>
            </w:pPr>
            <w:r>
              <w:rPr>
                <w:color w:val="000000"/>
                <w:sz w:val="14"/>
                <w:szCs w:val="14"/>
              </w:rPr>
              <w:t>7.97</w:t>
            </w:r>
          </w:p>
        </w:tc>
        <w:tc>
          <w:tcPr>
            <w:tcW w:w="540" w:type="dxa"/>
            <w:tcBorders>
              <w:top w:val="nil"/>
              <w:left w:val="nil"/>
              <w:bottom w:val="nil"/>
              <w:right w:val="nil"/>
            </w:tcBorders>
            <w:shd w:val="clear" w:color="auto" w:fill="auto"/>
            <w:tcMar>
              <w:left w:w="29" w:type="dxa"/>
              <w:right w:w="29" w:type="dxa"/>
            </w:tcMar>
            <w:vAlign w:val="center"/>
            <w:hideMark/>
          </w:tcPr>
          <w:p w:rsidR="00A35A00" w:rsidRDefault="00A35A00" w:rsidP="00A35A00">
            <w:pPr>
              <w:jc w:val="right"/>
              <w:rPr>
                <w:color w:val="000000"/>
                <w:sz w:val="14"/>
                <w:szCs w:val="14"/>
              </w:rPr>
            </w:pPr>
            <w:r>
              <w:rPr>
                <w:color w:val="000000"/>
                <w:sz w:val="14"/>
                <w:szCs w:val="14"/>
              </w:rPr>
              <w:t>8.47</w:t>
            </w:r>
          </w:p>
        </w:tc>
      </w:tr>
      <w:tr w:rsidR="00A35A00"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A35A00" w:rsidRPr="00E73AA6" w:rsidRDefault="00A35A00" w:rsidP="00A35A00">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A35A00" w:rsidRDefault="00A35A00" w:rsidP="00A35A00">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A35A00" w:rsidRDefault="00A35A00" w:rsidP="00A35A00">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A35A00" w:rsidRDefault="00A35A00" w:rsidP="00A35A00">
            <w:pPr>
              <w:jc w:val="right"/>
              <w:rPr>
                <w:color w:val="000000"/>
                <w:sz w:val="14"/>
                <w:szCs w:val="14"/>
              </w:rPr>
            </w:pP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r>
              <w:rPr>
                <w:sz w:val="16"/>
                <w:szCs w:val="16"/>
              </w:rPr>
              <w:t>Sep</w:t>
            </w: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7.43</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7.93</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7.51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8.01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7.61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8.11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7.81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8.06</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7.98</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8.23</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8.14</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8.64</w:t>
            </w: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8.27</w:t>
            </w: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8.77</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7.52</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8.02</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7.71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8.21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7.92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8.42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8.07</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8.32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8.34</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8.59</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8.43</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8.93</w:t>
            </w: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8.56</w:t>
            </w: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9.06</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r>
              <w:rPr>
                <w:sz w:val="16"/>
                <w:szCs w:val="16"/>
              </w:rPr>
              <w:t>Oct</w:t>
            </w: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8.28</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8.78</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8.33</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8.83</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8.39</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8.89</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8.71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8.96</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9.18</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9.43</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9.33</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9.83</w:t>
            </w: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9.51</w:t>
            </w: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10.01</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8.23</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8.73</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8.27</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8.77</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8.32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8.82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8.76</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9.01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9.34</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9.59</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9.57</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10.07</w:t>
            </w: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9.80</w:t>
            </w: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10.30</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r>
      <w:tr w:rsidR="00A35A00"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r w:rsidRPr="00E73AA6">
              <w:rPr>
                <w:sz w:val="16"/>
                <w:szCs w:val="16"/>
              </w:rPr>
              <w:t xml:space="preserve">Nov </w:t>
            </w: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8.80</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8.34</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8.84</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8.44</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8.94</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9.08</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9.33</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9.62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9.84</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10.34</w:t>
            </w: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10.01</w:t>
            </w: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10.51</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8.49</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8.99</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8.65</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9.15</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8.92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9.42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9.35</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9.60</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9.77</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9.94</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10.44</w:t>
            </w: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10.16</w:t>
            </w: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10.66</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r>
              <w:rPr>
                <w:sz w:val="16"/>
                <w:szCs w:val="16"/>
              </w:rPr>
              <w:t>Dec</w:t>
            </w: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9.96</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10.46</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9.97</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10.47</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10.25</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10.41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10.66</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11.01</w:t>
            </w: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10.68</w:t>
            </w: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11.18</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10.06</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10.56</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10.08</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10.11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10.61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10.30</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10.80</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10.67</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11.17</w:t>
            </w: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10.85</w:t>
            </w: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11.35</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r>
              <w:rPr>
                <w:sz w:val="16"/>
                <w:szCs w:val="16"/>
              </w:rPr>
              <w:t>2019</w:t>
            </w: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r w:rsidRPr="00E73AA6">
              <w:rPr>
                <w:sz w:val="16"/>
                <w:szCs w:val="16"/>
              </w:rPr>
              <w:t xml:space="preserve">Jan </w:t>
            </w: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9.78</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10.28</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9.82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10.32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10.37</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10.76</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10.83</w:t>
            </w: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11.33</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9.79</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10.29</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9.83</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10.33</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9.92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10.42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10.82</w:t>
            </w: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11.32</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r>
              <w:rPr>
                <w:sz w:val="16"/>
                <w:szCs w:val="16"/>
              </w:rPr>
              <w:t>Feb</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10.10</w:t>
            </w: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10.60</w:t>
            </w: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10.14</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10.64</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10.46</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10.71</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10.60</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10.92</w:t>
            </w:r>
          </w:p>
        </w:tc>
        <w:tc>
          <w:tcPr>
            <w:tcW w:w="54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11.42</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10.15</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10.19</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10.69</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10.48</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10.73</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10.59</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10.84</w:t>
            </w: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10.95</w:t>
            </w:r>
          </w:p>
        </w:tc>
        <w:tc>
          <w:tcPr>
            <w:tcW w:w="54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11.45</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10.24</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10.54</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10.79</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10.90</w:t>
            </w: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10.78</w:t>
            </w: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11.28</w:t>
            </w:r>
          </w:p>
        </w:tc>
        <w:tc>
          <w:tcPr>
            <w:tcW w:w="558"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10.98</w:t>
            </w:r>
          </w:p>
        </w:tc>
        <w:tc>
          <w:tcPr>
            <w:tcW w:w="54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11.48</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10.16</w:t>
            </w: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10.66</w:t>
            </w: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10.77</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10.43</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10.93</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10.99</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11.10</w:t>
            </w: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10.92</w:t>
            </w: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11.42</w:t>
            </w:r>
          </w:p>
        </w:tc>
        <w:tc>
          <w:tcPr>
            <w:tcW w:w="558"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11.05</w:t>
            </w:r>
          </w:p>
        </w:tc>
        <w:tc>
          <w:tcPr>
            <w:tcW w:w="54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r w:rsidRPr="003D456E">
              <w:rPr>
                <w:color w:val="000000"/>
                <w:sz w:val="14"/>
                <w:szCs w:val="14"/>
              </w:rPr>
              <w:t>11.55</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r>
              <w:rPr>
                <w:sz w:val="16"/>
                <w:szCs w:val="16"/>
              </w:rPr>
              <w:t>Apr</w:t>
            </w: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10.48</w:t>
            </w:r>
          </w:p>
        </w:tc>
        <w:tc>
          <w:tcPr>
            <w:tcW w:w="540"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10.98</w:t>
            </w:r>
          </w:p>
        </w:tc>
        <w:tc>
          <w:tcPr>
            <w:tcW w:w="540"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11.02</w:t>
            </w:r>
          </w:p>
        </w:tc>
        <w:tc>
          <w:tcPr>
            <w:tcW w:w="450"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10.87</w:t>
            </w:r>
          </w:p>
        </w:tc>
        <w:tc>
          <w:tcPr>
            <w:tcW w:w="450"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11.12</w:t>
            </w:r>
          </w:p>
        </w:tc>
        <w:tc>
          <w:tcPr>
            <w:tcW w:w="450"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29" w:type="dxa"/>
              <w:right w:w="29" w:type="dxa"/>
            </w:tcMar>
            <w:vAlign w:val="center"/>
          </w:tcPr>
          <w:p w:rsidR="00A35A00" w:rsidRPr="00203836" w:rsidRDefault="00A35A00" w:rsidP="00A35A00">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29" w:type="dxa"/>
              <w:right w:w="29" w:type="dxa"/>
            </w:tcMar>
            <w:vAlign w:val="center"/>
          </w:tcPr>
          <w:p w:rsidR="00A35A00" w:rsidRPr="00203836" w:rsidRDefault="00A35A00" w:rsidP="00A35A00">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29" w:type="dxa"/>
              <w:right w:w="29" w:type="dxa"/>
            </w:tcMar>
            <w:vAlign w:val="center"/>
          </w:tcPr>
          <w:p w:rsidR="00A35A00" w:rsidRPr="00203836" w:rsidRDefault="00A35A00" w:rsidP="00A35A00">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29" w:type="dxa"/>
              <w:right w:w="29" w:type="dxa"/>
            </w:tcMar>
            <w:vAlign w:val="center"/>
          </w:tcPr>
          <w:p w:rsidR="00A35A00" w:rsidRPr="00203836" w:rsidRDefault="00A35A00" w:rsidP="00A35A00">
            <w:pPr>
              <w:jc w:val="right"/>
              <w:rPr>
                <w:sz w:val="14"/>
                <w:szCs w:val="14"/>
              </w:rPr>
            </w:pPr>
            <w:r w:rsidRPr="00203836">
              <w:rPr>
                <w:sz w:val="14"/>
                <w:szCs w:val="14"/>
              </w:rPr>
              <w:t>11.66</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10.49</w:t>
            </w:r>
          </w:p>
        </w:tc>
        <w:tc>
          <w:tcPr>
            <w:tcW w:w="540"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10.99</w:t>
            </w:r>
          </w:p>
        </w:tc>
        <w:tc>
          <w:tcPr>
            <w:tcW w:w="540"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10.53</w:t>
            </w:r>
          </w:p>
        </w:tc>
        <w:tc>
          <w:tcPr>
            <w:tcW w:w="450"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11.03</w:t>
            </w:r>
          </w:p>
        </w:tc>
        <w:tc>
          <w:tcPr>
            <w:tcW w:w="450"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10.85</w:t>
            </w:r>
          </w:p>
        </w:tc>
        <w:tc>
          <w:tcPr>
            <w:tcW w:w="450"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11.10</w:t>
            </w:r>
          </w:p>
        </w:tc>
        <w:tc>
          <w:tcPr>
            <w:tcW w:w="450"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29" w:type="dxa"/>
              <w:right w:w="29" w:type="dxa"/>
            </w:tcMar>
            <w:vAlign w:val="center"/>
          </w:tcPr>
          <w:p w:rsidR="00A35A00" w:rsidRPr="00203836" w:rsidRDefault="00A35A00" w:rsidP="00A35A00">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29" w:type="dxa"/>
              <w:right w:w="29" w:type="dxa"/>
            </w:tcMar>
            <w:vAlign w:val="center"/>
          </w:tcPr>
          <w:p w:rsidR="00A35A00" w:rsidRPr="00203836" w:rsidRDefault="00A35A00" w:rsidP="00A35A00">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29" w:type="dxa"/>
              <w:right w:w="29" w:type="dxa"/>
            </w:tcMar>
            <w:vAlign w:val="center"/>
          </w:tcPr>
          <w:p w:rsidR="00A35A00" w:rsidRPr="00203836" w:rsidRDefault="00A35A00" w:rsidP="00A35A00">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29" w:type="dxa"/>
              <w:right w:w="29" w:type="dxa"/>
            </w:tcMar>
            <w:vAlign w:val="center"/>
          </w:tcPr>
          <w:p w:rsidR="00A35A00" w:rsidRPr="00203836" w:rsidRDefault="00A35A00" w:rsidP="00A35A00">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29" w:type="dxa"/>
              <w:right w:w="29" w:type="dxa"/>
            </w:tcMar>
            <w:vAlign w:val="center"/>
          </w:tcPr>
          <w:p w:rsidR="00A35A00" w:rsidRPr="00203836" w:rsidRDefault="00A35A00" w:rsidP="00A35A00">
            <w:pPr>
              <w:jc w:val="right"/>
              <w:rPr>
                <w:sz w:val="14"/>
                <w:szCs w:val="14"/>
              </w:rPr>
            </w:pPr>
            <w:r w:rsidRPr="00203836">
              <w:rPr>
                <w:sz w:val="14"/>
                <w:szCs w:val="14"/>
              </w:rPr>
              <w:t>11.65</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r>
              <w:rPr>
                <w:sz w:val="16"/>
                <w:szCs w:val="16"/>
              </w:rPr>
              <w:t>May</w:t>
            </w: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11.20</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11.70</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11.26</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11.76</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11.37</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11.87</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11.79</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12.04</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11.92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12.17</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12.02</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12.52</w:t>
            </w: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12.14</w:t>
            </w: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12.64</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12.20</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12.70</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12.23</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12.73</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12.29</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12.79</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12.63</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12.88</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12.76</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13.01</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12.86</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13.36</w:t>
            </w: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12.97</w:t>
            </w: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13.47</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r>
              <w:rPr>
                <w:sz w:val="16"/>
                <w:szCs w:val="16"/>
              </w:rPr>
              <w:t>Jun</w:t>
            </w: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12.24</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12.74</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12.27</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12.77</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12.68</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12.93</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12.81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13.06</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sz w:val="14"/>
                <w:szCs w:val="14"/>
              </w:rPr>
            </w:pPr>
            <w:r>
              <w:rPr>
                <w:sz w:val="14"/>
                <w:szCs w:val="14"/>
              </w:rPr>
              <w:t>12.92</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sz w:val="14"/>
                <w:szCs w:val="14"/>
              </w:rPr>
            </w:pPr>
            <w:r>
              <w:rPr>
                <w:sz w:val="14"/>
                <w:szCs w:val="14"/>
              </w:rPr>
              <w:t>13.42</w:t>
            </w: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sz w:val="14"/>
                <w:szCs w:val="14"/>
              </w:rPr>
            </w:pPr>
            <w:r>
              <w:rPr>
                <w:sz w:val="14"/>
                <w:szCs w:val="14"/>
              </w:rPr>
              <w:t>13.06</w:t>
            </w: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sz w:val="14"/>
                <w:szCs w:val="14"/>
              </w:rPr>
            </w:pPr>
            <w:r>
              <w:rPr>
                <w:sz w:val="14"/>
                <w:szCs w:val="14"/>
              </w:rPr>
              <w:t>13.56</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12.27</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12.77</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12.37</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12.87</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12.72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12.97</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12.86</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sz w:val="14"/>
                <w:szCs w:val="14"/>
              </w:rPr>
            </w:pPr>
            <w:r>
              <w:rPr>
                <w:sz w:val="14"/>
                <w:szCs w:val="14"/>
              </w:rPr>
              <w:t>13.11</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sz w:val="14"/>
                <w:szCs w:val="14"/>
              </w:rPr>
            </w:pPr>
            <w:r>
              <w:rPr>
                <w:sz w:val="14"/>
                <w:szCs w:val="14"/>
              </w:rPr>
              <w:t>12.97</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sz w:val="14"/>
                <w:szCs w:val="14"/>
              </w:rPr>
            </w:pPr>
            <w:r>
              <w:rPr>
                <w:sz w:val="14"/>
                <w:szCs w:val="14"/>
              </w:rPr>
              <w:t>13.47</w:t>
            </w: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sz w:val="14"/>
                <w:szCs w:val="14"/>
              </w:rPr>
            </w:pPr>
            <w:r>
              <w:rPr>
                <w:sz w:val="14"/>
                <w:szCs w:val="14"/>
              </w:rPr>
              <w:t>13.13</w:t>
            </w: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sz w:val="14"/>
                <w:szCs w:val="14"/>
              </w:rPr>
            </w:pPr>
            <w:r>
              <w:rPr>
                <w:sz w:val="14"/>
                <w:szCs w:val="14"/>
              </w:rPr>
              <w:t>13.63</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r>
              <w:rPr>
                <w:sz w:val="16"/>
                <w:szCs w:val="16"/>
              </w:rPr>
              <w:t>Jul</w:t>
            </w: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12.69</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13.19</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12.75</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12.83</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13.33</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13.18</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13.43</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13.56</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13.38</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13.88</w:t>
            </w: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13.47</w:t>
            </w: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13.97</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14.01</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14.31</w:t>
            </w: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13.83</w:t>
            </w: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14.33</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5A00" w:rsidRPr="003D456E" w:rsidRDefault="00A35A00" w:rsidP="00A35A00">
            <w:pPr>
              <w:jc w:val="right"/>
              <w:rPr>
                <w:color w:val="000000"/>
                <w:sz w:val="14"/>
                <w:szCs w:val="14"/>
              </w:rPr>
            </w:pP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r>
              <w:rPr>
                <w:sz w:val="16"/>
                <w:szCs w:val="16"/>
              </w:rPr>
              <w:t>Aug</w:t>
            </w: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13.27</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13.77</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13.66</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13.91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13.82</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14.07</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13.88</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14.38</w:t>
            </w: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13.94</w:t>
            </w: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14.44</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5A00" w:rsidRPr="00E73AA6" w:rsidRDefault="00A35A00" w:rsidP="00A35A00">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13.68</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13.93</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13.83</w:t>
            </w:r>
          </w:p>
        </w:tc>
        <w:tc>
          <w:tcPr>
            <w:tcW w:w="450" w:type="dxa"/>
            <w:tcBorders>
              <w:top w:val="nil"/>
              <w:left w:val="nil"/>
              <w:bottom w:val="nil"/>
              <w:right w:val="nil"/>
            </w:tcBorders>
            <w:shd w:val="clear" w:color="auto" w:fill="auto"/>
            <w:noWrap/>
            <w:tcMar>
              <w:left w:w="29" w:type="dxa"/>
              <w:right w:w="29" w:type="dxa"/>
            </w:tcMar>
            <w:vAlign w:val="center"/>
          </w:tcPr>
          <w:p w:rsidR="00A35A00" w:rsidRDefault="00A35A00" w:rsidP="00A35A00">
            <w:pPr>
              <w:jc w:val="right"/>
              <w:rPr>
                <w:color w:val="000000"/>
                <w:sz w:val="14"/>
                <w:szCs w:val="14"/>
              </w:rPr>
            </w:pPr>
            <w:r>
              <w:rPr>
                <w:color w:val="000000"/>
                <w:sz w:val="14"/>
                <w:szCs w:val="14"/>
              </w:rPr>
              <w:t>14.08</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13.89</w:t>
            </w:r>
          </w:p>
        </w:tc>
        <w:tc>
          <w:tcPr>
            <w:tcW w:w="45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14.39</w:t>
            </w:r>
          </w:p>
        </w:tc>
        <w:tc>
          <w:tcPr>
            <w:tcW w:w="558"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13.95</w:t>
            </w:r>
          </w:p>
        </w:tc>
        <w:tc>
          <w:tcPr>
            <w:tcW w:w="540" w:type="dxa"/>
            <w:tcBorders>
              <w:top w:val="nil"/>
              <w:left w:val="nil"/>
              <w:bottom w:val="nil"/>
              <w:right w:val="nil"/>
            </w:tcBorders>
            <w:shd w:val="clear" w:color="auto" w:fill="auto"/>
            <w:tcMar>
              <w:left w:w="29" w:type="dxa"/>
              <w:right w:w="29" w:type="dxa"/>
            </w:tcMar>
            <w:vAlign w:val="center"/>
          </w:tcPr>
          <w:p w:rsidR="00A35A00" w:rsidRDefault="00A35A00" w:rsidP="00A35A00">
            <w:pPr>
              <w:jc w:val="right"/>
              <w:rPr>
                <w:color w:val="000000"/>
                <w:sz w:val="14"/>
                <w:szCs w:val="14"/>
              </w:rPr>
            </w:pPr>
            <w:r>
              <w:rPr>
                <w:color w:val="000000"/>
                <w:sz w:val="14"/>
                <w:szCs w:val="14"/>
              </w:rPr>
              <w:t>14.45</w:t>
            </w:r>
          </w:p>
        </w:tc>
      </w:tr>
      <w:tr w:rsidR="00A35A0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A35A00" w:rsidRPr="00E73AA6" w:rsidRDefault="00A35A00" w:rsidP="00A35A00">
            <w:pPr>
              <w:rPr>
                <w:sz w:val="14"/>
                <w:szCs w:val="14"/>
              </w:rPr>
            </w:pPr>
          </w:p>
        </w:tc>
        <w:tc>
          <w:tcPr>
            <w:tcW w:w="562" w:type="dxa"/>
            <w:tcBorders>
              <w:top w:val="nil"/>
              <w:left w:val="nil"/>
              <w:bottom w:val="nil"/>
              <w:right w:val="nil"/>
            </w:tcBorders>
            <w:shd w:val="clear" w:color="auto" w:fill="auto"/>
            <w:noWrap/>
            <w:tcMar>
              <w:left w:w="43" w:type="dxa"/>
              <w:right w:w="43"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A35A00" w:rsidRPr="003D456E" w:rsidRDefault="00A35A00" w:rsidP="00A35A00">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A35A00" w:rsidRPr="003D456E" w:rsidRDefault="00A35A00" w:rsidP="00A35A00">
            <w:pPr>
              <w:jc w:val="right"/>
              <w:rPr>
                <w:color w:val="000000"/>
                <w:sz w:val="14"/>
                <w:szCs w:val="14"/>
              </w:rPr>
            </w:pPr>
          </w:p>
        </w:tc>
        <w:tc>
          <w:tcPr>
            <w:tcW w:w="558" w:type="dxa"/>
            <w:tcBorders>
              <w:top w:val="nil"/>
              <w:left w:val="nil"/>
              <w:bottom w:val="nil"/>
              <w:right w:val="nil"/>
            </w:tcBorders>
            <w:shd w:val="clear" w:color="auto" w:fill="auto"/>
            <w:tcMar>
              <w:left w:w="43" w:type="dxa"/>
              <w:right w:w="43" w:type="dxa"/>
            </w:tcMar>
            <w:vAlign w:val="center"/>
          </w:tcPr>
          <w:p w:rsidR="00A35A00" w:rsidRPr="003D456E" w:rsidRDefault="00A35A00" w:rsidP="00A35A00">
            <w:pPr>
              <w:jc w:val="right"/>
              <w:rPr>
                <w:color w:val="000000"/>
                <w:sz w:val="14"/>
                <w:szCs w:val="14"/>
              </w:rPr>
            </w:pPr>
          </w:p>
        </w:tc>
        <w:tc>
          <w:tcPr>
            <w:tcW w:w="540" w:type="dxa"/>
            <w:tcBorders>
              <w:top w:val="nil"/>
              <w:left w:val="nil"/>
              <w:bottom w:val="nil"/>
              <w:right w:val="nil"/>
            </w:tcBorders>
            <w:shd w:val="clear" w:color="auto" w:fill="auto"/>
            <w:tcMar>
              <w:left w:w="43" w:type="dxa"/>
              <w:right w:w="43" w:type="dxa"/>
            </w:tcMar>
            <w:vAlign w:val="center"/>
          </w:tcPr>
          <w:p w:rsidR="00A35A00" w:rsidRPr="003D456E" w:rsidRDefault="00A35A00" w:rsidP="00A35A00">
            <w:pPr>
              <w:jc w:val="right"/>
              <w:rPr>
                <w:color w:val="000000"/>
                <w:sz w:val="14"/>
                <w:szCs w:val="14"/>
              </w:rPr>
            </w:pPr>
          </w:p>
        </w:tc>
      </w:tr>
      <w:tr w:rsidR="00A35A00" w:rsidRPr="00E73AA6" w:rsidTr="00A35A00">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r>
              <w:rPr>
                <w:sz w:val="16"/>
                <w:szCs w:val="16"/>
              </w:rPr>
              <w:t>Sep</w:t>
            </w:r>
          </w:p>
        </w:tc>
        <w:tc>
          <w:tcPr>
            <w:tcW w:w="990" w:type="dxa"/>
            <w:tcBorders>
              <w:top w:val="nil"/>
              <w:left w:val="nil"/>
              <w:bottom w:val="nil"/>
              <w:right w:val="nil"/>
            </w:tcBorders>
            <w:shd w:val="clear" w:color="auto" w:fill="auto"/>
            <w:noWrap/>
            <w:tcMar>
              <w:left w:w="43" w:type="dxa"/>
              <w:right w:w="43" w:type="dxa"/>
            </w:tcMar>
            <w:vAlign w:val="center"/>
          </w:tcPr>
          <w:p w:rsidR="00A35A00" w:rsidRPr="00E73AA6" w:rsidRDefault="00A35A00" w:rsidP="00A35A00">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13.18</w:t>
            </w:r>
          </w:p>
        </w:tc>
        <w:tc>
          <w:tcPr>
            <w:tcW w:w="540"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13.68</w:t>
            </w:r>
          </w:p>
        </w:tc>
        <w:tc>
          <w:tcPr>
            <w:tcW w:w="540"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13.23</w:t>
            </w:r>
          </w:p>
        </w:tc>
        <w:tc>
          <w:tcPr>
            <w:tcW w:w="450"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13.73</w:t>
            </w:r>
          </w:p>
        </w:tc>
        <w:tc>
          <w:tcPr>
            <w:tcW w:w="450"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13.62</w:t>
            </w:r>
          </w:p>
        </w:tc>
        <w:tc>
          <w:tcPr>
            <w:tcW w:w="450"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13.87</w:t>
            </w:r>
          </w:p>
        </w:tc>
        <w:tc>
          <w:tcPr>
            <w:tcW w:w="450"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13.71</w:t>
            </w:r>
          </w:p>
        </w:tc>
        <w:tc>
          <w:tcPr>
            <w:tcW w:w="450"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13.96</w:t>
            </w:r>
          </w:p>
        </w:tc>
        <w:tc>
          <w:tcPr>
            <w:tcW w:w="450" w:type="dxa"/>
            <w:tcBorders>
              <w:top w:val="nil"/>
              <w:left w:val="nil"/>
              <w:bottom w:val="nil"/>
              <w:right w:val="nil"/>
            </w:tcBorders>
            <w:shd w:val="clear" w:color="auto" w:fill="auto"/>
            <w:tcMar>
              <w:left w:w="43" w:type="dxa"/>
              <w:right w:w="43" w:type="dxa"/>
            </w:tcMar>
            <w:vAlign w:val="center"/>
          </w:tcPr>
          <w:p w:rsidR="00A35A00" w:rsidRDefault="00A35A00" w:rsidP="00A35A00">
            <w:pPr>
              <w:jc w:val="right"/>
              <w:rPr>
                <w:color w:val="000000"/>
                <w:sz w:val="14"/>
                <w:szCs w:val="14"/>
              </w:rPr>
            </w:pPr>
            <w:r>
              <w:rPr>
                <w:color w:val="000000"/>
                <w:sz w:val="14"/>
                <w:szCs w:val="14"/>
              </w:rPr>
              <w:t>13.69</w:t>
            </w:r>
          </w:p>
        </w:tc>
        <w:tc>
          <w:tcPr>
            <w:tcW w:w="450" w:type="dxa"/>
            <w:tcBorders>
              <w:top w:val="nil"/>
              <w:left w:val="nil"/>
              <w:bottom w:val="nil"/>
              <w:right w:val="nil"/>
            </w:tcBorders>
            <w:shd w:val="clear" w:color="auto" w:fill="auto"/>
            <w:tcMar>
              <w:left w:w="43" w:type="dxa"/>
              <w:right w:w="43" w:type="dxa"/>
            </w:tcMar>
            <w:vAlign w:val="center"/>
          </w:tcPr>
          <w:p w:rsidR="00A35A00" w:rsidRDefault="00A35A00" w:rsidP="00A35A00">
            <w:pPr>
              <w:jc w:val="right"/>
              <w:rPr>
                <w:color w:val="000000"/>
                <w:sz w:val="14"/>
                <w:szCs w:val="14"/>
              </w:rPr>
            </w:pPr>
            <w:r>
              <w:rPr>
                <w:color w:val="000000"/>
                <w:sz w:val="14"/>
                <w:szCs w:val="14"/>
              </w:rPr>
              <w:t>14.19</w:t>
            </w:r>
          </w:p>
        </w:tc>
        <w:tc>
          <w:tcPr>
            <w:tcW w:w="558" w:type="dxa"/>
            <w:tcBorders>
              <w:top w:val="nil"/>
              <w:left w:val="nil"/>
              <w:bottom w:val="nil"/>
              <w:right w:val="nil"/>
            </w:tcBorders>
            <w:shd w:val="clear" w:color="auto" w:fill="auto"/>
            <w:tcMar>
              <w:left w:w="43" w:type="dxa"/>
              <w:right w:w="43" w:type="dxa"/>
            </w:tcMar>
            <w:vAlign w:val="center"/>
          </w:tcPr>
          <w:p w:rsidR="00A35A00" w:rsidRDefault="00A35A00" w:rsidP="00A35A00">
            <w:pPr>
              <w:jc w:val="right"/>
              <w:rPr>
                <w:color w:val="000000"/>
                <w:sz w:val="14"/>
                <w:szCs w:val="14"/>
              </w:rPr>
            </w:pPr>
            <w:r>
              <w:rPr>
                <w:color w:val="000000"/>
                <w:sz w:val="14"/>
                <w:szCs w:val="14"/>
              </w:rPr>
              <w:t>13.62</w:t>
            </w:r>
          </w:p>
        </w:tc>
        <w:tc>
          <w:tcPr>
            <w:tcW w:w="540" w:type="dxa"/>
            <w:tcBorders>
              <w:top w:val="nil"/>
              <w:left w:val="nil"/>
              <w:bottom w:val="nil"/>
              <w:right w:val="nil"/>
            </w:tcBorders>
            <w:shd w:val="clear" w:color="auto" w:fill="auto"/>
            <w:tcMar>
              <w:left w:w="43" w:type="dxa"/>
              <w:right w:w="43" w:type="dxa"/>
            </w:tcMar>
            <w:vAlign w:val="center"/>
          </w:tcPr>
          <w:p w:rsidR="00A35A00" w:rsidRDefault="00A35A00" w:rsidP="00A35A00">
            <w:pPr>
              <w:jc w:val="right"/>
              <w:rPr>
                <w:color w:val="000000"/>
                <w:sz w:val="14"/>
                <w:szCs w:val="14"/>
              </w:rPr>
            </w:pPr>
            <w:r>
              <w:rPr>
                <w:color w:val="000000"/>
                <w:sz w:val="14"/>
                <w:szCs w:val="14"/>
              </w:rPr>
              <w:t>14.12</w:t>
            </w:r>
          </w:p>
        </w:tc>
      </w:tr>
      <w:tr w:rsidR="00A35A00" w:rsidRPr="00E73AA6" w:rsidTr="00A35A00">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A35A00" w:rsidRPr="00E73AA6" w:rsidRDefault="00A35A00" w:rsidP="00A35A00">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A35A00" w:rsidRPr="00E73AA6" w:rsidRDefault="00A35A00" w:rsidP="00A35A00">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13.20</w:t>
            </w:r>
          </w:p>
        </w:tc>
        <w:tc>
          <w:tcPr>
            <w:tcW w:w="540"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13.70</w:t>
            </w:r>
          </w:p>
        </w:tc>
        <w:tc>
          <w:tcPr>
            <w:tcW w:w="540"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13.75</w:t>
            </w:r>
          </w:p>
        </w:tc>
        <w:tc>
          <w:tcPr>
            <w:tcW w:w="450"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13.85</w:t>
            </w:r>
          </w:p>
        </w:tc>
        <w:tc>
          <w:tcPr>
            <w:tcW w:w="450"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43" w:type="dxa"/>
              <w:right w:w="43" w:type="dxa"/>
            </w:tcMar>
            <w:vAlign w:val="center"/>
          </w:tcPr>
          <w:p w:rsidR="00A35A00" w:rsidRDefault="00A35A00" w:rsidP="00A35A00">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tcMar>
              <w:left w:w="43" w:type="dxa"/>
              <w:right w:w="43" w:type="dxa"/>
            </w:tcMar>
            <w:vAlign w:val="center"/>
          </w:tcPr>
          <w:p w:rsidR="00A35A00" w:rsidRDefault="00A35A00" w:rsidP="00A35A00">
            <w:pPr>
              <w:jc w:val="right"/>
              <w:rPr>
                <w:color w:val="000000"/>
                <w:sz w:val="14"/>
                <w:szCs w:val="14"/>
              </w:rPr>
            </w:pPr>
            <w:r>
              <w:rPr>
                <w:color w:val="000000"/>
                <w:sz w:val="14"/>
                <w:szCs w:val="14"/>
              </w:rPr>
              <w:t>13.63</w:t>
            </w:r>
          </w:p>
        </w:tc>
        <w:tc>
          <w:tcPr>
            <w:tcW w:w="450" w:type="dxa"/>
            <w:tcBorders>
              <w:top w:val="nil"/>
              <w:left w:val="nil"/>
              <w:bottom w:val="nil"/>
              <w:right w:val="nil"/>
            </w:tcBorders>
            <w:shd w:val="clear" w:color="auto" w:fill="auto"/>
            <w:tcMar>
              <w:left w:w="43" w:type="dxa"/>
              <w:right w:w="43" w:type="dxa"/>
            </w:tcMar>
            <w:vAlign w:val="center"/>
          </w:tcPr>
          <w:p w:rsidR="00A35A00" w:rsidRDefault="00A35A00" w:rsidP="00A35A00">
            <w:pPr>
              <w:jc w:val="right"/>
              <w:rPr>
                <w:color w:val="000000"/>
                <w:sz w:val="14"/>
                <w:szCs w:val="14"/>
              </w:rPr>
            </w:pPr>
            <w:r>
              <w:rPr>
                <w:color w:val="000000"/>
                <w:sz w:val="14"/>
                <w:szCs w:val="14"/>
              </w:rPr>
              <w:t>14.13</w:t>
            </w:r>
          </w:p>
        </w:tc>
        <w:tc>
          <w:tcPr>
            <w:tcW w:w="558" w:type="dxa"/>
            <w:tcBorders>
              <w:top w:val="nil"/>
              <w:left w:val="nil"/>
              <w:bottom w:val="nil"/>
              <w:right w:val="nil"/>
            </w:tcBorders>
            <w:shd w:val="clear" w:color="auto" w:fill="auto"/>
            <w:tcMar>
              <w:left w:w="43" w:type="dxa"/>
              <w:right w:w="43" w:type="dxa"/>
            </w:tcMar>
            <w:vAlign w:val="center"/>
          </w:tcPr>
          <w:p w:rsidR="00A35A00" w:rsidRDefault="00A35A00" w:rsidP="00A35A00">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tcMar>
              <w:left w:w="43" w:type="dxa"/>
              <w:right w:w="43" w:type="dxa"/>
            </w:tcMar>
            <w:vAlign w:val="center"/>
          </w:tcPr>
          <w:p w:rsidR="00A35A00" w:rsidRDefault="00A35A00" w:rsidP="00A35A00">
            <w:pPr>
              <w:jc w:val="right"/>
              <w:rPr>
                <w:color w:val="000000"/>
                <w:sz w:val="14"/>
                <w:szCs w:val="14"/>
              </w:rPr>
            </w:pPr>
            <w:r>
              <w:rPr>
                <w:color w:val="000000"/>
                <w:sz w:val="14"/>
                <w:szCs w:val="14"/>
              </w:rPr>
              <w:t>14.05</w:t>
            </w:r>
          </w:p>
        </w:tc>
      </w:tr>
      <w:tr w:rsidR="00A35A00" w:rsidRPr="00E73AA6" w:rsidTr="001B051C">
        <w:trPr>
          <w:trHeight w:hRule="exact" w:val="180"/>
        </w:trPr>
        <w:tc>
          <w:tcPr>
            <w:tcW w:w="473" w:type="dxa"/>
            <w:tcBorders>
              <w:top w:val="nil"/>
              <w:left w:val="nil"/>
              <w:bottom w:val="single" w:sz="12" w:space="0" w:color="auto"/>
              <w:right w:val="nil"/>
            </w:tcBorders>
            <w:shd w:val="clear" w:color="auto" w:fill="auto"/>
            <w:noWrap/>
            <w:tcMar>
              <w:left w:w="43" w:type="dxa"/>
              <w:right w:w="43" w:type="dxa"/>
            </w:tcMar>
            <w:vAlign w:val="center"/>
            <w:hideMark/>
          </w:tcPr>
          <w:p w:rsidR="00A35A00" w:rsidRPr="00ED0974" w:rsidRDefault="00A35A00" w:rsidP="00A35A0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5A00" w:rsidRPr="00ED0974" w:rsidRDefault="00A35A00" w:rsidP="00A35A00">
            <w:pPr>
              <w:jc w:val="right"/>
              <w:rPr>
                <w:sz w:val="12"/>
                <w:szCs w:val="12"/>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A35A00" w:rsidRPr="00ED0974" w:rsidRDefault="00A35A00" w:rsidP="00A35A00">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rsidR="00A35A00" w:rsidRPr="00ED0974" w:rsidRDefault="00A35A00" w:rsidP="00A35A00">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A35A00" w:rsidRPr="00ED0974" w:rsidRDefault="00A35A00" w:rsidP="00A35A00">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A35A00" w:rsidRPr="00ED0974" w:rsidRDefault="00A35A00" w:rsidP="00A35A0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5A00" w:rsidRPr="00ED0974" w:rsidRDefault="00A35A00" w:rsidP="00A35A0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5A00" w:rsidRPr="00ED0974" w:rsidRDefault="00A35A00" w:rsidP="00A35A0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5A00" w:rsidRPr="00ED0974" w:rsidRDefault="00A35A00" w:rsidP="00A35A0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5A00" w:rsidRPr="00ED0974" w:rsidRDefault="00A35A00" w:rsidP="00A35A0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5A00" w:rsidRPr="00ED0974" w:rsidRDefault="00A35A00" w:rsidP="00A35A0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5A00" w:rsidRPr="00ED0974" w:rsidRDefault="00A35A00" w:rsidP="00A35A0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5A00" w:rsidRPr="00ED0974" w:rsidRDefault="00A35A00" w:rsidP="00A35A0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5A00" w:rsidRPr="00ED0974" w:rsidRDefault="00A35A00" w:rsidP="00A35A0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5A00" w:rsidRPr="00ED0974" w:rsidRDefault="00A35A00" w:rsidP="00A35A00">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rsidR="00A35A00" w:rsidRPr="00ED0974" w:rsidRDefault="00A35A00" w:rsidP="00A35A00">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A35A00" w:rsidRPr="00ED0974" w:rsidRDefault="00A35A00" w:rsidP="00A35A00">
            <w:pPr>
              <w:jc w:val="right"/>
              <w:rPr>
                <w:sz w:val="12"/>
                <w:szCs w:val="12"/>
              </w:rPr>
            </w:pPr>
          </w:p>
        </w:tc>
      </w:tr>
      <w:tr w:rsidR="00A35A00" w:rsidRPr="00E73AA6" w:rsidTr="001B051C">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rsidR="00A35A00" w:rsidRPr="00E73AA6" w:rsidRDefault="00A35A00" w:rsidP="00A35A00">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rsidR="00A35A00" w:rsidRPr="00E73AA6" w:rsidRDefault="00A35A00" w:rsidP="00A35A00">
            <w:pPr>
              <w:rPr>
                <w:sz w:val="14"/>
                <w:szCs w:val="14"/>
              </w:rPr>
            </w:pPr>
          </w:p>
        </w:tc>
        <w:tc>
          <w:tcPr>
            <w:tcW w:w="450" w:type="dxa"/>
            <w:tcBorders>
              <w:top w:val="nil"/>
              <w:left w:val="nil"/>
              <w:bottom w:val="nil"/>
              <w:right w:val="nil"/>
            </w:tcBorders>
            <w:shd w:val="clear" w:color="auto" w:fill="auto"/>
            <w:noWrap/>
            <w:vAlign w:val="bottom"/>
            <w:hideMark/>
          </w:tcPr>
          <w:p w:rsidR="00A35A00" w:rsidRPr="00E73AA6" w:rsidRDefault="00A35A00" w:rsidP="00A35A00"/>
        </w:tc>
        <w:tc>
          <w:tcPr>
            <w:tcW w:w="4698" w:type="dxa"/>
            <w:gridSpan w:val="10"/>
            <w:tcBorders>
              <w:top w:val="nil"/>
              <w:left w:val="nil"/>
              <w:bottom w:val="nil"/>
              <w:right w:val="nil"/>
            </w:tcBorders>
            <w:shd w:val="clear" w:color="auto" w:fill="auto"/>
            <w:tcMar>
              <w:left w:w="115" w:type="dxa"/>
              <w:right w:w="0" w:type="dxa"/>
            </w:tcMar>
            <w:hideMark/>
          </w:tcPr>
          <w:p w:rsidR="00A35A00" w:rsidRPr="00E73AA6" w:rsidRDefault="00A35A00" w:rsidP="00A35A00">
            <w:pPr>
              <w:jc w:val="right"/>
              <w:rPr>
                <w:sz w:val="14"/>
                <w:szCs w:val="14"/>
              </w:rPr>
            </w:pPr>
            <w:r w:rsidRPr="00E73AA6">
              <w:rPr>
                <w:sz w:val="14"/>
                <w:szCs w:val="14"/>
              </w:rPr>
              <w:t>Source: Reuters</w:t>
            </w:r>
          </w:p>
        </w:tc>
      </w:tr>
      <w:tr w:rsidR="00A35A00" w:rsidRPr="00E73AA6" w:rsidTr="001B051C">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rsidR="00A35A00" w:rsidRDefault="00A35A00" w:rsidP="00A35A00">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rsidR="00A35A00" w:rsidRPr="00E73AA6" w:rsidRDefault="00A35A00" w:rsidP="00A35A00">
            <w:pPr>
              <w:rPr>
                <w:sz w:val="14"/>
                <w:szCs w:val="14"/>
              </w:rPr>
            </w:pP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2075ED" w:rsidRPr="00E73AA6" w:rsidRDefault="002075ED" w:rsidP="00DF5A95">
      <w:pPr>
        <w:pStyle w:val="Footer"/>
        <w:tabs>
          <w:tab w:val="clear" w:pos="4320"/>
          <w:tab w:val="clear" w:pos="8640"/>
          <w:tab w:val="left" w:pos="3828"/>
        </w:tabs>
      </w:pPr>
    </w:p>
    <w:p w:rsidR="006E6E6A" w:rsidRDefault="006E6E6A" w:rsidP="00DF5A95">
      <w:pPr>
        <w:pStyle w:val="Footer"/>
        <w:tabs>
          <w:tab w:val="clear" w:pos="4320"/>
          <w:tab w:val="clear" w:pos="8640"/>
          <w:tab w:val="left" w:pos="3828"/>
        </w:tabs>
      </w:pPr>
    </w:p>
    <w:tbl>
      <w:tblPr>
        <w:tblpPr w:leftFromText="180" w:rightFromText="180" w:vertAnchor="text" w:horzAnchor="margin" w:tblpXSpec="center" w:tblpY="-183"/>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A05FB5" w:rsidRPr="00E73AA6" w:rsidTr="002F6765">
        <w:trPr>
          <w:trHeight w:val="630"/>
        </w:trPr>
        <w:tc>
          <w:tcPr>
            <w:tcW w:w="7560" w:type="dxa"/>
            <w:gridSpan w:val="8"/>
            <w:shd w:val="clear" w:color="auto" w:fill="auto"/>
            <w:vAlign w:val="center"/>
          </w:tcPr>
          <w:p w:rsidR="00A05FB5" w:rsidRPr="00E73AA6" w:rsidRDefault="00A05FB5" w:rsidP="00A05FB5">
            <w:pPr>
              <w:jc w:val="center"/>
              <w:rPr>
                <w:sz w:val="14"/>
                <w:szCs w:val="14"/>
                <w:lang w:val="en-GB"/>
              </w:rPr>
            </w:pPr>
            <w:r w:rsidRPr="00E73AA6">
              <w:rPr>
                <w:b/>
                <w:sz w:val="28"/>
              </w:rPr>
              <w:lastRenderedPageBreak/>
              <w:t>6.7 Inter-Bank Weighted Average Call Rates</w:t>
            </w:r>
            <w:r w:rsidRPr="00E73AA6">
              <w:rPr>
                <w:b/>
                <w:lang w:val="en-GB"/>
              </w:rPr>
              <w:t xml:space="preserve"> </w:t>
            </w:r>
          </w:p>
        </w:tc>
      </w:tr>
      <w:tr w:rsidR="00A05FB5" w:rsidRPr="00E73AA6" w:rsidTr="00F16090">
        <w:trPr>
          <w:trHeight w:val="360"/>
        </w:trPr>
        <w:tc>
          <w:tcPr>
            <w:tcW w:w="7560" w:type="dxa"/>
            <w:gridSpan w:val="8"/>
            <w:tcBorders>
              <w:bottom w:val="single" w:sz="12" w:space="0" w:color="auto"/>
            </w:tcBorders>
            <w:shd w:val="clear" w:color="auto" w:fill="auto"/>
            <w:vAlign w:val="bottom"/>
          </w:tcPr>
          <w:p w:rsidR="00A05FB5" w:rsidRPr="00E73AA6" w:rsidRDefault="00A05FB5" w:rsidP="00A05FB5">
            <w:pPr>
              <w:jc w:val="right"/>
              <w:rPr>
                <w:sz w:val="14"/>
                <w:szCs w:val="14"/>
                <w:lang w:val="en-GB"/>
              </w:rPr>
            </w:pPr>
            <w:r w:rsidRPr="00E73AA6">
              <w:rPr>
                <w:sz w:val="14"/>
                <w:szCs w:val="14"/>
                <w:lang w:val="en-GB"/>
              </w:rPr>
              <w:t xml:space="preserve">  ( Per Annum)</w:t>
            </w:r>
          </w:p>
        </w:tc>
      </w:tr>
      <w:tr w:rsidR="00A05FB5" w:rsidRPr="00E73AA6" w:rsidTr="00A05FB5">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rsidR="00A05FB5" w:rsidRPr="00A1152B" w:rsidRDefault="00A05FB5" w:rsidP="00A05FB5">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6 Months</w:t>
            </w:r>
          </w:p>
        </w:tc>
      </w:tr>
      <w:tr w:rsidR="00A05FB5" w:rsidRPr="00E73AA6" w:rsidTr="00A05FB5">
        <w:trPr>
          <w:trHeight w:val="432"/>
        </w:trPr>
        <w:tc>
          <w:tcPr>
            <w:tcW w:w="45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99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117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9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r>
              <w:rPr>
                <w:sz w:val="16"/>
              </w:rPr>
              <w:t>2018</w:t>
            </w:r>
          </w:p>
        </w:tc>
        <w:tc>
          <w:tcPr>
            <w:tcW w:w="990" w:type="dxa"/>
            <w:shd w:val="clear" w:color="auto" w:fill="auto"/>
            <w:vAlign w:val="center"/>
          </w:tcPr>
          <w:p w:rsidR="00A9003B" w:rsidRPr="00E73AA6" w:rsidRDefault="00A9003B" w:rsidP="00A9003B">
            <w:pPr>
              <w:tabs>
                <w:tab w:val="left" w:pos="3828"/>
              </w:tabs>
              <w:jc w:val="center"/>
              <w:rPr>
                <w:sz w:val="16"/>
              </w:rPr>
            </w:pPr>
            <w:r>
              <w:rPr>
                <w:sz w:val="16"/>
              </w:rPr>
              <w:t>Jul</w:t>
            </w:r>
          </w:p>
        </w:tc>
        <w:tc>
          <w:tcPr>
            <w:tcW w:w="1170" w:type="dxa"/>
            <w:shd w:val="clear" w:color="auto" w:fill="auto"/>
            <w:tcMar>
              <w:right w:w="115" w:type="dxa"/>
            </w:tcMar>
            <w:vAlign w:val="center"/>
          </w:tcPr>
          <w:p w:rsidR="00A9003B" w:rsidRPr="009159E9" w:rsidRDefault="00A9003B" w:rsidP="00A9003B">
            <w:pPr>
              <w:jc w:val="right"/>
              <w:rPr>
                <w:color w:val="000000"/>
                <w:sz w:val="16"/>
                <w:szCs w:val="16"/>
              </w:rPr>
            </w:pPr>
            <w:r w:rsidRPr="009159E9">
              <w:rPr>
                <w:color w:val="000000"/>
                <w:sz w:val="16"/>
                <w:szCs w:val="16"/>
              </w:rPr>
              <w:t>6.91</w:t>
            </w:r>
          </w:p>
        </w:tc>
        <w:tc>
          <w:tcPr>
            <w:tcW w:w="900" w:type="dxa"/>
            <w:shd w:val="clear" w:color="auto" w:fill="auto"/>
            <w:tcMar>
              <w:right w:w="115" w:type="dxa"/>
            </w:tcMar>
            <w:vAlign w:val="center"/>
          </w:tcPr>
          <w:p w:rsidR="00A9003B" w:rsidRPr="009159E9" w:rsidRDefault="00A9003B" w:rsidP="00A9003B">
            <w:pPr>
              <w:jc w:val="right"/>
              <w:rPr>
                <w:color w:val="000000"/>
                <w:sz w:val="16"/>
                <w:szCs w:val="16"/>
              </w:rPr>
            </w:pPr>
            <w:r w:rsidRPr="009159E9">
              <w:rPr>
                <w:color w:val="000000"/>
                <w:sz w:val="16"/>
                <w:szCs w:val="16"/>
              </w:rPr>
              <w:t>7.25</w:t>
            </w:r>
          </w:p>
        </w:tc>
        <w:tc>
          <w:tcPr>
            <w:tcW w:w="900" w:type="dxa"/>
            <w:shd w:val="clear" w:color="auto" w:fill="auto"/>
            <w:tcMar>
              <w:right w:w="115" w:type="dxa"/>
            </w:tcMar>
            <w:vAlign w:val="center"/>
          </w:tcPr>
          <w:p w:rsidR="00A9003B" w:rsidRPr="009159E9" w:rsidRDefault="00A9003B" w:rsidP="00A9003B">
            <w:pPr>
              <w:jc w:val="right"/>
              <w:rPr>
                <w:color w:val="000000"/>
                <w:sz w:val="16"/>
                <w:szCs w:val="16"/>
              </w:rPr>
            </w:pPr>
            <w:r w:rsidRPr="009159E9">
              <w:rPr>
                <w:color w:val="000000"/>
                <w:sz w:val="16"/>
                <w:szCs w:val="16"/>
              </w:rPr>
              <w:t>7.08</w:t>
            </w:r>
          </w:p>
        </w:tc>
        <w:tc>
          <w:tcPr>
            <w:tcW w:w="990" w:type="dxa"/>
            <w:shd w:val="clear" w:color="auto" w:fill="auto"/>
            <w:tcMar>
              <w:right w:w="115" w:type="dxa"/>
            </w:tcMar>
            <w:vAlign w:val="center"/>
          </w:tcPr>
          <w:p w:rsidR="00A9003B" w:rsidRPr="009159E9" w:rsidRDefault="00A9003B" w:rsidP="00A9003B">
            <w:pPr>
              <w:jc w:val="right"/>
              <w:rPr>
                <w:color w:val="000000"/>
                <w:sz w:val="16"/>
                <w:szCs w:val="16"/>
              </w:rPr>
            </w:pPr>
            <w:r w:rsidRPr="009159E9">
              <w:rPr>
                <w:color w:val="000000"/>
                <w:sz w:val="16"/>
                <w:szCs w:val="16"/>
              </w:rPr>
              <w:t>7.42</w:t>
            </w:r>
          </w:p>
        </w:tc>
        <w:tc>
          <w:tcPr>
            <w:tcW w:w="1080" w:type="dxa"/>
            <w:shd w:val="clear" w:color="auto" w:fill="auto"/>
            <w:tcMar>
              <w:right w:w="115" w:type="dxa"/>
            </w:tcMar>
            <w:vAlign w:val="center"/>
          </w:tcPr>
          <w:p w:rsidR="00A9003B" w:rsidRPr="009159E9" w:rsidRDefault="00A9003B" w:rsidP="00A9003B">
            <w:pPr>
              <w:jc w:val="right"/>
              <w:rPr>
                <w:color w:val="000000"/>
                <w:sz w:val="16"/>
                <w:szCs w:val="16"/>
              </w:rPr>
            </w:pPr>
            <w:r w:rsidRPr="009159E9">
              <w:rPr>
                <w:color w:val="000000"/>
                <w:sz w:val="16"/>
                <w:szCs w:val="16"/>
              </w:rPr>
              <w:t>10.00</w:t>
            </w:r>
          </w:p>
        </w:tc>
        <w:tc>
          <w:tcPr>
            <w:tcW w:w="1080" w:type="dxa"/>
            <w:shd w:val="clear" w:color="auto" w:fill="auto"/>
            <w:tcMar>
              <w:right w:w="115" w:type="dxa"/>
            </w:tcMar>
            <w:vAlign w:val="center"/>
          </w:tcPr>
          <w:p w:rsidR="00A9003B" w:rsidRPr="009159E9" w:rsidRDefault="00A9003B" w:rsidP="00A9003B">
            <w:pPr>
              <w:jc w:val="right"/>
              <w:rPr>
                <w:color w:val="000000"/>
                <w:sz w:val="16"/>
                <w:szCs w:val="16"/>
              </w:rPr>
            </w:pPr>
            <w:r w:rsidRPr="009159E9">
              <w:rPr>
                <w:color w:val="000000"/>
                <w:sz w:val="16"/>
                <w:szCs w:val="16"/>
              </w:rPr>
              <w:t>-</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Aug</w:t>
            </w:r>
          </w:p>
        </w:tc>
        <w:tc>
          <w:tcPr>
            <w:tcW w:w="1170" w:type="dxa"/>
            <w:shd w:val="clear" w:color="auto" w:fill="auto"/>
            <w:tcMar>
              <w:right w:w="115" w:type="dxa"/>
            </w:tcMar>
            <w:vAlign w:val="center"/>
          </w:tcPr>
          <w:p w:rsidR="00A9003B" w:rsidRPr="00703104" w:rsidRDefault="00A9003B" w:rsidP="00A9003B">
            <w:pPr>
              <w:jc w:val="right"/>
              <w:rPr>
                <w:color w:val="000000"/>
                <w:sz w:val="16"/>
                <w:szCs w:val="16"/>
              </w:rPr>
            </w:pPr>
            <w:r w:rsidRPr="00703104">
              <w:rPr>
                <w:color w:val="000000"/>
                <w:sz w:val="16"/>
                <w:szCs w:val="16"/>
              </w:rPr>
              <w:t>7.61</w:t>
            </w:r>
          </w:p>
        </w:tc>
        <w:tc>
          <w:tcPr>
            <w:tcW w:w="900" w:type="dxa"/>
            <w:shd w:val="clear" w:color="auto" w:fill="auto"/>
            <w:tcMar>
              <w:right w:w="115" w:type="dxa"/>
            </w:tcMar>
            <w:vAlign w:val="center"/>
          </w:tcPr>
          <w:p w:rsidR="00A9003B" w:rsidRPr="00703104" w:rsidRDefault="00A9003B" w:rsidP="00A9003B">
            <w:pPr>
              <w:jc w:val="right"/>
              <w:rPr>
                <w:color w:val="000000"/>
                <w:sz w:val="16"/>
                <w:szCs w:val="16"/>
              </w:rPr>
            </w:pPr>
            <w:r w:rsidRPr="00703104">
              <w:rPr>
                <w:color w:val="000000"/>
                <w:sz w:val="16"/>
                <w:szCs w:val="16"/>
              </w:rPr>
              <w:t>7.77</w:t>
            </w:r>
          </w:p>
        </w:tc>
        <w:tc>
          <w:tcPr>
            <w:tcW w:w="900" w:type="dxa"/>
            <w:shd w:val="clear" w:color="auto" w:fill="auto"/>
            <w:tcMar>
              <w:right w:w="115" w:type="dxa"/>
            </w:tcMar>
            <w:vAlign w:val="center"/>
          </w:tcPr>
          <w:p w:rsidR="00A9003B" w:rsidRPr="00703104" w:rsidRDefault="00A9003B" w:rsidP="00A9003B">
            <w:pPr>
              <w:jc w:val="right"/>
              <w:rPr>
                <w:color w:val="000000"/>
                <w:sz w:val="16"/>
                <w:szCs w:val="16"/>
              </w:rPr>
            </w:pPr>
            <w:r w:rsidRPr="00703104">
              <w:rPr>
                <w:color w:val="000000"/>
                <w:sz w:val="16"/>
                <w:szCs w:val="16"/>
              </w:rPr>
              <w:t>7.69</w:t>
            </w:r>
          </w:p>
        </w:tc>
        <w:tc>
          <w:tcPr>
            <w:tcW w:w="990" w:type="dxa"/>
            <w:shd w:val="clear" w:color="auto" w:fill="auto"/>
            <w:tcMar>
              <w:right w:w="115" w:type="dxa"/>
            </w:tcMar>
            <w:vAlign w:val="center"/>
          </w:tcPr>
          <w:p w:rsidR="00A9003B" w:rsidRPr="00703104" w:rsidRDefault="00A9003B" w:rsidP="00A9003B">
            <w:pPr>
              <w:jc w:val="right"/>
              <w:rPr>
                <w:color w:val="000000"/>
                <w:sz w:val="16"/>
                <w:szCs w:val="16"/>
              </w:rPr>
            </w:pPr>
            <w:r w:rsidRPr="00703104">
              <w:rPr>
                <w:color w:val="000000"/>
                <w:sz w:val="16"/>
                <w:szCs w:val="16"/>
              </w:rPr>
              <w:t>7.83</w:t>
            </w:r>
          </w:p>
        </w:tc>
        <w:tc>
          <w:tcPr>
            <w:tcW w:w="1080" w:type="dxa"/>
            <w:shd w:val="clear" w:color="auto" w:fill="auto"/>
            <w:tcMar>
              <w:right w:w="115" w:type="dxa"/>
            </w:tcMar>
            <w:vAlign w:val="center"/>
          </w:tcPr>
          <w:p w:rsidR="00A9003B" w:rsidRPr="00703104" w:rsidRDefault="00A9003B" w:rsidP="00A9003B">
            <w:pPr>
              <w:jc w:val="right"/>
              <w:rPr>
                <w:color w:val="000000"/>
                <w:sz w:val="16"/>
                <w:szCs w:val="16"/>
              </w:rPr>
            </w:pPr>
            <w:r w:rsidRPr="00703104">
              <w:rPr>
                <w:color w:val="000000"/>
                <w:sz w:val="16"/>
                <w:szCs w:val="16"/>
              </w:rPr>
              <w:t>-</w:t>
            </w:r>
          </w:p>
        </w:tc>
        <w:tc>
          <w:tcPr>
            <w:tcW w:w="1080" w:type="dxa"/>
            <w:shd w:val="clear" w:color="auto" w:fill="auto"/>
            <w:tcMar>
              <w:right w:w="115" w:type="dxa"/>
            </w:tcMar>
            <w:vAlign w:val="center"/>
          </w:tcPr>
          <w:p w:rsidR="00A9003B" w:rsidRPr="00703104" w:rsidRDefault="00A9003B" w:rsidP="00A9003B">
            <w:pPr>
              <w:jc w:val="right"/>
              <w:rPr>
                <w:color w:val="000000"/>
                <w:sz w:val="16"/>
                <w:szCs w:val="16"/>
              </w:rPr>
            </w:pPr>
            <w:r w:rsidRPr="00703104">
              <w:rPr>
                <w:color w:val="000000"/>
                <w:sz w:val="16"/>
                <w:szCs w:val="16"/>
              </w:rPr>
              <w:t>7.75</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Sep</w:t>
            </w:r>
          </w:p>
        </w:tc>
        <w:tc>
          <w:tcPr>
            <w:tcW w:w="1170" w:type="dxa"/>
            <w:shd w:val="clear" w:color="auto" w:fill="auto"/>
            <w:tcMar>
              <w:right w:w="115" w:type="dxa"/>
            </w:tcMar>
            <w:vAlign w:val="center"/>
          </w:tcPr>
          <w:p w:rsidR="00A9003B" w:rsidRPr="003D0FD0" w:rsidRDefault="00A9003B" w:rsidP="00A9003B">
            <w:pPr>
              <w:jc w:val="right"/>
              <w:rPr>
                <w:color w:val="000000"/>
                <w:sz w:val="16"/>
                <w:szCs w:val="16"/>
              </w:rPr>
            </w:pPr>
            <w:r w:rsidRPr="003D0FD0">
              <w:rPr>
                <w:color w:val="000000"/>
                <w:sz w:val="16"/>
                <w:szCs w:val="16"/>
              </w:rPr>
              <w:t>7.68</w:t>
            </w:r>
          </w:p>
        </w:tc>
        <w:tc>
          <w:tcPr>
            <w:tcW w:w="900" w:type="dxa"/>
            <w:shd w:val="clear" w:color="auto" w:fill="auto"/>
            <w:tcMar>
              <w:right w:w="115" w:type="dxa"/>
            </w:tcMar>
            <w:vAlign w:val="center"/>
          </w:tcPr>
          <w:p w:rsidR="00A9003B" w:rsidRPr="003D0FD0" w:rsidRDefault="00A9003B" w:rsidP="00A9003B">
            <w:pPr>
              <w:jc w:val="right"/>
              <w:rPr>
                <w:color w:val="000000"/>
                <w:sz w:val="16"/>
                <w:szCs w:val="16"/>
              </w:rPr>
            </w:pPr>
            <w:r w:rsidRPr="003D0FD0">
              <w:rPr>
                <w:color w:val="000000"/>
                <w:sz w:val="16"/>
                <w:szCs w:val="16"/>
              </w:rPr>
              <w:t>7.72</w:t>
            </w:r>
          </w:p>
        </w:tc>
        <w:tc>
          <w:tcPr>
            <w:tcW w:w="900" w:type="dxa"/>
            <w:shd w:val="clear" w:color="auto" w:fill="auto"/>
            <w:tcMar>
              <w:right w:w="115" w:type="dxa"/>
            </w:tcMar>
            <w:vAlign w:val="center"/>
          </w:tcPr>
          <w:p w:rsidR="00A9003B" w:rsidRPr="003D0FD0" w:rsidRDefault="00A9003B" w:rsidP="00A9003B">
            <w:pPr>
              <w:jc w:val="right"/>
              <w:rPr>
                <w:color w:val="000000"/>
                <w:sz w:val="16"/>
                <w:szCs w:val="16"/>
              </w:rPr>
            </w:pPr>
            <w:r w:rsidRPr="003D0FD0">
              <w:rPr>
                <w:color w:val="000000"/>
                <w:sz w:val="16"/>
                <w:szCs w:val="16"/>
              </w:rPr>
              <w:t>7.58</w:t>
            </w:r>
          </w:p>
        </w:tc>
        <w:tc>
          <w:tcPr>
            <w:tcW w:w="990" w:type="dxa"/>
            <w:shd w:val="clear" w:color="auto" w:fill="auto"/>
            <w:tcMar>
              <w:right w:w="115" w:type="dxa"/>
            </w:tcMar>
            <w:vAlign w:val="center"/>
          </w:tcPr>
          <w:p w:rsidR="00A9003B" w:rsidRPr="003D0FD0" w:rsidRDefault="00A9003B" w:rsidP="00A9003B">
            <w:pPr>
              <w:jc w:val="right"/>
              <w:rPr>
                <w:color w:val="000000"/>
                <w:sz w:val="16"/>
                <w:szCs w:val="16"/>
              </w:rPr>
            </w:pPr>
            <w:r w:rsidRPr="003D0FD0">
              <w:rPr>
                <w:color w:val="000000"/>
                <w:sz w:val="16"/>
                <w:szCs w:val="16"/>
              </w:rPr>
              <w:t>-</w:t>
            </w:r>
          </w:p>
        </w:tc>
        <w:tc>
          <w:tcPr>
            <w:tcW w:w="1080" w:type="dxa"/>
            <w:shd w:val="clear" w:color="auto" w:fill="auto"/>
            <w:tcMar>
              <w:right w:w="115" w:type="dxa"/>
            </w:tcMar>
            <w:vAlign w:val="center"/>
          </w:tcPr>
          <w:p w:rsidR="00A9003B" w:rsidRPr="003D0FD0" w:rsidRDefault="00A9003B" w:rsidP="00A9003B">
            <w:pPr>
              <w:jc w:val="right"/>
              <w:rPr>
                <w:color w:val="000000"/>
                <w:sz w:val="16"/>
                <w:szCs w:val="16"/>
              </w:rPr>
            </w:pPr>
            <w:r w:rsidRPr="003D0FD0">
              <w:rPr>
                <w:color w:val="000000"/>
                <w:sz w:val="16"/>
                <w:szCs w:val="16"/>
              </w:rPr>
              <w:t>8.12</w:t>
            </w:r>
          </w:p>
        </w:tc>
        <w:tc>
          <w:tcPr>
            <w:tcW w:w="1080" w:type="dxa"/>
            <w:shd w:val="clear" w:color="auto" w:fill="auto"/>
            <w:tcMar>
              <w:right w:w="115" w:type="dxa"/>
            </w:tcMar>
            <w:vAlign w:val="center"/>
          </w:tcPr>
          <w:p w:rsidR="00A9003B" w:rsidRPr="003D0FD0" w:rsidRDefault="00A9003B" w:rsidP="00A9003B">
            <w:pPr>
              <w:jc w:val="right"/>
              <w:rPr>
                <w:color w:val="000000"/>
                <w:sz w:val="16"/>
                <w:szCs w:val="16"/>
              </w:rPr>
            </w:pPr>
            <w:r w:rsidRPr="003D0FD0">
              <w:rPr>
                <w:color w:val="000000"/>
                <w:sz w:val="16"/>
                <w:szCs w:val="16"/>
              </w:rPr>
              <w:t>8.08</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p>
        </w:tc>
        <w:tc>
          <w:tcPr>
            <w:tcW w:w="117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90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90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99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108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1080" w:type="dxa"/>
            <w:shd w:val="clear" w:color="auto" w:fill="auto"/>
            <w:tcMar>
              <w:right w:w="115" w:type="dxa"/>
            </w:tcMar>
            <w:vAlign w:val="center"/>
          </w:tcPr>
          <w:p w:rsidR="00A9003B" w:rsidRPr="003D0FD0" w:rsidRDefault="00A9003B" w:rsidP="00A9003B">
            <w:pPr>
              <w:jc w:val="right"/>
              <w:rPr>
                <w:color w:val="000000"/>
                <w:sz w:val="16"/>
                <w:szCs w:val="16"/>
              </w:rPr>
            </w:pP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Oct</w:t>
            </w:r>
          </w:p>
        </w:tc>
        <w:tc>
          <w:tcPr>
            <w:tcW w:w="1170" w:type="dxa"/>
            <w:shd w:val="clear" w:color="auto" w:fill="auto"/>
            <w:tcMar>
              <w:right w:w="115" w:type="dxa"/>
            </w:tcMar>
            <w:vAlign w:val="center"/>
          </w:tcPr>
          <w:p w:rsidR="00A9003B" w:rsidRPr="00ED0974" w:rsidRDefault="00A9003B" w:rsidP="00A9003B">
            <w:pPr>
              <w:jc w:val="right"/>
              <w:rPr>
                <w:color w:val="000000"/>
                <w:sz w:val="16"/>
                <w:szCs w:val="16"/>
              </w:rPr>
            </w:pPr>
            <w:r w:rsidRPr="00ED0974">
              <w:rPr>
                <w:color w:val="000000"/>
                <w:sz w:val="16"/>
                <w:szCs w:val="16"/>
              </w:rPr>
              <w:t>8.37</w:t>
            </w:r>
          </w:p>
        </w:tc>
        <w:tc>
          <w:tcPr>
            <w:tcW w:w="900" w:type="dxa"/>
            <w:shd w:val="clear" w:color="auto" w:fill="auto"/>
            <w:tcMar>
              <w:right w:w="115" w:type="dxa"/>
            </w:tcMar>
            <w:vAlign w:val="center"/>
          </w:tcPr>
          <w:p w:rsidR="00A9003B" w:rsidRPr="00ED0974" w:rsidRDefault="00A9003B" w:rsidP="00A9003B">
            <w:pPr>
              <w:jc w:val="right"/>
              <w:rPr>
                <w:color w:val="000000"/>
                <w:sz w:val="16"/>
                <w:szCs w:val="16"/>
              </w:rPr>
            </w:pPr>
            <w:r w:rsidRPr="00ED0974">
              <w:rPr>
                <w:color w:val="000000"/>
                <w:sz w:val="16"/>
                <w:szCs w:val="16"/>
              </w:rPr>
              <w:t>8.55</w:t>
            </w:r>
          </w:p>
        </w:tc>
        <w:tc>
          <w:tcPr>
            <w:tcW w:w="900" w:type="dxa"/>
            <w:shd w:val="clear" w:color="auto" w:fill="auto"/>
            <w:tcMar>
              <w:right w:w="115" w:type="dxa"/>
            </w:tcMar>
            <w:vAlign w:val="center"/>
          </w:tcPr>
          <w:p w:rsidR="00A9003B" w:rsidRPr="00ED0974" w:rsidRDefault="00A9003B" w:rsidP="00A9003B">
            <w:pPr>
              <w:jc w:val="right"/>
              <w:rPr>
                <w:color w:val="000000"/>
                <w:sz w:val="16"/>
                <w:szCs w:val="16"/>
              </w:rPr>
            </w:pPr>
            <w:r w:rsidRPr="00ED0974">
              <w:rPr>
                <w:color w:val="000000"/>
                <w:sz w:val="16"/>
                <w:szCs w:val="16"/>
              </w:rPr>
              <w:t>8.19</w:t>
            </w:r>
          </w:p>
        </w:tc>
        <w:tc>
          <w:tcPr>
            <w:tcW w:w="990" w:type="dxa"/>
            <w:shd w:val="clear" w:color="auto" w:fill="auto"/>
            <w:tcMar>
              <w:right w:w="115" w:type="dxa"/>
            </w:tcMar>
            <w:vAlign w:val="center"/>
          </w:tcPr>
          <w:p w:rsidR="00A9003B" w:rsidRPr="00ED0974" w:rsidRDefault="00A9003B" w:rsidP="00A9003B">
            <w:pPr>
              <w:jc w:val="right"/>
              <w:rPr>
                <w:color w:val="000000"/>
                <w:sz w:val="16"/>
                <w:szCs w:val="16"/>
              </w:rPr>
            </w:pPr>
            <w:r w:rsidRPr="00ED0974">
              <w:rPr>
                <w:color w:val="000000"/>
                <w:sz w:val="16"/>
                <w:szCs w:val="16"/>
              </w:rPr>
              <w:t>8.26</w:t>
            </w:r>
          </w:p>
        </w:tc>
        <w:tc>
          <w:tcPr>
            <w:tcW w:w="1080" w:type="dxa"/>
            <w:shd w:val="clear" w:color="auto" w:fill="auto"/>
            <w:tcMar>
              <w:right w:w="115" w:type="dxa"/>
            </w:tcMar>
            <w:vAlign w:val="center"/>
          </w:tcPr>
          <w:p w:rsidR="00A9003B" w:rsidRPr="00ED0974" w:rsidRDefault="00A9003B" w:rsidP="00A9003B">
            <w:pPr>
              <w:jc w:val="right"/>
              <w:rPr>
                <w:color w:val="000000"/>
                <w:sz w:val="16"/>
                <w:szCs w:val="16"/>
              </w:rPr>
            </w:pPr>
            <w:r w:rsidRPr="00ED0974">
              <w:rPr>
                <w:color w:val="000000"/>
                <w:sz w:val="16"/>
                <w:szCs w:val="16"/>
              </w:rPr>
              <w:t>8.65</w:t>
            </w:r>
          </w:p>
        </w:tc>
        <w:tc>
          <w:tcPr>
            <w:tcW w:w="1080" w:type="dxa"/>
            <w:shd w:val="clear" w:color="auto" w:fill="auto"/>
            <w:tcMar>
              <w:right w:w="115" w:type="dxa"/>
            </w:tcMar>
            <w:vAlign w:val="center"/>
          </w:tcPr>
          <w:p w:rsidR="00A9003B" w:rsidRPr="00ED0974" w:rsidRDefault="00A9003B" w:rsidP="00A9003B">
            <w:pPr>
              <w:jc w:val="right"/>
              <w:rPr>
                <w:color w:val="000000"/>
                <w:sz w:val="16"/>
                <w:szCs w:val="16"/>
              </w:rPr>
            </w:pPr>
            <w:r w:rsidRPr="00ED0974">
              <w:rPr>
                <w:color w:val="000000"/>
                <w:sz w:val="16"/>
                <w:szCs w:val="16"/>
              </w:rPr>
              <w:t>9.24</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Nov</w:t>
            </w:r>
          </w:p>
        </w:tc>
        <w:tc>
          <w:tcPr>
            <w:tcW w:w="1170" w:type="dxa"/>
            <w:shd w:val="clear" w:color="auto" w:fill="auto"/>
            <w:tcMar>
              <w:right w:w="115" w:type="dxa"/>
            </w:tcMar>
            <w:vAlign w:val="center"/>
          </w:tcPr>
          <w:p w:rsidR="00A9003B" w:rsidRPr="00CA4DCC" w:rsidRDefault="00A9003B" w:rsidP="00A9003B">
            <w:pPr>
              <w:jc w:val="right"/>
              <w:rPr>
                <w:color w:val="000000"/>
                <w:sz w:val="16"/>
                <w:szCs w:val="16"/>
              </w:rPr>
            </w:pPr>
            <w:r w:rsidRPr="00CA4DCC">
              <w:rPr>
                <w:color w:val="000000"/>
                <w:sz w:val="16"/>
                <w:szCs w:val="16"/>
              </w:rPr>
              <w:t>8.66</w:t>
            </w:r>
          </w:p>
        </w:tc>
        <w:tc>
          <w:tcPr>
            <w:tcW w:w="900" w:type="dxa"/>
            <w:shd w:val="clear" w:color="auto" w:fill="auto"/>
            <w:tcMar>
              <w:right w:w="115" w:type="dxa"/>
            </w:tcMar>
            <w:vAlign w:val="center"/>
          </w:tcPr>
          <w:p w:rsidR="00A9003B" w:rsidRPr="00CA4DCC" w:rsidRDefault="00A9003B" w:rsidP="00A9003B">
            <w:pPr>
              <w:jc w:val="right"/>
              <w:rPr>
                <w:color w:val="000000"/>
                <w:sz w:val="16"/>
                <w:szCs w:val="16"/>
              </w:rPr>
            </w:pPr>
            <w:r w:rsidRPr="00CA4DCC">
              <w:rPr>
                <w:color w:val="000000"/>
                <w:sz w:val="16"/>
                <w:szCs w:val="16"/>
              </w:rPr>
              <w:t>8.42</w:t>
            </w:r>
          </w:p>
        </w:tc>
        <w:tc>
          <w:tcPr>
            <w:tcW w:w="900" w:type="dxa"/>
            <w:shd w:val="clear" w:color="auto" w:fill="auto"/>
            <w:tcMar>
              <w:right w:w="115" w:type="dxa"/>
            </w:tcMar>
            <w:vAlign w:val="center"/>
          </w:tcPr>
          <w:p w:rsidR="00A9003B" w:rsidRPr="00CA4DCC" w:rsidRDefault="00A9003B" w:rsidP="00A9003B">
            <w:pPr>
              <w:jc w:val="right"/>
              <w:rPr>
                <w:color w:val="000000"/>
                <w:sz w:val="16"/>
                <w:szCs w:val="16"/>
              </w:rPr>
            </w:pPr>
            <w:r w:rsidRPr="00CA4DCC">
              <w:rPr>
                <w:color w:val="000000"/>
                <w:sz w:val="16"/>
                <w:szCs w:val="16"/>
              </w:rPr>
              <w:t>8.36</w:t>
            </w:r>
          </w:p>
        </w:tc>
        <w:tc>
          <w:tcPr>
            <w:tcW w:w="990" w:type="dxa"/>
            <w:shd w:val="clear" w:color="auto" w:fill="auto"/>
            <w:tcMar>
              <w:right w:w="115" w:type="dxa"/>
            </w:tcMar>
            <w:vAlign w:val="center"/>
          </w:tcPr>
          <w:p w:rsidR="00A9003B" w:rsidRPr="00CA4DCC" w:rsidRDefault="00A9003B" w:rsidP="00A9003B">
            <w:pPr>
              <w:jc w:val="right"/>
              <w:rPr>
                <w:color w:val="000000"/>
                <w:sz w:val="16"/>
                <w:szCs w:val="16"/>
              </w:rPr>
            </w:pPr>
            <w:r w:rsidRPr="00CA4DCC">
              <w:rPr>
                <w:color w:val="000000"/>
                <w:sz w:val="16"/>
                <w:szCs w:val="16"/>
              </w:rPr>
              <w:t>8.26</w:t>
            </w:r>
          </w:p>
        </w:tc>
        <w:tc>
          <w:tcPr>
            <w:tcW w:w="1080" w:type="dxa"/>
            <w:shd w:val="clear" w:color="auto" w:fill="auto"/>
            <w:tcMar>
              <w:right w:w="115" w:type="dxa"/>
            </w:tcMar>
            <w:vAlign w:val="center"/>
          </w:tcPr>
          <w:p w:rsidR="00A9003B" w:rsidRPr="00CA4DCC" w:rsidRDefault="00A9003B" w:rsidP="00A9003B">
            <w:pPr>
              <w:jc w:val="right"/>
              <w:rPr>
                <w:color w:val="000000"/>
                <w:sz w:val="16"/>
                <w:szCs w:val="16"/>
              </w:rPr>
            </w:pPr>
            <w:r w:rsidRPr="00CA4DCC">
              <w:rPr>
                <w:color w:val="000000"/>
                <w:sz w:val="16"/>
                <w:szCs w:val="16"/>
              </w:rPr>
              <w:t>-</w:t>
            </w:r>
          </w:p>
        </w:tc>
        <w:tc>
          <w:tcPr>
            <w:tcW w:w="1080" w:type="dxa"/>
            <w:shd w:val="clear" w:color="auto" w:fill="auto"/>
            <w:tcMar>
              <w:right w:w="115" w:type="dxa"/>
            </w:tcMar>
            <w:vAlign w:val="center"/>
          </w:tcPr>
          <w:p w:rsidR="00A9003B" w:rsidRPr="00CA4DCC" w:rsidRDefault="00A9003B" w:rsidP="00A9003B">
            <w:pPr>
              <w:jc w:val="right"/>
              <w:rPr>
                <w:color w:val="000000"/>
                <w:sz w:val="16"/>
                <w:szCs w:val="16"/>
              </w:rPr>
            </w:pPr>
            <w:r w:rsidRPr="00CA4DCC">
              <w:rPr>
                <w:color w:val="000000"/>
                <w:sz w:val="16"/>
                <w:szCs w:val="16"/>
              </w:rPr>
              <w:t>-</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Dec</w:t>
            </w:r>
          </w:p>
        </w:tc>
        <w:tc>
          <w:tcPr>
            <w:tcW w:w="1170" w:type="dxa"/>
            <w:shd w:val="clear" w:color="auto" w:fill="auto"/>
            <w:tcMar>
              <w:right w:w="115" w:type="dxa"/>
            </w:tcMar>
            <w:vAlign w:val="center"/>
          </w:tcPr>
          <w:p w:rsidR="00A9003B" w:rsidRPr="00961E1D" w:rsidRDefault="00A9003B" w:rsidP="00A9003B">
            <w:pPr>
              <w:jc w:val="right"/>
              <w:rPr>
                <w:color w:val="000000"/>
                <w:sz w:val="16"/>
                <w:szCs w:val="16"/>
              </w:rPr>
            </w:pPr>
            <w:r w:rsidRPr="00961E1D">
              <w:rPr>
                <w:color w:val="000000"/>
                <w:sz w:val="16"/>
                <w:szCs w:val="16"/>
              </w:rPr>
              <w:t>10.06</w:t>
            </w:r>
          </w:p>
        </w:tc>
        <w:tc>
          <w:tcPr>
            <w:tcW w:w="900" w:type="dxa"/>
            <w:shd w:val="clear" w:color="auto" w:fill="auto"/>
            <w:tcMar>
              <w:right w:w="115" w:type="dxa"/>
            </w:tcMar>
            <w:vAlign w:val="center"/>
          </w:tcPr>
          <w:p w:rsidR="00A9003B" w:rsidRPr="00961E1D" w:rsidRDefault="00A9003B" w:rsidP="00A9003B">
            <w:pPr>
              <w:jc w:val="right"/>
              <w:rPr>
                <w:color w:val="000000"/>
                <w:sz w:val="16"/>
                <w:szCs w:val="16"/>
              </w:rPr>
            </w:pPr>
            <w:r w:rsidRPr="00961E1D">
              <w:rPr>
                <w:color w:val="000000"/>
                <w:sz w:val="16"/>
                <w:szCs w:val="16"/>
              </w:rPr>
              <w:t>9.78</w:t>
            </w:r>
          </w:p>
        </w:tc>
        <w:tc>
          <w:tcPr>
            <w:tcW w:w="900" w:type="dxa"/>
            <w:shd w:val="clear" w:color="auto" w:fill="auto"/>
            <w:tcMar>
              <w:right w:w="115" w:type="dxa"/>
            </w:tcMar>
            <w:vAlign w:val="center"/>
          </w:tcPr>
          <w:p w:rsidR="00A9003B" w:rsidRPr="00961E1D" w:rsidRDefault="00A9003B" w:rsidP="00A9003B">
            <w:pPr>
              <w:jc w:val="right"/>
              <w:rPr>
                <w:color w:val="000000"/>
                <w:sz w:val="16"/>
                <w:szCs w:val="16"/>
              </w:rPr>
            </w:pPr>
            <w:r w:rsidRPr="00961E1D">
              <w:rPr>
                <w:color w:val="000000"/>
                <w:sz w:val="16"/>
                <w:szCs w:val="16"/>
              </w:rPr>
              <w:t>9.63</w:t>
            </w:r>
          </w:p>
        </w:tc>
        <w:tc>
          <w:tcPr>
            <w:tcW w:w="990" w:type="dxa"/>
            <w:shd w:val="clear" w:color="auto" w:fill="auto"/>
            <w:tcMar>
              <w:right w:w="115" w:type="dxa"/>
            </w:tcMar>
            <w:vAlign w:val="center"/>
          </w:tcPr>
          <w:p w:rsidR="00A9003B" w:rsidRPr="00961E1D" w:rsidRDefault="00A9003B" w:rsidP="00A9003B">
            <w:pPr>
              <w:jc w:val="right"/>
              <w:rPr>
                <w:color w:val="000000"/>
                <w:sz w:val="16"/>
                <w:szCs w:val="16"/>
              </w:rPr>
            </w:pPr>
            <w:r w:rsidRPr="00961E1D">
              <w:rPr>
                <w:color w:val="000000"/>
                <w:sz w:val="16"/>
                <w:szCs w:val="16"/>
              </w:rPr>
              <w:t>10.06</w:t>
            </w:r>
          </w:p>
        </w:tc>
        <w:tc>
          <w:tcPr>
            <w:tcW w:w="1080" w:type="dxa"/>
            <w:shd w:val="clear" w:color="auto" w:fill="auto"/>
            <w:tcMar>
              <w:right w:w="115" w:type="dxa"/>
            </w:tcMar>
            <w:vAlign w:val="center"/>
          </w:tcPr>
          <w:p w:rsidR="00A9003B" w:rsidRPr="00961E1D" w:rsidRDefault="00A9003B" w:rsidP="00A9003B">
            <w:pPr>
              <w:jc w:val="right"/>
              <w:rPr>
                <w:color w:val="000000"/>
                <w:sz w:val="16"/>
                <w:szCs w:val="16"/>
              </w:rPr>
            </w:pPr>
            <w:r w:rsidRPr="00961E1D">
              <w:rPr>
                <w:color w:val="000000"/>
                <w:sz w:val="16"/>
                <w:szCs w:val="16"/>
              </w:rPr>
              <w:t>-</w:t>
            </w:r>
          </w:p>
        </w:tc>
        <w:tc>
          <w:tcPr>
            <w:tcW w:w="1080" w:type="dxa"/>
            <w:shd w:val="clear" w:color="auto" w:fill="auto"/>
            <w:tcMar>
              <w:right w:w="115" w:type="dxa"/>
            </w:tcMar>
            <w:vAlign w:val="center"/>
          </w:tcPr>
          <w:p w:rsidR="00A9003B" w:rsidRPr="00961E1D" w:rsidRDefault="00A9003B" w:rsidP="00A9003B">
            <w:pPr>
              <w:jc w:val="right"/>
              <w:rPr>
                <w:color w:val="000000"/>
                <w:sz w:val="16"/>
                <w:szCs w:val="16"/>
              </w:rPr>
            </w:pPr>
            <w:r w:rsidRPr="00961E1D">
              <w:rPr>
                <w:color w:val="000000"/>
                <w:sz w:val="16"/>
                <w:szCs w:val="16"/>
              </w:rPr>
              <w:t>-</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p>
        </w:tc>
        <w:tc>
          <w:tcPr>
            <w:tcW w:w="117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90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90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99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108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1080" w:type="dxa"/>
            <w:shd w:val="clear" w:color="auto" w:fill="auto"/>
            <w:tcMar>
              <w:right w:w="115" w:type="dxa"/>
            </w:tcMar>
            <w:vAlign w:val="center"/>
          </w:tcPr>
          <w:p w:rsidR="00A9003B" w:rsidRPr="003D0FD0" w:rsidRDefault="00A9003B" w:rsidP="00A9003B">
            <w:pPr>
              <w:jc w:val="right"/>
              <w:rPr>
                <w:color w:val="000000"/>
                <w:sz w:val="16"/>
                <w:szCs w:val="16"/>
              </w:rPr>
            </w:pP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r>
              <w:rPr>
                <w:sz w:val="16"/>
              </w:rPr>
              <w:t>2019</w:t>
            </w:r>
          </w:p>
        </w:tc>
        <w:tc>
          <w:tcPr>
            <w:tcW w:w="990" w:type="dxa"/>
            <w:shd w:val="clear" w:color="auto" w:fill="auto"/>
            <w:vAlign w:val="center"/>
          </w:tcPr>
          <w:p w:rsidR="00A9003B" w:rsidRPr="00E73AA6" w:rsidRDefault="00A9003B" w:rsidP="00A9003B">
            <w:pPr>
              <w:tabs>
                <w:tab w:val="left" w:pos="3828"/>
              </w:tabs>
              <w:jc w:val="center"/>
              <w:rPr>
                <w:sz w:val="16"/>
              </w:rPr>
            </w:pPr>
            <w:r>
              <w:rPr>
                <w:sz w:val="16"/>
              </w:rPr>
              <w:t>Jan</w:t>
            </w:r>
          </w:p>
        </w:tc>
        <w:tc>
          <w:tcPr>
            <w:tcW w:w="1170" w:type="dxa"/>
            <w:shd w:val="clear" w:color="auto" w:fill="auto"/>
            <w:tcMar>
              <w:right w:w="115" w:type="dxa"/>
            </w:tcMar>
            <w:vAlign w:val="center"/>
          </w:tcPr>
          <w:p w:rsidR="00A9003B" w:rsidRPr="006E6E6A" w:rsidRDefault="00A9003B" w:rsidP="00A9003B">
            <w:pPr>
              <w:jc w:val="right"/>
              <w:rPr>
                <w:sz w:val="16"/>
                <w:szCs w:val="16"/>
              </w:rPr>
            </w:pPr>
            <w:r w:rsidRPr="006E6E6A">
              <w:rPr>
                <w:sz w:val="16"/>
                <w:szCs w:val="16"/>
              </w:rPr>
              <w:t>9.62</w:t>
            </w:r>
          </w:p>
        </w:tc>
        <w:tc>
          <w:tcPr>
            <w:tcW w:w="900" w:type="dxa"/>
            <w:shd w:val="clear" w:color="auto" w:fill="auto"/>
            <w:tcMar>
              <w:right w:w="115" w:type="dxa"/>
            </w:tcMar>
            <w:vAlign w:val="center"/>
          </w:tcPr>
          <w:p w:rsidR="00A9003B" w:rsidRPr="006E6E6A" w:rsidRDefault="00A9003B" w:rsidP="00A9003B">
            <w:pPr>
              <w:jc w:val="right"/>
              <w:rPr>
                <w:sz w:val="16"/>
                <w:szCs w:val="16"/>
              </w:rPr>
            </w:pPr>
            <w:r w:rsidRPr="006E6E6A">
              <w:rPr>
                <w:sz w:val="16"/>
                <w:szCs w:val="16"/>
              </w:rPr>
              <w:t>8.94</w:t>
            </w:r>
          </w:p>
        </w:tc>
        <w:tc>
          <w:tcPr>
            <w:tcW w:w="900" w:type="dxa"/>
            <w:shd w:val="clear" w:color="auto" w:fill="auto"/>
            <w:tcMar>
              <w:right w:w="115" w:type="dxa"/>
            </w:tcMar>
            <w:vAlign w:val="center"/>
          </w:tcPr>
          <w:p w:rsidR="00A9003B" w:rsidRPr="006E6E6A" w:rsidRDefault="00A9003B" w:rsidP="00A9003B">
            <w:pPr>
              <w:jc w:val="right"/>
              <w:rPr>
                <w:sz w:val="16"/>
                <w:szCs w:val="16"/>
              </w:rPr>
            </w:pPr>
            <w:r w:rsidRPr="006E6E6A">
              <w:rPr>
                <w:sz w:val="16"/>
                <w:szCs w:val="16"/>
              </w:rPr>
              <w:t>8.86</w:t>
            </w:r>
          </w:p>
        </w:tc>
        <w:tc>
          <w:tcPr>
            <w:tcW w:w="990" w:type="dxa"/>
            <w:shd w:val="clear" w:color="auto" w:fill="auto"/>
            <w:tcMar>
              <w:right w:w="115" w:type="dxa"/>
            </w:tcMar>
            <w:vAlign w:val="center"/>
          </w:tcPr>
          <w:p w:rsidR="00A9003B" w:rsidRPr="006E6E6A" w:rsidRDefault="00A9003B" w:rsidP="00A9003B">
            <w:pPr>
              <w:jc w:val="right"/>
              <w:rPr>
                <w:sz w:val="16"/>
                <w:szCs w:val="16"/>
              </w:rPr>
            </w:pPr>
            <w:r w:rsidRPr="006E6E6A">
              <w:rPr>
                <w:sz w:val="16"/>
                <w:szCs w:val="16"/>
              </w:rPr>
              <w:t>9.81</w:t>
            </w:r>
          </w:p>
        </w:tc>
        <w:tc>
          <w:tcPr>
            <w:tcW w:w="1080" w:type="dxa"/>
            <w:shd w:val="clear" w:color="auto" w:fill="auto"/>
            <w:tcMar>
              <w:right w:w="115" w:type="dxa"/>
            </w:tcMar>
            <w:vAlign w:val="center"/>
          </w:tcPr>
          <w:p w:rsidR="00A9003B" w:rsidRPr="006E6E6A" w:rsidRDefault="00A9003B" w:rsidP="00A9003B">
            <w:pPr>
              <w:jc w:val="right"/>
              <w:rPr>
                <w:sz w:val="16"/>
                <w:szCs w:val="16"/>
              </w:rPr>
            </w:pPr>
            <w:r w:rsidRPr="006E6E6A">
              <w:rPr>
                <w:sz w:val="16"/>
                <w:szCs w:val="16"/>
              </w:rPr>
              <w:t>-</w:t>
            </w:r>
          </w:p>
        </w:tc>
        <w:tc>
          <w:tcPr>
            <w:tcW w:w="1080" w:type="dxa"/>
            <w:shd w:val="clear" w:color="auto" w:fill="auto"/>
            <w:tcMar>
              <w:right w:w="115" w:type="dxa"/>
            </w:tcMar>
            <w:vAlign w:val="center"/>
          </w:tcPr>
          <w:p w:rsidR="00A9003B" w:rsidRPr="006E6E6A" w:rsidRDefault="00A9003B" w:rsidP="00A9003B">
            <w:pPr>
              <w:jc w:val="right"/>
              <w:rPr>
                <w:sz w:val="16"/>
                <w:szCs w:val="16"/>
              </w:rPr>
            </w:pPr>
            <w:r w:rsidRPr="006E6E6A">
              <w:rPr>
                <w:sz w:val="16"/>
                <w:szCs w:val="16"/>
              </w:rPr>
              <w:t>-</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Feb</w:t>
            </w:r>
          </w:p>
        </w:tc>
        <w:tc>
          <w:tcPr>
            <w:tcW w:w="1170" w:type="dxa"/>
            <w:shd w:val="clear" w:color="auto" w:fill="auto"/>
            <w:tcMar>
              <w:right w:w="115" w:type="dxa"/>
            </w:tcMar>
            <w:vAlign w:val="center"/>
          </w:tcPr>
          <w:p w:rsidR="00A9003B" w:rsidRPr="003F0347" w:rsidRDefault="00A9003B" w:rsidP="00A9003B">
            <w:pPr>
              <w:jc w:val="right"/>
              <w:rPr>
                <w:sz w:val="16"/>
                <w:szCs w:val="16"/>
              </w:rPr>
            </w:pPr>
            <w:r w:rsidRPr="003F0347">
              <w:rPr>
                <w:sz w:val="16"/>
                <w:szCs w:val="16"/>
              </w:rPr>
              <w:t>9.83</w:t>
            </w:r>
          </w:p>
        </w:tc>
        <w:tc>
          <w:tcPr>
            <w:tcW w:w="900" w:type="dxa"/>
            <w:shd w:val="clear" w:color="auto" w:fill="auto"/>
            <w:tcMar>
              <w:right w:w="115" w:type="dxa"/>
            </w:tcMar>
            <w:vAlign w:val="center"/>
          </w:tcPr>
          <w:p w:rsidR="00A9003B" w:rsidRPr="003F0347" w:rsidRDefault="00A9003B" w:rsidP="00A9003B">
            <w:pPr>
              <w:jc w:val="right"/>
              <w:rPr>
                <w:sz w:val="16"/>
                <w:szCs w:val="16"/>
              </w:rPr>
            </w:pPr>
            <w:r w:rsidRPr="003F0347">
              <w:rPr>
                <w:sz w:val="16"/>
                <w:szCs w:val="16"/>
              </w:rPr>
              <w:t>9.27</w:t>
            </w:r>
          </w:p>
        </w:tc>
        <w:tc>
          <w:tcPr>
            <w:tcW w:w="900" w:type="dxa"/>
            <w:shd w:val="clear" w:color="auto" w:fill="auto"/>
            <w:tcMar>
              <w:right w:w="115" w:type="dxa"/>
            </w:tcMar>
            <w:vAlign w:val="center"/>
          </w:tcPr>
          <w:p w:rsidR="00A9003B" w:rsidRPr="003F0347" w:rsidRDefault="00A9003B" w:rsidP="00A9003B">
            <w:pPr>
              <w:jc w:val="right"/>
              <w:rPr>
                <w:sz w:val="16"/>
                <w:szCs w:val="16"/>
              </w:rPr>
            </w:pPr>
            <w:r w:rsidRPr="003F0347">
              <w:rPr>
                <w:sz w:val="16"/>
                <w:szCs w:val="16"/>
              </w:rPr>
              <w:t>9.70</w:t>
            </w:r>
          </w:p>
        </w:tc>
        <w:tc>
          <w:tcPr>
            <w:tcW w:w="990" w:type="dxa"/>
            <w:shd w:val="clear" w:color="auto" w:fill="auto"/>
            <w:tcMar>
              <w:right w:w="115" w:type="dxa"/>
            </w:tcMar>
            <w:vAlign w:val="center"/>
          </w:tcPr>
          <w:p w:rsidR="00A9003B" w:rsidRPr="003F0347" w:rsidRDefault="00A9003B" w:rsidP="00A9003B">
            <w:pPr>
              <w:jc w:val="right"/>
              <w:rPr>
                <w:sz w:val="16"/>
                <w:szCs w:val="16"/>
              </w:rPr>
            </w:pPr>
            <w:r w:rsidRPr="003F0347">
              <w:rPr>
                <w:sz w:val="16"/>
                <w:szCs w:val="16"/>
              </w:rPr>
              <w:t>10.44</w:t>
            </w:r>
          </w:p>
        </w:tc>
        <w:tc>
          <w:tcPr>
            <w:tcW w:w="1080" w:type="dxa"/>
            <w:shd w:val="clear" w:color="auto" w:fill="auto"/>
            <w:tcMar>
              <w:right w:w="115" w:type="dxa"/>
            </w:tcMar>
            <w:vAlign w:val="center"/>
          </w:tcPr>
          <w:p w:rsidR="00A9003B" w:rsidRPr="003F0347" w:rsidRDefault="00A9003B" w:rsidP="00A9003B">
            <w:pPr>
              <w:jc w:val="right"/>
              <w:rPr>
                <w:sz w:val="16"/>
                <w:szCs w:val="16"/>
              </w:rPr>
            </w:pPr>
            <w:r w:rsidRPr="003F0347">
              <w:rPr>
                <w:sz w:val="16"/>
                <w:szCs w:val="16"/>
              </w:rPr>
              <w:t>-</w:t>
            </w:r>
          </w:p>
        </w:tc>
        <w:tc>
          <w:tcPr>
            <w:tcW w:w="1080" w:type="dxa"/>
            <w:shd w:val="clear" w:color="auto" w:fill="auto"/>
            <w:tcMar>
              <w:right w:w="115" w:type="dxa"/>
            </w:tcMar>
            <w:vAlign w:val="center"/>
          </w:tcPr>
          <w:p w:rsidR="00A9003B" w:rsidRPr="003F0347" w:rsidRDefault="00A9003B" w:rsidP="00A9003B">
            <w:pPr>
              <w:jc w:val="right"/>
              <w:rPr>
                <w:sz w:val="16"/>
                <w:szCs w:val="16"/>
              </w:rPr>
            </w:pPr>
            <w:r w:rsidRPr="003F0347">
              <w:rPr>
                <w:sz w:val="16"/>
                <w:szCs w:val="16"/>
              </w:rPr>
              <w:t>-</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Mar</w:t>
            </w:r>
          </w:p>
        </w:tc>
        <w:tc>
          <w:tcPr>
            <w:tcW w:w="1170" w:type="dxa"/>
            <w:shd w:val="clear" w:color="auto" w:fill="auto"/>
            <w:tcMar>
              <w:right w:w="115" w:type="dxa"/>
            </w:tcMar>
            <w:vAlign w:val="center"/>
          </w:tcPr>
          <w:p w:rsidR="00A9003B" w:rsidRPr="008433B0" w:rsidRDefault="00A9003B" w:rsidP="00A9003B">
            <w:pPr>
              <w:jc w:val="right"/>
              <w:rPr>
                <w:sz w:val="16"/>
                <w:szCs w:val="16"/>
              </w:rPr>
            </w:pPr>
            <w:r w:rsidRPr="008433B0">
              <w:rPr>
                <w:sz w:val="16"/>
                <w:szCs w:val="16"/>
              </w:rPr>
              <w:t>10.37</w:t>
            </w:r>
          </w:p>
        </w:tc>
        <w:tc>
          <w:tcPr>
            <w:tcW w:w="900" w:type="dxa"/>
            <w:shd w:val="clear" w:color="auto" w:fill="auto"/>
            <w:tcMar>
              <w:right w:w="115" w:type="dxa"/>
            </w:tcMar>
            <w:vAlign w:val="center"/>
          </w:tcPr>
          <w:p w:rsidR="00A9003B" w:rsidRPr="008433B0" w:rsidRDefault="00A9003B" w:rsidP="00A9003B">
            <w:pPr>
              <w:jc w:val="right"/>
              <w:rPr>
                <w:sz w:val="16"/>
                <w:szCs w:val="16"/>
              </w:rPr>
            </w:pPr>
            <w:r w:rsidRPr="008433B0">
              <w:rPr>
                <w:sz w:val="16"/>
                <w:szCs w:val="16"/>
              </w:rPr>
              <w:t>10.08</w:t>
            </w:r>
          </w:p>
        </w:tc>
        <w:tc>
          <w:tcPr>
            <w:tcW w:w="900" w:type="dxa"/>
            <w:shd w:val="clear" w:color="auto" w:fill="auto"/>
            <w:tcMar>
              <w:right w:w="115" w:type="dxa"/>
            </w:tcMar>
            <w:vAlign w:val="center"/>
          </w:tcPr>
          <w:p w:rsidR="00A9003B" w:rsidRPr="008433B0" w:rsidRDefault="00A9003B" w:rsidP="00A9003B">
            <w:pPr>
              <w:jc w:val="right"/>
              <w:rPr>
                <w:sz w:val="16"/>
                <w:szCs w:val="16"/>
              </w:rPr>
            </w:pPr>
            <w:r w:rsidRPr="008433B0">
              <w:rPr>
                <w:sz w:val="16"/>
                <w:szCs w:val="16"/>
              </w:rPr>
              <w:t>10.35</w:t>
            </w:r>
          </w:p>
        </w:tc>
        <w:tc>
          <w:tcPr>
            <w:tcW w:w="990" w:type="dxa"/>
            <w:shd w:val="clear" w:color="auto" w:fill="auto"/>
            <w:tcMar>
              <w:right w:w="115" w:type="dxa"/>
            </w:tcMar>
            <w:vAlign w:val="center"/>
          </w:tcPr>
          <w:p w:rsidR="00A9003B" w:rsidRPr="008433B0" w:rsidRDefault="00A9003B" w:rsidP="00A9003B">
            <w:pPr>
              <w:jc w:val="right"/>
              <w:rPr>
                <w:sz w:val="16"/>
                <w:szCs w:val="16"/>
              </w:rPr>
            </w:pPr>
            <w:r w:rsidRPr="008433B0">
              <w:rPr>
                <w:sz w:val="16"/>
                <w:szCs w:val="16"/>
              </w:rPr>
              <w:t>10.50</w:t>
            </w:r>
          </w:p>
        </w:tc>
        <w:tc>
          <w:tcPr>
            <w:tcW w:w="1080" w:type="dxa"/>
            <w:shd w:val="clear" w:color="auto" w:fill="auto"/>
            <w:tcMar>
              <w:right w:w="115" w:type="dxa"/>
            </w:tcMar>
            <w:vAlign w:val="center"/>
          </w:tcPr>
          <w:p w:rsidR="00A9003B" w:rsidRPr="008433B0" w:rsidRDefault="00A9003B" w:rsidP="00A9003B">
            <w:pPr>
              <w:jc w:val="right"/>
              <w:rPr>
                <w:sz w:val="16"/>
                <w:szCs w:val="16"/>
              </w:rPr>
            </w:pPr>
            <w:r w:rsidRPr="008433B0">
              <w:rPr>
                <w:sz w:val="16"/>
                <w:szCs w:val="16"/>
              </w:rPr>
              <w:t>-</w:t>
            </w:r>
          </w:p>
        </w:tc>
        <w:tc>
          <w:tcPr>
            <w:tcW w:w="1080" w:type="dxa"/>
            <w:shd w:val="clear" w:color="auto" w:fill="auto"/>
            <w:tcMar>
              <w:right w:w="115" w:type="dxa"/>
            </w:tcMar>
            <w:vAlign w:val="center"/>
          </w:tcPr>
          <w:p w:rsidR="00A9003B" w:rsidRPr="008433B0" w:rsidRDefault="00A9003B" w:rsidP="00A9003B">
            <w:pPr>
              <w:jc w:val="right"/>
              <w:rPr>
                <w:sz w:val="16"/>
                <w:szCs w:val="16"/>
              </w:rPr>
            </w:pPr>
            <w:r w:rsidRPr="008433B0">
              <w:rPr>
                <w:sz w:val="16"/>
                <w:szCs w:val="16"/>
              </w:rPr>
              <w:t>9.00</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p>
        </w:tc>
        <w:tc>
          <w:tcPr>
            <w:tcW w:w="1170" w:type="dxa"/>
            <w:shd w:val="clear" w:color="auto" w:fill="auto"/>
            <w:tcMar>
              <w:right w:w="115" w:type="dxa"/>
            </w:tcMar>
            <w:vAlign w:val="center"/>
          </w:tcPr>
          <w:p w:rsidR="00A9003B" w:rsidRPr="008433B0" w:rsidRDefault="00A9003B" w:rsidP="00A9003B">
            <w:pPr>
              <w:jc w:val="right"/>
              <w:rPr>
                <w:sz w:val="16"/>
                <w:szCs w:val="16"/>
              </w:rPr>
            </w:pPr>
          </w:p>
        </w:tc>
        <w:tc>
          <w:tcPr>
            <w:tcW w:w="900" w:type="dxa"/>
            <w:shd w:val="clear" w:color="auto" w:fill="auto"/>
            <w:tcMar>
              <w:right w:w="115" w:type="dxa"/>
            </w:tcMar>
            <w:vAlign w:val="center"/>
          </w:tcPr>
          <w:p w:rsidR="00A9003B" w:rsidRPr="008433B0" w:rsidRDefault="00A9003B" w:rsidP="00A9003B">
            <w:pPr>
              <w:jc w:val="right"/>
              <w:rPr>
                <w:sz w:val="16"/>
                <w:szCs w:val="16"/>
              </w:rPr>
            </w:pPr>
          </w:p>
        </w:tc>
        <w:tc>
          <w:tcPr>
            <w:tcW w:w="900" w:type="dxa"/>
            <w:shd w:val="clear" w:color="auto" w:fill="auto"/>
            <w:tcMar>
              <w:right w:w="115" w:type="dxa"/>
            </w:tcMar>
            <w:vAlign w:val="center"/>
          </w:tcPr>
          <w:p w:rsidR="00A9003B" w:rsidRPr="008433B0" w:rsidRDefault="00A9003B" w:rsidP="00A9003B">
            <w:pPr>
              <w:jc w:val="right"/>
              <w:rPr>
                <w:sz w:val="16"/>
                <w:szCs w:val="16"/>
              </w:rPr>
            </w:pPr>
          </w:p>
        </w:tc>
        <w:tc>
          <w:tcPr>
            <w:tcW w:w="990" w:type="dxa"/>
            <w:shd w:val="clear" w:color="auto" w:fill="auto"/>
            <w:tcMar>
              <w:right w:w="115" w:type="dxa"/>
            </w:tcMar>
            <w:vAlign w:val="center"/>
          </w:tcPr>
          <w:p w:rsidR="00A9003B" w:rsidRPr="008433B0" w:rsidRDefault="00A9003B" w:rsidP="00A9003B">
            <w:pPr>
              <w:jc w:val="right"/>
              <w:rPr>
                <w:sz w:val="16"/>
                <w:szCs w:val="16"/>
              </w:rPr>
            </w:pPr>
          </w:p>
        </w:tc>
        <w:tc>
          <w:tcPr>
            <w:tcW w:w="1080" w:type="dxa"/>
            <w:shd w:val="clear" w:color="auto" w:fill="auto"/>
            <w:tcMar>
              <w:right w:w="115" w:type="dxa"/>
            </w:tcMar>
            <w:vAlign w:val="center"/>
          </w:tcPr>
          <w:p w:rsidR="00A9003B" w:rsidRPr="008433B0" w:rsidRDefault="00A9003B" w:rsidP="00A9003B">
            <w:pPr>
              <w:jc w:val="right"/>
              <w:rPr>
                <w:sz w:val="16"/>
                <w:szCs w:val="16"/>
              </w:rPr>
            </w:pPr>
          </w:p>
        </w:tc>
        <w:tc>
          <w:tcPr>
            <w:tcW w:w="1080" w:type="dxa"/>
            <w:shd w:val="clear" w:color="auto" w:fill="auto"/>
            <w:tcMar>
              <w:right w:w="115" w:type="dxa"/>
            </w:tcMar>
            <w:vAlign w:val="center"/>
          </w:tcPr>
          <w:p w:rsidR="00A9003B" w:rsidRPr="008433B0" w:rsidRDefault="00A9003B" w:rsidP="00A9003B">
            <w:pPr>
              <w:jc w:val="right"/>
              <w:rPr>
                <w:sz w:val="16"/>
                <w:szCs w:val="16"/>
              </w:rPr>
            </w:pP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Apr</w:t>
            </w:r>
          </w:p>
        </w:tc>
        <w:tc>
          <w:tcPr>
            <w:tcW w:w="1170" w:type="dxa"/>
            <w:shd w:val="clear" w:color="auto" w:fill="auto"/>
            <w:tcMar>
              <w:right w:w="115" w:type="dxa"/>
            </w:tcMar>
            <w:vAlign w:val="center"/>
          </w:tcPr>
          <w:p w:rsidR="00A9003B" w:rsidRPr="00C71748" w:rsidRDefault="00A9003B" w:rsidP="00A9003B">
            <w:pPr>
              <w:jc w:val="right"/>
              <w:rPr>
                <w:sz w:val="16"/>
                <w:szCs w:val="16"/>
              </w:rPr>
            </w:pPr>
            <w:r w:rsidRPr="00C71748">
              <w:rPr>
                <w:sz w:val="16"/>
                <w:szCs w:val="16"/>
              </w:rPr>
              <w:t>10.29</w:t>
            </w:r>
          </w:p>
        </w:tc>
        <w:tc>
          <w:tcPr>
            <w:tcW w:w="900" w:type="dxa"/>
            <w:shd w:val="clear" w:color="auto" w:fill="auto"/>
            <w:tcMar>
              <w:right w:w="115" w:type="dxa"/>
            </w:tcMar>
            <w:vAlign w:val="center"/>
          </w:tcPr>
          <w:p w:rsidR="00A9003B" w:rsidRPr="00C71748" w:rsidRDefault="00A9003B" w:rsidP="00A9003B">
            <w:pPr>
              <w:jc w:val="right"/>
              <w:rPr>
                <w:sz w:val="16"/>
                <w:szCs w:val="16"/>
              </w:rPr>
            </w:pPr>
            <w:r w:rsidRPr="00C71748">
              <w:rPr>
                <w:sz w:val="16"/>
                <w:szCs w:val="16"/>
              </w:rPr>
              <w:t>9.50</w:t>
            </w:r>
          </w:p>
        </w:tc>
        <w:tc>
          <w:tcPr>
            <w:tcW w:w="900" w:type="dxa"/>
            <w:shd w:val="clear" w:color="auto" w:fill="auto"/>
            <w:tcMar>
              <w:right w:w="115" w:type="dxa"/>
            </w:tcMar>
            <w:vAlign w:val="center"/>
          </w:tcPr>
          <w:p w:rsidR="00A9003B" w:rsidRPr="00C71748" w:rsidRDefault="00A9003B" w:rsidP="00A9003B">
            <w:pPr>
              <w:jc w:val="right"/>
              <w:rPr>
                <w:sz w:val="16"/>
                <w:szCs w:val="16"/>
              </w:rPr>
            </w:pPr>
            <w:r w:rsidRPr="00C71748">
              <w:rPr>
                <w:sz w:val="16"/>
                <w:szCs w:val="16"/>
              </w:rPr>
              <w:t>9.86</w:t>
            </w:r>
          </w:p>
        </w:tc>
        <w:tc>
          <w:tcPr>
            <w:tcW w:w="990" w:type="dxa"/>
            <w:shd w:val="clear" w:color="auto" w:fill="auto"/>
            <w:tcMar>
              <w:right w:w="115" w:type="dxa"/>
            </w:tcMar>
            <w:vAlign w:val="center"/>
          </w:tcPr>
          <w:p w:rsidR="00A9003B" w:rsidRPr="00C71748" w:rsidRDefault="00A9003B" w:rsidP="00A9003B">
            <w:pPr>
              <w:jc w:val="right"/>
              <w:rPr>
                <w:sz w:val="16"/>
                <w:szCs w:val="16"/>
              </w:rPr>
            </w:pPr>
            <w:r w:rsidRPr="00C71748">
              <w:rPr>
                <w:sz w:val="16"/>
                <w:szCs w:val="16"/>
              </w:rPr>
              <w:t>10.19</w:t>
            </w:r>
          </w:p>
        </w:tc>
        <w:tc>
          <w:tcPr>
            <w:tcW w:w="1080" w:type="dxa"/>
            <w:shd w:val="clear" w:color="auto" w:fill="auto"/>
            <w:tcMar>
              <w:right w:w="115" w:type="dxa"/>
            </w:tcMar>
            <w:vAlign w:val="center"/>
          </w:tcPr>
          <w:p w:rsidR="00A9003B" w:rsidRPr="00C71748" w:rsidRDefault="00A9003B" w:rsidP="00A9003B">
            <w:pPr>
              <w:jc w:val="right"/>
              <w:rPr>
                <w:sz w:val="16"/>
                <w:szCs w:val="16"/>
              </w:rPr>
            </w:pPr>
            <w:r w:rsidRPr="00C71748">
              <w:rPr>
                <w:sz w:val="16"/>
                <w:szCs w:val="16"/>
              </w:rPr>
              <w:t>10.87</w:t>
            </w:r>
          </w:p>
        </w:tc>
        <w:tc>
          <w:tcPr>
            <w:tcW w:w="1080" w:type="dxa"/>
            <w:shd w:val="clear" w:color="auto" w:fill="auto"/>
            <w:tcMar>
              <w:right w:w="115" w:type="dxa"/>
            </w:tcMar>
            <w:vAlign w:val="center"/>
          </w:tcPr>
          <w:p w:rsidR="00A9003B" w:rsidRPr="00C71748" w:rsidRDefault="00A9003B" w:rsidP="00A9003B">
            <w:pPr>
              <w:jc w:val="right"/>
              <w:rPr>
                <w:sz w:val="16"/>
                <w:szCs w:val="16"/>
              </w:rPr>
            </w:pPr>
            <w:r w:rsidRPr="00C71748">
              <w:rPr>
                <w:sz w:val="16"/>
                <w:szCs w:val="16"/>
              </w:rPr>
              <w:t>-</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May</w:t>
            </w:r>
          </w:p>
        </w:tc>
        <w:tc>
          <w:tcPr>
            <w:tcW w:w="1170" w:type="dxa"/>
            <w:shd w:val="clear" w:color="auto" w:fill="auto"/>
            <w:tcMar>
              <w:right w:w="115" w:type="dxa"/>
            </w:tcMar>
            <w:vAlign w:val="center"/>
          </w:tcPr>
          <w:p w:rsidR="00A9003B" w:rsidRPr="00653461" w:rsidRDefault="00A9003B" w:rsidP="00A9003B">
            <w:pPr>
              <w:jc w:val="right"/>
              <w:rPr>
                <w:sz w:val="16"/>
                <w:szCs w:val="16"/>
              </w:rPr>
            </w:pPr>
            <w:r w:rsidRPr="00653461">
              <w:rPr>
                <w:sz w:val="16"/>
                <w:szCs w:val="16"/>
              </w:rPr>
              <w:t>10.96</w:t>
            </w:r>
          </w:p>
        </w:tc>
        <w:tc>
          <w:tcPr>
            <w:tcW w:w="900" w:type="dxa"/>
            <w:shd w:val="clear" w:color="auto" w:fill="auto"/>
            <w:tcMar>
              <w:right w:w="115" w:type="dxa"/>
            </w:tcMar>
            <w:vAlign w:val="center"/>
          </w:tcPr>
          <w:p w:rsidR="00A9003B" w:rsidRPr="00653461" w:rsidRDefault="00A9003B" w:rsidP="00A9003B">
            <w:pPr>
              <w:jc w:val="right"/>
              <w:rPr>
                <w:sz w:val="16"/>
                <w:szCs w:val="16"/>
              </w:rPr>
            </w:pPr>
            <w:r w:rsidRPr="00653461">
              <w:rPr>
                <w:sz w:val="16"/>
                <w:szCs w:val="16"/>
              </w:rPr>
              <w:t>10.96</w:t>
            </w:r>
          </w:p>
        </w:tc>
        <w:tc>
          <w:tcPr>
            <w:tcW w:w="900" w:type="dxa"/>
            <w:shd w:val="clear" w:color="auto" w:fill="auto"/>
            <w:tcMar>
              <w:right w:w="115" w:type="dxa"/>
            </w:tcMar>
            <w:vAlign w:val="center"/>
          </w:tcPr>
          <w:p w:rsidR="00A9003B" w:rsidRPr="00653461" w:rsidRDefault="00A9003B" w:rsidP="00A9003B">
            <w:pPr>
              <w:jc w:val="right"/>
              <w:rPr>
                <w:sz w:val="16"/>
                <w:szCs w:val="16"/>
              </w:rPr>
            </w:pPr>
            <w:r w:rsidRPr="00653461">
              <w:rPr>
                <w:sz w:val="16"/>
                <w:szCs w:val="16"/>
              </w:rPr>
              <w:t>11.50</w:t>
            </w:r>
          </w:p>
        </w:tc>
        <w:tc>
          <w:tcPr>
            <w:tcW w:w="990" w:type="dxa"/>
            <w:shd w:val="clear" w:color="auto" w:fill="auto"/>
            <w:tcMar>
              <w:right w:w="115" w:type="dxa"/>
            </w:tcMar>
            <w:vAlign w:val="center"/>
          </w:tcPr>
          <w:p w:rsidR="00A9003B" w:rsidRPr="00653461" w:rsidRDefault="00A9003B" w:rsidP="00A9003B">
            <w:pPr>
              <w:jc w:val="right"/>
              <w:rPr>
                <w:sz w:val="16"/>
                <w:szCs w:val="16"/>
              </w:rPr>
            </w:pPr>
            <w:r w:rsidRPr="00653461">
              <w:rPr>
                <w:sz w:val="16"/>
                <w:szCs w:val="16"/>
              </w:rPr>
              <w:t>12.33</w:t>
            </w:r>
          </w:p>
        </w:tc>
        <w:tc>
          <w:tcPr>
            <w:tcW w:w="1080" w:type="dxa"/>
            <w:shd w:val="clear" w:color="auto" w:fill="auto"/>
            <w:tcMar>
              <w:right w:w="115" w:type="dxa"/>
            </w:tcMar>
            <w:vAlign w:val="center"/>
          </w:tcPr>
          <w:p w:rsidR="00A9003B" w:rsidRPr="00653461" w:rsidRDefault="00A9003B" w:rsidP="00A9003B">
            <w:pPr>
              <w:jc w:val="right"/>
              <w:rPr>
                <w:sz w:val="16"/>
                <w:szCs w:val="16"/>
              </w:rPr>
            </w:pPr>
            <w:r w:rsidRPr="00653461">
              <w:rPr>
                <w:sz w:val="16"/>
                <w:szCs w:val="16"/>
              </w:rPr>
              <w:t>-</w:t>
            </w:r>
          </w:p>
        </w:tc>
        <w:tc>
          <w:tcPr>
            <w:tcW w:w="1080" w:type="dxa"/>
            <w:shd w:val="clear" w:color="auto" w:fill="auto"/>
            <w:tcMar>
              <w:right w:w="115" w:type="dxa"/>
            </w:tcMar>
            <w:vAlign w:val="center"/>
          </w:tcPr>
          <w:p w:rsidR="00A9003B" w:rsidRPr="00653461" w:rsidRDefault="00A9003B" w:rsidP="00A9003B">
            <w:pPr>
              <w:jc w:val="right"/>
              <w:rPr>
                <w:sz w:val="16"/>
                <w:szCs w:val="16"/>
              </w:rPr>
            </w:pPr>
            <w:r w:rsidRPr="00653461">
              <w:rPr>
                <w:sz w:val="16"/>
                <w:szCs w:val="16"/>
              </w:rPr>
              <w:t>10.92</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Jun</w:t>
            </w:r>
          </w:p>
        </w:tc>
        <w:tc>
          <w:tcPr>
            <w:tcW w:w="1170" w:type="dxa"/>
            <w:shd w:val="clear" w:color="auto" w:fill="auto"/>
            <w:tcMar>
              <w:right w:w="115" w:type="dxa"/>
            </w:tcMar>
            <w:vAlign w:val="center"/>
          </w:tcPr>
          <w:p w:rsidR="00A9003B" w:rsidRPr="0049497F" w:rsidRDefault="00A9003B" w:rsidP="00A9003B">
            <w:pPr>
              <w:jc w:val="right"/>
              <w:rPr>
                <w:sz w:val="16"/>
                <w:szCs w:val="16"/>
              </w:rPr>
            </w:pPr>
            <w:r w:rsidRPr="0049497F">
              <w:rPr>
                <w:sz w:val="16"/>
                <w:szCs w:val="16"/>
              </w:rPr>
              <w:t>11.47</w:t>
            </w:r>
          </w:p>
        </w:tc>
        <w:tc>
          <w:tcPr>
            <w:tcW w:w="900" w:type="dxa"/>
            <w:shd w:val="clear" w:color="auto" w:fill="auto"/>
            <w:tcMar>
              <w:right w:w="115" w:type="dxa"/>
            </w:tcMar>
            <w:vAlign w:val="center"/>
          </w:tcPr>
          <w:p w:rsidR="00A9003B" w:rsidRPr="0049497F" w:rsidRDefault="00A9003B" w:rsidP="00A9003B">
            <w:pPr>
              <w:jc w:val="right"/>
              <w:rPr>
                <w:sz w:val="16"/>
                <w:szCs w:val="16"/>
              </w:rPr>
            </w:pPr>
            <w:r w:rsidRPr="0049497F">
              <w:rPr>
                <w:sz w:val="16"/>
                <w:szCs w:val="16"/>
              </w:rPr>
              <w:t>10.71</w:t>
            </w:r>
          </w:p>
        </w:tc>
        <w:tc>
          <w:tcPr>
            <w:tcW w:w="900" w:type="dxa"/>
            <w:shd w:val="clear" w:color="auto" w:fill="auto"/>
            <w:tcMar>
              <w:right w:w="115" w:type="dxa"/>
            </w:tcMar>
            <w:vAlign w:val="center"/>
          </w:tcPr>
          <w:p w:rsidR="00A9003B" w:rsidRPr="0049497F" w:rsidRDefault="00A9003B" w:rsidP="00A9003B">
            <w:pPr>
              <w:jc w:val="right"/>
              <w:rPr>
                <w:sz w:val="16"/>
                <w:szCs w:val="16"/>
              </w:rPr>
            </w:pPr>
            <w:r w:rsidRPr="0049497F">
              <w:rPr>
                <w:sz w:val="16"/>
                <w:szCs w:val="16"/>
              </w:rPr>
              <w:t>12.12</w:t>
            </w:r>
          </w:p>
        </w:tc>
        <w:tc>
          <w:tcPr>
            <w:tcW w:w="990" w:type="dxa"/>
            <w:shd w:val="clear" w:color="auto" w:fill="auto"/>
            <w:tcMar>
              <w:right w:w="115" w:type="dxa"/>
            </w:tcMar>
            <w:vAlign w:val="center"/>
          </w:tcPr>
          <w:p w:rsidR="00A9003B" w:rsidRPr="0049497F" w:rsidRDefault="00A9003B" w:rsidP="00A9003B">
            <w:pPr>
              <w:jc w:val="right"/>
              <w:rPr>
                <w:sz w:val="16"/>
                <w:szCs w:val="16"/>
              </w:rPr>
            </w:pPr>
            <w:r w:rsidRPr="0049497F">
              <w:rPr>
                <w:sz w:val="16"/>
                <w:szCs w:val="16"/>
              </w:rPr>
              <w:t>12.03</w:t>
            </w:r>
          </w:p>
        </w:tc>
        <w:tc>
          <w:tcPr>
            <w:tcW w:w="1080" w:type="dxa"/>
            <w:shd w:val="clear" w:color="auto" w:fill="auto"/>
            <w:tcMar>
              <w:right w:w="115" w:type="dxa"/>
            </w:tcMar>
            <w:vAlign w:val="center"/>
          </w:tcPr>
          <w:p w:rsidR="00A9003B" w:rsidRPr="0049497F" w:rsidRDefault="00A9003B" w:rsidP="00A9003B">
            <w:pPr>
              <w:jc w:val="right"/>
              <w:rPr>
                <w:sz w:val="16"/>
                <w:szCs w:val="16"/>
              </w:rPr>
            </w:pPr>
            <w:r w:rsidRPr="0049497F">
              <w:rPr>
                <w:sz w:val="16"/>
                <w:szCs w:val="16"/>
              </w:rPr>
              <w:t>13.18</w:t>
            </w:r>
          </w:p>
        </w:tc>
        <w:tc>
          <w:tcPr>
            <w:tcW w:w="1080" w:type="dxa"/>
            <w:shd w:val="clear" w:color="auto" w:fill="auto"/>
            <w:tcMar>
              <w:right w:w="115" w:type="dxa"/>
            </w:tcMar>
            <w:vAlign w:val="center"/>
          </w:tcPr>
          <w:p w:rsidR="00A9003B" w:rsidRPr="0049497F" w:rsidRDefault="00A9003B" w:rsidP="00A9003B">
            <w:pPr>
              <w:jc w:val="right"/>
              <w:rPr>
                <w:sz w:val="16"/>
                <w:szCs w:val="16"/>
              </w:rPr>
            </w:pPr>
            <w:r w:rsidRPr="0049497F">
              <w:rPr>
                <w:sz w:val="16"/>
                <w:szCs w:val="16"/>
              </w:rPr>
              <w:t>-</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p>
        </w:tc>
        <w:tc>
          <w:tcPr>
            <w:tcW w:w="1170" w:type="dxa"/>
            <w:shd w:val="clear" w:color="auto" w:fill="auto"/>
            <w:tcMar>
              <w:right w:w="115" w:type="dxa"/>
            </w:tcMar>
            <w:vAlign w:val="center"/>
          </w:tcPr>
          <w:p w:rsidR="00A9003B" w:rsidRPr="0049497F" w:rsidRDefault="00A9003B" w:rsidP="00A9003B">
            <w:pPr>
              <w:jc w:val="right"/>
              <w:rPr>
                <w:sz w:val="16"/>
                <w:szCs w:val="16"/>
              </w:rPr>
            </w:pPr>
          </w:p>
        </w:tc>
        <w:tc>
          <w:tcPr>
            <w:tcW w:w="900" w:type="dxa"/>
            <w:shd w:val="clear" w:color="auto" w:fill="auto"/>
            <w:tcMar>
              <w:right w:w="115" w:type="dxa"/>
            </w:tcMar>
            <w:vAlign w:val="center"/>
          </w:tcPr>
          <w:p w:rsidR="00A9003B" w:rsidRPr="0049497F" w:rsidRDefault="00A9003B" w:rsidP="00A9003B">
            <w:pPr>
              <w:jc w:val="right"/>
              <w:rPr>
                <w:sz w:val="16"/>
                <w:szCs w:val="16"/>
              </w:rPr>
            </w:pPr>
          </w:p>
        </w:tc>
        <w:tc>
          <w:tcPr>
            <w:tcW w:w="900" w:type="dxa"/>
            <w:shd w:val="clear" w:color="auto" w:fill="auto"/>
            <w:tcMar>
              <w:right w:w="115" w:type="dxa"/>
            </w:tcMar>
            <w:vAlign w:val="center"/>
          </w:tcPr>
          <w:p w:rsidR="00A9003B" w:rsidRPr="0049497F" w:rsidRDefault="00A9003B" w:rsidP="00A9003B">
            <w:pPr>
              <w:jc w:val="right"/>
              <w:rPr>
                <w:sz w:val="16"/>
                <w:szCs w:val="16"/>
              </w:rPr>
            </w:pPr>
          </w:p>
        </w:tc>
        <w:tc>
          <w:tcPr>
            <w:tcW w:w="990" w:type="dxa"/>
            <w:shd w:val="clear" w:color="auto" w:fill="auto"/>
            <w:tcMar>
              <w:right w:w="115" w:type="dxa"/>
            </w:tcMar>
            <w:vAlign w:val="center"/>
          </w:tcPr>
          <w:p w:rsidR="00A9003B" w:rsidRPr="0049497F" w:rsidRDefault="00A9003B" w:rsidP="00A9003B">
            <w:pPr>
              <w:jc w:val="right"/>
              <w:rPr>
                <w:sz w:val="16"/>
                <w:szCs w:val="16"/>
              </w:rPr>
            </w:pPr>
          </w:p>
        </w:tc>
        <w:tc>
          <w:tcPr>
            <w:tcW w:w="1080" w:type="dxa"/>
            <w:shd w:val="clear" w:color="auto" w:fill="auto"/>
            <w:tcMar>
              <w:right w:w="115" w:type="dxa"/>
            </w:tcMar>
            <w:vAlign w:val="center"/>
          </w:tcPr>
          <w:p w:rsidR="00A9003B" w:rsidRPr="0049497F" w:rsidRDefault="00A9003B" w:rsidP="00A9003B">
            <w:pPr>
              <w:jc w:val="right"/>
              <w:rPr>
                <w:sz w:val="16"/>
                <w:szCs w:val="16"/>
              </w:rPr>
            </w:pPr>
          </w:p>
        </w:tc>
        <w:tc>
          <w:tcPr>
            <w:tcW w:w="1080" w:type="dxa"/>
            <w:shd w:val="clear" w:color="auto" w:fill="auto"/>
            <w:tcMar>
              <w:right w:w="115" w:type="dxa"/>
            </w:tcMar>
            <w:vAlign w:val="center"/>
          </w:tcPr>
          <w:p w:rsidR="00A9003B" w:rsidRPr="0049497F" w:rsidRDefault="00A9003B" w:rsidP="00A9003B">
            <w:pPr>
              <w:jc w:val="right"/>
              <w:rPr>
                <w:sz w:val="16"/>
                <w:szCs w:val="16"/>
              </w:rPr>
            </w:pPr>
          </w:p>
        </w:tc>
      </w:tr>
      <w:tr w:rsidR="00A9003B" w:rsidRPr="00E73AA6" w:rsidTr="006E6E6A">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Jul</w:t>
            </w:r>
          </w:p>
        </w:tc>
        <w:tc>
          <w:tcPr>
            <w:tcW w:w="1170" w:type="dxa"/>
            <w:shd w:val="clear" w:color="auto" w:fill="auto"/>
            <w:tcMar>
              <w:right w:w="115" w:type="dxa"/>
            </w:tcMar>
            <w:vAlign w:val="center"/>
          </w:tcPr>
          <w:p w:rsidR="00A9003B" w:rsidRPr="00FD7EA3" w:rsidRDefault="00A9003B" w:rsidP="00A9003B">
            <w:pPr>
              <w:jc w:val="right"/>
              <w:rPr>
                <w:sz w:val="16"/>
                <w:szCs w:val="16"/>
              </w:rPr>
            </w:pPr>
            <w:r w:rsidRPr="00FD7EA3">
              <w:rPr>
                <w:sz w:val="16"/>
                <w:szCs w:val="16"/>
              </w:rPr>
              <w:t>12.10</w:t>
            </w:r>
          </w:p>
        </w:tc>
        <w:tc>
          <w:tcPr>
            <w:tcW w:w="900" w:type="dxa"/>
            <w:shd w:val="clear" w:color="auto" w:fill="auto"/>
            <w:tcMar>
              <w:right w:w="115" w:type="dxa"/>
            </w:tcMar>
            <w:vAlign w:val="center"/>
          </w:tcPr>
          <w:p w:rsidR="00A9003B" w:rsidRPr="00FD7EA3" w:rsidRDefault="00A9003B" w:rsidP="00A9003B">
            <w:pPr>
              <w:jc w:val="right"/>
              <w:rPr>
                <w:sz w:val="16"/>
                <w:szCs w:val="16"/>
              </w:rPr>
            </w:pPr>
            <w:r w:rsidRPr="00FD7EA3">
              <w:rPr>
                <w:sz w:val="16"/>
                <w:szCs w:val="16"/>
              </w:rPr>
              <w:t>11.20</w:t>
            </w:r>
          </w:p>
        </w:tc>
        <w:tc>
          <w:tcPr>
            <w:tcW w:w="900" w:type="dxa"/>
            <w:shd w:val="clear" w:color="auto" w:fill="auto"/>
            <w:tcMar>
              <w:right w:w="115" w:type="dxa"/>
            </w:tcMar>
            <w:vAlign w:val="center"/>
          </w:tcPr>
          <w:p w:rsidR="00A9003B" w:rsidRPr="00FD7EA3" w:rsidRDefault="00A9003B" w:rsidP="00A9003B">
            <w:pPr>
              <w:jc w:val="right"/>
              <w:rPr>
                <w:sz w:val="16"/>
                <w:szCs w:val="16"/>
              </w:rPr>
            </w:pPr>
            <w:r w:rsidRPr="00FD7EA3">
              <w:rPr>
                <w:sz w:val="16"/>
                <w:szCs w:val="16"/>
              </w:rPr>
              <w:t>11.35</w:t>
            </w:r>
          </w:p>
        </w:tc>
        <w:tc>
          <w:tcPr>
            <w:tcW w:w="990" w:type="dxa"/>
            <w:shd w:val="clear" w:color="auto" w:fill="auto"/>
            <w:tcMar>
              <w:right w:w="115" w:type="dxa"/>
            </w:tcMar>
            <w:vAlign w:val="center"/>
          </w:tcPr>
          <w:p w:rsidR="00A9003B" w:rsidRPr="00FD7EA3" w:rsidRDefault="00A9003B" w:rsidP="00A9003B">
            <w:pPr>
              <w:jc w:val="right"/>
              <w:rPr>
                <w:sz w:val="16"/>
                <w:szCs w:val="16"/>
              </w:rPr>
            </w:pPr>
            <w:r w:rsidRPr="00FD7EA3">
              <w:rPr>
                <w:sz w:val="16"/>
                <w:szCs w:val="16"/>
              </w:rPr>
              <w:t>12.65</w:t>
            </w:r>
          </w:p>
        </w:tc>
        <w:tc>
          <w:tcPr>
            <w:tcW w:w="1080" w:type="dxa"/>
            <w:shd w:val="clear" w:color="auto" w:fill="auto"/>
            <w:tcMar>
              <w:right w:w="115" w:type="dxa"/>
            </w:tcMar>
            <w:vAlign w:val="center"/>
          </w:tcPr>
          <w:p w:rsidR="00A9003B" w:rsidRPr="00FD7EA3" w:rsidRDefault="00A9003B" w:rsidP="00A9003B">
            <w:pPr>
              <w:jc w:val="right"/>
              <w:rPr>
                <w:sz w:val="16"/>
                <w:szCs w:val="16"/>
              </w:rPr>
            </w:pPr>
            <w:r w:rsidRPr="00FD7EA3">
              <w:rPr>
                <w:sz w:val="16"/>
                <w:szCs w:val="16"/>
              </w:rPr>
              <w:t>12.62</w:t>
            </w:r>
          </w:p>
        </w:tc>
        <w:tc>
          <w:tcPr>
            <w:tcW w:w="1080" w:type="dxa"/>
            <w:shd w:val="clear" w:color="auto" w:fill="auto"/>
            <w:tcMar>
              <w:right w:w="115" w:type="dxa"/>
            </w:tcMar>
            <w:vAlign w:val="center"/>
          </w:tcPr>
          <w:p w:rsidR="00A9003B" w:rsidRPr="00FD7EA3" w:rsidRDefault="00A9003B" w:rsidP="00A9003B">
            <w:pPr>
              <w:jc w:val="right"/>
              <w:rPr>
                <w:sz w:val="16"/>
                <w:szCs w:val="16"/>
              </w:rPr>
            </w:pPr>
            <w:r w:rsidRPr="00FD7EA3">
              <w:rPr>
                <w:sz w:val="16"/>
                <w:szCs w:val="16"/>
              </w:rPr>
              <w:t>12.96</w:t>
            </w:r>
          </w:p>
        </w:tc>
      </w:tr>
      <w:tr w:rsidR="00A9003B" w:rsidRPr="00E73AA6" w:rsidTr="00A9003B">
        <w:trPr>
          <w:trHeight w:val="387"/>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Aug</w:t>
            </w:r>
          </w:p>
        </w:tc>
        <w:tc>
          <w:tcPr>
            <w:tcW w:w="1170" w:type="dxa"/>
            <w:shd w:val="clear" w:color="auto" w:fill="auto"/>
            <w:tcMar>
              <w:right w:w="115" w:type="dxa"/>
            </w:tcMar>
            <w:vAlign w:val="center"/>
          </w:tcPr>
          <w:p w:rsidR="00A9003B" w:rsidRPr="00A9003B" w:rsidRDefault="00A9003B" w:rsidP="00A9003B">
            <w:pPr>
              <w:jc w:val="right"/>
              <w:rPr>
                <w:sz w:val="16"/>
                <w:szCs w:val="16"/>
              </w:rPr>
            </w:pPr>
            <w:r w:rsidRPr="00A9003B">
              <w:rPr>
                <w:sz w:val="16"/>
                <w:szCs w:val="16"/>
              </w:rPr>
              <w:t>13.19</w:t>
            </w:r>
          </w:p>
        </w:tc>
        <w:tc>
          <w:tcPr>
            <w:tcW w:w="900" w:type="dxa"/>
            <w:shd w:val="clear" w:color="auto" w:fill="auto"/>
            <w:tcMar>
              <w:right w:w="115" w:type="dxa"/>
            </w:tcMar>
            <w:vAlign w:val="center"/>
          </w:tcPr>
          <w:p w:rsidR="00A9003B" w:rsidRPr="00A9003B" w:rsidRDefault="00A9003B" w:rsidP="00A9003B">
            <w:pPr>
              <w:jc w:val="right"/>
              <w:rPr>
                <w:sz w:val="16"/>
                <w:szCs w:val="16"/>
              </w:rPr>
            </w:pPr>
            <w:r w:rsidRPr="00A9003B">
              <w:rPr>
                <w:sz w:val="16"/>
                <w:szCs w:val="16"/>
              </w:rPr>
              <w:t>13.13</w:t>
            </w:r>
          </w:p>
        </w:tc>
        <w:tc>
          <w:tcPr>
            <w:tcW w:w="900" w:type="dxa"/>
            <w:shd w:val="clear" w:color="auto" w:fill="auto"/>
            <w:tcMar>
              <w:right w:w="115" w:type="dxa"/>
            </w:tcMar>
            <w:vAlign w:val="center"/>
          </w:tcPr>
          <w:p w:rsidR="00A9003B" w:rsidRPr="00A9003B" w:rsidRDefault="00A9003B" w:rsidP="00A9003B">
            <w:pPr>
              <w:jc w:val="right"/>
              <w:rPr>
                <w:sz w:val="16"/>
                <w:szCs w:val="16"/>
              </w:rPr>
            </w:pPr>
            <w:r w:rsidRPr="00A9003B">
              <w:rPr>
                <w:sz w:val="16"/>
                <w:szCs w:val="16"/>
              </w:rPr>
              <w:t>12.84</w:t>
            </w:r>
          </w:p>
        </w:tc>
        <w:tc>
          <w:tcPr>
            <w:tcW w:w="990" w:type="dxa"/>
            <w:shd w:val="clear" w:color="auto" w:fill="auto"/>
            <w:tcMar>
              <w:right w:w="115" w:type="dxa"/>
            </w:tcMar>
            <w:vAlign w:val="center"/>
          </w:tcPr>
          <w:p w:rsidR="00A9003B" w:rsidRPr="00A9003B" w:rsidRDefault="00A9003B" w:rsidP="00A9003B">
            <w:pPr>
              <w:jc w:val="right"/>
              <w:rPr>
                <w:sz w:val="16"/>
                <w:szCs w:val="16"/>
              </w:rPr>
            </w:pPr>
            <w:r w:rsidRPr="00A9003B">
              <w:rPr>
                <w:sz w:val="16"/>
                <w:szCs w:val="16"/>
              </w:rPr>
              <w:t>13.23</w:t>
            </w:r>
          </w:p>
        </w:tc>
        <w:tc>
          <w:tcPr>
            <w:tcW w:w="1080" w:type="dxa"/>
            <w:shd w:val="clear" w:color="auto" w:fill="auto"/>
            <w:tcMar>
              <w:right w:w="115" w:type="dxa"/>
            </w:tcMar>
            <w:vAlign w:val="center"/>
          </w:tcPr>
          <w:p w:rsidR="00A9003B" w:rsidRPr="00A9003B" w:rsidRDefault="00A9003B" w:rsidP="00A9003B">
            <w:pPr>
              <w:jc w:val="right"/>
              <w:rPr>
                <w:sz w:val="16"/>
                <w:szCs w:val="16"/>
              </w:rPr>
            </w:pPr>
            <w:r w:rsidRPr="00A9003B">
              <w:rPr>
                <w:sz w:val="16"/>
                <w:szCs w:val="16"/>
              </w:rPr>
              <w:t>-</w:t>
            </w:r>
          </w:p>
        </w:tc>
        <w:tc>
          <w:tcPr>
            <w:tcW w:w="1080" w:type="dxa"/>
            <w:shd w:val="clear" w:color="auto" w:fill="auto"/>
            <w:tcMar>
              <w:right w:w="115" w:type="dxa"/>
            </w:tcMar>
            <w:vAlign w:val="center"/>
          </w:tcPr>
          <w:p w:rsidR="00A9003B" w:rsidRPr="00A9003B" w:rsidRDefault="00A9003B" w:rsidP="00A9003B">
            <w:pPr>
              <w:jc w:val="right"/>
              <w:rPr>
                <w:sz w:val="16"/>
                <w:szCs w:val="16"/>
              </w:rPr>
            </w:pPr>
            <w:r w:rsidRPr="00A9003B">
              <w:rPr>
                <w:sz w:val="16"/>
                <w:szCs w:val="16"/>
              </w:rPr>
              <w:t>13.61</w:t>
            </w:r>
          </w:p>
        </w:tc>
      </w:tr>
      <w:tr w:rsidR="00A35A00" w:rsidRPr="00E73AA6" w:rsidTr="00A35A00">
        <w:trPr>
          <w:trHeight w:val="360"/>
        </w:trPr>
        <w:tc>
          <w:tcPr>
            <w:tcW w:w="450" w:type="dxa"/>
            <w:shd w:val="clear" w:color="auto" w:fill="auto"/>
            <w:vAlign w:val="center"/>
          </w:tcPr>
          <w:p w:rsidR="00A35A00" w:rsidRPr="00E73AA6" w:rsidRDefault="00A35A00" w:rsidP="00A35A00">
            <w:pPr>
              <w:tabs>
                <w:tab w:val="left" w:pos="3828"/>
              </w:tabs>
              <w:jc w:val="center"/>
              <w:rPr>
                <w:sz w:val="16"/>
              </w:rPr>
            </w:pPr>
          </w:p>
        </w:tc>
        <w:tc>
          <w:tcPr>
            <w:tcW w:w="990" w:type="dxa"/>
            <w:shd w:val="clear" w:color="auto" w:fill="auto"/>
            <w:vAlign w:val="center"/>
          </w:tcPr>
          <w:p w:rsidR="00A35A00" w:rsidRPr="00E73AA6" w:rsidRDefault="00A35A00" w:rsidP="00A35A00">
            <w:pPr>
              <w:tabs>
                <w:tab w:val="left" w:pos="3828"/>
              </w:tabs>
              <w:jc w:val="center"/>
              <w:rPr>
                <w:sz w:val="16"/>
              </w:rPr>
            </w:pPr>
            <w:r>
              <w:rPr>
                <w:sz w:val="16"/>
              </w:rPr>
              <w:t>Sep</w:t>
            </w:r>
          </w:p>
        </w:tc>
        <w:tc>
          <w:tcPr>
            <w:tcW w:w="1170" w:type="dxa"/>
            <w:shd w:val="clear" w:color="auto" w:fill="auto"/>
            <w:tcMar>
              <w:right w:w="115" w:type="dxa"/>
            </w:tcMar>
            <w:vAlign w:val="center"/>
          </w:tcPr>
          <w:p w:rsidR="00A35A00" w:rsidRPr="00A35A00" w:rsidRDefault="00A35A00" w:rsidP="00A35A00">
            <w:pPr>
              <w:jc w:val="right"/>
              <w:rPr>
                <w:sz w:val="16"/>
                <w:szCs w:val="16"/>
              </w:rPr>
            </w:pPr>
            <w:r w:rsidRPr="00A35A00">
              <w:rPr>
                <w:sz w:val="16"/>
                <w:szCs w:val="16"/>
              </w:rPr>
              <w:t>12.59</w:t>
            </w:r>
          </w:p>
        </w:tc>
        <w:tc>
          <w:tcPr>
            <w:tcW w:w="900" w:type="dxa"/>
            <w:shd w:val="clear" w:color="auto" w:fill="auto"/>
            <w:tcMar>
              <w:right w:w="115" w:type="dxa"/>
            </w:tcMar>
            <w:vAlign w:val="center"/>
          </w:tcPr>
          <w:p w:rsidR="00A35A00" w:rsidRPr="00A35A00" w:rsidRDefault="00A35A00" w:rsidP="00A35A00">
            <w:pPr>
              <w:jc w:val="right"/>
              <w:rPr>
                <w:sz w:val="16"/>
                <w:szCs w:val="16"/>
              </w:rPr>
            </w:pPr>
            <w:r w:rsidRPr="00A35A00">
              <w:rPr>
                <w:sz w:val="16"/>
                <w:szCs w:val="16"/>
              </w:rPr>
              <w:t>12.05</w:t>
            </w:r>
          </w:p>
        </w:tc>
        <w:tc>
          <w:tcPr>
            <w:tcW w:w="900" w:type="dxa"/>
            <w:shd w:val="clear" w:color="auto" w:fill="auto"/>
            <w:tcMar>
              <w:right w:w="115" w:type="dxa"/>
            </w:tcMar>
            <w:vAlign w:val="center"/>
          </w:tcPr>
          <w:p w:rsidR="00A35A00" w:rsidRPr="00A35A00" w:rsidRDefault="00A35A00" w:rsidP="00A35A00">
            <w:pPr>
              <w:jc w:val="right"/>
              <w:rPr>
                <w:sz w:val="16"/>
                <w:szCs w:val="16"/>
              </w:rPr>
            </w:pPr>
            <w:r w:rsidRPr="00A35A00">
              <w:rPr>
                <w:sz w:val="16"/>
                <w:szCs w:val="16"/>
              </w:rPr>
              <w:t>11.88</w:t>
            </w:r>
          </w:p>
        </w:tc>
        <w:tc>
          <w:tcPr>
            <w:tcW w:w="990" w:type="dxa"/>
            <w:shd w:val="clear" w:color="auto" w:fill="auto"/>
            <w:tcMar>
              <w:right w:w="115" w:type="dxa"/>
            </w:tcMar>
            <w:vAlign w:val="center"/>
          </w:tcPr>
          <w:p w:rsidR="00A35A00" w:rsidRPr="00A35A00" w:rsidRDefault="00A35A00" w:rsidP="00A35A00">
            <w:pPr>
              <w:jc w:val="right"/>
              <w:rPr>
                <w:sz w:val="16"/>
                <w:szCs w:val="16"/>
              </w:rPr>
            </w:pPr>
            <w:r w:rsidRPr="00A35A00">
              <w:rPr>
                <w:sz w:val="16"/>
                <w:szCs w:val="16"/>
              </w:rPr>
              <w:t>13.34</w:t>
            </w:r>
          </w:p>
        </w:tc>
        <w:tc>
          <w:tcPr>
            <w:tcW w:w="1080" w:type="dxa"/>
            <w:shd w:val="clear" w:color="auto" w:fill="auto"/>
            <w:tcMar>
              <w:right w:w="115" w:type="dxa"/>
            </w:tcMar>
            <w:vAlign w:val="center"/>
          </w:tcPr>
          <w:p w:rsidR="00A35A00" w:rsidRPr="00A35A00" w:rsidRDefault="00A35A00" w:rsidP="00A35A00">
            <w:pPr>
              <w:jc w:val="right"/>
              <w:rPr>
                <w:sz w:val="16"/>
                <w:szCs w:val="16"/>
              </w:rPr>
            </w:pPr>
            <w:r w:rsidRPr="00A35A00">
              <w:rPr>
                <w:sz w:val="16"/>
                <w:szCs w:val="16"/>
              </w:rPr>
              <w:t>13.35</w:t>
            </w:r>
          </w:p>
        </w:tc>
        <w:tc>
          <w:tcPr>
            <w:tcW w:w="1080" w:type="dxa"/>
            <w:shd w:val="clear" w:color="auto" w:fill="auto"/>
            <w:tcMar>
              <w:right w:w="115" w:type="dxa"/>
            </w:tcMar>
            <w:vAlign w:val="center"/>
          </w:tcPr>
          <w:p w:rsidR="00A35A00" w:rsidRPr="00A35A00" w:rsidRDefault="00A35A00" w:rsidP="00A35A00">
            <w:pPr>
              <w:jc w:val="right"/>
              <w:rPr>
                <w:sz w:val="16"/>
                <w:szCs w:val="16"/>
              </w:rPr>
            </w:pPr>
            <w:r w:rsidRPr="00A35A00">
              <w:rPr>
                <w:sz w:val="16"/>
                <w:szCs w:val="16"/>
              </w:rPr>
              <w:t>13.58</w:t>
            </w:r>
          </w:p>
        </w:tc>
      </w:tr>
      <w:tr w:rsidR="00A9003B" w:rsidRPr="00E73AA6" w:rsidTr="006E6E6A">
        <w:trPr>
          <w:trHeight w:val="198"/>
        </w:trPr>
        <w:tc>
          <w:tcPr>
            <w:tcW w:w="450" w:type="dxa"/>
            <w:tcBorders>
              <w:bottom w:val="single" w:sz="12" w:space="0" w:color="auto"/>
            </w:tcBorders>
            <w:shd w:val="clear" w:color="auto" w:fill="auto"/>
            <w:vAlign w:val="center"/>
          </w:tcPr>
          <w:p w:rsidR="00A9003B" w:rsidRPr="00E73AA6" w:rsidRDefault="00A9003B" w:rsidP="00A9003B">
            <w:pPr>
              <w:tabs>
                <w:tab w:val="left" w:pos="3828"/>
              </w:tabs>
              <w:jc w:val="center"/>
              <w:rPr>
                <w:sz w:val="16"/>
              </w:rPr>
            </w:pPr>
          </w:p>
        </w:tc>
        <w:tc>
          <w:tcPr>
            <w:tcW w:w="990" w:type="dxa"/>
            <w:tcBorders>
              <w:bottom w:val="single" w:sz="12" w:space="0" w:color="auto"/>
            </w:tcBorders>
            <w:shd w:val="clear" w:color="auto" w:fill="auto"/>
            <w:vAlign w:val="center"/>
          </w:tcPr>
          <w:p w:rsidR="00A9003B" w:rsidRPr="00E73AA6" w:rsidRDefault="00A9003B" w:rsidP="00A9003B">
            <w:pPr>
              <w:tabs>
                <w:tab w:val="left" w:pos="3828"/>
              </w:tabs>
              <w:jc w:val="center"/>
              <w:rPr>
                <w:sz w:val="16"/>
              </w:rPr>
            </w:pPr>
          </w:p>
        </w:tc>
        <w:tc>
          <w:tcPr>
            <w:tcW w:w="1170" w:type="dxa"/>
            <w:tcBorders>
              <w:bottom w:val="single" w:sz="12" w:space="0" w:color="auto"/>
            </w:tcBorders>
            <w:shd w:val="clear" w:color="auto" w:fill="auto"/>
            <w:vAlign w:val="center"/>
          </w:tcPr>
          <w:p w:rsidR="00A9003B" w:rsidRPr="00E73AA6" w:rsidRDefault="00A9003B" w:rsidP="00A9003B">
            <w:pPr>
              <w:jc w:val="right"/>
              <w:rPr>
                <w:sz w:val="16"/>
                <w:szCs w:val="16"/>
              </w:rPr>
            </w:pPr>
          </w:p>
        </w:tc>
        <w:tc>
          <w:tcPr>
            <w:tcW w:w="900" w:type="dxa"/>
            <w:tcBorders>
              <w:bottom w:val="single" w:sz="12" w:space="0" w:color="auto"/>
            </w:tcBorders>
            <w:shd w:val="clear" w:color="auto" w:fill="auto"/>
            <w:vAlign w:val="center"/>
          </w:tcPr>
          <w:p w:rsidR="00A9003B" w:rsidRPr="00E73AA6" w:rsidRDefault="00A9003B" w:rsidP="00A9003B">
            <w:pPr>
              <w:jc w:val="right"/>
              <w:rPr>
                <w:sz w:val="16"/>
                <w:szCs w:val="16"/>
              </w:rPr>
            </w:pPr>
          </w:p>
        </w:tc>
        <w:tc>
          <w:tcPr>
            <w:tcW w:w="900" w:type="dxa"/>
            <w:tcBorders>
              <w:bottom w:val="single" w:sz="12" w:space="0" w:color="auto"/>
            </w:tcBorders>
            <w:shd w:val="clear" w:color="auto" w:fill="auto"/>
            <w:vAlign w:val="center"/>
          </w:tcPr>
          <w:p w:rsidR="00A9003B" w:rsidRPr="00E73AA6" w:rsidRDefault="00A9003B" w:rsidP="00A9003B">
            <w:pPr>
              <w:jc w:val="right"/>
              <w:rPr>
                <w:sz w:val="16"/>
                <w:szCs w:val="16"/>
              </w:rPr>
            </w:pPr>
          </w:p>
        </w:tc>
        <w:tc>
          <w:tcPr>
            <w:tcW w:w="990" w:type="dxa"/>
            <w:tcBorders>
              <w:bottom w:val="single" w:sz="12" w:space="0" w:color="auto"/>
            </w:tcBorders>
            <w:shd w:val="clear" w:color="auto" w:fill="auto"/>
            <w:vAlign w:val="center"/>
          </w:tcPr>
          <w:p w:rsidR="00A9003B" w:rsidRPr="00E73AA6" w:rsidRDefault="00A9003B" w:rsidP="00A9003B">
            <w:pPr>
              <w:jc w:val="right"/>
              <w:rPr>
                <w:sz w:val="16"/>
                <w:szCs w:val="16"/>
              </w:rPr>
            </w:pPr>
          </w:p>
        </w:tc>
        <w:tc>
          <w:tcPr>
            <w:tcW w:w="1080" w:type="dxa"/>
            <w:tcBorders>
              <w:bottom w:val="single" w:sz="12" w:space="0" w:color="auto"/>
            </w:tcBorders>
            <w:shd w:val="clear" w:color="auto" w:fill="auto"/>
            <w:vAlign w:val="center"/>
          </w:tcPr>
          <w:p w:rsidR="00A9003B" w:rsidRPr="00E73AA6" w:rsidRDefault="00A9003B" w:rsidP="00A9003B">
            <w:pPr>
              <w:jc w:val="right"/>
              <w:rPr>
                <w:sz w:val="16"/>
                <w:szCs w:val="16"/>
              </w:rPr>
            </w:pPr>
          </w:p>
        </w:tc>
        <w:tc>
          <w:tcPr>
            <w:tcW w:w="1080" w:type="dxa"/>
            <w:tcBorders>
              <w:bottom w:val="single" w:sz="12" w:space="0" w:color="auto"/>
            </w:tcBorders>
            <w:shd w:val="clear" w:color="auto" w:fill="auto"/>
            <w:vAlign w:val="center"/>
          </w:tcPr>
          <w:p w:rsidR="00A9003B" w:rsidRPr="00E73AA6" w:rsidRDefault="00A9003B" w:rsidP="00A9003B">
            <w:pPr>
              <w:jc w:val="right"/>
              <w:rPr>
                <w:sz w:val="16"/>
                <w:szCs w:val="16"/>
              </w:rPr>
            </w:pPr>
          </w:p>
        </w:tc>
      </w:tr>
      <w:tr w:rsidR="00A9003B" w:rsidRPr="00E73AA6" w:rsidTr="00A05FB5">
        <w:trPr>
          <w:trHeight w:val="242"/>
        </w:trPr>
        <w:tc>
          <w:tcPr>
            <w:tcW w:w="7560" w:type="dxa"/>
            <w:gridSpan w:val="8"/>
            <w:tcBorders>
              <w:top w:val="single" w:sz="12" w:space="0" w:color="auto"/>
            </w:tcBorders>
            <w:shd w:val="clear" w:color="auto" w:fill="auto"/>
          </w:tcPr>
          <w:p w:rsidR="00A9003B" w:rsidRPr="00E73AA6" w:rsidRDefault="00A9003B" w:rsidP="00A9003B">
            <w:pPr>
              <w:tabs>
                <w:tab w:val="left" w:pos="8640"/>
              </w:tabs>
              <w:ind w:right="5"/>
              <w:jc w:val="right"/>
              <w:rPr>
                <w:sz w:val="14"/>
                <w:szCs w:val="14"/>
                <w:lang w:val="en-GB"/>
              </w:rPr>
            </w:pPr>
            <w:r w:rsidRPr="00E73AA6">
              <w:rPr>
                <w:sz w:val="14"/>
                <w:szCs w:val="14"/>
              </w:rPr>
              <w:t>Source: Domestic Markets &amp; Monetary Management  Department, SBP</w:t>
            </w:r>
          </w:p>
        </w:tc>
      </w:tr>
      <w:tr w:rsidR="00A9003B" w:rsidRPr="00E73AA6" w:rsidTr="00A05FB5">
        <w:trPr>
          <w:trHeight w:val="242"/>
        </w:trPr>
        <w:tc>
          <w:tcPr>
            <w:tcW w:w="7560" w:type="dxa"/>
            <w:gridSpan w:val="8"/>
            <w:shd w:val="clear" w:color="auto" w:fill="auto"/>
          </w:tcPr>
          <w:p w:rsidR="00A9003B" w:rsidRPr="00E73AA6" w:rsidRDefault="00A9003B" w:rsidP="00A9003B">
            <w:pPr>
              <w:tabs>
                <w:tab w:val="left" w:pos="8640"/>
              </w:tabs>
              <w:ind w:right="5"/>
              <w:rPr>
                <w:sz w:val="14"/>
                <w:szCs w:val="14"/>
              </w:rPr>
            </w:pPr>
            <w:r w:rsidRPr="00E73AA6">
              <w:rPr>
                <w:sz w:val="14"/>
                <w:szCs w:val="14"/>
              </w:rPr>
              <w:t>Note: Weighted Average Call Rates of all the call deals executed during the month.</w:t>
            </w:r>
          </w:p>
        </w:tc>
      </w:tr>
    </w:tbl>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Pr="00E73AA6" w:rsidRDefault="00A05FB5" w:rsidP="00DF5A95">
      <w:pPr>
        <w:pStyle w:val="Footer"/>
        <w:tabs>
          <w:tab w:val="clear" w:pos="4320"/>
          <w:tab w:val="clear" w:pos="8640"/>
          <w:tab w:val="left" w:pos="3828"/>
        </w:tabs>
      </w:pPr>
    </w:p>
    <w:p w:rsidR="0030101C" w:rsidRPr="00E73AA6" w:rsidRDefault="0030101C" w:rsidP="00DF5A95">
      <w:pPr>
        <w:tabs>
          <w:tab w:val="left" w:pos="3828"/>
        </w:tabs>
      </w:pPr>
    </w:p>
    <w:p w:rsidR="0030101C" w:rsidRPr="00E73AA6" w:rsidRDefault="0030101C"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D55367" w:rsidRDefault="00D55367" w:rsidP="00DF5A95"/>
    <w:p w:rsidR="00CE40B7" w:rsidRDefault="00CE40B7" w:rsidP="00DF5A95"/>
    <w:p w:rsidR="00CE40B7" w:rsidRDefault="00CE40B7" w:rsidP="00DF5A95"/>
    <w:p w:rsidR="00CE40B7" w:rsidRDefault="00CE40B7" w:rsidP="00DF5A95"/>
    <w:p w:rsidR="00CE40B7" w:rsidRDefault="00CE40B7" w:rsidP="00DF5A95"/>
    <w:p w:rsidR="00B64560" w:rsidRDefault="00B64560" w:rsidP="00DF5A95"/>
    <w:p w:rsidR="00CE7AE9" w:rsidRDefault="00CE7AE9" w:rsidP="00DF5A95"/>
    <w:p w:rsidR="00B64560" w:rsidRPr="00E73AA6" w:rsidRDefault="00B64560" w:rsidP="00DF5A95"/>
    <w:p w:rsidR="0030101C" w:rsidRPr="00E73AA6" w:rsidRDefault="0030101C" w:rsidP="00DF5A95"/>
    <w:p w:rsidR="0030101C" w:rsidRPr="00E73AA6" w:rsidRDefault="0030101C" w:rsidP="00DF5A95"/>
    <w:p w:rsidR="00DE28BB" w:rsidRDefault="00DE28BB" w:rsidP="00193993">
      <w:pPr>
        <w:tabs>
          <w:tab w:val="right" w:pos="9271"/>
        </w:tabs>
        <w:ind w:right="-252"/>
      </w:pPr>
      <w:r w:rsidRPr="00E73AA6">
        <w:br w:type="page"/>
      </w:r>
    </w:p>
    <w:p w:rsidR="00472D17" w:rsidRDefault="00472D17" w:rsidP="00743FB8">
      <w:pPr>
        <w:tabs>
          <w:tab w:val="right" w:pos="9271"/>
        </w:tabs>
        <w:ind w:right="-252"/>
        <w:jc w:val="center"/>
      </w:pPr>
    </w:p>
    <w:p w:rsidR="00A05FB5" w:rsidRDefault="00F16090" w:rsidP="00743FB8">
      <w:pPr>
        <w:tabs>
          <w:tab w:val="right" w:pos="9271"/>
        </w:tabs>
        <w:ind w:right="-252"/>
        <w:jc w:val="center"/>
      </w:pPr>
      <w:r w:rsidRPr="00F16090">
        <w:rPr>
          <w:noProof/>
        </w:rPr>
        <w:drawing>
          <wp:inline distT="0" distB="0" distL="0" distR="0">
            <wp:extent cx="4772025" cy="6270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3839" cy="6272973"/>
                    </a:xfrm>
                    <a:prstGeom prst="rect">
                      <a:avLst/>
                    </a:prstGeom>
                    <a:noFill/>
                    <a:ln>
                      <a:noFill/>
                    </a:ln>
                  </pic:spPr>
                </pic:pic>
              </a:graphicData>
            </a:graphic>
          </wp:inline>
        </w:drawing>
      </w:r>
    </w:p>
    <w:p w:rsidR="008C0564" w:rsidRDefault="008C0564" w:rsidP="00193993">
      <w:pPr>
        <w:tabs>
          <w:tab w:val="right" w:pos="9271"/>
        </w:tabs>
        <w:ind w:right="-252"/>
      </w:pPr>
    </w:p>
    <w:p w:rsidR="0065134E" w:rsidRDefault="0065134E"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743FB8" w:rsidRDefault="00743FB8" w:rsidP="00193993">
      <w:pPr>
        <w:tabs>
          <w:tab w:val="right" w:pos="9271"/>
        </w:tabs>
        <w:ind w:right="-252"/>
      </w:pPr>
    </w:p>
    <w:p w:rsidR="00743FB8" w:rsidRDefault="00743FB8" w:rsidP="00193993">
      <w:pPr>
        <w:tabs>
          <w:tab w:val="right" w:pos="9271"/>
        </w:tabs>
        <w:ind w:right="-252"/>
      </w:pPr>
    </w:p>
    <w:p w:rsidR="008309F9" w:rsidRDefault="008309F9"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tbl>
      <w:tblPr>
        <w:tblpPr w:leftFromText="180" w:rightFromText="180" w:vertAnchor="page" w:horzAnchor="margin" w:tblpXSpec="center" w:tblpY="1186"/>
        <w:tblW w:w="8822" w:type="dxa"/>
        <w:tblLayout w:type="fixed"/>
        <w:tblLook w:val="04A0" w:firstRow="1" w:lastRow="0" w:firstColumn="1" w:lastColumn="0" w:noHBand="0" w:noVBand="1"/>
      </w:tblPr>
      <w:tblGrid>
        <w:gridCol w:w="928"/>
        <w:gridCol w:w="661"/>
        <w:gridCol w:w="660"/>
        <w:gridCol w:w="660"/>
        <w:gridCol w:w="660"/>
        <w:gridCol w:w="660"/>
        <w:gridCol w:w="660"/>
        <w:gridCol w:w="660"/>
        <w:gridCol w:w="654"/>
        <w:gridCol w:w="666"/>
        <w:gridCol w:w="660"/>
        <w:gridCol w:w="660"/>
        <w:gridCol w:w="633"/>
      </w:tblGrid>
      <w:tr w:rsidR="00073551" w:rsidRPr="00B455F2" w:rsidTr="00073551">
        <w:trPr>
          <w:cantSplit/>
          <w:trHeight w:val="365"/>
        </w:trPr>
        <w:tc>
          <w:tcPr>
            <w:tcW w:w="8822" w:type="dxa"/>
            <w:gridSpan w:val="13"/>
            <w:tcBorders>
              <w:top w:val="nil"/>
              <w:left w:val="nil"/>
              <w:bottom w:val="nil"/>
              <w:right w:val="nil"/>
            </w:tcBorders>
            <w:shd w:val="clear" w:color="auto" w:fill="auto"/>
            <w:noWrap/>
            <w:hideMark/>
          </w:tcPr>
          <w:p w:rsidR="00073551" w:rsidRPr="00665954" w:rsidRDefault="00073551" w:rsidP="00073551">
            <w:pPr>
              <w:jc w:val="center"/>
              <w:rPr>
                <w:b/>
                <w:bCs/>
                <w:sz w:val="28"/>
              </w:rPr>
            </w:pPr>
            <w:r w:rsidRPr="00B455F2">
              <w:rPr>
                <w:b/>
                <w:bCs/>
                <w:sz w:val="28"/>
              </w:rPr>
              <w:t>6.8 SBP Mark to Market Rates</w:t>
            </w:r>
          </w:p>
        </w:tc>
      </w:tr>
      <w:tr w:rsidR="00073551" w:rsidRPr="00B455F2" w:rsidTr="00073551">
        <w:trPr>
          <w:cantSplit/>
          <w:trHeight w:val="378"/>
        </w:trPr>
        <w:tc>
          <w:tcPr>
            <w:tcW w:w="8822" w:type="dxa"/>
            <w:gridSpan w:val="13"/>
            <w:tcBorders>
              <w:top w:val="nil"/>
              <w:left w:val="nil"/>
              <w:bottom w:val="nil"/>
              <w:right w:val="nil"/>
            </w:tcBorders>
            <w:shd w:val="clear" w:color="auto" w:fill="auto"/>
            <w:noWrap/>
            <w:hideMark/>
          </w:tcPr>
          <w:p w:rsidR="00073551" w:rsidRPr="00B455F2" w:rsidRDefault="00073551" w:rsidP="00073551">
            <w:pPr>
              <w:jc w:val="center"/>
              <w:rPr>
                <w:sz w:val="28"/>
                <w:szCs w:val="28"/>
              </w:rPr>
            </w:pPr>
            <w:r w:rsidRPr="00B455F2">
              <w:rPr>
                <w:bCs/>
                <w:sz w:val="28"/>
              </w:rPr>
              <w:t>Major Currencies</w:t>
            </w:r>
          </w:p>
        </w:tc>
      </w:tr>
      <w:tr w:rsidR="00073551" w:rsidRPr="00B455F2" w:rsidTr="00073551">
        <w:trPr>
          <w:cantSplit/>
          <w:trHeight w:hRule="exact" w:val="147"/>
        </w:trPr>
        <w:tc>
          <w:tcPr>
            <w:tcW w:w="8822" w:type="dxa"/>
            <w:gridSpan w:val="13"/>
            <w:tcBorders>
              <w:top w:val="nil"/>
              <w:left w:val="nil"/>
              <w:bottom w:val="single" w:sz="12" w:space="0" w:color="auto"/>
              <w:right w:val="nil"/>
            </w:tcBorders>
            <w:shd w:val="clear" w:color="auto" w:fill="auto"/>
            <w:noWrap/>
            <w:hideMark/>
          </w:tcPr>
          <w:p w:rsidR="00073551" w:rsidRPr="00B455F2" w:rsidRDefault="00073551" w:rsidP="00073551">
            <w:pPr>
              <w:jc w:val="center"/>
              <w:rPr>
                <w:sz w:val="28"/>
                <w:szCs w:val="28"/>
              </w:rPr>
            </w:pPr>
            <w:r w:rsidRPr="00B455F2">
              <w:rPr>
                <w:bCs/>
                <w:sz w:val="28"/>
              </w:rPr>
              <w:t> </w:t>
            </w:r>
          </w:p>
        </w:tc>
      </w:tr>
      <w:tr w:rsidR="00073551" w:rsidRPr="00B455F2" w:rsidTr="00073551">
        <w:trPr>
          <w:trHeight w:hRule="exact" w:val="312"/>
        </w:trPr>
        <w:tc>
          <w:tcPr>
            <w:tcW w:w="928" w:type="dxa"/>
            <w:vMerge w:val="restart"/>
            <w:tcBorders>
              <w:top w:val="nil"/>
              <w:left w:val="nil"/>
              <w:bottom w:val="single" w:sz="12" w:space="0" w:color="000000"/>
              <w:right w:val="single" w:sz="4" w:space="0" w:color="auto"/>
            </w:tcBorders>
            <w:shd w:val="clear" w:color="auto" w:fill="auto"/>
            <w:noWrap/>
            <w:vAlign w:val="center"/>
            <w:hideMark/>
          </w:tcPr>
          <w:p w:rsidR="00073551" w:rsidRPr="00B455F2" w:rsidRDefault="00073551" w:rsidP="00073551">
            <w:pPr>
              <w:jc w:val="center"/>
              <w:rPr>
                <w:b/>
                <w:bCs/>
                <w:sz w:val="16"/>
                <w:szCs w:val="16"/>
              </w:rPr>
            </w:pPr>
            <w:r w:rsidRPr="00B455F2">
              <w:rPr>
                <w:b/>
                <w:bCs/>
                <w:sz w:val="16"/>
              </w:rPr>
              <w:t>Date</w:t>
            </w:r>
          </w:p>
        </w:tc>
        <w:tc>
          <w:tcPr>
            <w:tcW w:w="1981"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B455F2" w:rsidRDefault="00073551" w:rsidP="00073551">
            <w:pPr>
              <w:jc w:val="center"/>
              <w:rPr>
                <w:b/>
                <w:bCs/>
                <w:sz w:val="16"/>
                <w:szCs w:val="16"/>
              </w:rPr>
            </w:pPr>
            <w:r w:rsidRPr="00B455F2">
              <w:rPr>
                <w:b/>
                <w:bCs/>
                <w:sz w:val="16"/>
              </w:rPr>
              <w:t>US Dollar</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B455F2" w:rsidRDefault="00073551" w:rsidP="00073551">
            <w:pPr>
              <w:jc w:val="center"/>
              <w:rPr>
                <w:b/>
                <w:bCs/>
                <w:sz w:val="16"/>
                <w:szCs w:val="16"/>
              </w:rPr>
            </w:pPr>
            <w:r w:rsidRPr="00B455F2">
              <w:rPr>
                <w:b/>
                <w:bCs/>
                <w:sz w:val="16"/>
                <w:szCs w:val="16"/>
              </w:rPr>
              <w:t>Euro</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073551" w:rsidRPr="00B455F2" w:rsidRDefault="00073551" w:rsidP="00073551">
            <w:pPr>
              <w:jc w:val="center"/>
              <w:rPr>
                <w:b/>
                <w:bCs/>
                <w:sz w:val="16"/>
                <w:szCs w:val="16"/>
              </w:rPr>
            </w:pPr>
            <w:r w:rsidRPr="00B455F2">
              <w:rPr>
                <w:rFonts w:eastAsia="Arial Unicode MS"/>
                <w:b/>
                <w:bCs/>
                <w:sz w:val="16"/>
              </w:rPr>
              <w:t>Japanese Yen</w:t>
            </w:r>
          </w:p>
        </w:tc>
        <w:tc>
          <w:tcPr>
            <w:tcW w:w="1953" w:type="dxa"/>
            <w:gridSpan w:val="3"/>
            <w:tcBorders>
              <w:top w:val="single" w:sz="12" w:space="0" w:color="auto"/>
              <w:left w:val="single" w:sz="4" w:space="0" w:color="auto"/>
              <w:bottom w:val="single" w:sz="4" w:space="0" w:color="auto"/>
            </w:tcBorders>
            <w:shd w:val="clear" w:color="auto" w:fill="auto"/>
            <w:vAlign w:val="center"/>
          </w:tcPr>
          <w:p w:rsidR="00073551" w:rsidRPr="00B455F2" w:rsidRDefault="00073551" w:rsidP="00073551">
            <w:pPr>
              <w:jc w:val="center"/>
              <w:rPr>
                <w:b/>
                <w:bCs/>
                <w:sz w:val="16"/>
                <w:szCs w:val="16"/>
              </w:rPr>
            </w:pPr>
            <w:r w:rsidRPr="00B455F2">
              <w:rPr>
                <w:rFonts w:eastAsia="Arial Unicode MS"/>
                <w:b/>
                <w:bCs/>
                <w:sz w:val="16"/>
              </w:rPr>
              <w:t>UK Pound Sterling</w:t>
            </w:r>
          </w:p>
        </w:tc>
      </w:tr>
      <w:tr w:rsidR="00073551" w:rsidRPr="00B455F2" w:rsidTr="00073551">
        <w:trPr>
          <w:trHeight w:hRule="exact" w:val="357"/>
        </w:trPr>
        <w:tc>
          <w:tcPr>
            <w:tcW w:w="928" w:type="dxa"/>
            <w:vMerge/>
            <w:tcBorders>
              <w:top w:val="nil"/>
              <w:left w:val="nil"/>
              <w:bottom w:val="single" w:sz="12" w:space="0" w:color="000000"/>
              <w:right w:val="single" w:sz="4" w:space="0" w:color="auto"/>
            </w:tcBorders>
            <w:shd w:val="clear" w:color="auto" w:fill="auto"/>
            <w:vAlign w:val="center"/>
            <w:hideMark/>
          </w:tcPr>
          <w:p w:rsidR="00073551" w:rsidRPr="00B455F2" w:rsidRDefault="00073551" w:rsidP="00073551">
            <w:pPr>
              <w:rPr>
                <w:b/>
                <w:bCs/>
                <w:sz w:val="16"/>
                <w:szCs w:val="16"/>
              </w:rPr>
            </w:pPr>
          </w:p>
        </w:tc>
        <w:tc>
          <w:tcPr>
            <w:tcW w:w="66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54"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33"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r>
      <w:tr w:rsidR="00073551" w:rsidRPr="00930252" w:rsidTr="00073551">
        <w:trPr>
          <w:trHeight w:hRule="exact" w:val="285"/>
        </w:trPr>
        <w:tc>
          <w:tcPr>
            <w:tcW w:w="928" w:type="dxa"/>
            <w:tcBorders>
              <w:top w:val="nil"/>
              <w:left w:val="nil"/>
              <w:bottom w:val="nil"/>
              <w:right w:val="nil"/>
            </w:tcBorders>
            <w:shd w:val="clear" w:color="auto" w:fill="auto"/>
            <w:noWrap/>
            <w:vAlign w:val="center"/>
            <w:hideMark/>
          </w:tcPr>
          <w:p w:rsidR="00073551" w:rsidRPr="004C226C" w:rsidRDefault="00073551" w:rsidP="00073551">
            <w:pPr>
              <w:jc w:val="center"/>
              <w:rPr>
                <w:sz w:val="14"/>
                <w:szCs w:val="14"/>
              </w:rPr>
            </w:pPr>
          </w:p>
        </w:tc>
        <w:tc>
          <w:tcPr>
            <w:tcW w:w="661" w:type="dxa"/>
            <w:tcBorders>
              <w:top w:val="nil"/>
              <w:left w:val="nil"/>
              <w:bottom w:val="nil"/>
              <w:right w:val="nil"/>
            </w:tcBorders>
            <w:shd w:val="clear" w:color="auto" w:fill="auto"/>
            <w:tcMar>
              <w:left w:w="14" w:type="dxa"/>
              <w:right w:w="43" w:type="dxa"/>
            </w:tcMar>
            <w:vAlign w:val="center"/>
            <w:hideMark/>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r>
      <w:tr w:rsidR="00092211" w:rsidRPr="00930252" w:rsidTr="00073551">
        <w:trPr>
          <w:trHeight w:hRule="exact" w:val="432"/>
        </w:trPr>
        <w:tc>
          <w:tcPr>
            <w:tcW w:w="928" w:type="dxa"/>
            <w:tcBorders>
              <w:top w:val="nil"/>
              <w:left w:val="nil"/>
              <w:bottom w:val="nil"/>
              <w:right w:val="nil"/>
            </w:tcBorders>
            <w:shd w:val="clear" w:color="auto" w:fill="auto"/>
            <w:noWrap/>
            <w:vAlign w:val="center"/>
            <w:hideMark/>
          </w:tcPr>
          <w:p w:rsidR="00092211" w:rsidRDefault="00092211" w:rsidP="00092211">
            <w:pPr>
              <w:jc w:val="center"/>
              <w:rPr>
                <w:sz w:val="14"/>
                <w:szCs w:val="14"/>
              </w:rPr>
            </w:pPr>
            <w:r>
              <w:rPr>
                <w:sz w:val="14"/>
                <w:szCs w:val="14"/>
              </w:rPr>
              <w:t>2-Sep-19</w:t>
            </w:r>
          </w:p>
        </w:tc>
        <w:tc>
          <w:tcPr>
            <w:tcW w:w="661"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156.6267</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156.9074</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157.8464</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171.8195</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172.2174</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173.5690</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1.4736</w:t>
            </w:r>
          </w:p>
        </w:tc>
        <w:tc>
          <w:tcPr>
            <w:tcW w:w="654"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1.4769</w:t>
            </w:r>
          </w:p>
        </w:tc>
        <w:tc>
          <w:tcPr>
            <w:tcW w:w="666"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1.4884</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189.3617</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189.7561</w:t>
            </w:r>
          </w:p>
        </w:tc>
        <w:tc>
          <w:tcPr>
            <w:tcW w:w="633"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191.0899</w:t>
            </w:r>
          </w:p>
        </w:tc>
      </w:tr>
      <w:tr w:rsidR="00092211" w:rsidRPr="00930252" w:rsidTr="00073551">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3-Sep-19</w:t>
            </w:r>
          </w:p>
        </w:tc>
        <w:tc>
          <w:tcPr>
            <w:tcW w:w="661"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156.6267</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156.9572</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157.9392</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171.4280</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171.8796</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173.3029</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1.4766</w:t>
            </w:r>
          </w:p>
        </w:tc>
        <w:tc>
          <w:tcPr>
            <w:tcW w:w="654"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1.4804</w:t>
            </w:r>
          </w:p>
        </w:tc>
        <w:tc>
          <w:tcPr>
            <w:tcW w:w="666"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1.4925</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187.8660</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188.3168</w:t>
            </w:r>
          </w:p>
        </w:tc>
        <w:tc>
          <w:tcPr>
            <w:tcW w:w="633"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189.7057</w:t>
            </w:r>
          </w:p>
        </w:tc>
      </w:tr>
      <w:tr w:rsidR="00092211" w:rsidRPr="00930252" w:rsidTr="00073551">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4-Sep-19</w:t>
            </w:r>
          </w:p>
        </w:tc>
        <w:tc>
          <w:tcPr>
            <w:tcW w:w="661"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156.2300</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156.5553</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157.5482</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172.0092</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172.4568</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173.8907</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1.4703</w:t>
            </w:r>
          </w:p>
        </w:tc>
        <w:tc>
          <w:tcPr>
            <w:tcW w:w="654"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1.4741</w:t>
            </w:r>
          </w:p>
        </w:tc>
        <w:tc>
          <w:tcPr>
            <w:tcW w:w="666"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1.4863</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189.9522</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190.4033</w:t>
            </w:r>
          </w:p>
        </w:tc>
        <w:tc>
          <w:tcPr>
            <w:tcW w:w="633"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191.8205</w:t>
            </w:r>
          </w:p>
        </w:tc>
      </w:tr>
      <w:tr w:rsidR="00092211" w:rsidRPr="00930252" w:rsidTr="00073551">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5-Sep-19</w:t>
            </w:r>
          </w:p>
        </w:tc>
        <w:tc>
          <w:tcPr>
            <w:tcW w:w="661"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156.3837</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156.7257</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157.8041</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172.5928</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173.0595</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174.5731</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1.4676</w:t>
            </w:r>
          </w:p>
        </w:tc>
        <w:tc>
          <w:tcPr>
            <w:tcW w:w="654"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1.4716</w:t>
            </w:r>
          </w:p>
        </w:tc>
        <w:tc>
          <w:tcPr>
            <w:tcW w:w="666"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1.4843</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191.8828</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192.3590</w:t>
            </w:r>
          </w:p>
        </w:tc>
        <w:tc>
          <w:tcPr>
            <w:tcW w:w="633"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193.8830</w:t>
            </w:r>
          </w:p>
        </w:tc>
      </w:tr>
      <w:tr w:rsidR="00092211" w:rsidRPr="00930252" w:rsidTr="00073551">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6-Sep-19</w:t>
            </w:r>
          </w:p>
        </w:tc>
        <w:tc>
          <w:tcPr>
            <w:tcW w:w="661"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156.3241</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156.6603</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157.7228</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172.5583</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173.0182</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174.5127</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1.4603</w:t>
            </w:r>
          </w:p>
        </w:tc>
        <w:tc>
          <w:tcPr>
            <w:tcW w:w="654"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1.4641</w:t>
            </w:r>
          </w:p>
        </w:tc>
        <w:tc>
          <w:tcPr>
            <w:tcW w:w="666"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1.4767</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192.2708</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192.7416</w:t>
            </w:r>
          </w:p>
        </w:tc>
        <w:tc>
          <w:tcPr>
            <w:tcW w:w="633"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194.2492</w:t>
            </w:r>
          </w:p>
        </w:tc>
      </w:tr>
      <w:tr w:rsidR="00092211" w:rsidRPr="00930252" w:rsidTr="00073551">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11-Sep-19</w:t>
            </w:r>
          </w:p>
        </w:tc>
        <w:tc>
          <w:tcPr>
            <w:tcW w:w="661"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156.3099</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156.6704</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157.7190</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172.3629</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172.8500</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174.3526</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1.4510</w:t>
            </w:r>
          </w:p>
        </w:tc>
        <w:tc>
          <w:tcPr>
            <w:tcW w:w="654"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1.4550</w:t>
            </w:r>
          </w:p>
        </w:tc>
        <w:tc>
          <w:tcPr>
            <w:tcW w:w="666"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1.4676</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193.1834</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193.6852</w:t>
            </w:r>
          </w:p>
        </w:tc>
        <w:tc>
          <w:tcPr>
            <w:tcW w:w="633"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195.2025</w:t>
            </w:r>
          </w:p>
        </w:tc>
      </w:tr>
      <w:tr w:rsidR="00092211" w:rsidRPr="00930252" w:rsidTr="00073551">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12-Sep-19</w:t>
            </w:r>
          </w:p>
        </w:tc>
        <w:tc>
          <w:tcPr>
            <w:tcW w:w="661"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156.1833</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156.5433</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157.7876</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172.2311</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172.7165</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174.4047</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1.4482</w:t>
            </w:r>
          </w:p>
        </w:tc>
        <w:tc>
          <w:tcPr>
            <w:tcW w:w="654"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1.4521</w:t>
            </w:r>
          </w:p>
        </w:tc>
        <w:tc>
          <w:tcPr>
            <w:tcW w:w="666"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1.4663</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192.5427</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193.0404</w:t>
            </w:r>
          </w:p>
        </w:tc>
        <w:tc>
          <w:tcPr>
            <w:tcW w:w="633"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194.7758</w:t>
            </w:r>
          </w:p>
        </w:tc>
      </w:tr>
      <w:tr w:rsidR="00092211" w:rsidRPr="00930252" w:rsidTr="00073551">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13-Sep-19</w:t>
            </w:r>
          </w:p>
        </w:tc>
        <w:tc>
          <w:tcPr>
            <w:tcW w:w="661"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156.1904</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156.5506</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157.7930</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173.3011</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173.7873</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175.4715</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1.4464</w:t>
            </w:r>
          </w:p>
        </w:tc>
        <w:tc>
          <w:tcPr>
            <w:tcW w:w="654"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1.4504</w:t>
            </w:r>
          </w:p>
        </w:tc>
        <w:tc>
          <w:tcPr>
            <w:tcW w:w="666"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1.4645</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194.4571</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194.9569</w:t>
            </w:r>
          </w:p>
        </w:tc>
        <w:tc>
          <w:tcPr>
            <w:tcW w:w="633"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196.6932</w:t>
            </w:r>
          </w:p>
        </w:tc>
      </w:tr>
      <w:tr w:rsidR="00092211" w:rsidRPr="00930252" w:rsidTr="00073551">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16-Sep-19</w:t>
            </w:r>
          </w:p>
        </w:tc>
        <w:tc>
          <w:tcPr>
            <w:tcW w:w="661"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156.2387</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156.6028</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157.7894</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172.8703</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173.3619</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174.9847</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1.4506</w:t>
            </w:r>
          </w:p>
        </w:tc>
        <w:tc>
          <w:tcPr>
            <w:tcW w:w="654"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1.4547</w:t>
            </w:r>
          </w:p>
        </w:tc>
        <w:tc>
          <w:tcPr>
            <w:tcW w:w="666"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1.4683</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194.2984</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194.8032</w:t>
            </w:r>
          </w:p>
        </w:tc>
        <w:tc>
          <w:tcPr>
            <w:tcW w:w="633"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196.4715</w:t>
            </w:r>
          </w:p>
        </w:tc>
      </w:tr>
      <w:tr w:rsidR="00092211" w:rsidRPr="00930252" w:rsidTr="00073551">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17-Sep-19</w:t>
            </w:r>
          </w:p>
        </w:tc>
        <w:tc>
          <w:tcPr>
            <w:tcW w:w="661"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156.3235</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156.6962</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157.9059</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172.1591</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172.6676</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174.3494</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1.4451</w:t>
            </w:r>
          </w:p>
        </w:tc>
        <w:tc>
          <w:tcPr>
            <w:tcW w:w="654"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1.4493</w:t>
            </w:r>
          </w:p>
        </w:tc>
        <w:tc>
          <w:tcPr>
            <w:tcW w:w="666"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1.4634</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194.0131</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194.5374</w:t>
            </w:r>
          </w:p>
        </w:tc>
        <w:tc>
          <w:tcPr>
            <w:tcW w:w="633"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196.2619</w:t>
            </w:r>
          </w:p>
        </w:tc>
      </w:tr>
      <w:tr w:rsidR="00092211" w:rsidRPr="00930252" w:rsidTr="00073551">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18-Sep-19</w:t>
            </w:r>
          </w:p>
        </w:tc>
        <w:tc>
          <w:tcPr>
            <w:tcW w:w="661"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156.2506</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156.6238</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157.8598</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172.4851</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172.9928</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174.6826</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1.4440</w:t>
            </w:r>
          </w:p>
        </w:tc>
        <w:tc>
          <w:tcPr>
            <w:tcW w:w="654"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1.4482</w:t>
            </w:r>
          </w:p>
        </w:tc>
        <w:tc>
          <w:tcPr>
            <w:tcW w:w="666"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1.4624</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194.6102</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195.1380</w:t>
            </w:r>
          </w:p>
        </w:tc>
        <w:tc>
          <w:tcPr>
            <w:tcW w:w="633"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196.8771</w:t>
            </w:r>
          </w:p>
        </w:tc>
      </w:tr>
      <w:tr w:rsidR="00092211" w:rsidRPr="00930252" w:rsidTr="00073551">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19-Sep-19</w:t>
            </w:r>
          </w:p>
        </w:tc>
        <w:tc>
          <w:tcPr>
            <w:tcW w:w="661"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156.2363</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156.6020</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157.8905</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172.8364</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173.3414</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175.0868</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1.4470</w:t>
            </w:r>
          </w:p>
        </w:tc>
        <w:tc>
          <w:tcPr>
            <w:tcW w:w="654"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1.4517</w:t>
            </w:r>
          </w:p>
        </w:tc>
        <w:tc>
          <w:tcPr>
            <w:tcW w:w="666"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1.4659</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195.1625</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195.6868</w:t>
            </w:r>
          </w:p>
        </w:tc>
        <w:tc>
          <w:tcPr>
            <w:tcW w:w="633"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197.4978</w:t>
            </w:r>
          </w:p>
        </w:tc>
      </w:tr>
      <w:tr w:rsidR="00092211" w:rsidRPr="00930252" w:rsidTr="00073551">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20-Sep-19</w:t>
            </w:r>
          </w:p>
        </w:tc>
        <w:tc>
          <w:tcPr>
            <w:tcW w:w="661"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156.0798</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156.4452</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157.6911</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172.4759</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172.9899</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174.6680</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1.4458</w:t>
            </w:r>
          </w:p>
        </w:tc>
        <w:tc>
          <w:tcPr>
            <w:tcW w:w="654"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1.4504</w:t>
            </w:r>
          </w:p>
        </w:tc>
        <w:tc>
          <w:tcPr>
            <w:tcW w:w="666"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1.4643</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195.7943</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196.3334</w:t>
            </w:r>
          </w:p>
        </w:tc>
        <w:tc>
          <w:tcPr>
            <w:tcW w:w="633"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198.0789</w:t>
            </w:r>
          </w:p>
        </w:tc>
      </w:tr>
      <w:tr w:rsidR="00092211" w:rsidRPr="00930252" w:rsidTr="00073551">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23-Sep-19</w:t>
            </w:r>
          </w:p>
        </w:tc>
        <w:tc>
          <w:tcPr>
            <w:tcW w:w="661"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156.1675</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156.5378</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157.7431</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171.3158</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171.8200</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173.4371</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1.4540</w:t>
            </w:r>
          </w:p>
        </w:tc>
        <w:tc>
          <w:tcPr>
            <w:tcW w:w="654"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1.4584</w:t>
            </w:r>
          </w:p>
        </w:tc>
        <w:tc>
          <w:tcPr>
            <w:tcW w:w="666"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1.4719</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194.2568</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194.7775</w:t>
            </w:r>
          </w:p>
        </w:tc>
        <w:tc>
          <w:tcPr>
            <w:tcW w:w="633"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196.4467</w:t>
            </w:r>
          </w:p>
        </w:tc>
      </w:tr>
      <w:tr w:rsidR="00092211" w:rsidRPr="00930252" w:rsidTr="00073551">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24-Sep-19</w:t>
            </w:r>
          </w:p>
        </w:tc>
        <w:tc>
          <w:tcPr>
            <w:tcW w:w="661"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156.1547</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156.5195</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157.7199</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171.7233</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172.2256</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173.8688</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1.4498</w:t>
            </w:r>
          </w:p>
        </w:tc>
        <w:tc>
          <w:tcPr>
            <w:tcW w:w="654"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1.4542</w:t>
            </w:r>
          </w:p>
        </w:tc>
        <w:tc>
          <w:tcPr>
            <w:tcW w:w="666"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1.4678</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194.3267</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194.8499</w:t>
            </w:r>
          </w:p>
        </w:tc>
        <w:tc>
          <w:tcPr>
            <w:tcW w:w="633"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196.5346</w:t>
            </w:r>
          </w:p>
        </w:tc>
      </w:tr>
      <w:tr w:rsidR="00092211" w:rsidRPr="00930252" w:rsidTr="00073551">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25-Sep-19</w:t>
            </w:r>
          </w:p>
        </w:tc>
        <w:tc>
          <w:tcPr>
            <w:tcW w:w="661"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156.1713</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156.5294</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157.6614</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171.8040</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172.3152</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173.8771</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1.4552</w:t>
            </w:r>
          </w:p>
        </w:tc>
        <w:tc>
          <w:tcPr>
            <w:tcW w:w="654"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1.4597</w:t>
            </w:r>
          </w:p>
        </w:tc>
        <w:tc>
          <w:tcPr>
            <w:tcW w:w="666"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1.4727</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194.1365</w:t>
            </w:r>
          </w:p>
        </w:tc>
        <w:tc>
          <w:tcPr>
            <w:tcW w:w="66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194.6701</w:t>
            </w:r>
          </w:p>
        </w:tc>
        <w:tc>
          <w:tcPr>
            <w:tcW w:w="633"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196.2760</w:t>
            </w:r>
          </w:p>
        </w:tc>
      </w:tr>
      <w:tr w:rsidR="00092211" w:rsidRPr="00930252" w:rsidTr="00073551">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092211" w:rsidRDefault="00092211" w:rsidP="00092211">
            <w:pPr>
              <w:jc w:val="center"/>
              <w:rPr>
                <w:sz w:val="14"/>
                <w:szCs w:val="14"/>
              </w:rPr>
            </w:pPr>
            <w:r>
              <w:rPr>
                <w:sz w:val="14"/>
                <w:szCs w:val="14"/>
              </w:rPr>
              <w:t>26-Sep-19</w:t>
            </w:r>
          </w:p>
        </w:tc>
        <w:tc>
          <w:tcPr>
            <w:tcW w:w="661" w:type="dxa"/>
            <w:tcBorders>
              <w:top w:val="nil"/>
              <w:left w:val="nil"/>
              <w:bottom w:val="nil"/>
              <w:right w:val="nil"/>
            </w:tcBorders>
            <w:shd w:val="clear" w:color="auto" w:fill="auto"/>
            <w:tcMar>
              <w:left w:w="14" w:type="dxa"/>
              <w:right w:w="43" w:type="dxa"/>
            </w:tcMar>
            <w:vAlign w:val="center"/>
          </w:tcPr>
          <w:p w:rsidR="00092211" w:rsidRDefault="00092211" w:rsidP="00092211">
            <w:pPr>
              <w:jc w:val="right"/>
              <w:rPr>
                <w:sz w:val="14"/>
                <w:szCs w:val="14"/>
              </w:rPr>
            </w:pPr>
            <w:r>
              <w:rPr>
                <w:sz w:val="14"/>
                <w:szCs w:val="14"/>
              </w:rPr>
              <w:t>156.1886</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156.5372</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157.6313</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170.7610</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171.2470</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172.7551</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1.4514</w:t>
            </w:r>
          </w:p>
        </w:tc>
        <w:tc>
          <w:tcPr>
            <w:tcW w:w="654"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1.4556</w:t>
            </w:r>
          </w:p>
        </w:tc>
        <w:tc>
          <w:tcPr>
            <w:tcW w:w="666"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1.4681</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192.4712</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192.9754</w:t>
            </w:r>
          </w:p>
        </w:tc>
        <w:tc>
          <w:tcPr>
            <w:tcW w:w="633"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194.5145</w:t>
            </w:r>
          </w:p>
        </w:tc>
      </w:tr>
      <w:tr w:rsidR="00092211" w:rsidRPr="00930252" w:rsidTr="00073551">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092211" w:rsidRDefault="00092211" w:rsidP="00092211">
            <w:pPr>
              <w:jc w:val="center"/>
              <w:rPr>
                <w:sz w:val="14"/>
                <w:szCs w:val="14"/>
              </w:rPr>
            </w:pPr>
            <w:r>
              <w:rPr>
                <w:sz w:val="14"/>
                <w:szCs w:val="14"/>
              </w:rPr>
              <w:t>27-Sep-19</w:t>
            </w:r>
          </w:p>
        </w:tc>
        <w:tc>
          <w:tcPr>
            <w:tcW w:w="661" w:type="dxa"/>
            <w:tcBorders>
              <w:top w:val="nil"/>
              <w:left w:val="nil"/>
              <w:bottom w:val="nil"/>
              <w:right w:val="nil"/>
            </w:tcBorders>
            <w:shd w:val="clear" w:color="auto" w:fill="auto"/>
            <w:tcMar>
              <w:left w:w="14" w:type="dxa"/>
              <w:right w:w="43" w:type="dxa"/>
            </w:tcMar>
            <w:vAlign w:val="center"/>
          </w:tcPr>
          <w:p w:rsidR="00092211" w:rsidRDefault="00092211" w:rsidP="00092211">
            <w:pPr>
              <w:jc w:val="right"/>
              <w:rPr>
                <w:sz w:val="14"/>
                <w:szCs w:val="14"/>
              </w:rPr>
            </w:pPr>
            <w:r>
              <w:rPr>
                <w:sz w:val="14"/>
                <w:szCs w:val="14"/>
              </w:rPr>
              <w:t>156.1749</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156.5214</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157.5953</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170.6367</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171.1045</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172.5867</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1.4475</w:t>
            </w:r>
          </w:p>
        </w:tc>
        <w:tc>
          <w:tcPr>
            <w:tcW w:w="654"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1.4514</w:t>
            </w:r>
          </w:p>
        </w:tc>
        <w:tc>
          <w:tcPr>
            <w:tcW w:w="666"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1.4637</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191.9077</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192.3864</w:t>
            </w:r>
          </w:p>
        </w:tc>
        <w:tc>
          <w:tcPr>
            <w:tcW w:w="633"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193.8885</w:t>
            </w:r>
          </w:p>
        </w:tc>
      </w:tr>
      <w:tr w:rsidR="00092211" w:rsidRPr="00930252" w:rsidTr="00073551">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092211" w:rsidRDefault="00092211" w:rsidP="00092211">
            <w:pPr>
              <w:jc w:val="center"/>
              <w:rPr>
                <w:sz w:val="14"/>
                <w:szCs w:val="14"/>
              </w:rPr>
            </w:pPr>
            <w:r>
              <w:rPr>
                <w:sz w:val="14"/>
                <w:szCs w:val="14"/>
              </w:rPr>
              <w:t>30-Sep-19</w:t>
            </w:r>
          </w:p>
        </w:tc>
        <w:tc>
          <w:tcPr>
            <w:tcW w:w="661" w:type="dxa"/>
            <w:tcBorders>
              <w:top w:val="nil"/>
              <w:left w:val="nil"/>
              <w:bottom w:val="nil"/>
              <w:right w:val="nil"/>
            </w:tcBorders>
            <w:shd w:val="clear" w:color="auto" w:fill="auto"/>
            <w:tcMar>
              <w:left w:w="14" w:type="dxa"/>
              <w:right w:w="43" w:type="dxa"/>
            </w:tcMar>
            <w:vAlign w:val="center"/>
          </w:tcPr>
          <w:p w:rsidR="00092211" w:rsidRDefault="00092211" w:rsidP="00092211">
            <w:pPr>
              <w:jc w:val="right"/>
              <w:rPr>
                <w:sz w:val="14"/>
                <w:szCs w:val="14"/>
              </w:rPr>
            </w:pPr>
            <w:r>
              <w:rPr>
                <w:sz w:val="14"/>
                <w:szCs w:val="14"/>
              </w:rPr>
              <w:t>156.3654</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156.7226</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157.8817</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170.9074</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171.3858</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172.9812</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1.4488</w:t>
            </w:r>
          </w:p>
        </w:tc>
        <w:tc>
          <w:tcPr>
            <w:tcW w:w="654"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1.4527</w:t>
            </w:r>
          </w:p>
        </w:tc>
        <w:tc>
          <w:tcPr>
            <w:tcW w:w="666"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1.4660</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192.5796</w:t>
            </w:r>
          </w:p>
        </w:tc>
        <w:tc>
          <w:tcPr>
            <w:tcW w:w="66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193.0712</w:t>
            </w:r>
          </w:p>
        </w:tc>
        <w:tc>
          <w:tcPr>
            <w:tcW w:w="633"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194.6899</w:t>
            </w:r>
          </w:p>
        </w:tc>
      </w:tr>
      <w:tr w:rsidR="00073551" w:rsidRPr="00930252" w:rsidTr="00073551">
        <w:trPr>
          <w:trHeight w:hRule="exact" w:val="120"/>
        </w:trPr>
        <w:tc>
          <w:tcPr>
            <w:tcW w:w="928" w:type="dxa"/>
            <w:tcBorders>
              <w:top w:val="nil"/>
              <w:left w:val="nil"/>
              <w:bottom w:val="nil"/>
              <w:right w:val="nil"/>
            </w:tcBorders>
            <w:shd w:val="clear" w:color="auto" w:fill="auto"/>
            <w:noWrap/>
            <w:tcMar>
              <w:left w:w="29" w:type="dxa"/>
              <w:right w:w="29" w:type="dxa"/>
            </w:tcMar>
            <w:vAlign w:val="center"/>
          </w:tcPr>
          <w:p w:rsidR="00073551" w:rsidRDefault="00073551" w:rsidP="00073551">
            <w:pPr>
              <w:jc w:val="right"/>
              <w:rPr>
                <w:color w:val="000000"/>
                <w:sz w:val="16"/>
                <w:szCs w:val="16"/>
              </w:rPr>
            </w:pPr>
          </w:p>
        </w:tc>
        <w:tc>
          <w:tcPr>
            <w:tcW w:w="661" w:type="dxa"/>
            <w:tcBorders>
              <w:top w:val="nil"/>
              <w:left w:val="nil"/>
              <w:bottom w:val="nil"/>
              <w:right w:val="nil"/>
            </w:tcBorders>
            <w:shd w:val="clear" w:color="auto" w:fill="auto"/>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r>
      <w:tr w:rsidR="00073551" w:rsidRPr="00930252" w:rsidTr="00073551">
        <w:trPr>
          <w:trHeight w:hRule="exact" w:val="93"/>
        </w:trPr>
        <w:tc>
          <w:tcPr>
            <w:tcW w:w="928" w:type="dxa"/>
            <w:tcBorders>
              <w:top w:val="nil"/>
              <w:left w:val="nil"/>
              <w:bottom w:val="nil"/>
              <w:right w:val="nil"/>
            </w:tcBorders>
            <w:shd w:val="clear" w:color="auto" w:fill="auto"/>
            <w:noWrap/>
            <w:tcMar>
              <w:left w:w="29" w:type="dxa"/>
              <w:right w:w="29" w:type="dxa"/>
            </w:tcMar>
            <w:vAlign w:val="center"/>
          </w:tcPr>
          <w:p w:rsidR="00073551" w:rsidRDefault="00073551" w:rsidP="00073551">
            <w:pPr>
              <w:jc w:val="right"/>
              <w:rPr>
                <w:color w:val="000000"/>
                <w:sz w:val="16"/>
                <w:szCs w:val="16"/>
              </w:rPr>
            </w:pPr>
          </w:p>
        </w:tc>
        <w:tc>
          <w:tcPr>
            <w:tcW w:w="661" w:type="dxa"/>
            <w:tcBorders>
              <w:top w:val="nil"/>
              <w:left w:val="nil"/>
              <w:bottom w:val="nil"/>
              <w:right w:val="nil"/>
            </w:tcBorders>
            <w:shd w:val="clear" w:color="auto" w:fill="auto"/>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r>
      <w:tr w:rsidR="00073551" w:rsidRPr="00930252" w:rsidTr="00073551">
        <w:trPr>
          <w:trHeight w:hRule="exact" w:val="93"/>
        </w:trPr>
        <w:tc>
          <w:tcPr>
            <w:tcW w:w="928" w:type="dxa"/>
            <w:tcBorders>
              <w:top w:val="nil"/>
              <w:left w:val="nil"/>
              <w:bottom w:val="nil"/>
              <w:right w:val="nil"/>
            </w:tcBorders>
            <w:shd w:val="clear" w:color="auto" w:fill="auto"/>
            <w:noWrap/>
            <w:tcMar>
              <w:left w:w="29" w:type="dxa"/>
              <w:right w:w="29" w:type="dxa"/>
            </w:tcMar>
            <w:vAlign w:val="center"/>
          </w:tcPr>
          <w:p w:rsidR="00073551" w:rsidRDefault="00073551" w:rsidP="00073551">
            <w:pPr>
              <w:jc w:val="right"/>
              <w:rPr>
                <w:color w:val="000000"/>
                <w:sz w:val="16"/>
                <w:szCs w:val="16"/>
              </w:rPr>
            </w:pPr>
          </w:p>
        </w:tc>
        <w:tc>
          <w:tcPr>
            <w:tcW w:w="661" w:type="dxa"/>
            <w:tcBorders>
              <w:top w:val="nil"/>
              <w:left w:val="nil"/>
              <w:bottom w:val="nil"/>
              <w:right w:val="nil"/>
            </w:tcBorders>
            <w:shd w:val="clear" w:color="auto" w:fill="auto"/>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073551" w:rsidRDefault="00073551" w:rsidP="00073551">
            <w:pPr>
              <w:jc w:val="right"/>
              <w:rPr>
                <w:sz w:val="14"/>
                <w:szCs w:val="14"/>
              </w:rPr>
            </w:pPr>
          </w:p>
        </w:tc>
      </w:tr>
      <w:tr w:rsidR="00073551" w:rsidRPr="00A31CFA" w:rsidTr="00073551">
        <w:trPr>
          <w:trHeight w:hRule="exact" w:val="165"/>
        </w:trPr>
        <w:tc>
          <w:tcPr>
            <w:tcW w:w="928" w:type="dxa"/>
            <w:tcBorders>
              <w:top w:val="nil"/>
              <w:left w:val="nil"/>
              <w:bottom w:val="nil"/>
              <w:right w:val="nil"/>
            </w:tcBorders>
            <w:shd w:val="clear" w:color="auto" w:fill="auto"/>
            <w:noWrap/>
            <w:tcMar>
              <w:left w:w="14" w:type="dxa"/>
              <w:right w:w="14" w:type="dxa"/>
            </w:tcMar>
            <w:vAlign w:val="center"/>
            <w:hideMark/>
          </w:tcPr>
          <w:p w:rsidR="00073551" w:rsidRDefault="00073551" w:rsidP="00073551">
            <w:pPr>
              <w:jc w:val="center"/>
              <w:rPr>
                <w:color w:val="000000"/>
                <w:sz w:val="14"/>
                <w:szCs w:val="14"/>
              </w:rPr>
            </w:pPr>
          </w:p>
        </w:tc>
        <w:tc>
          <w:tcPr>
            <w:tcW w:w="661"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073551" w:rsidRDefault="00073551" w:rsidP="0007355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073551" w:rsidRDefault="00073551" w:rsidP="00073551">
            <w:pPr>
              <w:jc w:val="right"/>
              <w:rPr>
                <w:sz w:val="14"/>
                <w:szCs w:val="14"/>
              </w:rPr>
            </w:pPr>
          </w:p>
        </w:tc>
        <w:tc>
          <w:tcPr>
            <w:tcW w:w="654" w:type="dxa"/>
            <w:tcBorders>
              <w:top w:val="nil"/>
              <w:left w:val="nil"/>
              <w:bottom w:val="nil"/>
              <w:right w:val="nil"/>
            </w:tcBorders>
            <w:shd w:val="clear" w:color="auto" w:fill="auto"/>
            <w:noWrap/>
            <w:tcMar>
              <w:left w:w="29" w:type="dxa"/>
              <w:right w:w="29" w:type="dxa"/>
            </w:tcMar>
            <w:vAlign w:val="center"/>
            <w:hideMark/>
          </w:tcPr>
          <w:p w:rsidR="00073551" w:rsidRDefault="00073551" w:rsidP="00073551">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073551" w:rsidRDefault="00073551" w:rsidP="00073551">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073551" w:rsidRDefault="00073551" w:rsidP="00073551">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073551" w:rsidRDefault="00073551" w:rsidP="00073551">
            <w:pPr>
              <w:jc w:val="right"/>
              <w:rPr>
                <w:sz w:val="14"/>
                <w:szCs w:val="14"/>
              </w:rPr>
            </w:pPr>
          </w:p>
        </w:tc>
        <w:tc>
          <w:tcPr>
            <w:tcW w:w="633" w:type="dxa"/>
            <w:tcBorders>
              <w:top w:val="nil"/>
              <w:left w:val="nil"/>
              <w:right w:val="nil"/>
            </w:tcBorders>
            <w:shd w:val="clear" w:color="auto" w:fill="auto"/>
            <w:noWrap/>
            <w:tcMar>
              <w:left w:w="29" w:type="dxa"/>
              <w:right w:w="29" w:type="dxa"/>
            </w:tcMar>
            <w:vAlign w:val="center"/>
            <w:hideMark/>
          </w:tcPr>
          <w:p w:rsidR="00073551" w:rsidRDefault="00073551" w:rsidP="00073551">
            <w:pPr>
              <w:jc w:val="right"/>
              <w:rPr>
                <w:sz w:val="14"/>
                <w:szCs w:val="14"/>
              </w:rPr>
            </w:pPr>
          </w:p>
        </w:tc>
      </w:tr>
      <w:tr w:rsidR="00073551" w:rsidRPr="00A31CFA" w:rsidTr="00073551">
        <w:trPr>
          <w:cantSplit/>
          <w:trHeight w:val="72"/>
        </w:trPr>
        <w:tc>
          <w:tcPr>
            <w:tcW w:w="8822" w:type="dxa"/>
            <w:gridSpan w:val="13"/>
            <w:tcBorders>
              <w:top w:val="single" w:sz="12" w:space="0" w:color="auto"/>
              <w:left w:val="nil"/>
              <w:bottom w:val="nil"/>
              <w:right w:val="nil"/>
            </w:tcBorders>
            <w:shd w:val="clear" w:color="auto" w:fill="auto"/>
            <w:noWrap/>
            <w:tcMar>
              <w:left w:w="115" w:type="dxa"/>
              <w:right w:w="0" w:type="dxa"/>
            </w:tcMar>
            <w:hideMark/>
          </w:tcPr>
          <w:p w:rsidR="00073551" w:rsidRPr="00B455F2" w:rsidRDefault="00073551" w:rsidP="00073551">
            <w:pPr>
              <w:jc w:val="right"/>
              <w:rPr>
                <w:sz w:val="14"/>
                <w:szCs w:val="14"/>
              </w:rPr>
            </w:pPr>
            <w:r w:rsidRPr="00B455F2">
              <w:rPr>
                <w:sz w:val="14"/>
                <w:szCs w:val="14"/>
              </w:rPr>
              <w:t>Source: Domestic Markets &amp; Monetary Management  Department, SBP</w:t>
            </w:r>
          </w:p>
        </w:tc>
      </w:tr>
    </w:tbl>
    <w:p w:rsidR="00703800" w:rsidRDefault="00703800" w:rsidP="00193993">
      <w:pPr>
        <w:tabs>
          <w:tab w:val="right" w:pos="9271"/>
        </w:tabs>
        <w:ind w:right="-252"/>
      </w:pPr>
    </w:p>
    <w:p w:rsidR="00ED477A" w:rsidRDefault="00ED477A" w:rsidP="00193993">
      <w:pPr>
        <w:tabs>
          <w:tab w:val="right" w:pos="9271"/>
        </w:tabs>
        <w:ind w:right="-252"/>
      </w:pPr>
    </w:p>
    <w:p w:rsidR="003629A2" w:rsidRDefault="003629A2"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3A374A" w:rsidRDefault="003A374A"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8309F9" w:rsidRDefault="008309F9" w:rsidP="00193993">
      <w:pPr>
        <w:tabs>
          <w:tab w:val="right" w:pos="9271"/>
        </w:tabs>
        <w:ind w:right="-252"/>
      </w:pPr>
    </w:p>
    <w:p w:rsidR="008309F9" w:rsidRDefault="008309F9" w:rsidP="00193993">
      <w:pPr>
        <w:tabs>
          <w:tab w:val="right" w:pos="9271"/>
        </w:tabs>
        <w:ind w:right="-252"/>
      </w:pPr>
    </w:p>
    <w:p w:rsidR="003629A2" w:rsidRDefault="003629A2" w:rsidP="00193993">
      <w:pPr>
        <w:tabs>
          <w:tab w:val="right" w:pos="9271"/>
        </w:tabs>
        <w:ind w:right="-252"/>
      </w:pPr>
    </w:p>
    <w:p w:rsidR="00703800" w:rsidRDefault="00703800"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4C226C" w:rsidRDefault="004C226C" w:rsidP="00193993">
      <w:pPr>
        <w:tabs>
          <w:tab w:val="right" w:pos="9271"/>
        </w:tabs>
        <w:ind w:right="-252"/>
      </w:pPr>
    </w:p>
    <w:p w:rsidR="002F6765" w:rsidRDefault="002F6765" w:rsidP="00193993">
      <w:pPr>
        <w:tabs>
          <w:tab w:val="right" w:pos="9271"/>
        </w:tabs>
        <w:ind w:right="-252"/>
      </w:pPr>
    </w:p>
    <w:p w:rsidR="002F6765" w:rsidRDefault="002F6765"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tbl>
      <w:tblPr>
        <w:tblpPr w:leftFromText="187" w:rightFromText="187" w:vertAnchor="text" w:horzAnchor="margin" w:tblpXSpec="center" w:tblpY="121"/>
        <w:tblW w:w="8802" w:type="dxa"/>
        <w:tblLayout w:type="fixed"/>
        <w:tblLook w:val="04A0" w:firstRow="1" w:lastRow="0" w:firstColumn="1" w:lastColumn="0" w:noHBand="0" w:noVBand="1"/>
      </w:tblPr>
      <w:tblGrid>
        <w:gridCol w:w="900"/>
        <w:gridCol w:w="720"/>
        <w:gridCol w:w="720"/>
        <w:gridCol w:w="720"/>
        <w:gridCol w:w="630"/>
        <w:gridCol w:w="630"/>
        <w:gridCol w:w="630"/>
        <w:gridCol w:w="630"/>
        <w:gridCol w:w="630"/>
        <w:gridCol w:w="630"/>
        <w:gridCol w:w="630"/>
        <w:gridCol w:w="720"/>
        <w:gridCol w:w="612"/>
      </w:tblGrid>
      <w:tr w:rsidR="00073551" w:rsidRPr="00B455F2" w:rsidTr="00073551">
        <w:trPr>
          <w:trHeight w:val="360"/>
        </w:trPr>
        <w:tc>
          <w:tcPr>
            <w:tcW w:w="8802" w:type="dxa"/>
            <w:gridSpan w:val="13"/>
            <w:tcBorders>
              <w:top w:val="nil"/>
              <w:left w:val="nil"/>
              <w:bottom w:val="nil"/>
              <w:right w:val="nil"/>
            </w:tcBorders>
            <w:shd w:val="clear" w:color="auto" w:fill="auto"/>
            <w:noWrap/>
            <w:hideMark/>
          </w:tcPr>
          <w:p w:rsidR="00073551" w:rsidRPr="00665954" w:rsidRDefault="00073551" w:rsidP="00073551">
            <w:pPr>
              <w:jc w:val="center"/>
              <w:rPr>
                <w:b/>
                <w:bCs/>
                <w:sz w:val="28"/>
              </w:rPr>
            </w:pPr>
            <w:r w:rsidRPr="00B455F2">
              <w:rPr>
                <w:b/>
                <w:bCs/>
                <w:sz w:val="28"/>
              </w:rPr>
              <w:lastRenderedPageBreak/>
              <w:t>6.8 SBP Mark to Market Rates</w:t>
            </w:r>
          </w:p>
        </w:tc>
      </w:tr>
      <w:tr w:rsidR="00073551" w:rsidRPr="00B455F2" w:rsidTr="00073551">
        <w:trPr>
          <w:trHeight w:val="270"/>
        </w:trPr>
        <w:tc>
          <w:tcPr>
            <w:tcW w:w="8802" w:type="dxa"/>
            <w:gridSpan w:val="13"/>
            <w:tcBorders>
              <w:top w:val="nil"/>
              <w:left w:val="nil"/>
              <w:bottom w:val="nil"/>
              <w:right w:val="nil"/>
            </w:tcBorders>
            <w:shd w:val="clear" w:color="auto" w:fill="auto"/>
            <w:noWrap/>
            <w:hideMark/>
          </w:tcPr>
          <w:p w:rsidR="00073551" w:rsidRPr="00B455F2" w:rsidRDefault="00073551" w:rsidP="00073551">
            <w:pPr>
              <w:jc w:val="center"/>
              <w:rPr>
                <w:sz w:val="28"/>
                <w:szCs w:val="28"/>
              </w:rPr>
            </w:pPr>
            <w:r w:rsidRPr="00B455F2">
              <w:rPr>
                <w:bCs/>
                <w:sz w:val="28"/>
              </w:rPr>
              <w:t>Major Currencies</w:t>
            </w:r>
          </w:p>
        </w:tc>
      </w:tr>
      <w:tr w:rsidR="00073551" w:rsidRPr="00B455F2" w:rsidTr="00073551">
        <w:trPr>
          <w:trHeight w:hRule="exact" w:val="135"/>
        </w:trPr>
        <w:tc>
          <w:tcPr>
            <w:tcW w:w="8802" w:type="dxa"/>
            <w:gridSpan w:val="13"/>
            <w:tcBorders>
              <w:top w:val="nil"/>
              <w:left w:val="nil"/>
              <w:bottom w:val="single" w:sz="12" w:space="0" w:color="auto"/>
              <w:right w:val="nil"/>
            </w:tcBorders>
            <w:shd w:val="clear" w:color="auto" w:fill="auto"/>
            <w:noWrap/>
            <w:hideMark/>
          </w:tcPr>
          <w:p w:rsidR="00073551" w:rsidRPr="00B455F2" w:rsidRDefault="00073551" w:rsidP="00073551">
            <w:pPr>
              <w:jc w:val="center"/>
              <w:rPr>
                <w:sz w:val="28"/>
                <w:szCs w:val="28"/>
              </w:rPr>
            </w:pPr>
            <w:r w:rsidRPr="00B455F2">
              <w:rPr>
                <w:bCs/>
                <w:sz w:val="28"/>
              </w:rPr>
              <w:t> </w:t>
            </w:r>
          </w:p>
        </w:tc>
      </w:tr>
      <w:tr w:rsidR="00073551" w:rsidRPr="00B455F2" w:rsidTr="00073551">
        <w:trPr>
          <w:trHeight w:val="240"/>
        </w:trPr>
        <w:tc>
          <w:tcPr>
            <w:tcW w:w="900" w:type="dxa"/>
            <w:vMerge w:val="restart"/>
            <w:tcBorders>
              <w:top w:val="nil"/>
              <w:left w:val="nil"/>
              <w:bottom w:val="single" w:sz="12" w:space="0" w:color="000000"/>
              <w:right w:val="single" w:sz="4" w:space="0" w:color="auto"/>
            </w:tcBorders>
            <w:shd w:val="clear" w:color="auto" w:fill="auto"/>
            <w:noWrap/>
            <w:vAlign w:val="center"/>
            <w:hideMark/>
          </w:tcPr>
          <w:p w:rsidR="00073551" w:rsidRPr="00B455F2" w:rsidRDefault="00073551" w:rsidP="00073551">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B455F2" w:rsidRDefault="00073551" w:rsidP="00073551">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B455F2" w:rsidRDefault="00073551" w:rsidP="00073551">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073551" w:rsidRPr="00B455F2" w:rsidRDefault="00073551" w:rsidP="00073551">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rsidR="00073551" w:rsidRPr="00B455F2" w:rsidRDefault="00073551" w:rsidP="00073551">
            <w:pPr>
              <w:jc w:val="center"/>
              <w:rPr>
                <w:b/>
                <w:bCs/>
                <w:sz w:val="16"/>
                <w:szCs w:val="16"/>
              </w:rPr>
            </w:pPr>
            <w:r w:rsidRPr="00B455F2">
              <w:rPr>
                <w:b/>
                <w:bCs/>
                <w:sz w:val="16"/>
              </w:rPr>
              <w:t>Kuwaiti Dinar</w:t>
            </w:r>
          </w:p>
        </w:tc>
      </w:tr>
      <w:tr w:rsidR="00073551" w:rsidRPr="00B455F2" w:rsidTr="00073551">
        <w:trPr>
          <w:trHeight w:val="360"/>
        </w:trPr>
        <w:tc>
          <w:tcPr>
            <w:tcW w:w="900" w:type="dxa"/>
            <w:vMerge/>
            <w:tcBorders>
              <w:top w:val="nil"/>
              <w:left w:val="nil"/>
              <w:bottom w:val="single" w:sz="12" w:space="0" w:color="000000"/>
              <w:right w:val="single" w:sz="4" w:space="0" w:color="auto"/>
            </w:tcBorders>
            <w:shd w:val="clear" w:color="auto" w:fill="auto"/>
            <w:vAlign w:val="center"/>
            <w:hideMark/>
          </w:tcPr>
          <w:p w:rsidR="00073551" w:rsidRPr="00B455F2" w:rsidRDefault="00073551" w:rsidP="00073551">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r>
      <w:tr w:rsidR="00073551" w:rsidRPr="00B455F2" w:rsidTr="00073551">
        <w:trPr>
          <w:trHeight w:val="213"/>
        </w:trPr>
        <w:tc>
          <w:tcPr>
            <w:tcW w:w="900" w:type="dxa"/>
            <w:tcBorders>
              <w:top w:val="nil"/>
              <w:left w:val="nil"/>
              <w:bottom w:val="nil"/>
              <w:right w:val="nil"/>
            </w:tcBorders>
            <w:shd w:val="clear" w:color="auto" w:fill="auto"/>
            <w:noWrap/>
            <w:vAlign w:val="center"/>
            <w:hideMark/>
          </w:tcPr>
          <w:p w:rsidR="00073551" w:rsidRPr="004C226C" w:rsidRDefault="00073551" w:rsidP="00073551">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r>
      <w:tr w:rsidR="00092211" w:rsidRPr="00B455F2" w:rsidTr="00073551">
        <w:trPr>
          <w:trHeight w:val="432"/>
        </w:trPr>
        <w:tc>
          <w:tcPr>
            <w:tcW w:w="900" w:type="dxa"/>
            <w:tcBorders>
              <w:top w:val="nil"/>
              <w:left w:val="nil"/>
              <w:bottom w:val="nil"/>
              <w:right w:val="nil"/>
            </w:tcBorders>
            <w:shd w:val="clear" w:color="auto" w:fill="auto"/>
            <w:noWrap/>
            <w:vAlign w:val="center"/>
            <w:hideMark/>
          </w:tcPr>
          <w:p w:rsidR="00092211" w:rsidRDefault="00092211" w:rsidP="00092211">
            <w:pPr>
              <w:jc w:val="center"/>
              <w:rPr>
                <w:sz w:val="14"/>
                <w:szCs w:val="14"/>
              </w:rPr>
            </w:pPr>
            <w:r>
              <w:rPr>
                <w:sz w:val="14"/>
                <w:szCs w:val="14"/>
              </w:rPr>
              <w:t>2-Sep-19</w:t>
            </w:r>
          </w:p>
        </w:tc>
        <w:tc>
          <w:tcPr>
            <w:tcW w:w="720"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158.0332</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158.4116</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159.7124</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105.3393</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105.5530</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106.2569</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41.7616</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41.8364</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42.0890</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514.8047</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515.6740</w:t>
            </w:r>
          </w:p>
        </w:tc>
        <w:tc>
          <w:tcPr>
            <w:tcW w:w="612"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518.5577</w:t>
            </w:r>
          </w:p>
        </w:tc>
      </w:tr>
      <w:tr w:rsidR="0009221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3-Sep-19</w:t>
            </w:r>
          </w:p>
        </w:tc>
        <w:tc>
          <w:tcPr>
            <w:tcW w:w="720"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158.0811</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158.5102</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159.8834</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105.3550</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105.6032</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106.3419</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41.7605</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41.8486</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42.1126</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514.7371</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515.7649</w:t>
            </w:r>
          </w:p>
        </w:tc>
        <w:tc>
          <w:tcPr>
            <w:tcW w:w="612"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518.7445</w:t>
            </w:r>
          </w:p>
        </w:tc>
      </w:tr>
      <w:tr w:rsidR="0009221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4-Sep-19</w:t>
            </w:r>
          </w:p>
        </w:tc>
        <w:tc>
          <w:tcPr>
            <w:tcW w:w="720"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158.4483</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158.8740</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160.2572</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105.9708</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106.2182</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106.9636</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41.6536</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41.7403</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42.0134</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513.9907</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515.0021</w:t>
            </w:r>
          </w:p>
        </w:tc>
        <w:tc>
          <w:tcPr>
            <w:tcW w:w="612"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517.9812</w:t>
            </w:r>
          </w:p>
        </w:tc>
      </w:tr>
      <w:tr w:rsidR="0009221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5-Sep-19</w:t>
            </w:r>
          </w:p>
        </w:tc>
        <w:tc>
          <w:tcPr>
            <w:tcW w:w="720"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159.2421</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159.6863</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161.1388</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106.5755</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106.8347</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107.6380</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41.6945</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41.7857</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42.0788</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514.8439</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515.8948</w:t>
            </w:r>
          </w:p>
        </w:tc>
        <w:tc>
          <w:tcPr>
            <w:tcW w:w="612"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519.2142</w:t>
            </w:r>
          </w:p>
        </w:tc>
      </w:tr>
      <w:tr w:rsidR="0009221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6-Sep-19</w:t>
            </w:r>
          </w:p>
        </w:tc>
        <w:tc>
          <w:tcPr>
            <w:tcW w:w="720"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158.0228</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158.4570</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159.8824</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106.8241</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107.0806</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107.8785</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41.6786</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41.7683</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42.0572</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514.3509</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515.3820</w:t>
            </w:r>
          </w:p>
        </w:tc>
        <w:tc>
          <w:tcPr>
            <w:tcW w:w="612"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518.6355</w:t>
            </w:r>
          </w:p>
        </w:tc>
      </w:tr>
      <w:tr w:rsidR="0009221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11-Sep-19</w:t>
            </w:r>
          </w:p>
        </w:tc>
        <w:tc>
          <w:tcPr>
            <w:tcW w:w="720"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157.3405</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157.7976</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159.2287</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107.2598</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107.5315</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108.3281</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41.6737</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41.7721</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42.0562</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514.1351</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515.2646</w:t>
            </w:r>
          </w:p>
        </w:tc>
        <w:tc>
          <w:tcPr>
            <w:tcW w:w="612"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518.4805</w:t>
            </w:r>
          </w:p>
        </w:tc>
      </w:tr>
      <w:tr w:rsidR="0009221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12-Sep-19</w:t>
            </w:r>
          </w:p>
        </w:tc>
        <w:tc>
          <w:tcPr>
            <w:tcW w:w="720"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157.6017</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158.0589</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159.6580</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107.4775</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107.7477</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108.6729</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41.6389</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41.7371</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42.0750</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513.5665</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514.6992</w:t>
            </w:r>
          </w:p>
        </w:tc>
        <w:tc>
          <w:tcPr>
            <w:tcW w:w="612"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518.5755</w:t>
            </w:r>
          </w:p>
        </w:tc>
      </w:tr>
      <w:tr w:rsidR="0009221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13-Sep-19</w:t>
            </w:r>
          </w:p>
        </w:tc>
        <w:tc>
          <w:tcPr>
            <w:tcW w:w="720"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158.1355</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158.5914</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160.1733</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107.4121</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107.6815</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108.6065</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41.6408</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41.7390</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42.0764</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513.9957</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515.1294</w:t>
            </w:r>
          </w:p>
        </w:tc>
        <w:tc>
          <w:tcPr>
            <w:tcW w:w="612"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519.0046</w:t>
            </w:r>
          </w:p>
        </w:tc>
      </w:tr>
      <w:tr w:rsidR="0009221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16-Sep-19</w:t>
            </w:r>
          </w:p>
        </w:tc>
        <w:tc>
          <w:tcPr>
            <w:tcW w:w="720"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157.8806</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158.3406</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159.8645</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107.5156</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107.7882</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108.6756</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41.6514</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41.7507</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42.0716</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514.0530</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515.1930</w:t>
            </w:r>
          </w:p>
        </w:tc>
        <w:tc>
          <w:tcPr>
            <w:tcW w:w="612"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518.8911</w:t>
            </w:r>
          </w:p>
        </w:tc>
      </w:tr>
      <w:tr w:rsidR="0009221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17-Sep-19</w:t>
            </w:r>
          </w:p>
        </w:tc>
        <w:tc>
          <w:tcPr>
            <w:tcW w:w="720"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157.2039</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157.6770</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159.2586</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106.8706</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107.1492</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108.0601</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41.6740</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41.7756</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42.1004</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513.9940</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515.1644</w:t>
            </w:r>
          </w:p>
        </w:tc>
        <w:tc>
          <w:tcPr>
            <w:tcW w:w="612"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518.9256</w:t>
            </w:r>
          </w:p>
        </w:tc>
      </w:tr>
      <w:tr w:rsidR="0009221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18-Sep-19</w:t>
            </w:r>
          </w:p>
        </w:tc>
        <w:tc>
          <w:tcPr>
            <w:tcW w:w="720"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156.9727</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157.4470</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159.0360</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106.8051</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107.0874</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108.0173</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41.6557</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41.7552</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42.0875</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513.9824</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515.1679</w:t>
            </w:r>
          </w:p>
        </w:tc>
        <w:tc>
          <w:tcPr>
            <w:tcW w:w="612"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518.9296</w:t>
            </w:r>
          </w:p>
        </w:tc>
      </w:tr>
      <w:tr w:rsidR="0009221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19-Sep-19</w:t>
            </w:r>
          </w:p>
        </w:tc>
        <w:tc>
          <w:tcPr>
            <w:tcW w:w="720"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157.6552</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158.1254</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159.7569</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106.2016</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106.4797</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107.4413</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41.6530</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41.7533</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42.0980</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514.4005</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515.5351</w:t>
            </w:r>
          </w:p>
        </w:tc>
        <w:tc>
          <w:tcPr>
            <w:tcW w:w="612"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519.4094</w:t>
            </w:r>
          </w:p>
        </w:tc>
      </w:tr>
      <w:tr w:rsidR="0009221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20-Sep-19</w:t>
            </w:r>
          </w:p>
        </w:tc>
        <w:tc>
          <w:tcPr>
            <w:tcW w:w="720"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157.4893</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157.9770</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159.5337</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106.0406</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106.3200</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107.2543</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41.6113</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41.7115</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42.0448</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513.9788</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515.0677</w:t>
            </w:r>
          </w:p>
        </w:tc>
        <w:tc>
          <w:tcPr>
            <w:tcW w:w="612"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518.7246</w:t>
            </w:r>
          </w:p>
        </w:tc>
      </w:tr>
      <w:tr w:rsidR="0009221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23-Sep-19</w:t>
            </w:r>
          </w:p>
        </w:tc>
        <w:tc>
          <w:tcPr>
            <w:tcW w:w="720"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157.6733</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158.1506</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159.6645</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105.7098</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105.9839</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106.8787</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41.6347</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41.7345</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42.0587</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514.0646</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515.1675</w:t>
            </w:r>
          </w:p>
        </w:tc>
        <w:tc>
          <w:tcPr>
            <w:tcW w:w="612"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518.7102</w:t>
            </w:r>
          </w:p>
        </w:tc>
      </w:tr>
      <w:tr w:rsidR="0009221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24-Sep-19</w:t>
            </w:r>
          </w:p>
        </w:tc>
        <w:tc>
          <w:tcPr>
            <w:tcW w:w="720"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157.7240</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158.2025</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159.7505</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105.8963</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106.1710</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107.0741</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41.6313</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41.7296</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42.0525</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513.9965</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515.0833</w:t>
            </w:r>
          </w:p>
        </w:tc>
        <w:tc>
          <w:tcPr>
            <w:tcW w:w="612"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518.6173</w:t>
            </w:r>
          </w:p>
        </w:tc>
      </w:tr>
      <w:tr w:rsidR="0009221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center"/>
              <w:rPr>
                <w:sz w:val="14"/>
                <w:szCs w:val="14"/>
              </w:rPr>
            </w:pPr>
            <w:r>
              <w:rPr>
                <w:sz w:val="14"/>
                <w:szCs w:val="14"/>
              </w:rPr>
              <w:t>25-Sep-19</w:t>
            </w:r>
          </w:p>
        </w:tc>
        <w:tc>
          <w:tcPr>
            <w:tcW w:w="720" w:type="dxa"/>
            <w:tcBorders>
              <w:top w:val="nil"/>
              <w:left w:val="nil"/>
              <w:bottom w:val="nil"/>
              <w:right w:val="nil"/>
            </w:tcBorders>
            <w:shd w:val="clear" w:color="auto" w:fill="auto"/>
            <w:tcMar>
              <w:left w:w="14" w:type="dxa"/>
              <w:right w:w="43" w:type="dxa"/>
            </w:tcMar>
            <w:vAlign w:val="center"/>
            <w:hideMark/>
          </w:tcPr>
          <w:p w:rsidR="00092211" w:rsidRDefault="00092211" w:rsidP="00092211">
            <w:pPr>
              <w:jc w:val="right"/>
              <w:rPr>
                <w:sz w:val="14"/>
                <w:szCs w:val="14"/>
              </w:rPr>
            </w:pPr>
            <w:r>
              <w:rPr>
                <w:sz w:val="14"/>
                <w:szCs w:val="14"/>
              </w:rPr>
              <w:t>158.4611</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158.9483</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160.4295</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105.8685</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106.1481</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107.0047</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41.6346</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41.7318</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42.0363</w:t>
            </w:r>
          </w:p>
        </w:tc>
        <w:tc>
          <w:tcPr>
            <w:tcW w:w="63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513.9416</w:t>
            </w:r>
          </w:p>
        </w:tc>
        <w:tc>
          <w:tcPr>
            <w:tcW w:w="720"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514.9913</w:t>
            </w:r>
          </w:p>
        </w:tc>
        <w:tc>
          <w:tcPr>
            <w:tcW w:w="612" w:type="dxa"/>
            <w:tcBorders>
              <w:top w:val="nil"/>
              <w:left w:val="nil"/>
              <w:bottom w:val="nil"/>
              <w:right w:val="nil"/>
            </w:tcBorders>
            <w:shd w:val="clear" w:color="auto" w:fill="auto"/>
            <w:noWrap/>
            <w:tcMar>
              <w:left w:w="14" w:type="dxa"/>
              <w:right w:w="43" w:type="dxa"/>
            </w:tcMar>
            <w:vAlign w:val="center"/>
            <w:hideMark/>
          </w:tcPr>
          <w:p w:rsidR="00092211" w:rsidRDefault="00092211" w:rsidP="00092211">
            <w:pPr>
              <w:jc w:val="right"/>
              <w:rPr>
                <w:sz w:val="14"/>
                <w:szCs w:val="14"/>
              </w:rPr>
            </w:pPr>
            <w:r>
              <w:rPr>
                <w:sz w:val="14"/>
                <w:szCs w:val="14"/>
              </w:rPr>
              <w:t>518.4421</w:t>
            </w:r>
          </w:p>
        </w:tc>
      </w:tr>
      <w:tr w:rsidR="0009221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092211" w:rsidRDefault="00092211" w:rsidP="00092211">
            <w:pPr>
              <w:jc w:val="center"/>
              <w:rPr>
                <w:sz w:val="14"/>
                <w:szCs w:val="14"/>
              </w:rPr>
            </w:pPr>
            <w:r>
              <w:rPr>
                <w:sz w:val="14"/>
                <w:szCs w:val="14"/>
              </w:rPr>
              <w:t>26-Sep-19</w:t>
            </w:r>
          </w:p>
        </w:tc>
        <w:tc>
          <w:tcPr>
            <w:tcW w:w="720" w:type="dxa"/>
            <w:tcBorders>
              <w:top w:val="nil"/>
              <w:left w:val="nil"/>
              <w:bottom w:val="nil"/>
              <w:right w:val="nil"/>
            </w:tcBorders>
            <w:shd w:val="clear" w:color="auto" w:fill="auto"/>
            <w:tcMar>
              <w:left w:w="14" w:type="dxa"/>
              <w:right w:w="43" w:type="dxa"/>
            </w:tcMar>
            <w:vAlign w:val="center"/>
          </w:tcPr>
          <w:p w:rsidR="00092211" w:rsidRDefault="00092211" w:rsidP="00092211">
            <w:pPr>
              <w:jc w:val="right"/>
              <w:rPr>
                <w:sz w:val="14"/>
                <w:szCs w:val="14"/>
              </w:rPr>
            </w:pPr>
            <w:r>
              <w:rPr>
                <w:sz w:val="14"/>
                <w:szCs w:val="14"/>
              </w:rPr>
              <w:t>157.1472</w:t>
            </w:r>
          </w:p>
        </w:tc>
        <w:tc>
          <w:tcPr>
            <w:tcW w:w="72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157.6142</w:t>
            </w:r>
          </w:p>
        </w:tc>
        <w:tc>
          <w:tcPr>
            <w:tcW w:w="72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159.0409</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105.5210</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105.7874</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106.6069</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41.6381</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41.7331</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42.0272</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513.4491</w:t>
            </w:r>
          </w:p>
        </w:tc>
        <w:tc>
          <w:tcPr>
            <w:tcW w:w="72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514.5274</w:t>
            </w:r>
          </w:p>
        </w:tc>
        <w:tc>
          <w:tcPr>
            <w:tcW w:w="612"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517.7848</w:t>
            </w:r>
          </w:p>
        </w:tc>
      </w:tr>
      <w:tr w:rsidR="0009221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092211" w:rsidRDefault="00092211" w:rsidP="00092211">
            <w:pPr>
              <w:jc w:val="center"/>
              <w:rPr>
                <w:sz w:val="14"/>
                <w:szCs w:val="14"/>
              </w:rPr>
            </w:pPr>
            <w:r>
              <w:rPr>
                <w:sz w:val="14"/>
                <w:szCs w:val="14"/>
              </w:rPr>
              <w:t>27-Sep-19</w:t>
            </w:r>
          </w:p>
        </w:tc>
        <w:tc>
          <w:tcPr>
            <w:tcW w:w="720" w:type="dxa"/>
            <w:tcBorders>
              <w:top w:val="nil"/>
              <w:left w:val="nil"/>
              <w:bottom w:val="nil"/>
              <w:right w:val="nil"/>
            </w:tcBorders>
            <w:shd w:val="clear" w:color="auto" w:fill="auto"/>
            <w:tcMar>
              <w:left w:w="14" w:type="dxa"/>
              <w:right w:w="43" w:type="dxa"/>
            </w:tcMar>
            <w:vAlign w:val="center"/>
          </w:tcPr>
          <w:p w:rsidR="00092211" w:rsidRDefault="00092211" w:rsidP="00092211">
            <w:pPr>
              <w:jc w:val="right"/>
              <w:rPr>
                <w:sz w:val="14"/>
                <w:szCs w:val="14"/>
              </w:rPr>
            </w:pPr>
            <w:r>
              <w:rPr>
                <w:sz w:val="14"/>
                <w:szCs w:val="14"/>
              </w:rPr>
              <w:t>157.3630</w:t>
            </w:r>
          </w:p>
        </w:tc>
        <w:tc>
          <w:tcPr>
            <w:tcW w:w="72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157.8062</w:t>
            </w:r>
          </w:p>
        </w:tc>
        <w:tc>
          <w:tcPr>
            <w:tcW w:w="72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159.2092</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105.5586</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105.8188</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106.6295</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41.6344</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41.7301</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42.0176</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513.2690</w:t>
            </w:r>
          </w:p>
        </w:tc>
        <w:tc>
          <w:tcPr>
            <w:tcW w:w="72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514.3527</w:t>
            </w:r>
          </w:p>
        </w:tc>
        <w:tc>
          <w:tcPr>
            <w:tcW w:w="612"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517.5383</w:t>
            </w:r>
          </w:p>
        </w:tc>
      </w:tr>
      <w:tr w:rsidR="0009221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092211" w:rsidRDefault="00092211" w:rsidP="00092211">
            <w:pPr>
              <w:jc w:val="center"/>
              <w:rPr>
                <w:sz w:val="14"/>
                <w:szCs w:val="14"/>
              </w:rPr>
            </w:pPr>
            <w:r>
              <w:rPr>
                <w:sz w:val="14"/>
                <w:szCs w:val="14"/>
              </w:rPr>
              <w:t>30-Sep-19</w:t>
            </w:r>
          </w:p>
        </w:tc>
        <w:tc>
          <w:tcPr>
            <w:tcW w:w="720" w:type="dxa"/>
            <w:tcBorders>
              <w:top w:val="nil"/>
              <w:left w:val="nil"/>
              <w:bottom w:val="nil"/>
              <w:right w:val="nil"/>
            </w:tcBorders>
            <w:shd w:val="clear" w:color="auto" w:fill="auto"/>
            <w:tcMar>
              <w:left w:w="14" w:type="dxa"/>
              <w:right w:w="43" w:type="dxa"/>
            </w:tcMar>
            <w:vAlign w:val="center"/>
          </w:tcPr>
          <w:p w:rsidR="00092211" w:rsidRDefault="00092211" w:rsidP="00092211">
            <w:pPr>
              <w:jc w:val="right"/>
              <w:rPr>
                <w:sz w:val="14"/>
                <w:szCs w:val="14"/>
              </w:rPr>
            </w:pPr>
            <w:r>
              <w:rPr>
                <w:sz w:val="14"/>
                <w:szCs w:val="14"/>
              </w:rPr>
              <w:t>157.4043</w:t>
            </w:r>
          </w:p>
        </w:tc>
        <w:tc>
          <w:tcPr>
            <w:tcW w:w="72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157.8570</w:t>
            </w:r>
          </w:p>
        </w:tc>
        <w:tc>
          <w:tcPr>
            <w:tcW w:w="72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159.3716</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105.6170</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105.8844</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106.7560</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41.6785</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41.7765</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42.0894</w:t>
            </w: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513.9377</w:t>
            </w:r>
          </w:p>
        </w:tc>
        <w:tc>
          <w:tcPr>
            <w:tcW w:w="72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515.0690</w:t>
            </w:r>
          </w:p>
        </w:tc>
        <w:tc>
          <w:tcPr>
            <w:tcW w:w="612"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r>
              <w:rPr>
                <w:sz w:val="14"/>
                <w:szCs w:val="14"/>
              </w:rPr>
              <w:t>518.5605</w:t>
            </w:r>
          </w:p>
        </w:tc>
      </w:tr>
      <w:tr w:rsidR="00092211" w:rsidRPr="00B455F2" w:rsidTr="00073551">
        <w:trPr>
          <w:trHeight w:val="80"/>
        </w:trPr>
        <w:tc>
          <w:tcPr>
            <w:tcW w:w="900" w:type="dxa"/>
            <w:tcBorders>
              <w:top w:val="nil"/>
              <w:left w:val="nil"/>
              <w:bottom w:val="nil"/>
              <w:right w:val="nil"/>
            </w:tcBorders>
            <w:shd w:val="clear" w:color="auto" w:fill="auto"/>
            <w:noWrap/>
            <w:tcMar>
              <w:left w:w="29" w:type="dxa"/>
              <w:right w:w="29" w:type="dxa"/>
            </w:tcMar>
            <w:vAlign w:val="center"/>
          </w:tcPr>
          <w:p w:rsidR="00092211" w:rsidRDefault="00092211" w:rsidP="00092211">
            <w:pPr>
              <w:jc w:val="right"/>
              <w:rPr>
                <w:color w:val="000000"/>
                <w:sz w:val="16"/>
                <w:szCs w:val="16"/>
              </w:rPr>
            </w:pPr>
          </w:p>
        </w:tc>
        <w:tc>
          <w:tcPr>
            <w:tcW w:w="720" w:type="dxa"/>
            <w:tcBorders>
              <w:top w:val="nil"/>
              <w:left w:val="nil"/>
              <w:bottom w:val="nil"/>
              <w:right w:val="nil"/>
            </w:tcBorders>
            <w:shd w:val="clear" w:color="auto" w:fill="auto"/>
            <w:tcMar>
              <w:left w:w="14" w:type="dxa"/>
              <w:right w:w="43" w:type="dxa"/>
            </w:tcMar>
            <w:vAlign w:val="center"/>
          </w:tcPr>
          <w:p w:rsidR="00092211" w:rsidRDefault="00092211" w:rsidP="0009221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r>
      <w:tr w:rsidR="00092211" w:rsidRPr="00B455F2" w:rsidTr="00073551">
        <w:trPr>
          <w:trHeight w:val="153"/>
        </w:trPr>
        <w:tc>
          <w:tcPr>
            <w:tcW w:w="900" w:type="dxa"/>
            <w:tcBorders>
              <w:top w:val="nil"/>
              <w:left w:val="nil"/>
              <w:bottom w:val="nil"/>
              <w:right w:val="nil"/>
            </w:tcBorders>
            <w:shd w:val="clear" w:color="auto" w:fill="auto"/>
            <w:noWrap/>
            <w:tcMar>
              <w:left w:w="29" w:type="dxa"/>
              <w:right w:w="29" w:type="dxa"/>
            </w:tcMar>
            <w:vAlign w:val="center"/>
          </w:tcPr>
          <w:p w:rsidR="00092211" w:rsidRDefault="00092211" w:rsidP="00092211">
            <w:pPr>
              <w:jc w:val="right"/>
              <w:rPr>
                <w:color w:val="000000"/>
                <w:sz w:val="16"/>
                <w:szCs w:val="16"/>
              </w:rPr>
            </w:pPr>
          </w:p>
        </w:tc>
        <w:tc>
          <w:tcPr>
            <w:tcW w:w="720" w:type="dxa"/>
            <w:tcBorders>
              <w:top w:val="nil"/>
              <w:left w:val="nil"/>
              <w:bottom w:val="nil"/>
              <w:right w:val="nil"/>
            </w:tcBorders>
            <w:shd w:val="clear" w:color="auto" w:fill="auto"/>
            <w:tcMar>
              <w:left w:w="14" w:type="dxa"/>
              <w:right w:w="43" w:type="dxa"/>
            </w:tcMar>
            <w:vAlign w:val="center"/>
          </w:tcPr>
          <w:p w:rsidR="00092211" w:rsidRDefault="00092211" w:rsidP="0009221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r>
      <w:tr w:rsidR="00092211" w:rsidRPr="00B455F2" w:rsidTr="00073551">
        <w:trPr>
          <w:trHeight w:val="80"/>
        </w:trPr>
        <w:tc>
          <w:tcPr>
            <w:tcW w:w="900" w:type="dxa"/>
            <w:tcBorders>
              <w:top w:val="nil"/>
              <w:left w:val="nil"/>
              <w:bottom w:val="nil"/>
              <w:right w:val="nil"/>
            </w:tcBorders>
            <w:shd w:val="clear" w:color="auto" w:fill="auto"/>
            <w:noWrap/>
            <w:tcMar>
              <w:left w:w="29" w:type="dxa"/>
              <w:right w:w="29" w:type="dxa"/>
            </w:tcMar>
            <w:vAlign w:val="center"/>
          </w:tcPr>
          <w:p w:rsidR="00092211" w:rsidRDefault="00092211" w:rsidP="00092211">
            <w:pPr>
              <w:jc w:val="right"/>
              <w:rPr>
                <w:color w:val="000000"/>
                <w:sz w:val="16"/>
                <w:szCs w:val="16"/>
              </w:rPr>
            </w:pPr>
          </w:p>
        </w:tc>
        <w:tc>
          <w:tcPr>
            <w:tcW w:w="720" w:type="dxa"/>
            <w:tcBorders>
              <w:top w:val="nil"/>
              <w:left w:val="nil"/>
              <w:bottom w:val="nil"/>
              <w:right w:val="nil"/>
            </w:tcBorders>
            <w:shd w:val="clear" w:color="auto" w:fill="auto"/>
            <w:tcMar>
              <w:left w:w="14" w:type="dxa"/>
              <w:right w:w="43" w:type="dxa"/>
            </w:tcMar>
            <w:vAlign w:val="center"/>
          </w:tcPr>
          <w:p w:rsidR="00092211" w:rsidRDefault="00092211" w:rsidP="0009221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092211" w:rsidRDefault="00092211" w:rsidP="00092211">
            <w:pPr>
              <w:jc w:val="right"/>
              <w:rPr>
                <w:sz w:val="14"/>
                <w:szCs w:val="14"/>
              </w:rPr>
            </w:pPr>
          </w:p>
        </w:tc>
      </w:tr>
      <w:tr w:rsidR="00092211" w:rsidRPr="00B455F2" w:rsidTr="00073551">
        <w:trPr>
          <w:trHeight w:val="117"/>
        </w:trPr>
        <w:tc>
          <w:tcPr>
            <w:tcW w:w="900" w:type="dxa"/>
            <w:tcBorders>
              <w:top w:val="nil"/>
              <w:left w:val="nil"/>
              <w:bottom w:val="nil"/>
              <w:right w:val="nil"/>
            </w:tcBorders>
            <w:shd w:val="clear" w:color="auto" w:fill="auto"/>
            <w:noWrap/>
            <w:tcMar>
              <w:left w:w="14" w:type="dxa"/>
              <w:right w:w="14" w:type="dxa"/>
            </w:tcMar>
            <w:vAlign w:val="center"/>
            <w:hideMark/>
          </w:tcPr>
          <w:p w:rsidR="00092211" w:rsidRPr="003800D1" w:rsidRDefault="00092211" w:rsidP="00092211">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92211" w:rsidRDefault="00092211" w:rsidP="0009221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092211" w:rsidRDefault="00092211" w:rsidP="00092211">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rsidR="00092211" w:rsidRDefault="00092211" w:rsidP="00092211">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rsidR="00092211" w:rsidRDefault="00092211" w:rsidP="00092211">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rsidR="00092211" w:rsidRDefault="00092211" w:rsidP="00092211">
            <w:pPr>
              <w:jc w:val="right"/>
              <w:rPr>
                <w:sz w:val="14"/>
                <w:szCs w:val="14"/>
              </w:rPr>
            </w:pPr>
          </w:p>
        </w:tc>
      </w:tr>
      <w:tr w:rsidR="00092211" w:rsidRPr="00B455F2" w:rsidTr="00073551">
        <w:trPr>
          <w:trHeight w:val="240"/>
        </w:trPr>
        <w:tc>
          <w:tcPr>
            <w:tcW w:w="8802" w:type="dxa"/>
            <w:gridSpan w:val="13"/>
            <w:tcBorders>
              <w:top w:val="single" w:sz="12" w:space="0" w:color="auto"/>
              <w:left w:val="nil"/>
              <w:right w:val="nil"/>
            </w:tcBorders>
            <w:shd w:val="clear" w:color="auto" w:fill="auto"/>
            <w:noWrap/>
            <w:tcMar>
              <w:left w:w="115" w:type="dxa"/>
              <w:right w:w="0" w:type="dxa"/>
            </w:tcMar>
            <w:hideMark/>
          </w:tcPr>
          <w:p w:rsidR="00092211" w:rsidRPr="00B455F2" w:rsidRDefault="00092211" w:rsidP="00092211">
            <w:pPr>
              <w:jc w:val="right"/>
              <w:rPr>
                <w:sz w:val="14"/>
                <w:szCs w:val="14"/>
              </w:rPr>
            </w:pPr>
            <w:r w:rsidRPr="00B455F2">
              <w:rPr>
                <w:sz w:val="14"/>
                <w:szCs w:val="14"/>
              </w:rPr>
              <w:t>Source: Domestic Markets &amp; Monetary Management  Department, SBP</w:t>
            </w:r>
          </w:p>
        </w:tc>
      </w:tr>
      <w:tr w:rsidR="00092211" w:rsidRPr="00B455F2" w:rsidTr="00073551">
        <w:trPr>
          <w:trHeight w:val="270"/>
        </w:trPr>
        <w:tc>
          <w:tcPr>
            <w:tcW w:w="8802" w:type="dxa"/>
            <w:gridSpan w:val="13"/>
            <w:tcBorders>
              <w:left w:val="nil"/>
              <w:bottom w:val="nil"/>
              <w:right w:val="nil"/>
            </w:tcBorders>
            <w:shd w:val="clear" w:color="auto" w:fill="auto"/>
            <w:noWrap/>
            <w:tcMar>
              <w:left w:w="115" w:type="dxa"/>
              <w:right w:w="0" w:type="dxa"/>
            </w:tcMar>
            <w:hideMark/>
          </w:tcPr>
          <w:p w:rsidR="00092211" w:rsidRPr="00B455F2" w:rsidRDefault="00092211" w:rsidP="00092211">
            <w:pPr>
              <w:rPr>
                <w:sz w:val="14"/>
                <w:szCs w:val="14"/>
              </w:rPr>
            </w:pPr>
            <w:r>
              <w:rPr>
                <w:sz w:val="14"/>
                <w:szCs w:val="14"/>
              </w:rPr>
              <w:t xml:space="preserve">Archive Link: </w:t>
            </w:r>
            <w:hyperlink r:id="rId10" w:history="1">
              <w:r w:rsidRPr="009A21BA">
                <w:rPr>
                  <w:rStyle w:val="Hyperlink"/>
                  <w:sz w:val="14"/>
                  <w:szCs w:val="14"/>
                </w:rPr>
                <w:t>http://www.sbp.org.pk/ecodata/rates/m2m/M2M-History.asp</w:t>
              </w:r>
            </w:hyperlink>
            <w:r>
              <w:rPr>
                <w:sz w:val="14"/>
                <w:szCs w:val="14"/>
              </w:rPr>
              <w:t xml:space="preserve"> </w:t>
            </w:r>
          </w:p>
        </w:tc>
      </w:tr>
    </w:tbl>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9D783F" w:rsidRDefault="009D783F"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CC4099" w:rsidRDefault="00CC4099"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2F6765" w:rsidRDefault="002F6765" w:rsidP="002F6765">
      <w:pPr>
        <w:tabs>
          <w:tab w:val="right" w:pos="9271"/>
        </w:tabs>
        <w:ind w:right="-252"/>
      </w:pPr>
    </w:p>
    <w:p w:rsidR="004C226C" w:rsidRDefault="004C226C"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tbl>
      <w:tblPr>
        <w:tblpPr w:leftFromText="187" w:rightFromText="187" w:vertAnchor="text" w:horzAnchor="margin" w:tblpXSpec="center" w:tblpY="-119"/>
        <w:tblW w:w="9288" w:type="dxa"/>
        <w:tblLayout w:type="fixed"/>
        <w:tblLook w:val="04A0" w:firstRow="1" w:lastRow="0" w:firstColumn="1" w:lastColumn="0" w:noHBand="0" w:noVBand="1"/>
      </w:tblPr>
      <w:tblGrid>
        <w:gridCol w:w="283"/>
        <w:gridCol w:w="588"/>
        <w:gridCol w:w="44"/>
        <w:gridCol w:w="511"/>
        <w:gridCol w:w="572"/>
        <w:gridCol w:w="627"/>
        <w:gridCol w:w="630"/>
        <w:gridCol w:w="633"/>
        <w:gridCol w:w="630"/>
        <w:gridCol w:w="630"/>
        <w:gridCol w:w="540"/>
        <w:gridCol w:w="540"/>
        <w:gridCol w:w="630"/>
        <w:gridCol w:w="540"/>
        <w:gridCol w:w="630"/>
        <w:gridCol w:w="630"/>
        <w:gridCol w:w="630"/>
      </w:tblGrid>
      <w:tr w:rsidR="00073551" w:rsidRPr="00E73AA6" w:rsidTr="00073551">
        <w:trPr>
          <w:trHeight w:val="357"/>
        </w:trPr>
        <w:tc>
          <w:tcPr>
            <w:tcW w:w="9288" w:type="dxa"/>
            <w:gridSpan w:val="17"/>
            <w:tcBorders>
              <w:top w:val="nil"/>
              <w:left w:val="nil"/>
              <w:right w:val="nil"/>
            </w:tcBorders>
            <w:shd w:val="clear" w:color="auto" w:fill="auto"/>
            <w:hideMark/>
          </w:tcPr>
          <w:p w:rsidR="00073551" w:rsidRPr="00E73AA6" w:rsidRDefault="00073551" w:rsidP="00073551">
            <w:pPr>
              <w:jc w:val="center"/>
              <w:rPr>
                <w:b/>
                <w:bCs/>
                <w:sz w:val="28"/>
                <w:szCs w:val="28"/>
              </w:rPr>
            </w:pPr>
            <w:r w:rsidRPr="00E73AA6">
              <w:rPr>
                <w:b/>
                <w:bCs/>
                <w:sz w:val="28"/>
              </w:rPr>
              <w:lastRenderedPageBreak/>
              <w:t>6.9  Secondary Market Transactions in Government Securities</w:t>
            </w:r>
          </w:p>
        </w:tc>
      </w:tr>
      <w:tr w:rsidR="00073551" w:rsidRPr="00E73AA6" w:rsidTr="00073551">
        <w:trPr>
          <w:trHeight w:val="180"/>
        </w:trPr>
        <w:tc>
          <w:tcPr>
            <w:tcW w:w="9288" w:type="dxa"/>
            <w:gridSpan w:val="17"/>
            <w:tcBorders>
              <w:top w:val="nil"/>
              <w:left w:val="nil"/>
              <w:right w:val="nil"/>
            </w:tcBorders>
            <w:shd w:val="clear" w:color="auto" w:fill="auto"/>
            <w:tcMar>
              <w:left w:w="115" w:type="dxa"/>
              <w:right w:w="0" w:type="dxa"/>
            </w:tcMar>
            <w:vAlign w:val="bottom"/>
            <w:hideMark/>
          </w:tcPr>
          <w:p w:rsidR="00073551" w:rsidRPr="00E73AA6" w:rsidRDefault="00073551" w:rsidP="00073551">
            <w:pPr>
              <w:jc w:val="right"/>
              <w:rPr>
                <w:sz w:val="14"/>
                <w:szCs w:val="14"/>
              </w:rPr>
            </w:pPr>
          </w:p>
        </w:tc>
      </w:tr>
      <w:tr w:rsidR="00073551" w:rsidRPr="00E73AA6" w:rsidTr="00073551">
        <w:trPr>
          <w:trHeight w:val="180"/>
        </w:trPr>
        <w:tc>
          <w:tcPr>
            <w:tcW w:w="9288" w:type="dxa"/>
            <w:gridSpan w:val="17"/>
            <w:tcBorders>
              <w:left w:val="nil"/>
              <w:bottom w:val="single" w:sz="12" w:space="0" w:color="auto"/>
              <w:right w:val="nil"/>
            </w:tcBorders>
            <w:shd w:val="clear" w:color="auto" w:fill="auto"/>
            <w:tcMar>
              <w:left w:w="115" w:type="dxa"/>
              <w:right w:w="0" w:type="dxa"/>
            </w:tcMar>
            <w:vAlign w:val="bottom"/>
            <w:hideMark/>
          </w:tcPr>
          <w:p w:rsidR="00073551" w:rsidRPr="00E73AA6" w:rsidRDefault="00073551" w:rsidP="00073551">
            <w:pPr>
              <w:jc w:val="right"/>
              <w:rPr>
                <w:sz w:val="14"/>
                <w:szCs w:val="14"/>
              </w:rPr>
            </w:pPr>
            <w:r w:rsidRPr="00E73AA6">
              <w:rPr>
                <w:sz w:val="14"/>
                <w:szCs w:val="14"/>
              </w:rPr>
              <w:t>(Billion Rupees)</w:t>
            </w:r>
          </w:p>
        </w:tc>
      </w:tr>
      <w:tr w:rsidR="00073551" w:rsidRPr="00E73AA6" w:rsidTr="00073551">
        <w:trPr>
          <w:trHeight w:val="330"/>
        </w:trPr>
        <w:tc>
          <w:tcPr>
            <w:tcW w:w="283" w:type="dxa"/>
            <w:vMerge w:val="restart"/>
            <w:tcBorders>
              <w:top w:val="single" w:sz="12" w:space="0" w:color="auto"/>
              <w:left w:val="nil"/>
              <w:right w:val="nil"/>
            </w:tcBorders>
            <w:shd w:val="clear" w:color="auto" w:fill="auto"/>
            <w:tcMar>
              <w:left w:w="0" w:type="dxa"/>
              <w:right w:w="0" w:type="dxa"/>
            </w:tcMar>
            <w:vAlign w:val="center"/>
            <w:hideMark/>
          </w:tcPr>
          <w:p w:rsidR="00073551" w:rsidRPr="00E73AA6" w:rsidRDefault="00073551" w:rsidP="00073551">
            <w:pPr>
              <w:jc w:val="center"/>
              <w:rPr>
                <w:b/>
                <w:bCs/>
                <w:sz w:val="12"/>
                <w:szCs w:val="12"/>
              </w:rPr>
            </w:pPr>
          </w:p>
        </w:tc>
        <w:tc>
          <w:tcPr>
            <w:tcW w:w="1143"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rsidR="00073551" w:rsidRPr="00E73AA6" w:rsidRDefault="00073551" w:rsidP="00073551">
            <w:pPr>
              <w:jc w:val="center"/>
              <w:rPr>
                <w:b/>
                <w:bCs/>
                <w:sz w:val="12"/>
                <w:szCs w:val="12"/>
              </w:rPr>
            </w:pPr>
            <w:r w:rsidRPr="00E73AA6">
              <w:rPr>
                <w:rFonts w:eastAsia="Arial Unicode MS"/>
                <w:b/>
                <w:bCs/>
                <w:sz w:val="12"/>
                <w:szCs w:val="12"/>
              </w:rPr>
              <w:t>SECURITIES /       TRANSACTIONS</w:t>
            </w:r>
          </w:p>
        </w:tc>
        <w:tc>
          <w:tcPr>
            <w:tcW w:w="2462"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A1152B" w:rsidRDefault="00073551" w:rsidP="00073551">
            <w:pPr>
              <w:jc w:val="center"/>
              <w:rPr>
                <w:b/>
                <w:bCs/>
                <w:sz w:val="16"/>
                <w:szCs w:val="16"/>
              </w:rPr>
            </w:pPr>
            <w:r>
              <w:rPr>
                <w:b/>
                <w:bCs/>
                <w:sz w:val="16"/>
                <w:szCs w:val="16"/>
              </w:rPr>
              <w:t>2018</w:t>
            </w:r>
          </w:p>
        </w:tc>
        <w:tc>
          <w:tcPr>
            <w:tcW w:w="5400" w:type="dxa"/>
            <w:gridSpan w:val="9"/>
            <w:tcBorders>
              <w:top w:val="single" w:sz="12" w:space="0" w:color="auto"/>
              <w:left w:val="single" w:sz="4" w:space="0" w:color="auto"/>
              <w:bottom w:val="single" w:sz="4" w:space="0" w:color="auto"/>
            </w:tcBorders>
            <w:shd w:val="clear" w:color="auto" w:fill="auto"/>
            <w:vAlign w:val="center"/>
          </w:tcPr>
          <w:p w:rsidR="00073551" w:rsidRPr="00A1152B" w:rsidRDefault="00073551" w:rsidP="00073551">
            <w:pPr>
              <w:jc w:val="center"/>
              <w:rPr>
                <w:b/>
                <w:bCs/>
                <w:sz w:val="16"/>
                <w:szCs w:val="16"/>
              </w:rPr>
            </w:pPr>
            <w:r>
              <w:rPr>
                <w:b/>
                <w:bCs/>
                <w:sz w:val="16"/>
                <w:szCs w:val="16"/>
              </w:rPr>
              <w:t>2019</w:t>
            </w:r>
          </w:p>
        </w:tc>
      </w:tr>
      <w:tr w:rsidR="00073551" w:rsidRPr="00E73AA6" w:rsidTr="00073551">
        <w:trPr>
          <w:trHeight w:val="315"/>
        </w:trPr>
        <w:tc>
          <w:tcPr>
            <w:tcW w:w="283" w:type="dxa"/>
            <w:vMerge/>
            <w:tcBorders>
              <w:left w:val="nil"/>
              <w:bottom w:val="single" w:sz="12" w:space="0" w:color="000000"/>
              <w:right w:val="nil"/>
            </w:tcBorders>
            <w:shd w:val="clear" w:color="auto" w:fill="auto"/>
            <w:vAlign w:val="center"/>
            <w:hideMark/>
          </w:tcPr>
          <w:p w:rsidR="00073551" w:rsidRPr="00E73AA6" w:rsidRDefault="00073551" w:rsidP="00073551">
            <w:pPr>
              <w:rPr>
                <w:b/>
                <w:bCs/>
                <w:sz w:val="12"/>
                <w:szCs w:val="12"/>
              </w:rPr>
            </w:pPr>
          </w:p>
        </w:tc>
        <w:tc>
          <w:tcPr>
            <w:tcW w:w="1143" w:type="dxa"/>
            <w:gridSpan w:val="3"/>
            <w:vMerge/>
            <w:tcBorders>
              <w:left w:val="nil"/>
              <w:bottom w:val="single" w:sz="12" w:space="0" w:color="000000"/>
              <w:right w:val="single" w:sz="4" w:space="0" w:color="auto"/>
            </w:tcBorders>
            <w:shd w:val="clear" w:color="auto" w:fill="auto"/>
            <w:vAlign w:val="center"/>
          </w:tcPr>
          <w:p w:rsidR="00073551" w:rsidRPr="00E73AA6" w:rsidRDefault="00073551" w:rsidP="00073551">
            <w:pPr>
              <w:rPr>
                <w:b/>
                <w:bCs/>
                <w:sz w:val="12"/>
                <w:szCs w:val="12"/>
              </w:rPr>
            </w:pPr>
          </w:p>
        </w:tc>
        <w:tc>
          <w:tcPr>
            <w:tcW w:w="572" w:type="dxa"/>
            <w:tcBorders>
              <w:top w:val="single" w:sz="4" w:space="0" w:color="auto"/>
              <w:left w:val="single" w:sz="4" w:space="0" w:color="auto"/>
              <w:bottom w:val="single" w:sz="12" w:space="0" w:color="auto"/>
            </w:tcBorders>
            <w:shd w:val="clear" w:color="auto" w:fill="auto"/>
            <w:vAlign w:val="center"/>
            <w:hideMark/>
          </w:tcPr>
          <w:p w:rsidR="00073551" w:rsidRPr="00A1152B" w:rsidRDefault="00073551" w:rsidP="00073551">
            <w:pPr>
              <w:jc w:val="right"/>
              <w:rPr>
                <w:b/>
                <w:bCs/>
                <w:sz w:val="14"/>
                <w:szCs w:val="14"/>
              </w:rPr>
            </w:pPr>
            <w:r>
              <w:rPr>
                <w:b/>
                <w:bCs/>
                <w:sz w:val="14"/>
                <w:szCs w:val="14"/>
              </w:rPr>
              <w:t>Sep</w:t>
            </w:r>
          </w:p>
        </w:tc>
        <w:tc>
          <w:tcPr>
            <w:tcW w:w="627" w:type="dxa"/>
            <w:tcBorders>
              <w:top w:val="single" w:sz="4" w:space="0" w:color="auto"/>
              <w:bottom w:val="single" w:sz="12" w:space="0" w:color="auto"/>
            </w:tcBorders>
            <w:shd w:val="clear" w:color="auto" w:fill="auto"/>
            <w:vAlign w:val="center"/>
          </w:tcPr>
          <w:p w:rsidR="00073551" w:rsidRPr="00A1152B" w:rsidRDefault="00073551" w:rsidP="00073551">
            <w:pPr>
              <w:jc w:val="right"/>
              <w:rPr>
                <w:b/>
                <w:bCs/>
                <w:sz w:val="14"/>
                <w:szCs w:val="14"/>
              </w:rPr>
            </w:pPr>
            <w:r>
              <w:rPr>
                <w:b/>
                <w:bCs/>
                <w:sz w:val="14"/>
                <w:szCs w:val="14"/>
              </w:rPr>
              <w:t>Oct</w:t>
            </w:r>
          </w:p>
        </w:tc>
        <w:tc>
          <w:tcPr>
            <w:tcW w:w="630" w:type="dxa"/>
            <w:tcBorders>
              <w:top w:val="single" w:sz="4" w:space="0" w:color="auto"/>
              <w:left w:val="nil"/>
              <w:bottom w:val="single" w:sz="12" w:space="0" w:color="auto"/>
            </w:tcBorders>
            <w:shd w:val="clear" w:color="auto" w:fill="auto"/>
            <w:vAlign w:val="center"/>
          </w:tcPr>
          <w:p w:rsidR="00073551" w:rsidRPr="00A1152B" w:rsidRDefault="00073551" w:rsidP="00073551">
            <w:pPr>
              <w:jc w:val="right"/>
              <w:rPr>
                <w:b/>
                <w:bCs/>
                <w:sz w:val="14"/>
                <w:szCs w:val="14"/>
              </w:rPr>
            </w:pPr>
            <w:r>
              <w:rPr>
                <w:b/>
                <w:bCs/>
                <w:sz w:val="14"/>
                <w:szCs w:val="14"/>
              </w:rPr>
              <w:t>Nov</w:t>
            </w:r>
          </w:p>
        </w:tc>
        <w:tc>
          <w:tcPr>
            <w:tcW w:w="633" w:type="dxa"/>
            <w:tcBorders>
              <w:top w:val="single" w:sz="4" w:space="0" w:color="auto"/>
              <w:bottom w:val="single" w:sz="12" w:space="0" w:color="auto"/>
              <w:right w:val="single" w:sz="4" w:space="0" w:color="auto"/>
            </w:tcBorders>
            <w:shd w:val="clear" w:color="auto" w:fill="auto"/>
            <w:vAlign w:val="center"/>
          </w:tcPr>
          <w:p w:rsidR="00073551" w:rsidRPr="00A1152B" w:rsidRDefault="00073551" w:rsidP="00073551">
            <w:pPr>
              <w:jc w:val="right"/>
              <w:rPr>
                <w:b/>
                <w:bCs/>
                <w:sz w:val="14"/>
                <w:szCs w:val="14"/>
              </w:rPr>
            </w:pPr>
            <w:r>
              <w:rPr>
                <w:b/>
                <w:bCs/>
                <w:sz w:val="14"/>
                <w:szCs w:val="14"/>
              </w:rPr>
              <w:t>Dec</w:t>
            </w:r>
          </w:p>
        </w:tc>
        <w:tc>
          <w:tcPr>
            <w:tcW w:w="630" w:type="dxa"/>
            <w:tcBorders>
              <w:top w:val="single" w:sz="4" w:space="0" w:color="auto"/>
              <w:left w:val="single" w:sz="4" w:space="0" w:color="auto"/>
              <w:bottom w:val="single" w:sz="12" w:space="0" w:color="auto"/>
            </w:tcBorders>
            <w:shd w:val="clear" w:color="auto" w:fill="auto"/>
            <w:vAlign w:val="center"/>
          </w:tcPr>
          <w:p w:rsidR="00073551" w:rsidRPr="00A1152B" w:rsidRDefault="00073551" w:rsidP="00073551">
            <w:pPr>
              <w:jc w:val="right"/>
              <w:rPr>
                <w:b/>
                <w:bCs/>
                <w:sz w:val="14"/>
                <w:szCs w:val="14"/>
              </w:rPr>
            </w:pPr>
            <w:r>
              <w:rPr>
                <w:b/>
                <w:bCs/>
                <w:sz w:val="14"/>
                <w:szCs w:val="14"/>
              </w:rPr>
              <w:t>Jan</w:t>
            </w:r>
          </w:p>
        </w:tc>
        <w:tc>
          <w:tcPr>
            <w:tcW w:w="630" w:type="dxa"/>
            <w:tcBorders>
              <w:top w:val="single" w:sz="4" w:space="0" w:color="auto"/>
              <w:bottom w:val="single" w:sz="12" w:space="0" w:color="auto"/>
            </w:tcBorders>
            <w:shd w:val="clear" w:color="auto" w:fill="auto"/>
            <w:vAlign w:val="center"/>
          </w:tcPr>
          <w:p w:rsidR="00073551" w:rsidRPr="00A1152B" w:rsidRDefault="00073551" w:rsidP="00073551">
            <w:pPr>
              <w:jc w:val="right"/>
              <w:rPr>
                <w:b/>
                <w:bCs/>
                <w:sz w:val="14"/>
                <w:szCs w:val="14"/>
              </w:rPr>
            </w:pPr>
            <w:r>
              <w:rPr>
                <w:b/>
                <w:bCs/>
                <w:sz w:val="14"/>
                <w:szCs w:val="14"/>
              </w:rPr>
              <w:t>Feb</w:t>
            </w:r>
          </w:p>
        </w:tc>
        <w:tc>
          <w:tcPr>
            <w:tcW w:w="540" w:type="dxa"/>
            <w:tcBorders>
              <w:top w:val="single" w:sz="4" w:space="0" w:color="auto"/>
              <w:bottom w:val="single" w:sz="12" w:space="0" w:color="auto"/>
            </w:tcBorders>
            <w:shd w:val="clear" w:color="auto" w:fill="auto"/>
            <w:vAlign w:val="center"/>
          </w:tcPr>
          <w:p w:rsidR="00073551" w:rsidRPr="00A1152B" w:rsidRDefault="00073551" w:rsidP="00073551">
            <w:pPr>
              <w:jc w:val="right"/>
              <w:rPr>
                <w:b/>
                <w:bCs/>
                <w:sz w:val="14"/>
                <w:szCs w:val="14"/>
              </w:rPr>
            </w:pPr>
            <w:r>
              <w:rPr>
                <w:b/>
                <w:bCs/>
                <w:sz w:val="14"/>
                <w:szCs w:val="14"/>
              </w:rPr>
              <w:t>Mar</w:t>
            </w:r>
          </w:p>
        </w:tc>
        <w:tc>
          <w:tcPr>
            <w:tcW w:w="540" w:type="dxa"/>
            <w:tcBorders>
              <w:top w:val="single" w:sz="4" w:space="0" w:color="auto"/>
              <w:bottom w:val="single" w:sz="12" w:space="0" w:color="auto"/>
            </w:tcBorders>
            <w:shd w:val="clear" w:color="auto" w:fill="auto"/>
            <w:vAlign w:val="center"/>
          </w:tcPr>
          <w:p w:rsidR="00073551" w:rsidRPr="00A1152B" w:rsidRDefault="00073551" w:rsidP="00073551">
            <w:pPr>
              <w:jc w:val="right"/>
              <w:rPr>
                <w:b/>
                <w:bCs/>
                <w:sz w:val="14"/>
                <w:szCs w:val="14"/>
              </w:rPr>
            </w:pPr>
            <w:r>
              <w:rPr>
                <w:b/>
                <w:bCs/>
                <w:sz w:val="14"/>
                <w:szCs w:val="14"/>
              </w:rPr>
              <w:t>Apr</w:t>
            </w:r>
          </w:p>
        </w:tc>
        <w:tc>
          <w:tcPr>
            <w:tcW w:w="630" w:type="dxa"/>
            <w:tcBorders>
              <w:top w:val="single" w:sz="4" w:space="0" w:color="auto"/>
              <w:bottom w:val="single" w:sz="12" w:space="0" w:color="auto"/>
            </w:tcBorders>
            <w:shd w:val="clear" w:color="auto" w:fill="auto"/>
            <w:vAlign w:val="center"/>
          </w:tcPr>
          <w:p w:rsidR="00073551" w:rsidRPr="00A1152B" w:rsidRDefault="00073551" w:rsidP="00073551">
            <w:pPr>
              <w:jc w:val="right"/>
              <w:rPr>
                <w:b/>
                <w:bCs/>
                <w:sz w:val="14"/>
                <w:szCs w:val="14"/>
              </w:rPr>
            </w:pPr>
            <w:r>
              <w:rPr>
                <w:b/>
                <w:bCs/>
                <w:sz w:val="14"/>
                <w:szCs w:val="14"/>
              </w:rPr>
              <w:t>May</w:t>
            </w:r>
          </w:p>
        </w:tc>
        <w:tc>
          <w:tcPr>
            <w:tcW w:w="540" w:type="dxa"/>
            <w:tcBorders>
              <w:top w:val="single" w:sz="4" w:space="0" w:color="auto"/>
              <w:bottom w:val="single" w:sz="12" w:space="0" w:color="auto"/>
            </w:tcBorders>
            <w:shd w:val="clear" w:color="auto" w:fill="auto"/>
            <w:vAlign w:val="center"/>
          </w:tcPr>
          <w:p w:rsidR="00073551" w:rsidRPr="00A1152B" w:rsidRDefault="00073551" w:rsidP="00073551">
            <w:pPr>
              <w:jc w:val="right"/>
              <w:rPr>
                <w:b/>
                <w:bCs/>
                <w:sz w:val="14"/>
                <w:szCs w:val="14"/>
              </w:rPr>
            </w:pPr>
            <w:r>
              <w:rPr>
                <w:b/>
                <w:bCs/>
                <w:sz w:val="14"/>
                <w:szCs w:val="14"/>
              </w:rPr>
              <w:t>Jun</w:t>
            </w:r>
          </w:p>
        </w:tc>
        <w:tc>
          <w:tcPr>
            <w:tcW w:w="630" w:type="dxa"/>
            <w:tcBorders>
              <w:top w:val="single" w:sz="4" w:space="0" w:color="auto"/>
              <w:bottom w:val="single" w:sz="12" w:space="0" w:color="auto"/>
            </w:tcBorders>
            <w:shd w:val="clear" w:color="auto" w:fill="auto"/>
            <w:vAlign w:val="center"/>
          </w:tcPr>
          <w:p w:rsidR="00073551" w:rsidRPr="00A1152B" w:rsidRDefault="00073551" w:rsidP="00073551">
            <w:pPr>
              <w:jc w:val="right"/>
              <w:rPr>
                <w:b/>
                <w:bCs/>
                <w:sz w:val="14"/>
                <w:szCs w:val="14"/>
              </w:rPr>
            </w:pPr>
            <w:r>
              <w:rPr>
                <w:b/>
                <w:bCs/>
                <w:sz w:val="14"/>
                <w:szCs w:val="14"/>
              </w:rPr>
              <w:t>Jul</w:t>
            </w:r>
          </w:p>
        </w:tc>
        <w:tc>
          <w:tcPr>
            <w:tcW w:w="630" w:type="dxa"/>
            <w:tcBorders>
              <w:top w:val="single" w:sz="4" w:space="0" w:color="auto"/>
              <w:bottom w:val="single" w:sz="12" w:space="0" w:color="auto"/>
            </w:tcBorders>
            <w:shd w:val="clear" w:color="auto" w:fill="auto"/>
            <w:vAlign w:val="center"/>
          </w:tcPr>
          <w:p w:rsidR="00073551" w:rsidRPr="00A1152B" w:rsidRDefault="00073551" w:rsidP="00073551">
            <w:pPr>
              <w:jc w:val="right"/>
              <w:rPr>
                <w:b/>
                <w:bCs/>
                <w:sz w:val="14"/>
                <w:szCs w:val="14"/>
              </w:rPr>
            </w:pPr>
            <w:r>
              <w:rPr>
                <w:b/>
                <w:bCs/>
                <w:sz w:val="14"/>
                <w:szCs w:val="14"/>
              </w:rPr>
              <w:t>Aug</w:t>
            </w:r>
          </w:p>
        </w:tc>
        <w:tc>
          <w:tcPr>
            <w:tcW w:w="630" w:type="dxa"/>
            <w:tcBorders>
              <w:top w:val="single" w:sz="4" w:space="0" w:color="auto"/>
              <w:bottom w:val="single" w:sz="12" w:space="0" w:color="auto"/>
              <w:right w:val="nil"/>
            </w:tcBorders>
            <w:shd w:val="clear" w:color="auto" w:fill="auto"/>
            <w:vAlign w:val="center"/>
          </w:tcPr>
          <w:p w:rsidR="00073551" w:rsidRPr="00A1152B" w:rsidRDefault="00073551" w:rsidP="00073551">
            <w:pPr>
              <w:jc w:val="right"/>
              <w:rPr>
                <w:b/>
                <w:bCs/>
                <w:sz w:val="14"/>
                <w:szCs w:val="14"/>
              </w:rPr>
            </w:pPr>
            <w:r>
              <w:rPr>
                <w:b/>
                <w:bCs/>
                <w:sz w:val="14"/>
                <w:szCs w:val="14"/>
              </w:rPr>
              <w:t>Sep</w:t>
            </w:r>
          </w:p>
        </w:tc>
      </w:tr>
      <w:tr w:rsidR="00073551" w:rsidRPr="00E73AA6" w:rsidTr="00073551">
        <w:trPr>
          <w:trHeight w:val="192"/>
        </w:trPr>
        <w:tc>
          <w:tcPr>
            <w:tcW w:w="915" w:type="dxa"/>
            <w:gridSpan w:val="3"/>
            <w:tcBorders>
              <w:top w:val="nil"/>
              <w:left w:val="nil"/>
              <w:bottom w:val="nil"/>
              <w:right w:val="nil"/>
            </w:tcBorders>
            <w:shd w:val="clear" w:color="auto" w:fill="auto"/>
            <w:hideMark/>
          </w:tcPr>
          <w:p w:rsidR="00073551" w:rsidRPr="00E73AA6" w:rsidRDefault="00073551" w:rsidP="00073551">
            <w:pPr>
              <w:rPr>
                <w:sz w:val="14"/>
                <w:szCs w:val="14"/>
              </w:rPr>
            </w:pPr>
            <w:r w:rsidRPr="00E73AA6">
              <w:rPr>
                <w:sz w:val="14"/>
                <w:szCs w:val="14"/>
              </w:rPr>
              <w:t> </w:t>
            </w:r>
          </w:p>
        </w:tc>
        <w:tc>
          <w:tcPr>
            <w:tcW w:w="511" w:type="dxa"/>
            <w:tcBorders>
              <w:top w:val="nil"/>
              <w:left w:val="nil"/>
              <w:bottom w:val="nil"/>
              <w:right w:val="nil"/>
            </w:tcBorders>
            <w:shd w:val="clear" w:color="auto" w:fill="auto"/>
            <w:hideMark/>
          </w:tcPr>
          <w:p w:rsidR="00073551" w:rsidRPr="00E73AA6" w:rsidRDefault="00073551" w:rsidP="00073551">
            <w:pPr>
              <w:rPr>
                <w:sz w:val="14"/>
                <w:szCs w:val="14"/>
              </w:rPr>
            </w:pPr>
          </w:p>
        </w:tc>
        <w:tc>
          <w:tcPr>
            <w:tcW w:w="572" w:type="dxa"/>
            <w:tcBorders>
              <w:top w:val="nil"/>
              <w:left w:val="nil"/>
              <w:bottom w:val="nil"/>
              <w:right w:val="nil"/>
            </w:tcBorders>
            <w:shd w:val="clear" w:color="auto" w:fill="auto"/>
            <w:vAlign w:val="center"/>
            <w:hideMark/>
          </w:tcPr>
          <w:p w:rsidR="00073551" w:rsidRPr="00E73AA6" w:rsidRDefault="00073551" w:rsidP="00073551">
            <w:pPr>
              <w:jc w:val="right"/>
              <w:rPr>
                <w:sz w:val="14"/>
                <w:szCs w:val="14"/>
              </w:rPr>
            </w:pPr>
          </w:p>
        </w:tc>
        <w:tc>
          <w:tcPr>
            <w:tcW w:w="627" w:type="dxa"/>
            <w:tcBorders>
              <w:top w:val="nil"/>
              <w:left w:val="nil"/>
              <w:bottom w:val="nil"/>
              <w:right w:val="nil"/>
            </w:tcBorders>
            <w:shd w:val="clear" w:color="auto" w:fill="auto"/>
            <w:vAlign w:val="center"/>
          </w:tcPr>
          <w:p w:rsidR="00073551" w:rsidRPr="00E73AA6" w:rsidRDefault="00073551" w:rsidP="00073551">
            <w:pPr>
              <w:jc w:val="right"/>
              <w:rPr>
                <w:sz w:val="14"/>
                <w:szCs w:val="14"/>
              </w:rPr>
            </w:pPr>
          </w:p>
        </w:tc>
        <w:tc>
          <w:tcPr>
            <w:tcW w:w="630" w:type="dxa"/>
            <w:tcBorders>
              <w:top w:val="nil"/>
              <w:left w:val="nil"/>
              <w:bottom w:val="nil"/>
              <w:right w:val="nil"/>
            </w:tcBorders>
            <w:shd w:val="clear" w:color="auto" w:fill="auto"/>
            <w:vAlign w:val="center"/>
          </w:tcPr>
          <w:p w:rsidR="00073551" w:rsidRPr="00E73AA6" w:rsidRDefault="00073551" w:rsidP="00073551">
            <w:pPr>
              <w:jc w:val="right"/>
              <w:rPr>
                <w:sz w:val="14"/>
                <w:szCs w:val="14"/>
              </w:rPr>
            </w:pPr>
          </w:p>
        </w:tc>
        <w:tc>
          <w:tcPr>
            <w:tcW w:w="633" w:type="dxa"/>
            <w:tcBorders>
              <w:top w:val="nil"/>
              <w:left w:val="nil"/>
              <w:bottom w:val="nil"/>
              <w:right w:val="nil"/>
            </w:tcBorders>
            <w:shd w:val="clear" w:color="auto" w:fill="auto"/>
            <w:vAlign w:val="center"/>
          </w:tcPr>
          <w:p w:rsidR="00073551" w:rsidRPr="00E73AA6" w:rsidRDefault="00073551" w:rsidP="00073551">
            <w:pPr>
              <w:jc w:val="right"/>
              <w:rPr>
                <w:sz w:val="14"/>
                <w:szCs w:val="14"/>
              </w:rPr>
            </w:pPr>
          </w:p>
        </w:tc>
        <w:tc>
          <w:tcPr>
            <w:tcW w:w="630" w:type="dxa"/>
            <w:tcBorders>
              <w:top w:val="nil"/>
              <w:left w:val="nil"/>
              <w:bottom w:val="nil"/>
              <w:right w:val="nil"/>
            </w:tcBorders>
            <w:shd w:val="clear" w:color="auto" w:fill="auto"/>
            <w:vAlign w:val="center"/>
          </w:tcPr>
          <w:p w:rsidR="00073551" w:rsidRPr="00E73AA6" w:rsidRDefault="00073551" w:rsidP="00073551">
            <w:pPr>
              <w:jc w:val="right"/>
              <w:rPr>
                <w:sz w:val="14"/>
                <w:szCs w:val="14"/>
              </w:rPr>
            </w:pPr>
          </w:p>
        </w:tc>
        <w:tc>
          <w:tcPr>
            <w:tcW w:w="630" w:type="dxa"/>
            <w:tcBorders>
              <w:top w:val="nil"/>
              <w:left w:val="nil"/>
              <w:bottom w:val="nil"/>
              <w:right w:val="nil"/>
            </w:tcBorders>
            <w:shd w:val="clear" w:color="auto" w:fill="auto"/>
            <w:vAlign w:val="center"/>
          </w:tcPr>
          <w:p w:rsidR="00073551" w:rsidRPr="00E73AA6" w:rsidRDefault="00073551" w:rsidP="00073551">
            <w:pPr>
              <w:jc w:val="right"/>
              <w:rPr>
                <w:sz w:val="14"/>
                <w:szCs w:val="14"/>
              </w:rPr>
            </w:pPr>
          </w:p>
        </w:tc>
        <w:tc>
          <w:tcPr>
            <w:tcW w:w="540" w:type="dxa"/>
            <w:tcBorders>
              <w:top w:val="nil"/>
              <w:left w:val="nil"/>
              <w:bottom w:val="nil"/>
              <w:right w:val="nil"/>
            </w:tcBorders>
            <w:shd w:val="clear" w:color="auto" w:fill="auto"/>
            <w:vAlign w:val="center"/>
          </w:tcPr>
          <w:p w:rsidR="00073551" w:rsidRPr="00E73AA6" w:rsidRDefault="00073551" w:rsidP="00073551">
            <w:pPr>
              <w:jc w:val="right"/>
              <w:rPr>
                <w:sz w:val="14"/>
                <w:szCs w:val="14"/>
              </w:rPr>
            </w:pPr>
          </w:p>
        </w:tc>
        <w:tc>
          <w:tcPr>
            <w:tcW w:w="540" w:type="dxa"/>
            <w:tcBorders>
              <w:top w:val="nil"/>
              <w:left w:val="nil"/>
              <w:bottom w:val="nil"/>
              <w:right w:val="nil"/>
            </w:tcBorders>
            <w:shd w:val="clear" w:color="auto" w:fill="auto"/>
            <w:vAlign w:val="center"/>
          </w:tcPr>
          <w:p w:rsidR="00073551" w:rsidRPr="00E73AA6" w:rsidRDefault="00073551" w:rsidP="00073551">
            <w:pPr>
              <w:jc w:val="right"/>
              <w:rPr>
                <w:sz w:val="14"/>
                <w:szCs w:val="14"/>
              </w:rPr>
            </w:pPr>
          </w:p>
        </w:tc>
        <w:tc>
          <w:tcPr>
            <w:tcW w:w="630" w:type="dxa"/>
            <w:tcBorders>
              <w:top w:val="nil"/>
              <w:left w:val="nil"/>
              <w:bottom w:val="nil"/>
              <w:right w:val="nil"/>
            </w:tcBorders>
            <w:shd w:val="clear" w:color="auto" w:fill="auto"/>
            <w:vAlign w:val="center"/>
          </w:tcPr>
          <w:p w:rsidR="00073551" w:rsidRPr="00E73AA6" w:rsidRDefault="00073551" w:rsidP="00073551">
            <w:pPr>
              <w:jc w:val="right"/>
              <w:rPr>
                <w:sz w:val="14"/>
                <w:szCs w:val="14"/>
              </w:rPr>
            </w:pPr>
          </w:p>
        </w:tc>
        <w:tc>
          <w:tcPr>
            <w:tcW w:w="540" w:type="dxa"/>
            <w:tcBorders>
              <w:top w:val="nil"/>
              <w:left w:val="nil"/>
              <w:bottom w:val="nil"/>
              <w:right w:val="nil"/>
            </w:tcBorders>
            <w:shd w:val="clear" w:color="auto" w:fill="auto"/>
            <w:vAlign w:val="center"/>
          </w:tcPr>
          <w:p w:rsidR="00073551" w:rsidRPr="00E73AA6" w:rsidRDefault="00073551" w:rsidP="00073551">
            <w:pPr>
              <w:jc w:val="right"/>
              <w:rPr>
                <w:sz w:val="14"/>
                <w:szCs w:val="14"/>
              </w:rPr>
            </w:pPr>
          </w:p>
        </w:tc>
        <w:tc>
          <w:tcPr>
            <w:tcW w:w="630" w:type="dxa"/>
            <w:tcBorders>
              <w:top w:val="nil"/>
              <w:left w:val="nil"/>
              <w:bottom w:val="nil"/>
              <w:right w:val="nil"/>
            </w:tcBorders>
            <w:shd w:val="clear" w:color="auto" w:fill="auto"/>
            <w:vAlign w:val="center"/>
          </w:tcPr>
          <w:p w:rsidR="00073551" w:rsidRPr="00E73AA6" w:rsidRDefault="00073551" w:rsidP="00073551">
            <w:pPr>
              <w:jc w:val="right"/>
              <w:rPr>
                <w:sz w:val="14"/>
                <w:szCs w:val="14"/>
              </w:rPr>
            </w:pPr>
          </w:p>
        </w:tc>
        <w:tc>
          <w:tcPr>
            <w:tcW w:w="630" w:type="dxa"/>
            <w:tcBorders>
              <w:top w:val="nil"/>
              <w:left w:val="nil"/>
              <w:bottom w:val="nil"/>
              <w:right w:val="nil"/>
            </w:tcBorders>
            <w:shd w:val="clear" w:color="auto" w:fill="auto"/>
            <w:vAlign w:val="center"/>
          </w:tcPr>
          <w:p w:rsidR="00073551" w:rsidRPr="00E73AA6" w:rsidRDefault="00073551" w:rsidP="00073551">
            <w:pPr>
              <w:jc w:val="right"/>
              <w:rPr>
                <w:sz w:val="14"/>
                <w:szCs w:val="14"/>
              </w:rPr>
            </w:pPr>
          </w:p>
        </w:tc>
        <w:tc>
          <w:tcPr>
            <w:tcW w:w="630" w:type="dxa"/>
            <w:tcBorders>
              <w:top w:val="nil"/>
              <w:left w:val="nil"/>
              <w:bottom w:val="nil"/>
              <w:right w:val="nil"/>
            </w:tcBorders>
            <w:shd w:val="clear" w:color="auto" w:fill="auto"/>
            <w:vAlign w:val="center"/>
          </w:tcPr>
          <w:p w:rsidR="00073551" w:rsidRPr="00E73AA6" w:rsidRDefault="00073551" w:rsidP="00073551">
            <w:pPr>
              <w:jc w:val="right"/>
              <w:rPr>
                <w:sz w:val="14"/>
                <w:szCs w:val="14"/>
              </w:rPr>
            </w:pPr>
          </w:p>
        </w:tc>
      </w:tr>
      <w:tr w:rsidR="00073551" w:rsidRPr="00E73AA6" w:rsidTr="00073551">
        <w:trPr>
          <w:trHeight w:val="177"/>
        </w:trPr>
        <w:tc>
          <w:tcPr>
            <w:tcW w:w="915" w:type="dxa"/>
            <w:gridSpan w:val="3"/>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rPr>
                <w:b/>
                <w:bCs/>
                <w:sz w:val="14"/>
                <w:szCs w:val="14"/>
              </w:rPr>
            </w:pPr>
            <w:r w:rsidRPr="00E73AA6">
              <w:rPr>
                <w:b/>
                <w:bCs/>
                <w:sz w:val="18"/>
                <w:szCs w:val="14"/>
              </w:rPr>
              <w:t>PIBs</w:t>
            </w:r>
          </w:p>
        </w:tc>
        <w:tc>
          <w:tcPr>
            <w:tcW w:w="511" w:type="dxa"/>
            <w:tcBorders>
              <w:top w:val="nil"/>
              <w:left w:val="nil"/>
              <w:bottom w:val="nil"/>
              <w:right w:val="nil"/>
            </w:tcBorders>
            <w:shd w:val="clear" w:color="auto" w:fill="auto"/>
            <w:vAlign w:val="bottom"/>
            <w:hideMark/>
          </w:tcPr>
          <w:p w:rsidR="00073551" w:rsidRPr="00E73AA6" w:rsidRDefault="00073551" w:rsidP="00073551">
            <w:pPr>
              <w:rPr>
                <w:sz w:val="14"/>
                <w:szCs w:val="14"/>
              </w:rPr>
            </w:pPr>
          </w:p>
        </w:tc>
        <w:tc>
          <w:tcPr>
            <w:tcW w:w="572" w:type="dxa"/>
            <w:tcBorders>
              <w:top w:val="nil"/>
              <w:left w:val="nil"/>
              <w:bottom w:val="nil"/>
              <w:right w:val="nil"/>
            </w:tcBorders>
            <w:shd w:val="clear" w:color="auto" w:fill="auto"/>
            <w:vAlign w:val="center"/>
            <w:hideMark/>
          </w:tcPr>
          <w:p w:rsidR="00073551" w:rsidRPr="00530AF6" w:rsidRDefault="00073551" w:rsidP="00073551">
            <w:pPr>
              <w:jc w:val="right"/>
              <w:rPr>
                <w:sz w:val="14"/>
                <w:szCs w:val="14"/>
              </w:rPr>
            </w:pPr>
          </w:p>
        </w:tc>
        <w:tc>
          <w:tcPr>
            <w:tcW w:w="627" w:type="dxa"/>
            <w:tcBorders>
              <w:top w:val="nil"/>
              <w:left w:val="nil"/>
              <w:bottom w:val="nil"/>
              <w:right w:val="nil"/>
            </w:tcBorders>
            <w:shd w:val="clear" w:color="auto" w:fill="auto"/>
            <w:vAlign w:val="center"/>
          </w:tcPr>
          <w:p w:rsidR="00073551" w:rsidRPr="00530AF6" w:rsidRDefault="00073551" w:rsidP="00073551">
            <w:pPr>
              <w:jc w:val="right"/>
              <w:rPr>
                <w:sz w:val="14"/>
                <w:szCs w:val="14"/>
              </w:rPr>
            </w:pPr>
          </w:p>
        </w:tc>
        <w:tc>
          <w:tcPr>
            <w:tcW w:w="630" w:type="dxa"/>
            <w:tcBorders>
              <w:top w:val="nil"/>
              <w:left w:val="nil"/>
              <w:bottom w:val="nil"/>
              <w:right w:val="nil"/>
            </w:tcBorders>
            <w:shd w:val="clear" w:color="auto" w:fill="auto"/>
            <w:vAlign w:val="center"/>
          </w:tcPr>
          <w:p w:rsidR="00073551" w:rsidRPr="00530AF6" w:rsidRDefault="00073551" w:rsidP="00073551">
            <w:pPr>
              <w:jc w:val="right"/>
              <w:rPr>
                <w:sz w:val="14"/>
                <w:szCs w:val="14"/>
              </w:rPr>
            </w:pPr>
          </w:p>
        </w:tc>
        <w:tc>
          <w:tcPr>
            <w:tcW w:w="633" w:type="dxa"/>
            <w:tcBorders>
              <w:top w:val="nil"/>
              <w:left w:val="nil"/>
              <w:bottom w:val="nil"/>
              <w:right w:val="nil"/>
            </w:tcBorders>
            <w:shd w:val="clear" w:color="auto" w:fill="auto"/>
            <w:vAlign w:val="center"/>
          </w:tcPr>
          <w:p w:rsidR="00073551" w:rsidRPr="00530AF6" w:rsidRDefault="00073551" w:rsidP="00073551">
            <w:pPr>
              <w:jc w:val="right"/>
              <w:rPr>
                <w:sz w:val="14"/>
                <w:szCs w:val="14"/>
              </w:rPr>
            </w:pPr>
          </w:p>
        </w:tc>
        <w:tc>
          <w:tcPr>
            <w:tcW w:w="630" w:type="dxa"/>
            <w:tcBorders>
              <w:top w:val="nil"/>
              <w:left w:val="nil"/>
              <w:bottom w:val="nil"/>
              <w:right w:val="nil"/>
            </w:tcBorders>
            <w:shd w:val="clear" w:color="auto" w:fill="auto"/>
            <w:vAlign w:val="center"/>
          </w:tcPr>
          <w:p w:rsidR="00073551" w:rsidRPr="00530AF6" w:rsidRDefault="00073551" w:rsidP="00073551">
            <w:pPr>
              <w:jc w:val="right"/>
              <w:rPr>
                <w:sz w:val="14"/>
                <w:szCs w:val="14"/>
              </w:rPr>
            </w:pPr>
          </w:p>
        </w:tc>
        <w:tc>
          <w:tcPr>
            <w:tcW w:w="630" w:type="dxa"/>
            <w:tcBorders>
              <w:top w:val="nil"/>
              <w:left w:val="nil"/>
              <w:bottom w:val="nil"/>
              <w:right w:val="nil"/>
            </w:tcBorders>
            <w:shd w:val="clear" w:color="auto" w:fill="auto"/>
            <w:vAlign w:val="center"/>
          </w:tcPr>
          <w:p w:rsidR="00073551" w:rsidRPr="00530AF6" w:rsidRDefault="00073551" w:rsidP="00073551">
            <w:pPr>
              <w:jc w:val="right"/>
              <w:rPr>
                <w:sz w:val="14"/>
                <w:szCs w:val="14"/>
              </w:rPr>
            </w:pPr>
          </w:p>
        </w:tc>
        <w:tc>
          <w:tcPr>
            <w:tcW w:w="540" w:type="dxa"/>
            <w:tcBorders>
              <w:top w:val="nil"/>
              <w:left w:val="nil"/>
              <w:bottom w:val="nil"/>
              <w:right w:val="nil"/>
            </w:tcBorders>
            <w:shd w:val="clear" w:color="auto" w:fill="auto"/>
            <w:vAlign w:val="center"/>
          </w:tcPr>
          <w:p w:rsidR="00073551" w:rsidRPr="00530AF6" w:rsidRDefault="00073551" w:rsidP="00073551">
            <w:pPr>
              <w:jc w:val="right"/>
              <w:rPr>
                <w:sz w:val="14"/>
                <w:szCs w:val="14"/>
              </w:rPr>
            </w:pPr>
          </w:p>
        </w:tc>
        <w:tc>
          <w:tcPr>
            <w:tcW w:w="540" w:type="dxa"/>
            <w:tcBorders>
              <w:top w:val="nil"/>
              <w:left w:val="nil"/>
              <w:bottom w:val="nil"/>
              <w:right w:val="nil"/>
            </w:tcBorders>
            <w:shd w:val="clear" w:color="auto" w:fill="auto"/>
            <w:vAlign w:val="center"/>
          </w:tcPr>
          <w:p w:rsidR="00073551" w:rsidRPr="00530AF6" w:rsidRDefault="00073551" w:rsidP="00073551">
            <w:pPr>
              <w:jc w:val="right"/>
              <w:rPr>
                <w:sz w:val="14"/>
                <w:szCs w:val="14"/>
              </w:rPr>
            </w:pPr>
          </w:p>
        </w:tc>
        <w:tc>
          <w:tcPr>
            <w:tcW w:w="630" w:type="dxa"/>
            <w:tcBorders>
              <w:top w:val="nil"/>
              <w:left w:val="nil"/>
              <w:bottom w:val="nil"/>
              <w:right w:val="nil"/>
            </w:tcBorders>
            <w:shd w:val="clear" w:color="auto" w:fill="auto"/>
            <w:vAlign w:val="center"/>
          </w:tcPr>
          <w:p w:rsidR="00073551" w:rsidRPr="00530AF6" w:rsidRDefault="00073551" w:rsidP="00073551">
            <w:pPr>
              <w:jc w:val="right"/>
              <w:rPr>
                <w:sz w:val="14"/>
                <w:szCs w:val="14"/>
              </w:rPr>
            </w:pPr>
          </w:p>
        </w:tc>
        <w:tc>
          <w:tcPr>
            <w:tcW w:w="540" w:type="dxa"/>
            <w:tcBorders>
              <w:top w:val="nil"/>
              <w:left w:val="nil"/>
              <w:bottom w:val="nil"/>
              <w:right w:val="nil"/>
            </w:tcBorders>
            <w:shd w:val="clear" w:color="auto" w:fill="auto"/>
            <w:vAlign w:val="center"/>
          </w:tcPr>
          <w:p w:rsidR="00073551" w:rsidRPr="00530AF6" w:rsidRDefault="00073551" w:rsidP="00073551">
            <w:pPr>
              <w:jc w:val="right"/>
              <w:rPr>
                <w:sz w:val="14"/>
                <w:szCs w:val="14"/>
              </w:rPr>
            </w:pPr>
          </w:p>
        </w:tc>
        <w:tc>
          <w:tcPr>
            <w:tcW w:w="630" w:type="dxa"/>
            <w:tcBorders>
              <w:top w:val="nil"/>
              <w:left w:val="nil"/>
              <w:bottom w:val="nil"/>
              <w:right w:val="nil"/>
            </w:tcBorders>
            <w:shd w:val="clear" w:color="auto" w:fill="auto"/>
            <w:vAlign w:val="center"/>
          </w:tcPr>
          <w:p w:rsidR="00073551" w:rsidRPr="00530AF6" w:rsidRDefault="00073551" w:rsidP="00073551">
            <w:pPr>
              <w:jc w:val="right"/>
              <w:rPr>
                <w:sz w:val="14"/>
                <w:szCs w:val="14"/>
              </w:rPr>
            </w:pPr>
          </w:p>
        </w:tc>
        <w:tc>
          <w:tcPr>
            <w:tcW w:w="630" w:type="dxa"/>
            <w:tcBorders>
              <w:top w:val="nil"/>
              <w:left w:val="nil"/>
              <w:bottom w:val="nil"/>
              <w:right w:val="nil"/>
            </w:tcBorders>
            <w:shd w:val="clear" w:color="auto" w:fill="auto"/>
            <w:vAlign w:val="center"/>
          </w:tcPr>
          <w:p w:rsidR="00073551" w:rsidRPr="00530AF6" w:rsidRDefault="00073551" w:rsidP="00073551">
            <w:pPr>
              <w:jc w:val="right"/>
              <w:rPr>
                <w:sz w:val="14"/>
                <w:szCs w:val="14"/>
              </w:rPr>
            </w:pPr>
          </w:p>
        </w:tc>
        <w:tc>
          <w:tcPr>
            <w:tcW w:w="630" w:type="dxa"/>
            <w:tcBorders>
              <w:top w:val="nil"/>
              <w:left w:val="nil"/>
              <w:bottom w:val="nil"/>
              <w:right w:val="nil"/>
            </w:tcBorders>
            <w:shd w:val="clear" w:color="auto" w:fill="auto"/>
            <w:vAlign w:val="center"/>
          </w:tcPr>
          <w:p w:rsidR="00073551" w:rsidRPr="00530AF6" w:rsidRDefault="00073551" w:rsidP="00073551">
            <w:pPr>
              <w:jc w:val="right"/>
              <w:rPr>
                <w:sz w:val="14"/>
                <w:szCs w:val="14"/>
              </w:rPr>
            </w:pPr>
          </w:p>
        </w:tc>
      </w:tr>
      <w:tr w:rsidR="00073551" w:rsidRPr="00E73AA6" w:rsidTr="00073551">
        <w:trPr>
          <w:trHeight w:val="300"/>
        </w:trPr>
        <w:tc>
          <w:tcPr>
            <w:tcW w:w="915" w:type="dxa"/>
            <w:gridSpan w:val="3"/>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rPr>
                <w:b/>
                <w:bCs/>
                <w:sz w:val="14"/>
                <w:szCs w:val="14"/>
              </w:rPr>
            </w:pPr>
            <w:r w:rsidRPr="00E73AA6">
              <w:rPr>
                <w:b/>
                <w:bCs/>
                <w:sz w:val="14"/>
                <w:szCs w:val="14"/>
              </w:rPr>
              <w:t>Purchases</w:t>
            </w:r>
          </w:p>
        </w:tc>
        <w:tc>
          <w:tcPr>
            <w:tcW w:w="511" w:type="dxa"/>
            <w:tcBorders>
              <w:top w:val="nil"/>
              <w:left w:val="nil"/>
              <w:bottom w:val="nil"/>
              <w:right w:val="nil"/>
            </w:tcBorders>
            <w:shd w:val="clear" w:color="auto" w:fill="auto"/>
            <w:vAlign w:val="center"/>
            <w:hideMark/>
          </w:tcPr>
          <w:p w:rsidR="00073551" w:rsidRPr="00E73AA6" w:rsidRDefault="00073551" w:rsidP="00073551">
            <w:pPr>
              <w:jc w:val="right"/>
              <w:rPr>
                <w:b/>
                <w:bCs/>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b/>
                <w:bCs/>
                <w:color w:val="000000"/>
                <w:sz w:val="14"/>
                <w:szCs w:val="14"/>
              </w:rPr>
            </w:pPr>
            <w:r>
              <w:rPr>
                <w:b/>
                <w:bCs/>
                <w:color w:val="000000"/>
                <w:sz w:val="14"/>
                <w:szCs w:val="14"/>
              </w:rPr>
              <w:t>737.8</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1,290.5</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1,035.6</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1,208.1</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965.5</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1,355.5</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1,148.0</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1,015.3</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1,077.9</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841.8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750.8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1,142.8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1,271.8</w:t>
            </w:r>
          </w:p>
        </w:tc>
      </w:tr>
      <w:tr w:rsidR="00073551" w:rsidRPr="00E73AA6" w:rsidTr="00073551">
        <w:trPr>
          <w:trHeight w:val="300"/>
        </w:trPr>
        <w:tc>
          <w:tcPr>
            <w:tcW w:w="915" w:type="dxa"/>
            <w:gridSpan w:val="3"/>
            <w:vMerge w:val="restart"/>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ind w:left="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6.8</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27.1</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30.0</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9.1</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45.1</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30.3</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15.3</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17.6</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33.2</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4.1</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27.5</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0.6</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10.2</w:t>
            </w:r>
          </w:p>
        </w:tc>
      </w:tr>
      <w:tr w:rsidR="00073551" w:rsidRPr="00E73AA6" w:rsidTr="00073551">
        <w:trPr>
          <w:trHeight w:val="300"/>
        </w:trPr>
        <w:tc>
          <w:tcPr>
            <w:tcW w:w="915" w:type="dxa"/>
            <w:gridSpan w:val="3"/>
            <w:vMerge/>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ind w:left="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33.7</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117.1</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54.4</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111.9</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83.6</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182.0</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112.9</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101.9</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122.9</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138.9</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93.2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124.3</w:t>
            </w:r>
          </w:p>
        </w:tc>
      </w:tr>
      <w:tr w:rsidR="00073551" w:rsidRPr="00E73AA6" w:rsidTr="00073551">
        <w:trPr>
          <w:trHeight w:val="300"/>
        </w:trPr>
        <w:tc>
          <w:tcPr>
            <w:tcW w:w="915" w:type="dxa"/>
            <w:gridSpan w:val="3"/>
            <w:vMerge w:val="restart"/>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ind w:left="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254.8</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856.1</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751.6</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437.7</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674.1</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603.6</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780.3</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596.8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537.0</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333.7</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268.6</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265.2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319.4</w:t>
            </w:r>
          </w:p>
        </w:tc>
      </w:tr>
      <w:tr w:rsidR="00073551" w:rsidRPr="00E73AA6" w:rsidTr="00073551">
        <w:trPr>
          <w:trHeight w:val="300"/>
        </w:trPr>
        <w:tc>
          <w:tcPr>
            <w:tcW w:w="915" w:type="dxa"/>
            <w:gridSpan w:val="3"/>
            <w:vMerge/>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101.4</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184.7</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168.4</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252.2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154.6</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243.4</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215.6</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285.3</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284.0</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202.8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190.1</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310.4</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398.0</w:t>
            </w:r>
          </w:p>
        </w:tc>
      </w:tr>
      <w:tr w:rsidR="00073551" w:rsidRPr="00E73AA6" w:rsidTr="00073551">
        <w:trPr>
          <w:trHeight w:val="300"/>
        </w:trPr>
        <w:tc>
          <w:tcPr>
            <w:tcW w:w="915" w:type="dxa"/>
            <w:gridSpan w:val="3"/>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ind w:left="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341.2</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105.4</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31.2</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397.2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8.1</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296.3</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23.8</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13.6</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100.9</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171.2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125.7</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473.4</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419.9</w:t>
            </w:r>
          </w:p>
        </w:tc>
      </w:tr>
      <w:tr w:rsidR="00073551" w:rsidRPr="00E73AA6" w:rsidTr="00073551">
        <w:trPr>
          <w:trHeight w:val="300"/>
        </w:trPr>
        <w:tc>
          <w:tcPr>
            <w:tcW w:w="915" w:type="dxa"/>
            <w:gridSpan w:val="3"/>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rPr>
                <w:b/>
                <w:bCs/>
                <w:sz w:val="14"/>
                <w:szCs w:val="14"/>
              </w:rPr>
            </w:pPr>
            <w:r w:rsidRPr="00E73AA6">
              <w:rPr>
                <w:b/>
                <w:bCs/>
                <w:sz w:val="14"/>
                <w:szCs w:val="14"/>
              </w:rPr>
              <w:t>Sales</w:t>
            </w:r>
          </w:p>
        </w:tc>
        <w:tc>
          <w:tcPr>
            <w:tcW w:w="511" w:type="dxa"/>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b/>
                <w:bCs/>
                <w:color w:val="000000"/>
                <w:sz w:val="14"/>
                <w:szCs w:val="14"/>
              </w:rPr>
            </w:pPr>
            <w:r>
              <w:rPr>
                <w:b/>
                <w:bCs/>
                <w:color w:val="000000"/>
                <w:sz w:val="14"/>
                <w:szCs w:val="14"/>
              </w:rPr>
              <w:t>737.8</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1,290.5</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1,035.6</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1,208.1</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965.5</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1,355.5</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1,148.0</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1,015.3</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1,077.9</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841.8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750.8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1,142.8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1,271.8</w:t>
            </w:r>
          </w:p>
        </w:tc>
      </w:tr>
      <w:tr w:rsidR="00073551" w:rsidRPr="00E73AA6" w:rsidTr="00073551">
        <w:trPr>
          <w:trHeight w:val="300"/>
        </w:trPr>
        <w:tc>
          <w:tcPr>
            <w:tcW w:w="915" w:type="dxa"/>
            <w:gridSpan w:val="3"/>
            <w:vMerge w:val="restart"/>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ind w:firstLine="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40.1</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76.0</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81.4</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61.5</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24.0</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96.1</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153.8</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102.0</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112.4</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129.2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73.1</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54.3</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56.0</w:t>
            </w:r>
          </w:p>
        </w:tc>
      </w:tr>
      <w:tr w:rsidR="00073551" w:rsidRPr="00E73AA6" w:rsidTr="00073551">
        <w:trPr>
          <w:trHeight w:val="300"/>
        </w:trPr>
        <w:tc>
          <w:tcPr>
            <w:tcW w:w="915" w:type="dxa"/>
            <w:gridSpan w:val="3"/>
            <w:vMerge/>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37.7</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73.2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51.8</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109.8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60.3</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48.0</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59.5</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67.8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57.7</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45.8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43.2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49.9</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95.5</w:t>
            </w:r>
          </w:p>
        </w:tc>
      </w:tr>
      <w:tr w:rsidR="00073551" w:rsidRPr="00E73AA6" w:rsidTr="00073551">
        <w:trPr>
          <w:trHeight w:val="300"/>
        </w:trPr>
        <w:tc>
          <w:tcPr>
            <w:tcW w:w="915" w:type="dxa"/>
            <w:gridSpan w:val="3"/>
            <w:vMerge w:val="restart"/>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ind w:firstLine="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562.7</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912.7</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731.4</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782.5</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703.3</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834.0</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665.7</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525.9</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558.7</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379.8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348.7</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684.9</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693.5</w:t>
            </w:r>
          </w:p>
        </w:tc>
      </w:tr>
      <w:tr w:rsidR="00073551" w:rsidRPr="00E73AA6" w:rsidTr="00073551">
        <w:trPr>
          <w:trHeight w:val="300"/>
        </w:trPr>
        <w:tc>
          <w:tcPr>
            <w:tcW w:w="915" w:type="dxa"/>
            <w:gridSpan w:val="3"/>
            <w:vMerge/>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97.4</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228.7</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171.0</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254.3</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177.9</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377.4</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269.0</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319.5</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349.2</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287.0</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285.7</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353.7</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426.8</w:t>
            </w:r>
          </w:p>
        </w:tc>
      </w:tr>
      <w:tr w:rsidR="00073551" w:rsidRPr="00E73AA6" w:rsidTr="00073551">
        <w:trPr>
          <w:trHeight w:val="300"/>
        </w:trPr>
        <w:tc>
          <w:tcPr>
            <w:tcW w:w="915" w:type="dxa"/>
            <w:gridSpan w:val="3"/>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ind w:firstLine="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r>
      <w:tr w:rsidR="00073551" w:rsidRPr="00E73AA6" w:rsidTr="00073551">
        <w:trPr>
          <w:trHeight w:val="300"/>
        </w:trPr>
        <w:tc>
          <w:tcPr>
            <w:tcW w:w="915" w:type="dxa"/>
            <w:gridSpan w:val="3"/>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rPr>
                <w:b/>
                <w:bCs/>
                <w:sz w:val="14"/>
                <w:szCs w:val="14"/>
              </w:rPr>
            </w:pPr>
            <w:r w:rsidRPr="00E73AA6">
              <w:rPr>
                <w:b/>
                <w:bCs/>
                <w:sz w:val="14"/>
                <w:szCs w:val="14"/>
              </w:rPr>
              <w:t>Net Position</w:t>
            </w:r>
          </w:p>
        </w:tc>
        <w:tc>
          <w:tcPr>
            <w:tcW w:w="511" w:type="dxa"/>
            <w:tcBorders>
              <w:top w:val="nil"/>
              <w:left w:val="nil"/>
              <w:bottom w:val="nil"/>
              <w:right w:val="nil"/>
            </w:tcBorders>
            <w:shd w:val="clear" w:color="auto" w:fill="auto"/>
            <w:tcMar>
              <w:left w:w="0" w:type="dxa"/>
              <w:right w:w="115" w:type="dxa"/>
            </w:tcMar>
            <w:vAlign w:val="center"/>
          </w:tcPr>
          <w:p w:rsidR="00073551" w:rsidRPr="00E73AA6" w:rsidRDefault="00073551" w:rsidP="00073551">
            <w:pPr>
              <w:jc w:val="right"/>
              <w:rPr>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r>
      <w:tr w:rsidR="00073551" w:rsidRPr="00E73AA6" w:rsidTr="00073551">
        <w:trPr>
          <w:trHeight w:val="300"/>
        </w:trPr>
        <w:tc>
          <w:tcPr>
            <w:tcW w:w="1426" w:type="dxa"/>
            <w:gridSpan w:val="4"/>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rPr>
                <w:rFonts w:ascii="Calibri" w:hAnsi="Calibri"/>
                <w:sz w:val="22"/>
                <w:szCs w:val="22"/>
              </w:rPr>
            </w:pPr>
            <w:r w:rsidRPr="00E73AA6">
              <w:rPr>
                <w:b/>
                <w:bCs/>
                <w:sz w:val="18"/>
                <w:szCs w:val="14"/>
              </w:rPr>
              <w:t>Treasury Bills</w:t>
            </w:r>
          </w:p>
        </w:tc>
        <w:tc>
          <w:tcPr>
            <w:tcW w:w="572" w:type="dxa"/>
            <w:tcBorders>
              <w:top w:val="nil"/>
              <w:left w:val="nil"/>
              <w:bottom w:val="nil"/>
              <w:right w:val="nil"/>
            </w:tcBorders>
            <w:shd w:val="clear" w:color="auto" w:fill="auto"/>
            <w:tcMar>
              <w:left w:w="29" w:type="dxa"/>
              <w:right w:w="29" w:type="dxa"/>
            </w:tcMar>
            <w:vAlign w:val="center"/>
            <w:hideMark/>
          </w:tcPr>
          <w:p w:rsidR="00073551" w:rsidRPr="00530AF6" w:rsidRDefault="00073551" w:rsidP="00073551">
            <w:pPr>
              <w:jc w:val="right"/>
              <w:rPr>
                <w:rFonts w:ascii="Calibri" w:hAnsi="Calibri"/>
                <w:sz w:val="14"/>
                <w:szCs w:val="14"/>
              </w:rPr>
            </w:pPr>
          </w:p>
        </w:tc>
        <w:tc>
          <w:tcPr>
            <w:tcW w:w="627" w:type="dxa"/>
            <w:tcBorders>
              <w:top w:val="nil"/>
              <w:left w:val="nil"/>
              <w:bottom w:val="nil"/>
              <w:right w:val="nil"/>
            </w:tcBorders>
            <w:shd w:val="clear" w:color="auto" w:fill="auto"/>
            <w:tcMar>
              <w:left w:w="29" w:type="dxa"/>
              <w:right w:w="29" w:type="dxa"/>
            </w:tcMar>
            <w:vAlign w:val="center"/>
          </w:tcPr>
          <w:p w:rsidR="00073551" w:rsidRPr="00530AF6" w:rsidRDefault="00073551" w:rsidP="00073551">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73551" w:rsidRPr="00530AF6" w:rsidRDefault="00073551" w:rsidP="00073551">
            <w:pPr>
              <w:jc w:val="right"/>
              <w:rPr>
                <w:rFonts w:ascii="Calibri" w:hAnsi="Calibr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073551" w:rsidRPr="00530AF6" w:rsidRDefault="00073551" w:rsidP="00073551">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73551" w:rsidRPr="00530AF6" w:rsidRDefault="00073551" w:rsidP="00073551">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73551" w:rsidRPr="00530AF6" w:rsidRDefault="00073551" w:rsidP="00073551">
            <w:pPr>
              <w:jc w:val="right"/>
              <w:rPr>
                <w:rFonts w:ascii="Calibri" w:hAnsi="Calibr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073551" w:rsidRPr="00530AF6" w:rsidRDefault="00073551" w:rsidP="00073551">
            <w:pPr>
              <w:jc w:val="right"/>
              <w:rPr>
                <w:rFonts w:ascii="Calibri" w:hAnsi="Calibr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073551" w:rsidRPr="00530AF6" w:rsidRDefault="00073551" w:rsidP="00073551">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73551" w:rsidRPr="00530AF6" w:rsidRDefault="00073551" w:rsidP="00073551">
            <w:pPr>
              <w:jc w:val="right"/>
              <w:rPr>
                <w:rFonts w:ascii="Calibri" w:hAnsi="Calibr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073551" w:rsidRPr="00530AF6" w:rsidRDefault="00073551" w:rsidP="00073551">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73551" w:rsidRPr="00530AF6" w:rsidRDefault="00073551" w:rsidP="00073551">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73551" w:rsidRPr="00530AF6" w:rsidRDefault="00073551" w:rsidP="00073551">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73551" w:rsidRPr="00C64ACC" w:rsidRDefault="00073551" w:rsidP="00073551">
            <w:pPr>
              <w:jc w:val="right"/>
              <w:rPr>
                <w:rFonts w:ascii="Calibri" w:hAnsi="Calibri"/>
                <w:sz w:val="14"/>
                <w:szCs w:val="14"/>
              </w:rPr>
            </w:pPr>
          </w:p>
        </w:tc>
      </w:tr>
      <w:tr w:rsidR="00073551" w:rsidRPr="00E73AA6" w:rsidTr="00073551">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rPr>
                <w:b/>
                <w:bCs/>
                <w:sz w:val="14"/>
                <w:szCs w:val="14"/>
              </w:rPr>
            </w:pPr>
            <w:r w:rsidRPr="00E73AA6">
              <w:rPr>
                <w:b/>
                <w:bCs/>
                <w:sz w:val="14"/>
                <w:szCs w:val="14"/>
              </w:rPr>
              <w:t xml:space="preserve">  Purchases</w:t>
            </w:r>
          </w:p>
        </w:tc>
        <w:tc>
          <w:tcPr>
            <w:tcW w:w="555" w:type="dxa"/>
            <w:gridSpan w:val="2"/>
            <w:tcBorders>
              <w:top w:val="nil"/>
              <w:left w:val="nil"/>
              <w:bottom w:val="nil"/>
              <w:right w:val="nil"/>
            </w:tcBorders>
            <w:shd w:val="clear" w:color="auto" w:fill="auto"/>
            <w:vAlign w:val="center"/>
            <w:hideMark/>
          </w:tcPr>
          <w:p w:rsidR="00073551" w:rsidRPr="00E73AA6" w:rsidRDefault="00073551" w:rsidP="00073551">
            <w:pPr>
              <w:jc w:val="right"/>
              <w:rPr>
                <w:b/>
                <w:bCs/>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b/>
                <w:bCs/>
                <w:color w:val="000000"/>
                <w:sz w:val="14"/>
                <w:szCs w:val="14"/>
              </w:rPr>
            </w:pPr>
            <w:r>
              <w:rPr>
                <w:b/>
                <w:bCs/>
                <w:color w:val="000000"/>
                <w:sz w:val="14"/>
                <w:szCs w:val="14"/>
              </w:rPr>
              <w:t>6,053.6</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8,133.8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8,881.4</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11,109.0</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13,344.6</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13,042.2</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7,610.3</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8,782.5</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12,755.6</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7,200.1</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10,196.6</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12,450.6</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12,310.5</w:t>
            </w:r>
          </w:p>
        </w:tc>
      </w:tr>
      <w:tr w:rsidR="00073551" w:rsidRPr="00E73AA6" w:rsidTr="00073551">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ind w:left="-1"/>
              <w:rPr>
                <w:sz w:val="14"/>
                <w:szCs w:val="14"/>
              </w:rPr>
            </w:pPr>
            <w:r>
              <w:rPr>
                <w:sz w:val="14"/>
                <w:szCs w:val="14"/>
              </w:rPr>
              <w:t xml:space="preserve">  </w:t>
            </w:r>
            <w:r w:rsidRPr="00E73AA6">
              <w:rPr>
                <w:sz w:val="14"/>
                <w:szCs w:val="14"/>
              </w:rPr>
              <w:t>Non Banks</w:t>
            </w:r>
          </w:p>
        </w:tc>
        <w:tc>
          <w:tcPr>
            <w:tcW w:w="555" w:type="dxa"/>
            <w:gridSpan w:val="2"/>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111.8</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121.8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175.9</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124.5</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319.5</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172.1</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57.6</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64.8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208.6</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99.6</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184.2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108.7</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82.1</w:t>
            </w:r>
          </w:p>
        </w:tc>
      </w:tr>
      <w:tr w:rsidR="00073551" w:rsidRPr="00E73AA6" w:rsidTr="00073551">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ind w:left="-1"/>
              <w:rPr>
                <w:sz w:val="14"/>
                <w:szCs w:val="14"/>
              </w:rPr>
            </w:pPr>
          </w:p>
        </w:tc>
        <w:tc>
          <w:tcPr>
            <w:tcW w:w="555" w:type="dxa"/>
            <w:gridSpan w:val="2"/>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183.0</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961.8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208.0</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379.2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890.2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838.9</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345.7</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687.0</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885.6</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340.1</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561.2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1,036.5</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892.2</w:t>
            </w:r>
          </w:p>
        </w:tc>
      </w:tr>
      <w:tr w:rsidR="00073551" w:rsidRPr="00E73AA6" w:rsidTr="00073551">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ind w:left="-1"/>
              <w:rPr>
                <w:sz w:val="14"/>
                <w:szCs w:val="14"/>
              </w:rPr>
            </w:pPr>
            <w:r>
              <w:rPr>
                <w:sz w:val="14"/>
                <w:szCs w:val="14"/>
              </w:rPr>
              <w:t xml:space="preserve">  </w:t>
            </w:r>
            <w:r w:rsidRPr="00E73AA6">
              <w:rPr>
                <w:sz w:val="14"/>
                <w:szCs w:val="14"/>
              </w:rPr>
              <w:t>Banks/PDs</w:t>
            </w:r>
          </w:p>
        </w:tc>
        <w:tc>
          <w:tcPr>
            <w:tcW w:w="555" w:type="dxa"/>
            <w:gridSpan w:val="2"/>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3,524.0</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4,786.9</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7,971.7</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4,794.2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10,659.6</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7,188.2</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5,869.9</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5,958.0</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7,936.7</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2,496.7</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3,891.5</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2,294.6</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2,129.6</w:t>
            </w:r>
          </w:p>
        </w:tc>
      </w:tr>
      <w:tr w:rsidR="00073551" w:rsidRPr="00E73AA6" w:rsidTr="00073551">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ind w:left="-1"/>
              <w:rPr>
                <w:sz w:val="14"/>
                <w:szCs w:val="14"/>
              </w:rPr>
            </w:pPr>
          </w:p>
        </w:tc>
        <w:tc>
          <w:tcPr>
            <w:tcW w:w="555" w:type="dxa"/>
            <w:gridSpan w:val="2"/>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628.2</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2,032.4</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505.1</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1,547.3</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1,433.4</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1,963.9</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819.6</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1,243.7</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2,128.2</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871.8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1,310.9</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1,628.9</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2,155.3</w:t>
            </w:r>
          </w:p>
        </w:tc>
      </w:tr>
      <w:tr w:rsidR="00073551" w:rsidRPr="00E73AA6" w:rsidTr="00073551">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ind w:left="-1"/>
              <w:rPr>
                <w:sz w:val="14"/>
                <w:szCs w:val="14"/>
              </w:rPr>
            </w:pPr>
            <w:r>
              <w:rPr>
                <w:sz w:val="14"/>
                <w:szCs w:val="14"/>
              </w:rPr>
              <w:t xml:space="preserve">  </w:t>
            </w:r>
            <w:r w:rsidRPr="00E73AA6">
              <w:rPr>
                <w:sz w:val="14"/>
                <w:szCs w:val="14"/>
              </w:rPr>
              <w:t>SBP</w:t>
            </w:r>
          </w:p>
        </w:tc>
        <w:tc>
          <w:tcPr>
            <w:tcW w:w="555" w:type="dxa"/>
            <w:gridSpan w:val="2"/>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1,606.6</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230.9</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20.7</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4,263.7</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41.8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2,879.2</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517.5</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829.0</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1,596.6</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3,392.0</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4,248.8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7,382.0</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7,051.2</w:t>
            </w:r>
          </w:p>
        </w:tc>
      </w:tr>
      <w:tr w:rsidR="00073551" w:rsidRPr="00E73AA6" w:rsidTr="00073551">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rPr>
                <w:b/>
                <w:bCs/>
                <w:sz w:val="14"/>
                <w:szCs w:val="14"/>
              </w:rPr>
            </w:pPr>
            <w:r w:rsidRPr="00E73AA6">
              <w:rPr>
                <w:b/>
                <w:bCs/>
                <w:sz w:val="14"/>
                <w:szCs w:val="14"/>
              </w:rPr>
              <w:t>Sales</w:t>
            </w:r>
          </w:p>
        </w:tc>
        <w:tc>
          <w:tcPr>
            <w:tcW w:w="555" w:type="dxa"/>
            <w:gridSpan w:val="2"/>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b/>
                <w:bCs/>
                <w:color w:val="000000"/>
                <w:sz w:val="14"/>
                <w:szCs w:val="14"/>
              </w:rPr>
            </w:pPr>
            <w:r>
              <w:rPr>
                <w:b/>
                <w:bCs/>
                <w:color w:val="000000"/>
                <w:sz w:val="14"/>
                <w:szCs w:val="14"/>
              </w:rPr>
              <w:t>6,053.6</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8,133.8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8,881.4</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11,109.0</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13,344.6</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13,042.2</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7,610.3</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8,782.5</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12,755.6</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7,200.1</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10,196.6</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12,450.6</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12,310.5</w:t>
            </w:r>
          </w:p>
        </w:tc>
      </w:tr>
      <w:tr w:rsidR="00073551" w:rsidRPr="00E73AA6" w:rsidTr="00073551">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ind w:left="-1"/>
              <w:rPr>
                <w:sz w:val="14"/>
                <w:szCs w:val="14"/>
              </w:rPr>
            </w:pPr>
            <w:r>
              <w:rPr>
                <w:sz w:val="14"/>
                <w:szCs w:val="14"/>
              </w:rPr>
              <w:t xml:space="preserve">  </w:t>
            </w:r>
            <w:r w:rsidRPr="00E73AA6">
              <w:rPr>
                <w:sz w:val="14"/>
                <w:szCs w:val="14"/>
              </w:rPr>
              <w:t>Non Banks</w:t>
            </w:r>
          </w:p>
        </w:tc>
        <w:tc>
          <w:tcPr>
            <w:tcW w:w="555" w:type="dxa"/>
            <w:gridSpan w:val="2"/>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8.4</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31.5</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16.4</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32.8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8.1</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9.7</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9.9</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11.6</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10.6</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31.0</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46.5</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154.2</w:t>
            </w:r>
          </w:p>
        </w:tc>
      </w:tr>
      <w:tr w:rsidR="00073551" w:rsidRPr="00E73AA6" w:rsidTr="00073551">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ind w:left="-1"/>
              <w:rPr>
                <w:sz w:val="14"/>
                <w:szCs w:val="14"/>
              </w:rPr>
            </w:pPr>
          </w:p>
        </w:tc>
        <w:tc>
          <w:tcPr>
            <w:tcW w:w="555" w:type="dxa"/>
            <w:gridSpan w:val="2"/>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226.0</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375.5</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185.0</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512.3</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441.4</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652.6</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409.9</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467.5</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513.0</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446.7</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257.8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499.0</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927.4</w:t>
            </w:r>
          </w:p>
        </w:tc>
      </w:tr>
      <w:tr w:rsidR="00073551" w:rsidRPr="00E73AA6" w:rsidTr="00073551">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ind w:left="-1"/>
              <w:rPr>
                <w:sz w:val="14"/>
                <w:szCs w:val="14"/>
              </w:rPr>
            </w:pPr>
            <w:r>
              <w:rPr>
                <w:sz w:val="14"/>
                <w:szCs w:val="14"/>
              </w:rPr>
              <w:t xml:space="preserve">  </w:t>
            </w:r>
            <w:r w:rsidRPr="00E73AA6">
              <w:rPr>
                <w:sz w:val="14"/>
                <w:szCs w:val="14"/>
              </w:rPr>
              <w:t>Banks/PDs</w:t>
            </w:r>
          </w:p>
        </w:tc>
        <w:tc>
          <w:tcPr>
            <w:tcW w:w="555" w:type="dxa"/>
            <w:gridSpan w:val="2"/>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4,998.8</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3,329.2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1,521.4</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6,830.2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1,942.3</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5,019.3</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3,064.6</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3,474.6</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3,838.5</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5,766.8</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7,540.9</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9,738.7</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9,072.7</w:t>
            </w:r>
          </w:p>
        </w:tc>
      </w:tr>
      <w:tr w:rsidR="00073551" w:rsidRPr="00E73AA6" w:rsidTr="00073551">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ind w:left="-1"/>
              <w:rPr>
                <w:sz w:val="14"/>
                <w:szCs w:val="14"/>
              </w:rPr>
            </w:pPr>
          </w:p>
        </w:tc>
        <w:tc>
          <w:tcPr>
            <w:tcW w:w="555" w:type="dxa"/>
            <w:gridSpan w:val="2"/>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585.1</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2,618.7</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528.1</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1,414.2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1,882.3</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2,150.2</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755.5</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1,463.2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2,500.8</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765.2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1,614.3</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2,166.4</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2,120.1</w:t>
            </w:r>
          </w:p>
        </w:tc>
      </w:tr>
      <w:tr w:rsidR="00073551" w:rsidRPr="00E73AA6" w:rsidTr="00073551">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073551" w:rsidRPr="00E73AA6" w:rsidRDefault="00073551" w:rsidP="00073551">
            <w:pPr>
              <w:ind w:left="-1"/>
              <w:rPr>
                <w:sz w:val="14"/>
                <w:szCs w:val="14"/>
              </w:rPr>
            </w:pPr>
            <w:r>
              <w:rPr>
                <w:sz w:val="14"/>
                <w:szCs w:val="14"/>
              </w:rPr>
              <w:t xml:space="preserve">  </w:t>
            </w:r>
            <w:r w:rsidRPr="00E73AA6">
              <w:rPr>
                <w:sz w:val="14"/>
                <w:szCs w:val="14"/>
              </w:rPr>
              <w:t>SBP</w:t>
            </w:r>
          </w:p>
        </w:tc>
        <w:tc>
          <w:tcPr>
            <w:tcW w:w="555" w:type="dxa"/>
            <w:gridSpan w:val="2"/>
            <w:tcBorders>
              <w:top w:val="nil"/>
              <w:left w:val="nil"/>
              <w:bottom w:val="nil"/>
              <w:right w:val="nil"/>
            </w:tcBorders>
            <w:shd w:val="clear" w:color="auto" w:fill="auto"/>
            <w:tcMar>
              <w:left w:w="0" w:type="dxa"/>
              <w:right w:w="0" w:type="dxa"/>
            </w:tcMar>
            <w:vAlign w:val="center"/>
            <w:hideMark/>
          </w:tcPr>
          <w:p w:rsidR="00073551" w:rsidRPr="00E73AA6" w:rsidRDefault="00073551" w:rsidP="00073551">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235.3</w:t>
            </w:r>
          </w:p>
        </w:tc>
        <w:tc>
          <w:tcPr>
            <w:tcW w:w="627"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1,779.0</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6,630.6</w:t>
            </w:r>
          </w:p>
        </w:tc>
        <w:tc>
          <w:tcPr>
            <w:tcW w:w="633"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2,319.5</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9,070.6</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5,210.5</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3,370.5</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3,365.7</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5,892.8</w:t>
            </w:r>
          </w:p>
        </w:tc>
        <w:tc>
          <w:tcPr>
            <w:tcW w:w="54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209.2</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752.7</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36.1</w:t>
            </w:r>
          </w:p>
        </w:tc>
      </w:tr>
      <w:tr w:rsidR="00073551" w:rsidRPr="00E73AA6" w:rsidTr="00073551">
        <w:trPr>
          <w:trHeight w:val="300"/>
        </w:trPr>
        <w:tc>
          <w:tcPr>
            <w:tcW w:w="871" w:type="dxa"/>
            <w:gridSpan w:val="2"/>
            <w:tcBorders>
              <w:top w:val="nil"/>
              <w:left w:val="nil"/>
              <w:right w:val="nil"/>
            </w:tcBorders>
            <w:shd w:val="clear" w:color="auto" w:fill="auto"/>
            <w:tcMar>
              <w:left w:w="29" w:type="dxa"/>
              <w:right w:w="29" w:type="dxa"/>
            </w:tcMar>
            <w:vAlign w:val="center"/>
            <w:hideMark/>
          </w:tcPr>
          <w:p w:rsidR="00073551" w:rsidRPr="00E73AA6" w:rsidRDefault="00073551" w:rsidP="00073551">
            <w:pPr>
              <w:rPr>
                <w:b/>
                <w:bCs/>
                <w:sz w:val="14"/>
                <w:szCs w:val="14"/>
              </w:rPr>
            </w:pPr>
            <w:r w:rsidRPr="00E73AA6">
              <w:rPr>
                <w:b/>
                <w:bCs/>
                <w:sz w:val="14"/>
                <w:szCs w:val="14"/>
              </w:rPr>
              <w:t>Net Position</w:t>
            </w:r>
          </w:p>
        </w:tc>
        <w:tc>
          <w:tcPr>
            <w:tcW w:w="555" w:type="dxa"/>
            <w:gridSpan w:val="2"/>
            <w:tcBorders>
              <w:top w:val="nil"/>
              <w:left w:val="nil"/>
              <w:right w:val="nil"/>
            </w:tcBorders>
            <w:shd w:val="clear" w:color="auto" w:fill="auto"/>
            <w:tcMar>
              <w:left w:w="0" w:type="dxa"/>
              <w:right w:w="115" w:type="dxa"/>
            </w:tcMar>
            <w:vAlign w:val="center"/>
          </w:tcPr>
          <w:p w:rsidR="00073551" w:rsidRPr="00E73AA6" w:rsidRDefault="00073551" w:rsidP="00073551">
            <w:pPr>
              <w:jc w:val="right"/>
              <w:rPr>
                <w:sz w:val="13"/>
                <w:szCs w:val="13"/>
              </w:rPr>
            </w:pPr>
          </w:p>
        </w:tc>
        <w:tc>
          <w:tcPr>
            <w:tcW w:w="572" w:type="dxa"/>
            <w:tcBorders>
              <w:top w:val="nil"/>
              <w:left w:val="nil"/>
              <w:right w:val="nil"/>
            </w:tcBorders>
            <w:shd w:val="clear" w:color="auto" w:fill="auto"/>
            <w:tcMar>
              <w:left w:w="29" w:type="dxa"/>
              <w:right w:w="29" w:type="dxa"/>
            </w:tcMar>
            <w:vAlign w:val="center"/>
            <w:hideMark/>
          </w:tcPr>
          <w:p w:rsidR="00073551" w:rsidRDefault="00073551" w:rsidP="00073551">
            <w:pPr>
              <w:jc w:val="right"/>
              <w:rPr>
                <w:color w:val="000000"/>
                <w:sz w:val="14"/>
                <w:szCs w:val="14"/>
              </w:rPr>
            </w:pPr>
            <w:r>
              <w:rPr>
                <w:color w:val="000000"/>
                <w:sz w:val="14"/>
                <w:szCs w:val="14"/>
              </w:rPr>
              <w:t>-</w:t>
            </w:r>
          </w:p>
        </w:tc>
        <w:tc>
          <w:tcPr>
            <w:tcW w:w="627" w:type="dxa"/>
            <w:tcBorders>
              <w:top w:val="nil"/>
              <w:left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3" w:type="dxa"/>
            <w:tcBorders>
              <w:top w:val="nil"/>
              <w:left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540" w:type="dxa"/>
            <w:tcBorders>
              <w:top w:val="nil"/>
              <w:left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w:t>
            </w:r>
          </w:p>
        </w:tc>
        <w:tc>
          <w:tcPr>
            <w:tcW w:w="540" w:type="dxa"/>
            <w:tcBorders>
              <w:top w:val="nil"/>
              <w:left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540" w:type="dxa"/>
            <w:tcBorders>
              <w:top w:val="nil"/>
              <w:left w:val="nil"/>
              <w:right w:val="nil"/>
            </w:tcBorders>
            <w:shd w:val="clear" w:color="auto" w:fill="auto"/>
            <w:tcMar>
              <w:left w:w="29" w:type="dxa"/>
              <w:right w:w="29" w:type="dxa"/>
            </w:tcMar>
            <w:vAlign w:val="center"/>
          </w:tcPr>
          <w:p w:rsidR="00073551" w:rsidRDefault="00073551" w:rsidP="00073551">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073551" w:rsidRDefault="00073551" w:rsidP="00073551">
            <w:pPr>
              <w:jc w:val="right"/>
              <w:rPr>
                <w:color w:val="000000"/>
                <w:sz w:val="14"/>
                <w:szCs w:val="14"/>
              </w:rPr>
            </w:pPr>
            <w:r>
              <w:rPr>
                <w:color w:val="000000"/>
                <w:sz w:val="14"/>
                <w:szCs w:val="14"/>
              </w:rPr>
              <w:t>-</w:t>
            </w:r>
          </w:p>
        </w:tc>
      </w:tr>
      <w:tr w:rsidR="00073551" w:rsidRPr="00E73AA6" w:rsidTr="00073551">
        <w:trPr>
          <w:trHeight w:val="198"/>
        </w:trPr>
        <w:tc>
          <w:tcPr>
            <w:tcW w:w="871" w:type="dxa"/>
            <w:gridSpan w:val="2"/>
            <w:tcBorders>
              <w:top w:val="nil"/>
              <w:left w:val="nil"/>
              <w:bottom w:val="single" w:sz="8" w:space="0" w:color="auto"/>
              <w:right w:val="nil"/>
            </w:tcBorders>
            <w:shd w:val="clear" w:color="auto" w:fill="auto"/>
            <w:vAlign w:val="bottom"/>
            <w:hideMark/>
          </w:tcPr>
          <w:p w:rsidR="00073551" w:rsidRPr="00E73AA6" w:rsidRDefault="00073551" w:rsidP="00073551">
            <w:pPr>
              <w:rPr>
                <w:b/>
                <w:bCs/>
                <w:sz w:val="14"/>
                <w:szCs w:val="14"/>
              </w:rPr>
            </w:pPr>
            <w:r w:rsidRPr="00E73AA6">
              <w:rPr>
                <w:b/>
                <w:bCs/>
                <w:sz w:val="14"/>
                <w:szCs w:val="14"/>
              </w:rPr>
              <w:t> </w:t>
            </w:r>
          </w:p>
        </w:tc>
        <w:tc>
          <w:tcPr>
            <w:tcW w:w="555" w:type="dxa"/>
            <w:gridSpan w:val="2"/>
            <w:tcBorders>
              <w:top w:val="nil"/>
              <w:left w:val="nil"/>
              <w:bottom w:val="single" w:sz="8" w:space="0" w:color="auto"/>
              <w:right w:val="nil"/>
            </w:tcBorders>
            <w:shd w:val="clear" w:color="auto" w:fill="auto"/>
            <w:vAlign w:val="bottom"/>
          </w:tcPr>
          <w:p w:rsidR="00073551" w:rsidRPr="00E73AA6" w:rsidRDefault="00073551" w:rsidP="00073551">
            <w:pPr>
              <w:rPr>
                <w:b/>
                <w:bCs/>
                <w:sz w:val="14"/>
                <w:szCs w:val="14"/>
              </w:rPr>
            </w:pPr>
          </w:p>
        </w:tc>
        <w:tc>
          <w:tcPr>
            <w:tcW w:w="572" w:type="dxa"/>
            <w:tcBorders>
              <w:top w:val="nil"/>
              <w:left w:val="nil"/>
              <w:bottom w:val="single" w:sz="8" w:space="0" w:color="auto"/>
              <w:right w:val="nil"/>
            </w:tcBorders>
            <w:shd w:val="clear" w:color="auto" w:fill="auto"/>
            <w:vAlign w:val="center"/>
            <w:hideMark/>
          </w:tcPr>
          <w:p w:rsidR="00073551" w:rsidRPr="00E73AA6" w:rsidRDefault="00073551" w:rsidP="00073551">
            <w:pPr>
              <w:jc w:val="right"/>
              <w:rPr>
                <w:sz w:val="14"/>
                <w:szCs w:val="14"/>
              </w:rPr>
            </w:pPr>
            <w:r w:rsidRPr="00E73AA6">
              <w:rPr>
                <w:sz w:val="14"/>
                <w:szCs w:val="14"/>
              </w:rPr>
              <w:t> </w:t>
            </w:r>
          </w:p>
        </w:tc>
        <w:tc>
          <w:tcPr>
            <w:tcW w:w="627" w:type="dxa"/>
            <w:tcBorders>
              <w:top w:val="nil"/>
              <w:left w:val="nil"/>
              <w:bottom w:val="single" w:sz="8" w:space="0" w:color="auto"/>
              <w:right w:val="nil"/>
            </w:tcBorders>
            <w:shd w:val="clear" w:color="auto" w:fill="auto"/>
            <w:vAlign w:val="center"/>
            <w:hideMark/>
          </w:tcPr>
          <w:p w:rsidR="00073551" w:rsidRPr="00E73AA6" w:rsidRDefault="00073551" w:rsidP="00073551">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073551" w:rsidRPr="00E73AA6" w:rsidRDefault="00073551" w:rsidP="00073551">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073551" w:rsidRPr="00E73AA6" w:rsidRDefault="00073551" w:rsidP="00073551">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073551" w:rsidRPr="00E73AA6" w:rsidRDefault="00073551" w:rsidP="00073551">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073551" w:rsidRPr="00E73AA6" w:rsidRDefault="00073551" w:rsidP="00073551">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073551" w:rsidRPr="00E73AA6" w:rsidRDefault="00073551" w:rsidP="00073551">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073551" w:rsidRPr="00E73AA6" w:rsidRDefault="00073551" w:rsidP="00073551">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073551" w:rsidRPr="00E73AA6" w:rsidRDefault="00073551" w:rsidP="00073551">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073551" w:rsidRPr="00E73AA6" w:rsidRDefault="00073551" w:rsidP="00073551">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073551" w:rsidRPr="00E73AA6" w:rsidRDefault="00073551" w:rsidP="00073551">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073551" w:rsidRPr="00E73AA6" w:rsidRDefault="00073551" w:rsidP="00073551">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073551" w:rsidRPr="00E73AA6" w:rsidRDefault="00073551" w:rsidP="00073551">
            <w:pPr>
              <w:jc w:val="right"/>
              <w:rPr>
                <w:b/>
                <w:bCs/>
                <w:sz w:val="13"/>
                <w:szCs w:val="13"/>
              </w:rPr>
            </w:pPr>
          </w:p>
        </w:tc>
      </w:tr>
      <w:tr w:rsidR="00073551" w:rsidRPr="00E73AA6" w:rsidTr="00073551">
        <w:trPr>
          <w:trHeight w:val="202"/>
        </w:trPr>
        <w:tc>
          <w:tcPr>
            <w:tcW w:w="4518" w:type="dxa"/>
            <w:gridSpan w:val="9"/>
            <w:tcBorders>
              <w:top w:val="single" w:sz="8" w:space="0" w:color="auto"/>
              <w:left w:val="nil"/>
              <w:right w:val="nil"/>
            </w:tcBorders>
            <w:shd w:val="clear" w:color="auto" w:fill="auto"/>
            <w:vAlign w:val="center"/>
            <w:hideMark/>
          </w:tcPr>
          <w:p w:rsidR="00073551" w:rsidRPr="00E73AA6" w:rsidRDefault="00073551" w:rsidP="00073551">
            <w:pPr>
              <w:rPr>
                <w:sz w:val="14"/>
                <w:szCs w:val="14"/>
              </w:rPr>
            </w:pPr>
            <w:r w:rsidRPr="00E73AA6">
              <w:rPr>
                <w:sz w:val="14"/>
                <w:szCs w:val="14"/>
              </w:rPr>
              <w:t>PDs: Primary Dealers</w:t>
            </w:r>
          </w:p>
        </w:tc>
        <w:tc>
          <w:tcPr>
            <w:tcW w:w="4770" w:type="dxa"/>
            <w:gridSpan w:val="8"/>
            <w:tcBorders>
              <w:top w:val="single" w:sz="8" w:space="0" w:color="auto"/>
              <w:left w:val="nil"/>
              <w:right w:val="nil"/>
            </w:tcBorders>
            <w:shd w:val="clear" w:color="auto" w:fill="auto"/>
            <w:tcMar>
              <w:left w:w="115" w:type="dxa"/>
              <w:right w:w="14" w:type="dxa"/>
            </w:tcMar>
            <w:vAlign w:val="center"/>
          </w:tcPr>
          <w:p w:rsidR="00073551" w:rsidRPr="00E73AA6" w:rsidRDefault="00073551" w:rsidP="00073551">
            <w:pPr>
              <w:jc w:val="right"/>
              <w:rPr>
                <w:sz w:val="14"/>
                <w:szCs w:val="14"/>
              </w:rPr>
            </w:pPr>
            <w:r w:rsidRPr="00E73AA6">
              <w:rPr>
                <w:sz w:val="14"/>
                <w:szCs w:val="14"/>
              </w:rPr>
              <w:t>Source: Domestic Markets &amp; Monetary Management  Department, SBP</w:t>
            </w:r>
          </w:p>
        </w:tc>
      </w:tr>
      <w:tr w:rsidR="00073551" w:rsidRPr="00E73AA6" w:rsidTr="00073551">
        <w:trPr>
          <w:trHeight w:val="225"/>
        </w:trPr>
        <w:tc>
          <w:tcPr>
            <w:tcW w:w="9288" w:type="dxa"/>
            <w:gridSpan w:val="17"/>
            <w:tcBorders>
              <w:left w:val="nil"/>
              <w:bottom w:val="nil"/>
              <w:right w:val="nil"/>
            </w:tcBorders>
            <w:shd w:val="clear" w:color="auto" w:fill="auto"/>
            <w:vAlign w:val="center"/>
            <w:hideMark/>
          </w:tcPr>
          <w:p w:rsidR="00073551" w:rsidRPr="00E73AA6" w:rsidRDefault="00073551" w:rsidP="00073551">
            <w:pPr>
              <w:rPr>
                <w:sz w:val="14"/>
                <w:szCs w:val="14"/>
              </w:rPr>
            </w:pPr>
            <w:r w:rsidRPr="00E73AA6">
              <w:rPr>
                <w:sz w:val="14"/>
                <w:szCs w:val="14"/>
              </w:rPr>
              <w:t>Note: Month-wise volume of repo/outright transactions during the month.</w:t>
            </w:r>
          </w:p>
        </w:tc>
      </w:tr>
    </w:tbl>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sectPr w:rsidR="00472D17" w:rsidSect="008F3317">
      <w:footerReference w:type="even" r:id="rId11"/>
      <w:footerReference w:type="default" r:id="rId12"/>
      <w:pgSz w:w="12240" w:h="15840" w:code="1"/>
      <w:pgMar w:top="990" w:right="630" w:bottom="1440" w:left="1152" w:header="720" w:footer="720" w:gutter="0"/>
      <w:pgNumType w:start="12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090" w:rsidRDefault="00F16090">
      <w:r>
        <w:separator/>
      </w:r>
    </w:p>
  </w:endnote>
  <w:endnote w:type="continuationSeparator" w:id="0">
    <w:p w:rsidR="00F16090" w:rsidRDefault="00F1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090" w:rsidRDefault="00F160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6090" w:rsidRDefault="00F160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090" w:rsidRDefault="00F16090">
    <w:pPr>
      <w:pStyle w:val="Footer"/>
      <w:jc w:val="center"/>
    </w:pPr>
    <w:r>
      <w:rPr>
        <w:noProof/>
      </w:rPr>
      <w:fldChar w:fldCharType="begin"/>
    </w:r>
    <w:r>
      <w:rPr>
        <w:noProof/>
      </w:rPr>
      <w:instrText xml:space="preserve"> PAGE   \* MERGEFORMAT </w:instrText>
    </w:r>
    <w:r>
      <w:rPr>
        <w:noProof/>
      </w:rPr>
      <w:fldChar w:fldCharType="separate"/>
    </w:r>
    <w:r w:rsidR="0083583D">
      <w:rPr>
        <w:noProof/>
      </w:rPr>
      <w:t>127</w:t>
    </w:r>
    <w:r>
      <w:rPr>
        <w:noProof/>
      </w:rPr>
      <w:fldChar w:fldCharType="end"/>
    </w:r>
  </w:p>
  <w:p w:rsidR="00F16090" w:rsidRDefault="00F160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090" w:rsidRDefault="00F16090">
      <w:r>
        <w:separator/>
      </w:r>
    </w:p>
  </w:footnote>
  <w:footnote w:type="continuationSeparator" w:id="0">
    <w:p w:rsidR="00F16090" w:rsidRDefault="00F1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2"/>
  </w:compat>
  <w:rsids>
    <w:rsidRoot w:val="005C2687"/>
    <w:rsid w:val="00000C4E"/>
    <w:rsid w:val="00000D11"/>
    <w:rsid w:val="0000178A"/>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20425"/>
    <w:rsid w:val="00022330"/>
    <w:rsid w:val="00022964"/>
    <w:rsid w:val="00022AAD"/>
    <w:rsid w:val="00022C83"/>
    <w:rsid w:val="000239F3"/>
    <w:rsid w:val="00025923"/>
    <w:rsid w:val="0002639A"/>
    <w:rsid w:val="00026734"/>
    <w:rsid w:val="00026912"/>
    <w:rsid w:val="00026DEB"/>
    <w:rsid w:val="000270A4"/>
    <w:rsid w:val="000273B7"/>
    <w:rsid w:val="00027DC8"/>
    <w:rsid w:val="0003157D"/>
    <w:rsid w:val="0003237F"/>
    <w:rsid w:val="00032BBD"/>
    <w:rsid w:val="00032C2D"/>
    <w:rsid w:val="000336DA"/>
    <w:rsid w:val="00033E06"/>
    <w:rsid w:val="00033FF8"/>
    <w:rsid w:val="00034936"/>
    <w:rsid w:val="00034F17"/>
    <w:rsid w:val="00035200"/>
    <w:rsid w:val="0003522C"/>
    <w:rsid w:val="000354CB"/>
    <w:rsid w:val="00035565"/>
    <w:rsid w:val="00036112"/>
    <w:rsid w:val="00036AB2"/>
    <w:rsid w:val="00036BF6"/>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7BC"/>
    <w:rsid w:val="00050AEC"/>
    <w:rsid w:val="00050D53"/>
    <w:rsid w:val="000517C2"/>
    <w:rsid w:val="00051816"/>
    <w:rsid w:val="00051CDC"/>
    <w:rsid w:val="000524F1"/>
    <w:rsid w:val="00053138"/>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725F"/>
    <w:rsid w:val="00067AE3"/>
    <w:rsid w:val="00070855"/>
    <w:rsid w:val="00072A61"/>
    <w:rsid w:val="00072AD8"/>
    <w:rsid w:val="00072BD5"/>
    <w:rsid w:val="00073551"/>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6369"/>
    <w:rsid w:val="00087160"/>
    <w:rsid w:val="00087AB8"/>
    <w:rsid w:val="00087FBF"/>
    <w:rsid w:val="00090E1C"/>
    <w:rsid w:val="000915EC"/>
    <w:rsid w:val="000916D8"/>
    <w:rsid w:val="00092211"/>
    <w:rsid w:val="00092411"/>
    <w:rsid w:val="00092815"/>
    <w:rsid w:val="0009284A"/>
    <w:rsid w:val="00094447"/>
    <w:rsid w:val="000945A4"/>
    <w:rsid w:val="00094E2A"/>
    <w:rsid w:val="0009505C"/>
    <w:rsid w:val="00096326"/>
    <w:rsid w:val="00097054"/>
    <w:rsid w:val="00097C5B"/>
    <w:rsid w:val="00097ED0"/>
    <w:rsid w:val="000A0D65"/>
    <w:rsid w:val="000A0FEB"/>
    <w:rsid w:val="000A102B"/>
    <w:rsid w:val="000A1336"/>
    <w:rsid w:val="000A13C0"/>
    <w:rsid w:val="000A1D94"/>
    <w:rsid w:val="000A23A8"/>
    <w:rsid w:val="000A2551"/>
    <w:rsid w:val="000A26D1"/>
    <w:rsid w:val="000A2B3D"/>
    <w:rsid w:val="000A338A"/>
    <w:rsid w:val="000A3BF5"/>
    <w:rsid w:val="000A46C2"/>
    <w:rsid w:val="000A56D6"/>
    <w:rsid w:val="000A57E5"/>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356"/>
    <w:rsid w:val="000C77B0"/>
    <w:rsid w:val="000D049D"/>
    <w:rsid w:val="000D05B2"/>
    <w:rsid w:val="000D0E99"/>
    <w:rsid w:val="000D147B"/>
    <w:rsid w:val="000D171D"/>
    <w:rsid w:val="000D2162"/>
    <w:rsid w:val="000D42F4"/>
    <w:rsid w:val="000D5040"/>
    <w:rsid w:val="000D5614"/>
    <w:rsid w:val="000D5939"/>
    <w:rsid w:val="000D5CE2"/>
    <w:rsid w:val="000D6570"/>
    <w:rsid w:val="000D6B73"/>
    <w:rsid w:val="000D7009"/>
    <w:rsid w:val="000D795E"/>
    <w:rsid w:val="000D7FE0"/>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34CD"/>
    <w:rsid w:val="000F50E3"/>
    <w:rsid w:val="000F6407"/>
    <w:rsid w:val="000F7180"/>
    <w:rsid w:val="000F7352"/>
    <w:rsid w:val="000F79FE"/>
    <w:rsid w:val="001004FE"/>
    <w:rsid w:val="00100652"/>
    <w:rsid w:val="0010077C"/>
    <w:rsid w:val="0010192A"/>
    <w:rsid w:val="00101B0F"/>
    <w:rsid w:val="00101B45"/>
    <w:rsid w:val="001022AA"/>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33F3"/>
    <w:rsid w:val="001148E1"/>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7E"/>
    <w:rsid w:val="00132997"/>
    <w:rsid w:val="00132E53"/>
    <w:rsid w:val="0013456F"/>
    <w:rsid w:val="00134EF8"/>
    <w:rsid w:val="00137494"/>
    <w:rsid w:val="0013751B"/>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08D"/>
    <w:rsid w:val="0015721C"/>
    <w:rsid w:val="00157231"/>
    <w:rsid w:val="001605A6"/>
    <w:rsid w:val="00160DC8"/>
    <w:rsid w:val="00161204"/>
    <w:rsid w:val="001612ED"/>
    <w:rsid w:val="00162014"/>
    <w:rsid w:val="001624BC"/>
    <w:rsid w:val="00162E47"/>
    <w:rsid w:val="001632FA"/>
    <w:rsid w:val="0016346C"/>
    <w:rsid w:val="001634BA"/>
    <w:rsid w:val="00163A67"/>
    <w:rsid w:val="0016463B"/>
    <w:rsid w:val="001649F6"/>
    <w:rsid w:val="00165066"/>
    <w:rsid w:val="00165960"/>
    <w:rsid w:val="00165AD6"/>
    <w:rsid w:val="00165E80"/>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73A"/>
    <w:rsid w:val="001A6975"/>
    <w:rsid w:val="001B051C"/>
    <w:rsid w:val="001B0EC0"/>
    <w:rsid w:val="001B12FB"/>
    <w:rsid w:val="001B158B"/>
    <w:rsid w:val="001B28E7"/>
    <w:rsid w:val="001B47F7"/>
    <w:rsid w:val="001B630B"/>
    <w:rsid w:val="001B66E7"/>
    <w:rsid w:val="001B7145"/>
    <w:rsid w:val="001B73FB"/>
    <w:rsid w:val="001C15B6"/>
    <w:rsid w:val="001C194E"/>
    <w:rsid w:val="001C2189"/>
    <w:rsid w:val="001C2B96"/>
    <w:rsid w:val="001C2C2A"/>
    <w:rsid w:val="001C3124"/>
    <w:rsid w:val="001C32D8"/>
    <w:rsid w:val="001C3A2A"/>
    <w:rsid w:val="001C4E9E"/>
    <w:rsid w:val="001C6A79"/>
    <w:rsid w:val="001C6D4D"/>
    <w:rsid w:val="001D105C"/>
    <w:rsid w:val="001D11DC"/>
    <w:rsid w:val="001D12F3"/>
    <w:rsid w:val="001D2BB5"/>
    <w:rsid w:val="001D3D08"/>
    <w:rsid w:val="001D49C0"/>
    <w:rsid w:val="001D4C98"/>
    <w:rsid w:val="001D51AA"/>
    <w:rsid w:val="001D5396"/>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0754"/>
    <w:rsid w:val="001F35F1"/>
    <w:rsid w:val="001F3A53"/>
    <w:rsid w:val="001F691D"/>
    <w:rsid w:val="001F724F"/>
    <w:rsid w:val="002006BC"/>
    <w:rsid w:val="00200FEA"/>
    <w:rsid w:val="00201168"/>
    <w:rsid w:val="00201324"/>
    <w:rsid w:val="00201E90"/>
    <w:rsid w:val="00202A67"/>
    <w:rsid w:val="00202FC3"/>
    <w:rsid w:val="00203054"/>
    <w:rsid w:val="00203836"/>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C1B"/>
    <w:rsid w:val="00220FAA"/>
    <w:rsid w:val="0022126E"/>
    <w:rsid w:val="00221C86"/>
    <w:rsid w:val="00221E5E"/>
    <w:rsid w:val="002221FD"/>
    <w:rsid w:val="00222650"/>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4331"/>
    <w:rsid w:val="00235543"/>
    <w:rsid w:val="002359A5"/>
    <w:rsid w:val="00235EC0"/>
    <w:rsid w:val="00236334"/>
    <w:rsid w:val="00236C9A"/>
    <w:rsid w:val="00236E77"/>
    <w:rsid w:val="00240044"/>
    <w:rsid w:val="0024037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8BE"/>
    <w:rsid w:val="00253E30"/>
    <w:rsid w:val="00254899"/>
    <w:rsid w:val="0025544A"/>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0F56"/>
    <w:rsid w:val="00270FCE"/>
    <w:rsid w:val="00272B37"/>
    <w:rsid w:val="00273BF0"/>
    <w:rsid w:val="0027469D"/>
    <w:rsid w:val="002747CE"/>
    <w:rsid w:val="0027484F"/>
    <w:rsid w:val="002749E9"/>
    <w:rsid w:val="00274F64"/>
    <w:rsid w:val="0027520A"/>
    <w:rsid w:val="002752C2"/>
    <w:rsid w:val="00275449"/>
    <w:rsid w:val="00275C98"/>
    <w:rsid w:val="002762C2"/>
    <w:rsid w:val="00276441"/>
    <w:rsid w:val="00276568"/>
    <w:rsid w:val="00277AD0"/>
    <w:rsid w:val="002803C6"/>
    <w:rsid w:val="0028059C"/>
    <w:rsid w:val="00280815"/>
    <w:rsid w:val="00281590"/>
    <w:rsid w:val="002818F4"/>
    <w:rsid w:val="002822A5"/>
    <w:rsid w:val="00282EB4"/>
    <w:rsid w:val="00283715"/>
    <w:rsid w:val="00283D7F"/>
    <w:rsid w:val="00283DA1"/>
    <w:rsid w:val="00283F3A"/>
    <w:rsid w:val="0028729E"/>
    <w:rsid w:val="00287781"/>
    <w:rsid w:val="00291455"/>
    <w:rsid w:val="002916DE"/>
    <w:rsid w:val="00291D88"/>
    <w:rsid w:val="00291ECC"/>
    <w:rsid w:val="00292081"/>
    <w:rsid w:val="00293210"/>
    <w:rsid w:val="00293427"/>
    <w:rsid w:val="00293643"/>
    <w:rsid w:val="00293D14"/>
    <w:rsid w:val="00293D40"/>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168"/>
    <w:rsid w:val="002F070D"/>
    <w:rsid w:val="002F0C02"/>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62F0"/>
    <w:rsid w:val="003367E3"/>
    <w:rsid w:val="00336CF2"/>
    <w:rsid w:val="003415ED"/>
    <w:rsid w:val="00341761"/>
    <w:rsid w:val="00342A53"/>
    <w:rsid w:val="00342AD3"/>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0E8"/>
    <w:rsid w:val="00377FAF"/>
    <w:rsid w:val="003800D1"/>
    <w:rsid w:val="00380934"/>
    <w:rsid w:val="00380A1B"/>
    <w:rsid w:val="0038130C"/>
    <w:rsid w:val="00381D3A"/>
    <w:rsid w:val="003826BC"/>
    <w:rsid w:val="003830BA"/>
    <w:rsid w:val="00383BD4"/>
    <w:rsid w:val="003845EF"/>
    <w:rsid w:val="00384634"/>
    <w:rsid w:val="00384827"/>
    <w:rsid w:val="00384B98"/>
    <w:rsid w:val="0038502B"/>
    <w:rsid w:val="003859EF"/>
    <w:rsid w:val="00385ECA"/>
    <w:rsid w:val="003863B8"/>
    <w:rsid w:val="0038648F"/>
    <w:rsid w:val="0038763E"/>
    <w:rsid w:val="00387A3A"/>
    <w:rsid w:val="0039011D"/>
    <w:rsid w:val="00390154"/>
    <w:rsid w:val="00390841"/>
    <w:rsid w:val="00391535"/>
    <w:rsid w:val="003926EF"/>
    <w:rsid w:val="00394144"/>
    <w:rsid w:val="00394956"/>
    <w:rsid w:val="00394F3E"/>
    <w:rsid w:val="003953FE"/>
    <w:rsid w:val="00395BFC"/>
    <w:rsid w:val="00395F52"/>
    <w:rsid w:val="003966B2"/>
    <w:rsid w:val="00396D5D"/>
    <w:rsid w:val="00397518"/>
    <w:rsid w:val="00397782"/>
    <w:rsid w:val="003A023B"/>
    <w:rsid w:val="003A374A"/>
    <w:rsid w:val="003A3EF3"/>
    <w:rsid w:val="003A3FB9"/>
    <w:rsid w:val="003A42D1"/>
    <w:rsid w:val="003A4917"/>
    <w:rsid w:val="003A4B1E"/>
    <w:rsid w:val="003A4B66"/>
    <w:rsid w:val="003A4B7A"/>
    <w:rsid w:val="003A52D1"/>
    <w:rsid w:val="003A574E"/>
    <w:rsid w:val="003A6517"/>
    <w:rsid w:val="003A657D"/>
    <w:rsid w:val="003A7C83"/>
    <w:rsid w:val="003A7D5B"/>
    <w:rsid w:val="003B0132"/>
    <w:rsid w:val="003B0E31"/>
    <w:rsid w:val="003B117B"/>
    <w:rsid w:val="003B151B"/>
    <w:rsid w:val="003B24AA"/>
    <w:rsid w:val="003B3796"/>
    <w:rsid w:val="003B3A2C"/>
    <w:rsid w:val="003B4134"/>
    <w:rsid w:val="003B4305"/>
    <w:rsid w:val="003B4592"/>
    <w:rsid w:val="003B5924"/>
    <w:rsid w:val="003B59DF"/>
    <w:rsid w:val="003B5DBF"/>
    <w:rsid w:val="003B5EB8"/>
    <w:rsid w:val="003C0F96"/>
    <w:rsid w:val="003C1183"/>
    <w:rsid w:val="003C2408"/>
    <w:rsid w:val="003C2E88"/>
    <w:rsid w:val="003C3814"/>
    <w:rsid w:val="003C3A45"/>
    <w:rsid w:val="003C407E"/>
    <w:rsid w:val="003C4695"/>
    <w:rsid w:val="003C57E6"/>
    <w:rsid w:val="003C60D2"/>
    <w:rsid w:val="003C6173"/>
    <w:rsid w:val="003C6B3E"/>
    <w:rsid w:val="003C6CE9"/>
    <w:rsid w:val="003C6EC0"/>
    <w:rsid w:val="003C6ED9"/>
    <w:rsid w:val="003C7024"/>
    <w:rsid w:val="003C74B1"/>
    <w:rsid w:val="003C7C34"/>
    <w:rsid w:val="003C7DAB"/>
    <w:rsid w:val="003D0379"/>
    <w:rsid w:val="003D0569"/>
    <w:rsid w:val="003D0579"/>
    <w:rsid w:val="003D0686"/>
    <w:rsid w:val="003D0FD0"/>
    <w:rsid w:val="003D456E"/>
    <w:rsid w:val="003D4E48"/>
    <w:rsid w:val="003D55B2"/>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5DF7"/>
    <w:rsid w:val="003F6CBF"/>
    <w:rsid w:val="003F6F3E"/>
    <w:rsid w:val="00400953"/>
    <w:rsid w:val="00400D2F"/>
    <w:rsid w:val="00400D7A"/>
    <w:rsid w:val="00401AC2"/>
    <w:rsid w:val="00402719"/>
    <w:rsid w:val="00402C3A"/>
    <w:rsid w:val="00402EB3"/>
    <w:rsid w:val="00403210"/>
    <w:rsid w:val="00404E59"/>
    <w:rsid w:val="00405123"/>
    <w:rsid w:val="00405A11"/>
    <w:rsid w:val="00405C57"/>
    <w:rsid w:val="00406CCE"/>
    <w:rsid w:val="004071FB"/>
    <w:rsid w:val="00407BF6"/>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D19"/>
    <w:rsid w:val="00420DE5"/>
    <w:rsid w:val="00420F54"/>
    <w:rsid w:val="0042108D"/>
    <w:rsid w:val="00421298"/>
    <w:rsid w:val="004214F0"/>
    <w:rsid w:val="00421F0B"/>
    <w:rsid w:val="00421F23"/>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2268"/>
    <w:rsid w:val="00432CAD"/>
    <w:rsid w:val="00433267"/>
    <w:rsid w:val="004347D2"/>
    <w:rsid w:val="00434BED"/>
    <w:rsid w:val="00435A0A"/>
    <w:rsid w:val="00435B1A"/>
    <w:rsid w:val="0043609A"/>
    <w:rsid w:val="004362AB"/>
    <w:rsid w:val="0043641E"/>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BA4"/>
    <w:rsid w:val="0046715F"/>
    <w:rsid w:val="0047181B"/>
    <w:rsid w:val="00471D3D"/>
    <w:rsid w:val="004723D8"/>
    <w:rsid w:val="00472D17"/>
    <w:rsid w:val="00472F12"/>
    <w:rsid w:val="004734F3"/>
    <w:rsid w:val="00474140"/>
    <w:rsid w:val="00476264"/>
    <w:rsid w:val="004779B7"/>
    <w:rsid w:val="0048027A"/>
    <w:rsid w:val="004802F9"/>
    <w:rsid w:val="004805F2"/>
    <w:rsid w:val="004808E5"/>
    <w:rsid w:val="00480A01"/>
    <w:rsid w:val="00480A36"/>
    <w:rsid w:val="00480F06"/>
    <w:rsid w:val="00481B5B"/>
    <w:rsid w:val="0048207D"/>
    <w:rsid w:val="0048208D"/>
    <w:rsid w:val="00482FEB"/>
    <w:rsid w:val="004843C5"/>
    <w:rsid w:val="004847EC"/>
    <w:rsid w:val="00484D09"/>
    <w:rsid w:val="00484E7D"/>
    <w:rsid w:val="004853EA"/>
    <w:rsid w:val="00485FCE"/>
    <w:rsid w:val="0048640F"/>
    <w:rsid w:val="004866A0"/>
    <w:rsid w:val="00486ED5"/>
    <w:rsid w:val="0048718F"/>
    <w:rsid w:val="004874FA"/>
    <w:rsid w:val="00487838"/>
    <w:rsid w:val="004907A3"/>
    <w:rsid w:val="004915EB"/>
    <w:rsid w:val="004921CE"/>
    <w:rsid w:val="00493487"/>
    <w:rsid w:val="0049377C"/>
    <w:rsid w:val="00494349"/>
    <w:rsid w:val="0049497F"/>
    <w:rsid w:val="00494C82"/>
    <w:rsid w:val="00495AB7"/>
    <w:rsid w:val="00495F8A"/>
    <w:rsid w:val="00496416"/>
    <w:rsid w:val="00496529"/>
    <w:rsid w:val="00497045"/>
    <w:rsid w:val="00497634"/>
    <w:rsid w:val="00497845"/>
    <w:rsid w:val="00497A05"/>
    <w:rsid w:val="004A01CF"/>
    <w:rsid w:val="004A06F3"/>
    <w:rsid w:val="004A0D2C"/>
    <w:rsid w:val="004A2340"/>
    <w:rsid w:val="004A2597"/>
    <w:rsid w:val="004A26F0"/>
    <w:rsid w:val="004A3637"/>
    <w:rsid w:val="004A37D3"/>
    <w:rsid w:val="004A3D46"/>
    <w:rsid w:val="004A48EE"/>
    <w:rsid w:val="004A4A2A"/>
    <w:rsid w:val="004A4DF1"/>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F1"/>
    <w:rsid w:val="004B5600"/>
    <w:rsid w:val="004B58FE"/>
    <w:rsid w:val="004B5DE0"/>
    <w:rsid w:val="004B5DE2"/>
    <w:rsid w:val="004B5F5D"/>
    <w:rsid w:val="004B714F"/>
    <w:rsid w:val="004B7CD1"/>
    <w:rsid w:val="004C0B79"/>
    <w:rsid w:val="004C226C"/>
    <w:rsid w:val="004C2347"/>
    <w:rsid w:val="004C29FC"/>
    <w:rsid w:val="004C4273"/>
    <w:rsid w:val="004C4640"/>
    <w:rsid w:val="004C5176"/>
    <w:rsid w:val="004C5193"/>
    <w:rsid w:val="004C5298"/>
    <w:rsid w:val="004C5A12"/>
    <w:rsid w:val="004C5CDC"/>
    <w:rsid w:val="004C6AB7"/>
    <w:rsid w:val="004C759E"/>
    <w:rsid w:val="004D0122"/>
    <w:rsid w:val="004D22FD"/>
    <w:rsid w:val="004D3293"/>
    <w:rsid w:val="004D32CB"/>
    <w:rsid w:val="004D4363"/>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5E52"/>
    <w:rsid w:val="00506106"/>
    <w:rsid w:val="0050617D"/>
    <w:rsid w:val="005072E3"/>
    <w:rsid w:val="00510205"/>
    <w:rsid w:val="00510A25"/>
    <w:rsid w:val="0051171A"/>
    <w:rsid w:val="00511CE2"/>
    <w:rsid w:val="00511EE0"/>
    <w:rsid w:val="005130D2"/>
    <w:rsid w:val="005132E6"/>
    <w:rsid w:val="00513A18"/>
    <w:rsid w:val="0051410C"/>
    <w:rsid w:val="00514C49"/>
    <w:rsid w:val="005150F0"/>
    <w:rsid w:val="00515864"/>
    <w:rsid w:val="00515924"/>
    <w:rsid w:val="005170A5"/>
    <w:rsid w:val="005178CD"/>
    <w:rsid w:val="00520DA9"/>
    <w:rsid w:val="00522531"/>
    <w:rsid w:val="00522539"/>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4B7"/>
    <w:rsid w:val="00577296"/>
    <w:rsid w:val="005774F1"/>
    <w:rsid w:val="00577711"/>
    <w:rsid w:val="0058132D"/>
    <w:rsid w:val="00581C28"/>
    <w:rsid w:val="00582FFE"/>
    <w:rsid w:val="00583461"/>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2D92"/>
    <w:rsid w:val="005B3B2E"/>
    <w:rsid w:val="005B3B6D"/>
    <w:rsid w:val="005B470D"/>
    <w:rsid w:val="005B4C88"/>
    <w:rsid w:val="005B5AF8"/>
    <w:rsid w:val="005B5B7B"/>
    <w:rsid w:val="005B63FA"/>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12BA"/>
    <w:rsid w:val="005D24AF"/>
    <w:rsid w:val="005D2EFE"/>
    <w:rsid w:val="005D2F1C"/>
    <w:rsid w:val="005D356A"/>
    <w:rsid w:val="005D57DF"/>
    <w:rsid w:val="005D6450"/>
    <w:rsid w:val="005D6A66"/>
    <w:rsid w:val="005D6ACD"/>
    <w:rsid w:val="005D6B31"/>
    <w:rsid w:val="005D7745"/>
    <w:rsid w:val="005D7B87"/>
    <w:rsid w:val="005D7C07"/>
    <w:rsid w:val="005E044A"/>
    <w:rsid w:val="005E0F6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99"/>
    <w:rsid w:val="00602E4B"/>
    <w:rsid w:val="00603775"/>
    <w:rsid w:val="006044FE"/>
    <w:rsid w:val="00605122"/>
    <w:rsid w:val="00605158"/>
    <w:rsid w:val="00605286"/>
    <w:rsid w:val="00605A66"/>
    <w:rsid w:val="00606312"/>
    <w:rsid w:val="0060730E"/>
    <w:rsid w:val="00607C9F"/>
    <w:rsid w:val="00607F76"/>
    <w:rsid w:val="0061041D"/>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D94"/>
    <w:rsid w:val="00624291"/>
    <w:rsid w:val="00624B46"/>
    <w:rsid w:val="00625C35"/>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400CF"/>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3461"/>
    <w:rsid w:val="00653918"/>
    <w:rsid w:val="00654B21"/>
    <w:rsid w:val="006553A3"/>
    <w:rsid w:val="006560A5"/>
    <w:rsid w:val="006572CA"/>
    <w:rsid w:val="00657A26"/>
    <w:rsid w:val="00657B82"/>
    <w:rsid w:val="006602A0"/>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90E4F"/>
    <w:rsid w:val="006916AF"/>
    <w:rsid w:val="006917C4"/>
    <w:rsid w:val="00691C19"/>
    <w:rsid w:val="0069216F"/>
    <w:rsid w:val="00692488"/>
    <w:rsid w:val="00693579"/>
    <w:rsid w:val="00693ADB"/>
    <w:rsid w:val="0069472B"/>
    <w:rsid w:val="006949D2"/>
    <w:rsid w:val="00694A87"/>
    <w:rsid w:val="00694B6E"/>
    <w:rsid w:val="006954CD"/>
    <w:rsid w:val="00695559"/>
    <w:rsid w:val="0069625E"/>
    <w:rsid w:val="00696A58"/>
    <w:rsid w:val="00697CD4"/>
    <w:rsid w:val="006A09A7"/>
    <w:rsid w:val="006A0CBC"/>
    <w:rsid w:val="006A13A2"/>
    <w:rsid w:val="006A16AB"/>
    <w:rsid w:val="006A1B5C"/>
    <w:rsid w:val="006A1EE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847"/>
    <w:rsid w:val="006A787A"/>
    <w:rsid w:val="006B0833"/>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91B"/>
    <w:rsid w:val="006D09AC"/>
    <w:rsid w:val="006D1CFF"/>
    <w:rsid w:val="006D252E"/>
    <w:rsid w:val="006D279D"/>
    <w:rsid w:val="006D2DC1"/>
    <w:rsid w:val="006D385D"/>
    <w:rsid w:val="006D555C"/>
    <w:rsid w:val="006D5CE4"/>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F19"/>
    <w:rsid w:val="006F6B25"/>
    <w:rsid w:val="006F6D97"/>
    <w:rsid w:val="006F7293"/>
    <w:rsid w:val="006F7B43"/>
    <w:rsid w:val="00700039"/>
    <w:rsid w:val="00700095"/>
    <w:rsid w:val="007003E5"/>
    <w:rsid w:val="00700AD2"/>
    <w:rsid w:val="0070171C"/>
    <w:rsid w:val="007017FC"/>
    <w:rsid w:val="00701CA7"/>
    <w:rsid w:val="007023B2"/>
    <w:rsid w:val="00702D64"/>
    <w:rsid w:val="00703104"/>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4067"/>
    <w:rsid w:val="00724E9D"/>
    <w:rsid w:val="007258FF"/>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F2F"/>
    <w:rsid w:val="00743FB8"/>
    <w:rsid w:val="00744C62"/>
    <w:rsid w:val="00744D45"/>
    <w:rsid w:val="00745071"/>
    <w:rsid w:val="007450DB"/>
    <w:rsid w:val="007452CD"/>
    <w:rsid w:val="007452EA"/>
    <w:rsid w:val="00746476"/>
    <w:rsid w:val="007469D2"/>
    <w:rsid w:val="00747CC1"/>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225C"/>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2151"/>
    <w:rsid w:val="007826A7"/>
    <w:rsid w:val="00782874"/>
    <w:rsid w:val="007836A0"/>
    <w:rsid w:val="00783758"/>
    <w:rsid w:val="00784B11"/>
    <w:rsid w:val="00785FC9"/>
    <w:rsid w:val="007869E5"/>
    <w:rsid w:val="00787004"/>
    <w:rsid w:val="0078761E"/>
    <w:rsid w:val="007876DC"/>
    <w:rsid w:val="00787E0F"/>
    <w:rsid w:val="00787E66"/>
    <w:rsid w:val="00790690"/>
    <w:rsid w:val="0079098A"/>
    <w:rsid w:val="00791F5D"/>
    <w:rsid w:val="0079256C"/>
    <w:rsid w:val="00792AC8"/>
    <w:rsid w:val="00793140"/>
    <w:rsid w:val="007954F1"/>
    <w:rsid w:val="00795D24"/>
    <w:rsid w:val="00796229"/>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D11"/>
    <w:rsid w:val="007B5EA9"/>
    <w:rsid w:val="007B78D9"/>
    <w:rsid w:val="007B7BB7"/>
    <w:rsid w:val="007C0AB0"/>
    <w:rsid w:val="007C135C"/>
    <w:rsid w:val="007C1713"/>
    <w:rsid w:val="007C1CC3"/>
    <w:rsid w:val="007C37C0"/>
    <w:rsid w:val="007C4923"/>
    <w:rsid w:val="007C5ABF"/>
    <w:rsid w:val="007C68CA"/>
    <w:rsid w:val="007C6FEB"/>
    <w:rsid w:val="007C7B97"/>
    <w:rsid w:val="007D1C5B"/>
    <w:rsid w:val="007D222C"/>
    <w:rsid w:val="007D24FF"/>
    <w:rsid w:val="007D26C3"/>
    <w:rsid w:val="007D2748"/>
    <w:rsid w:val="007D2BFF"/>
    <w:rsid w:val="007D33CD"/>
    <w:rsid w:val="007D34DF"/>
    <w:rsid w:val="007D3F13"/>
    <w:rsid w:val="007D42E3"/>
    <w:rsid w:val="007D4C4B"/>
    <w:rsid w:val="007D61CC"/>
    <w:rsid w:val="007D6B0C"/>
    <w:rsid w:val="007D6C4B"/>
    <w:rsid w:val="007D7704"/>
    <w:rsid w:val="007E05D1"/>
    <w:rsid w:val="007E06BA"/>
    <w:rsid w:val="007E0EAE"/>
    <w:rsid w:val="007E1CA8"/>
    <w:rsid w:val="007E2959"/>
    <w:rsid w:val="007E2D37"/>
    <w:rsid w:val="007E3FCE"/>
    <w:rsid w:val="007E43BB"/>
    <w:rsid w:val="007E5B59"/>
    <w:rsid w:val="007E5B7E"/>
    <w:rsid w:val="007E6291"/>
    <w:rsid w:val="007E641D"/>
    <w:rsid w:val="007E7162"/>
    <w:rsid w:val="007E7E3E"/>
    <w:rsid w:val="007F0AAF"/>
    <w:rsid w:val="007F1ACE"/>
    <w:rsid w:val="007F23D0"/>
    <w:rsid w:val="007F304C"/>
    <w:rsid w:val="007F3C8A"/>
    <w:rsid w:val="007F41E9"/>
    <w:rsid w:val="007F48D8"/>
    <w:rsid w:val="007F5054"/>
    <w:rsid w:val="007F5D5A"/>
    <w:rsid w:val="007F6980"/>
    <w:rsid w:val="007F6B11"/>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6BF"/>
    <w:rsid w:val="008109DC"/>
    <w:rsid w:val="00810E10"/>
    <w:rsid w:val="00810F36"/>
    <w:rsid w:val="008116FA"/>
    <w:rsid w:val="00811A53"/>
    <w:rsid w:val="00811D0E"/>
    <w:rsid w:val="0081204D"/>
    <w:rsid w:val="00812624"/>
    <w:rsid w:val="00813BCC"/>
    <w:rsid w:val="00813FAD"/>
    <w:rsid w:val="00815C7A"/>
    <w:rsid w:val="00815F35"/>
    <w:rsid w:val="0081615A"/>
    <w:rsid w:val="00816C18"/>
    <w:rsid w:val="00817A5C"/>
    <w:rsid w:val="00817CAB"/>
    <w:rsid w:val="008213AA"/>
    <w:rsid w:val="00821621"/>
    <w:rsid w:val="008231AC"/>
    <w:rsid w:val="008243C5"/>
    <w:rsid w:val="00825752"/>
    <w:rsid w:val="0082586E"/>
    <w:rsid w:val="00825AD4"/>
    <w:rsid w:val="00826737"/>
    <w:rsid w:val="008268A7"/>
    <w:rsid w:val="0082756F"/>
    <w:rsid w:val="00827F9D"/>
    <w:rsid w:val="008309F9"/>
    <w:rsid w:val="00831664"/>
    <w:rsid w:val="0083168D"/>
    <w:rsid w:val="00831ACC"/>
    <w:rsid w:val="008338AD"/>
    <w:rsid w:val="00833967"/>
    <w:rsid w:val="0083504D"/>
    <w:rsid w:val="0083532B"/>
    <w:rsid w:val="00835460"/>
    <w:rsid w:val="0083583D"/>
    <w:rsid w:val="00835F05"/>
    <w:rsid w:val="008360BD"/>
    <w:rsid w:val="00836638"/>
    <w:rsid w:val="008371FC"/>
    <w:rsid w:val="00837B57"/>
    <w:rsid w:val="008416B3"/>
    <w:rsid w:val="00841976"/>
    <w:rsid w:val="008426AD"/>
    <w:rsid w:val="008431A8"/>
    <w:rsid w:val="00843345"/>
    <w:rsid w:val="008433B0"/>
    <w:rsid w:val="00843C94"/>
    <w:rsid w:val="00844AD4"/>
    <w:rsid w:val="00844D46"/>
    <w:rsid w:val="00846CD6"/>
    <w:rsid w:val="00850433"/>
    <w:rsid w:val="00850F41"/>
    <w:rsid w:val="00851265"/>
    <w:rsid w:val="00851280"/>
    <w:rsid w:val="008534B7"/>
    <w:rsid w:val="0085364A"/>
    <w:rsid w:val="00853E35"/>
    <w:rsid w:val="00854D1E"/>
    <w:rsid w:val="008550C1"/>
    <w:rsid w:val="00856DB6"/>
    <w:rsid w:val="008578B3"/>
    <w:rsid w:val="00861F11"/>
    <w:rsid w:val="00861FF0"/>
    <w:rsid w:val="008628B3"/>
    <w:rsid w:val="00862980"/>
    <w:rsid w:val="008635F2"/>
    <w:rsid w:val="008639F2"/>
    <w:rsid w:val="00864B8C"/>
    <w:rsid w:val="008652D3"/>
    <w:rsid w:val="00865597"/>
    <w:rsid w:val="00865C8D"/>
    <w:rsid w:val="0086630E"/>
    <w:rsid w:val="00866EA6"/>
    <w:rsid w:val="00870EE3"/>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256F"/>
    <w:rsid w:val="0089342C"/>
    <w:rsid w:val="00893736"/>
    <w:rsid w:val="008953F0"/>
    <w:rsid w:val="0089572B"/>
    <w:rsid w:val="008967B2"/>
    <w:rsid w:val="00896F44"/>
    <w:rsid w:val="00897943"/>
    <w:rsid w:val="008A02BC"/>
    <w:rsid w:val="008A0EAF"/>
    <w:rsid w:val="008A1250"/>
    <w:rsid w:val="008A140F"/>
    <w:rsid w:val="008A32DA"/>
    <w:rsid w:val="008A3880"/>
    <w:rsid w:val="008A3F0B"/>
    <w:rsid w:val="008A42A9"/>
    <w:rsid w:val="008A570A"/>
    <w:rsid w:val="008A665E"/>
    <w:rsid w:val="008A7932"/>
    <w:rsid w:val="008A79FE"/>
    <w:rsid w:val="008B0484"/>
    <w:rsid w:val="008B2BE7"/>
    <w:rsid w:val="008B2F2E"/>
    <w:rsid w:val="008B3553"/>
    <w:rsid w:val="008B3C47"/>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5F59"/>
    <w:rsid w:val="008E6877"/>
    <w:rsid w:val="008E6AA4"/>
    <w:rsid w:val="008E757C"/>
    <w:rsid w:val="008F0047"/>
    <w:rsid w:val="008F00D4"/>
    <w:rsid w:val="008F06CF"/>
    <w:rsid w:val="008F0A76"/>
    <w:rsid w:val="008F0C48"/>
    <w:rsid w:val="008F0D32"/>
    <w:rsid w:val="008F2095"/>
    <w:rsid w:val="008F2854"/>
    <w:rsid w:val="008F3317"/>
    <w:rsid w:val="008F3581"/>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7EBD"/>
    <w:rsid w:val="0094057E"/>
    <w:rsid w:val="009405F1"/>
    <w:rsid w:val="00940828"/>
    <w:rsid w:val="0094097A"/>
    <w:rsid w:val="00940B64"/>
    <w:rsid w:val="00940F34"/>
    <w:rsid w:val="00941B87"/>
    <w:rsid w:val="0094332B"/>
    <w:rsid w:val="00944503"/>
    <w:rsid w:val="00945258"/>
    <w:rsid w:val="009468D2"/>
    <w:rsid w:val="00947167"/>
    <w:rsid w:val="00950F17"/>
    <w:rsid w:val="00951361"/>
    <w:rsid w:val="0095262D"/>
    <w:rsid w:val="00953A1F"/>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42DF"/>
    <w:rsid w:val="009645FF"/>
    <w:rsid w:val="00965B33"/>
    <w:rsid w:val="00966713"/>
    <w:rsid w:val="0096678A"/>
    <w:rsid w:val="009674C2"/>
    <w:rsid w:val="00967FA7"/>
    <w:rsid w:val="00967FBA"/>
    <w:rsid w:val="00970292"/>
    <w:rsid w:val="009702AF"/>
    <w:rsid w:val="00972FA7"/>
    <w:rsid w:val="00973A70"/>
    <w:rsid w:val="00974009"/>
    <w:rsid w:val="0097499C"/>
    <w:rsid w:val="00975316"/>
    <w:rsid w:val="0097617D"/>
    <w:rsid w:val="009764B0"/>
    <w:rsid w:val="009767BA"/>
    <w:rsid w:val="00976E3E"/>
    <w:rsid w:val="0097793B"/>
    <w:rsid w:val="00977E2E"/>
    <w:rsid w:val="00980DCE"/>
    <w:rsid w:val="00980E71"/>
    <w:rsid w:val="00981170"/>
    <w:rsid w:val="009822F8"/>
    <w:rsid w:val="00983AF5"/>
    <w:rsid w:val="00984ABE"/>
    <w:rsid w:val="00984C4E"/>
    <w:rsid w:val="00985668"/>
    <w:rsid w:val="009860D7"/>
    <w:rsid w:val="009866D6"/>
    <w:rsid w:val="00986A23"/>
    <w:rsid w:val="00986B04"/>
    <w:rsid w:val="00986D95"/>
    <w:rsid w:val="00986EDC"/>
    <w:rsid w:val="009909BF"/>
    <w:rsid w:val="009915DA"/>
    <w:rsid w:val="00991B19"/>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09C"/>
    <w:rsid w:val="009B548F"/>
    <w:rsid w:val="009B64C9"/>
    <w:rsid w:val="009B70E4"/>
    <w:rsid w:val="009B7301"/>
    <w:rsid w:val="009B7E9B"/>
    <w:rsid w:val="009C1300"/>
    <w:rsid w:val="009C2F59"/>
    <w:rsid w:val="009C3A74"/>
    <w:rsid w:val="009C43B1"/>
    <w:rsid w:val="009C45D5"/>
    <w:rsid w:val="009C496F"/>
    <w:rsid w:val="009C50E7"/>
    <w:rsid w:val="009C5589"/>
    <w:rsid w:val="009C5594"/>
    <w:rsid w:val="009C5B2C"/>
    <w:rsid w:val="009D082A"/>
    <w:rsid w:val="009D0C58"/>
    <w:rsid w:val="009D15B0"/>
    <w:rsid w:val="009D242F"/>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1057E"/>
    <w:rsid w:val="00A10B90"/>
    <w:rsid w:val="00A11257"/>
    <w:rsid w:val="00A1152B"/>
    <w:rsid w:val="00A11933"/>
    <w:rsid w:val="00A12275"/>
    <w:rsid w:val="00A131F0"/>
    <w:rsid w:val="00A14C64"/>
    <w:rsid w:val="00A14E1D"/>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5CF"/>
    <w:rsid w:val="00A26E9E"/>
    <w:rsid w:val="00A271C6"/>
    <w:rsid w:val="00A3041D"/>
    <w:rsid w:val="00A31CFA"/>
    <w:rsid w:val="00A32849"/>
    <w:rsid w:val="00A33104"/>
    <w:rsid w:val="00A3333E"/>
    <w:rsid w:val="00A3357E"/>
    <w:rsid w:val="00A337C5"/>
    <w:rsid w:val="00A33BB1"/>
    <w:rsid w:val="00A33F50"/>
    <w:rsid w:val="00A358FB"/>
    <w:rsid w:val="00A35A00"/>
    <w:rsid w:val="00A360B0"/>
    <w:rsid w:val="00A3676F"/>
    <w:rsid w:val="00A36967"/>
    <w:rsid w:val="00A36C55"/>
    <w:rsid w:val="00A376A2"/>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66E2"/>
    <w:rsid w:val="00A67EB2"/>
    <w:rsid w:val="00A7082C"/>
    <w:rsid w:val="00A70D23"/>
    <w:rsid w:val="00A71E5C"/>
    <w:rsid w:val="00A72BA9"/>
    <w:rsid w:val="00A73D0B"/>
    <w:rsid w:val="00A74560"/>
    <w:rsid w:val="00A750B7"/>
    <w:rsid w:val="00A75839"/>
    <w:rsid w:val="00A76748"/>
    <w:rsid w:val="00A77B8F"/>
    <w:rsid w:val="00A77BBD"/>
    <w:rsid w:val="00A80B30"/>
    <w:rsid w:val="00A80D0E"/>
    <w:rsid w:val="00A80DCD"/>
    <w:rsid w:val="00A8161A"/>
    <w:rsid w:val="00A81DF4"/>
    <w:rsid w:val="00A81E4E"/>
    <w:rsid w:val="00A81EF5"/>
    <w:rsid w:val="00A822A4"/>
    <w:rsid w:val="00A8237A"/>
    <w:rsid w:val="00A8241C"/>
    <w:rsid w:val="00A82736"/>
    <w:rsid w:val="00A8341F"/>
    <w:rsid w:val="00A83CA3"/>
    <w:rsid w:val="00A83EBC"/>
    <w:rsid w:val="00A84633"/>
    <w:rsid w:val="00A84703"/>
    <w:rsid w:val="00A848F8"/>
    <w:rsid w:val="00A84A38"/>
    <w:rsid w:val="00A84F6A"/>
    <w:rsid w:val="00A851E2"/>
    <w:rsid w:val="00A859D0"/>
    <w:rsid w:val="00A87868"/>
    <w:rsid w:val="00A9003B"/>
    <w:rsid w:val="00A9008B"/>
    <w:rsid w:val="00A91077"/>
    <w:rsid w:val="00A940B5"/>
    <w:rsid w:val="00A95250"/>
    <w:rsid w:val="00A95DDF"/>
    <w:rsid w:val="00A96C01"/>
    <w:rsid w:val="00A97214"/>
    <w:rsid w:val="00A9739C"/>
    <w:rsid w:val="00AA0EE5"/>
    <w:rsid w:val="00AA24D6"/>
    <w:rsid w:val="00AA2EA9"/>
    <w:rsid w:val="00AA357B"/>
    <w:rsid w:val="00AA3768"/>
    <w:rsid w:val="00AA3899"/>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24AF"/>
    <w:rsid w:val="00B126A3"/>
    <w:rsid w:val="00B1385E"/>
    <w:rsid w:val="00B14493"/>
    <w:rsid w:val="00B146F4"/>
    <w:rsid w:val="00B14FAE"/>
    <w:rsid w:val="00B17F35"/>
    <w:rsid w:val="00B21684"/>
    <w:rsid w:val="00B223C7"/>
    <w:rsid w:val="00B226BD"/>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4000"/>
    <w:rsid w:val="00B55454"/>
    <w:rsid w:val="00B55836"/>
    <w:rsid w:val="00B5635F"/>
    <w:rsid w:val="00B60573"/>
    <w:rsid w:val="00B61372"/>
    <w:rsid w:val="00B63872"/>
    <w:rsid w:val="00B64169"/>
    <w:rsid w:val="00B6433B"/>
    <w:rsid w:val="00B64560"/>
    <w:rsid w:val="00B64633"/>
    <w:rsid w:val="00B64CAB"/>
    <w:rsid w:val="00B657DF"/>
    <w:rsid w:val="00B65B40"/>
    <w:rsid w:val="00B661B9"/>
    <w:rsid w:val="00B66D3A"/>
    <w:rsid w:val="00B71353"/>
    <w:rsid w:val="00B71E6B"/>
    <w:rsid w:val="00B72114"/>
    <w:rsid w:val="00B72524"/>
    <w:rsid w:val="00B74420"/>
    <w:rsid w:val="00B74AA9"/>
    <w:rsid w:val="00B75415"/>
    <w:rsid w:val="00B756F5"/>
    <w:rsid w:val="00B759F1"/>
    <w:rsid w:val="00B75C40"/>
    <w:rsid w:val="00B765FF"/>
    <w:rsid w:val="00B773F1"/>
    <w:rsid w:val="00B77506"/>
    <w:rsid w:val="00B776C3"/>
    <w:rsid w:val="00B80577"/>
    <w:rsid w:val="00B806D8"/>
    <w:rsid w:val="00B82BD0"/>
    <w:rsid w:val="00B82CC1"/>
    <w:rsid w:val="00B831D4"/>
    <w:rsid w:val="00B8350B"/>
    <w:rsid w:val="00B835F9"/>
    <w:rsid w:val="00B84EB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8D"/>
    <w:rsid w:val="00B974E7"/>
    <w:rsid w:val="00BA0181"/>
    <w:rsid w:val="00BA0B51"/>
    <w:rsid w:val="00BA1E96"/>
    <w:rsid w:val="00BA20D6"/>
    <w:rsid w:val="00BA4D5B"/>
    <w:rsid w:val="00BA58A7"/>
    <w:rsid w:val="00BA599B"/>
    <w:rsid w:val="00BA7480"/>
    <w:rsid w:val="00BA7CAE"/>
    <w:rsid w:val="00BB031A"/>
    <w:rsid w:val="00BB1A19"/>
    <w:rsid w:val="00BB1BFD"/>
    <w:rsid w:val="00BB2F64"/>
    <w:rsid w:val="00BB33EA"/>
    <w:rsid w:val="00BB37D5"/>
    <w:rsid w:val="00BB40DD"/>
    <w:rsid w:val="00BB4435"/>
    <w:rsid w:val="00BB532B"/>
    <w:rsid w:val="00BB6610"/>
    <w:rsid w:val="00BB66B2"/>
    <w:rsid w:val="00BB691D"/>
    <w:rsid w:val="00BB7E03"/>
    <w:rsid w:val="00BC04A6"/>
    <w:rsid w:val="00BC0815"/>
    <w:rsid w:val="00BC20EF"/>
    <w:rsid w:val="00BC2264"/>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826"/>
    <w:rsid w:val="00BE43E3"/>
    <w:rsid w:val="00BE471F"/>
    <w:rsid w:val="00BE544D"/>
    <w:rsid w:val="00BE55E3"/>
    <w:rsid w:val="00BE64A1"/>
    <w:rsid w:val="00BE65D4"/>
    <w:rsid w:val="00BE732E"/>
    <w:rsid w:val="00BE769A"/>
    <w:rsid w:val="00BF0156"/>
    <w:rsid w:val="00BF1513"/>
    <w:rsid w:val="00BF213F"/>
    <w:rsid w:val="00BF272B"/>
    <w:rsid w:val="00BF276C"/>
    <w:rsid w:val="00BF2D01"/>
    <w:rsid w:val="00BF33AA"/>
    <w:rsid w:val="00BF44ED"/>
    <w:rsid w:val="00BF476D"/>
    <w:rsid w:val="00BF5CC2"/>
    <w:rsid w:val="00BF70E7"/>
    <w:rsid w:val="00C00BD0"/>
    <w:rsid w:val="00C00E79"/>
    <w:rsid w:val="00C00FD9"/>
    <w:rsid w:val="00C01672"/>
    <w:rsid w:val="00C01B6A"/>
    <w:rsid w:val="00C01D3C"/>
    <w:rsid w:val="00C0232F"/>
    <w:rsid w:val="00C039FF"/>
    <w:rsid w:val="00C03A76"/>
    <w:rsid w:val="00C03AC3"/>
    <w:rsid w:val="00C042FB"/>
    <w:rsid w:val="00C04F71"/>
    <w:rsid w:val="00C050E3"/>
    <w:rsid w:val="00C0514F"/>
    <w:rsid w:val="00C06B61"/>
    <w:rsid w:val="00C12444"/>
    <w:rsid w:val="00C146F0"/>
    <w:rsid w:val="00C14F94"/>
    <w:rsid w:val="00C15A77"/>
    <w:rsid w:val="00C15F1C"/>
    <w:rsid w:val="00C16E44"/>
    <w:rsid w:val="00C17536"/>
    <w:rsid w:val="00C20167"/>
    <w:rsid w:val="00C20196"/>
    <w:rsid w:val="00C20981"/>
    <w:rsid w:val="00C218AA"/>
    <w:rsid w:val="00C21F79"/>
    <w:rsid w:val="00C22002"/>
    <w:rsid w:val="00C23A4C"/>
    <w:rsid w:val="00C23E30"/>
    <w:rsid w:val="00C23E33"/>
    <w:rsid w:val="00C24103"/>
    <w:rsid w:val="00C24423"/>
    <w:rsid w:val="00C24E13"/>
    <w:rsid w:val="00C24F41"/>
    <w:rsid w:val="00C25026"/>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519"/>
    <w:rsid w:val="00C367B4"/>
    <w:rsid w:val="00C37012"/>
    <w:rsid w:val="00C37397"/>
    <w:rsid w:val="00C4080A"/>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1748"/>
    <w:rsid w:val="00C7361D"/>
    <w:rsid w:val="00C73E94"/>
    <w:rsid w:val="00C750D2"/>
    <w:rsid w:val="00C75224"/>
    <w:rsid w:val="00C756B0"/>
    <w:rsid w:val="00C75DC5"/>
    <w:rsid w:val="00C7667D"/>
    <w:rsid w:val="00C76BA2"/>
    <w:rsid w:val="00C76BB6"/>
    <w:rsid w:val="00C77671"/>
    <w:rsid w:val="00C77677"/>
    <w:rsid w:val="00C80A52"/>
    <w:rsid w:val="00C81526"/>
    <w:rsid w:val="00C815F0"/>
    <w:rsid w:val="00C81BF2"/>
    <w:rsid w:val="00C81C29"/>
    <w:rsid w:val="00C8240C"/>
    <w:rsid w:val="00C83337"/>
    <w:rsid w:val="00C83B25"/>
    <w:rsid w:val="00C84DFA"/>
    <w:rsid w:val="00C8631E"/>
    <w:rsid w:val="00C86CD5"/>
    <w:rsid w:val="00C87578"/>
    <w:rsid w:val="00C906F1"/>
    <w:rsid w:val="00C90804"/>
    <w:rsid w:val="00C90D70"/>
    <w:rsid w:val="00C90EB6"/>
    <w:rsid w:val="00C91463"/>
    <w:rsid w:val="00C940DB"/>
    <w:rsid w:val="00C953D9"/>
    <w:rsid w:val="00C95CE0"/>
    <w:rsid w:val="00C95F43"/>
    <w:rsid w:val="00C97C72"/>
    <w:rsid w:val="00C97FBA"/>
    <w:rsid w:val="00CA07A7"/>
    <w:rsid w:val="00CA0BCF"/>
    <w:rsid w:val="00CA216A"/>
    <w:rsid w:val="00CA2EEA"/>
    <w:rsid w:val="00CA2F62"/>
    <w:rsid w:val="00CA3157"/>
    <w:rsid w:val="00CA3AAB"/>
    <w:rsid w:val="00CA4DCC"/>
    <w:rsid w:val="00CA679D"/>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4AC6"/>
    <w:rsid w:val="00CE522F"/>
    <w:rsid w:val="00CE5517"/>
    <w:rsid w:val="00CE6227"/>
    <w:rsid w:val="00CE671F"/>
    <w:rsid w:val="00CE6F14"/>
    <w:rsid w:val="00CE6FCD"/>
    <w:rsid w:val="00CE76D5"/>
    <w:rsid w:val="00CE77EB"/>
    <w:rsid w:val="00CE7844"/>
    <w:rsid w:val="00CE7AE9"/>
    <w:rsid w:val="00CF12E0"/>
    <w:rsid w:val="00CF160F"/>
    <w:rsid w:val="00CF21C0"/>
    <w:rsid w:val="00CF3966"/>
    <w:rsid w:val="00CF4529"/>
    <w:rsid w:val="00CF4A8F"/>
    <w:rsid w:val="00CF52A1"/>
    <w:rsid w:val="00CF61FE"/>
    <w:rsid w:val="00CF65E9"/>
    <w:rsid w:val="00CF6A1C"/>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A7A"/>
    <w:rsid w:val="00D07D9E"/>
    <w:rsid w:val="00D101C3"/>
    <w:rsid w:val="00D123D7"/>
    <w:rsid w:val="00D1259A"/>
    <w:rsid w:val="00D12BB3"/>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4DAE"/>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36E"/>
    <w:rsid w:val="00D332F4"/>
    <w:rsid w:val="00D3370A"/>
    <w:rsid w:val="00D33BC7"/>
    <w:rsid w:val="00D33E04"/>
    <w:rsid w:val="00D3495D"/>
    <w:rsid w:val="00D35AAC"/>
    <w:rsid w:val="00D36023"/>
    <w:rsid w:val="00D3629D"/>
    <w:rsid w:val="00D369E4"/>
    <w:rsid w:val="00D40692"/>
    <w:rsid w:val="00D40899"/>
    <w:rsid w:val="00D40C92"/>
    <w:rsid w:val="00D40D73"/>
    <w:rsid w:val="00D41B96"/>
    <w:rsid w:val="00D42187"/>
    <w:rsid w:val="00D421FE"/>
    <w:rsid w:val="00D4241B"/>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890"/>
    <w:rsid w:val="00D55BF1"/>
    <w:rsid w:val="00D55C6A"/>
    <w:rsid w:val="00D56213"/>
    <w:rsid w:val="00D567E3"/>
    <w:rsid w:val="00D56A02"/>
    <w:rsid w:val="00D57C63"/>
    <w:rsid w:val="00D6135E"/>
    <w:rsid w:val="00D62B07"/>
    <w:rsid w:val="00D631AA"/>
    <w:rsid w:val="00D63B2B"/>
    <w:rsid w:val="00D64068"/>
    <w:rsid w:val="00D64A4B"/>
    <w:rsid w:val="00D6567C"/>
    <w:rsid w:val="00D6634E"/>
    <w:rsid w:val="00D66FA7"/>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533"/>
    <w:rsid w:val="00D93888"/>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1A22"/>
    <w:rsid w:val="00DA1C52"/>
    <w:rsid w:val="00DA1E8E"/>
    <w:rsid w:val="00DA2305"/>
    <w:rsid w:val="00DA234B"/>
    <w:rsid w:val="00DA2652"/>
    <w:rsid w:val="00DA3B01"/>
    <w:rsid w:val="00DA3C6F"/>
    <w:rsid w:val="00DA41E4"/>
    <w:rsid w:val="00DA434C"/>
    <w:rsid w:val="00DA48A1"/>
    <w:rsid w:val="00DA4B9C"/>
    <w:rsid w:val="00DA4FC4"/>
    <w:rsid w:val="00DA64F0"/>
    <w:rsid w:val="00DA6D48"/>
    <w:rsid w:val="00DA7605"/>
    <w:rsid w:val="00DA774E"/>
    <w:rsid w:val="00DB080B"/>
    <w:rsid w:val="00DB1034"/>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B87"/>
    <w:rsid w:val="00DF3F59"/>
    <w:rsid w:val="00DF5A95"/>
    <w:rsid w:val="00DF71F7"/>
    <w:rsid w:val="00DF73BB"/>
    <w:rsid w:val="00DF7A80"/>
    <w:rsid w:val="00DF7EB0"/>
    <w:rsid w:val="00E00102"/>
    <w:rsid w:val="00E01D76"/>
    <w:rsid w:val="00E02792"/>
    <w:rsid w:val="00E02924"/>
    <w:rsid w:val="00E039E4"/>
    <w:rsid w:val="00E040F5"/>
    <w:rsid w:val="00E0463B"/>
    <w:rsid w:val="00E04E3E"/>
    <w:rsid w:val="00E0590E"/>
    <w:rsid w:val="00E06393"/>
    <w:rsid w:val="00E0647E"/>
    <w:rsid w:val="00E064FC"/>
    <w:rsid w:val="00E067DD"/>
    <w:rsid w:val="00E0690E"/>
    <w:rsid w:val="00E0719F"/>
    <w:rsid w:val="00E1060E"/>
    <w:rsid w:val="00E10A9B"/>
    <w:rsid w:val="00E10DE7"/>
    <w:rsid w:val="00E11280"/>
    <w:rsid w:val="00E12988"/>
    <w:rsid w:val="00E12DA5"/>
    <w:rsid w:val="00E13254"/>
    <w:rsid w:val="00E14E73"/>
    <w:rsid w:val="00E150EC"/>
    <w:rsid w:val="00E15188"/>
    <w:rsid w:val="00E16290"/>
    <w:rsid w:val="00E17AB2"/>
    <w:rsid w:val="00E2040A"/>
    <w:rsid w:val="00E205C5"/>
    <w:rsid w:val="00E206A3"/>
    <w:rsid w:val="00E21A61"/>
    <w:rsid w:val="00E22C36"/>
    <w:rsid w:val="00E23207"/>
    <w:rsid w:val="00E24946"/>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CDB"/>
    <w:rsid w:val="00E40EFF"/>
    <w:rsid w:val="00E41452"/>
    <w:rsid w:val="00E41918"/>
    <w:rsid w:val="00E41FF3"/>
    <w:rsid w:val="00E43AE7"/>
    <w:rsid w:val="00E43CDC"/>
    <w:rsid w:val="00E43FB6"/>
    <w:rsid w:val="00E4404C"/>
    <w:rsid w:val="00E44423"/>
    <w:rsid w:val="00E44731"/>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4916"/>
    <w:rsid w:val="00E5608E"/>
    <w:rsid w:val="00E562BE"/>
    <w:rsid w:val="00E568E6"/>
    <w:rsid w:val="00E56F18"/>
    <w:rsid w:val="00E5747E"/>
    <w:rsid w:val="00E57A82"/>
    <w:rsid w:val="00E57B7A"/>
    <w:rsid w:val="00E57CDE"/>
    <w:rsid w:val="00E60509"/>
    <w:rsid w:val="00E6050F"/>
    <w:rsid w:val="00E605BB"/>
    <w:rsid w:val="00E608A5"/>
    <w:rsid w:val="00E60FED"/>
    <w:rsid w:val="00E61EBB"/>
    <w:rsid w:val="00E62FBA"/>
    <w:rsid w:val="00E63A25"/>
    <w:rsid w:val="00E63F85"/>
    <w:rsid w:val="00E647F6"/>
    <w:rsid w:val="00E648EE"/>
    <w:rsid w:val="00E64B98"/>
    <w:rsid w:val="00E65216"/>
    <w:rsid w:val="00E65604"/>
    <w:rsid w:val="00E702B9"/>
    <w:rsid w:val="00E7048C"/>
    <w:rsid w:val="00E71FAE"/>
    <w:rsid w:val="00E7217D"/>
    <w:rsid w:val="00E73248"/>
    <w:rsid w:val="00E735AF"/>
    <w:rsid w:val="00E735FE"/>
    <w:rsid w:val="00E73A9E"/>
    <w:rsid w:val="00E73AA6"/>
    <w:rsid w:val="00E74155"/>
    <w:rsid w:val="00E74D84"/>
    <w:rsid w:val="00E74E68"/>
    <w:rsid w:val="00E76FC2"/>
    <w:rsid w:val="00E77283"/>
    <w:rsid w:val="00E77409"/>
    <w:rsid w:val="00E800CA"/>
    <w:rsid w:val="00E8078B"/>
    <w:rsid w:val="00E8132E"/>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41AE"/>
    <w:rsid w:val="00EA6C2D"/>
    <w:rsid w:val="00EA72BD"/>
    <w:rsid w:val="00EA738E"/>
    <w:rsid w:val="00EB035B"/>
    <w:rsid w:val="00EB03CE"/>
    <w:rsid w:val="00EB0706"/>
    <w:rsid w:val="00EB099B"/>
    <w:rsid w:val="00EB0C23"/>
    <w:rsid w:val="00EB1720"/>
    <w:rsid w:val="00EB2428"/>
    <w:rsid w:val="00EB2DEC"/>
    <w:rsid w:val="00EB323F"/>
    <w:rsid w:val="00EB3511"/>
    <w:rsid w:val="00EB36E8"/>
    <w:rsid w:val="00EB44BE"/>
    <w:rsid w:val="00EB4564"/>
    <w:rsid w:val="00EB47F7"/>
    <w:rsid w:val="00EB4CAE"/>
    <w:rsid w:val="00EB5485"/>
    <w:rsid w:val="00EB6A52"/>
    <w:rsid w:val="00EB6E1F"/>
    <w:rsid w:val="00EB7CD8"/>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4D17"/>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41A9"/>
    <w:rsid w:val="00EF4508"/>
    <w:rsid w:val="00EF6A3E"/>
    <w:rsid w:val="00EF77D6"/>
    <w:rsid w:val="00EF7AD0"/>
    <w:rsid w:val="00F004AF"/>
    <w:rsid w:val="00F007F0"/>
    <w:rsid w:val="00F008A2"/>
    <w:rsid w:val="00F014C5"/>
    <w:rsid w:val="00F018C5"/>
    <w:rsid w:val="00F01A05"/>
    <w:rsid w:val="00F01AF1"/>
    <w:rsid w:val="00F01F4C"/>
    <w:rsid w:val="00F01FF6"/>
    <w:rsid w:val="00F0258E"/>
    <w:rsid w:val="00F02C4F"/>
    <w:rsid w:val="00F03378"/>
    <w:rsid w:val="00F03799"/>
    <w:rsid w:val="00F04A26"/>
    <w:rsid w:val="00F04A9D"/>
    <w:rsid w:val="00F04F5A"/>
    <w:rsid w:val="00F054B5"/>
    <w:rsid w:val="00F065D3"/>
    <w:rsid w:val="00F06E72"/>
    <w:rsid w:val="00F07BC3"/>
    <w:rsid w:val="00F12AC0"/>
    <w:rsid w:val="00F12B74"/>
    <w:rsid w:val="00F12CA6"/>
    <w:rsid w:val="00F1334C"/>
    <w:rsid w:val="00F142E9"/>
    <w:rsid w:val="00F1520E"/>
    <w:rsid w:val="00F1553B"/>
    <w:rsid w:val="00F15AB3"/>
    <w:rsid w:val="00F16090"/>
    <w:rsid w:val="00F16185"/>
    <w:rsid w:val="00F16C4A"/>
    <w:rsid w:val="00F16E2D"/>
    <w:rsid w:val="00F174DB"/>
    <w:rsid w:val="00F17C70"/>
    <w:rsid w:val="00F2060F"/>
    <w:rsid w:val="00F21299"/>
    <w:rsid w:val="00F22179"/>
    <w:rsid w:val="00F22660"/>
    <w:rsid w:val="00F23244"/>
    <w:rsid w:val="00F2391E"/>
    <w:rsid w:val="00F2411E"/>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B29"/>
    <w:rsid w:val="00F35DEA"/>
    <w:rsid w:val="00F3690D"/>
    <w:rsid w:val="00F36D45"/>
    <w:rsid w:val="00F3734B"/>
    <w:rsid w:val="00F37874"/>
    <w:rsid w:val="00F4054A"/>
    <w:rsid w:val="00F40803"/>
    <w:rsid w:val="00F40EA2"/>
    <w:rsid w:val="00F4163C"/>
    <w:rsid w:val="00F418A6"/>
    <w:rsid w:val="00F41FF2"/>
    <w:rsid w:val="00F42168"/>
    <w:rsid w:val="00F43612"/>
    <w:rsid w:val="00F43637"/>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F73"/>
    <w:rsid w:val="00F62370"/>
    <w:rsid w:val="00F63AAE"/>
    <w:rsid w:val="00F642BA"/>
    <w:rsid w:val="00F6560D"/>
    <w:rsid w:val="00F659F6"/>
    <w:rsid w:val="00F65A99"/>
    <w:rsid w:val="00F66D54"/>
    <w:rsid w:val="00F66E6D"/>
    <w:rsid w:val="00F66E75"/>
    <w:rsid w:val="00F670E1"/>
    <w:rsid w:val="00F67421"/>
    <w:rsid w:val="00F712B3"/>
    <w:rsid w:val="00F713D5"/>
    <w:rsid w:val="00F71A2B"/>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51DD"/>
    <w:rsid w:val="00F95FD3"/>
    <w:rsid w:val="00F97058"/>
    <w:rsid w:val="00F9713C"/>
    <w:rsid w:val="00F97F45"/>
    <w:rsid w:val="00FA13E4"/>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746"/>
    <w:rsid w:val="00FB4D75"/>
    <w:rsid w:val="00FB58BA"/>
    <w:rsid w:val="00FB72B8"/>
    <w:rsid w:val="00FB7F81"/>
    <w:rsid w:val="00FC02DC"/>
    <w:rsid w:val="00FC0369"/>
    <w:rsid w:val="00FC0C58"/>
    <w:rsid w:val="00FC1C22"/>
    <w:rsid w:val="00FC28F4"/>
    <w:rsid w:val="00FC2CA5"/>
    <w:rsid w:val="00FC5221"/>
    <w:rsid w:val="00FC6975"/>
    <w:rsid w:val="00FC7133"/>
    <w:rsid w:val="00FC73F6"/>
    <w:rsid w:val="00FC7769"/>
    <w:rsid w:val="00FC7F3D"/>
    <w:rsid w:val="00FD017B"/>
    <w:rsid w:val="00FD0ADD"/>
    <w:rsid w:val="00FD12B3"/>
    <w:rsid w:val="00FD15AC"/>
    <w:rsid w:val="00FD2348"/>
    <w:rsid w:val="00FD271C"/>
    <w:rsid w:val="00FD4583"/>
    <w:rsid w:val="00FD47F8"/>
    <w:rsid w:val="00FD4A19"/>
    <w:rsid w:val="00FD5BAD"/>
    <w:rsid w:val="00FD5E2E"/>
    <w:rsid w:val="00FD651C"/>
    <w:rsid w:val="00FD7111"/>
    <w:rsid w:val="00FD711F"/>
    <w:rsid w:val="00FD7EA3"/>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6A5"/>
    <w:rsid w:val="00FF2416"/>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39AA5C56"/>
  <w15:docId w15:val="{11B1DFB4-A3B9-41DC-AD38-9B144234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3288859">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1472498">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40522681">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bp.org.pk/ecodata/rates/m2m/M2M-History.as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52A0B-FFAB-4957-ABB2-D36EAF84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Pages>11</Pages>
  <Words>3698</Words>
  <Characters>21081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24730</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346</cp:revision>
  <cp:lastPrinted>2019-10-03T09:16:00Z</cp:lastPrinted>
  <dcterms:created xsi:type="dcterms:W3CDTF">2017-08-23T10:10:00Z</dcterms:created>
  <dcterms:modified xsi:type="dcterms:W3CDTF">2019-10-31T11:01:00Z</dcterms:modified>
</cp:coreProperties>
</file>