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20"/>
        <w:gridCol w:w="702"/>
        <w:gridCol w:w="720"/>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EC5DE4" w:rsidRPr="00B631EC" w:rsidTr="008809B3">
        <w:trPr>
          <w:trHeight w:hRule="exact" w:val="330"/>
          <w:jc w:val="center"/>
        </w:trPr>
        <w:tc>
          <w:tcPr>
            <w:tcW w:w="2949" w:type="dxa"/>
            <w:tcBorders>
              <w:top w:val="nil"/>
              <w:left w:val="nil"/>
              <w:right w:val="single" w:sz="4" w:space="0" w:color="auto"/>
            </w:tcBorders>
            <w:shd w:val="clear" w:color="auto" w:fill="auto"/>
            <w:noWrap/>
            <w:vAlign w:val="center"/>
            <w:hideMark/>
          </w:tcPr>
          <w:p w:rsidR="00EC5DE4" w:rsidRPr="00B631EC" w:rsidRDefault="00EC5DE4"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EC5DE4" w:rsidRPr="00B631EC" w:rsidRDefault="00EC5DE4"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2018</w:t>
            </w:r>
          </w:p>
        </w:tc>
        <w:tc>
          <w:tcPr>
            <w:tcW w:w="3578" w:type="dxa"/>
            <w:gridSpan w:val="5"/>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2019</w:t>
            </w:r>
          </w:p>
        </w:tc>
      </w:tr>
      <w:tr w:rsidR="00E65F71" w:rsidRPr="00B631EC" w:rsidTr="006955D6">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E65F71" w:rsidRPr="00B631EC" w:rsidRDefault="00E65F71" w:rsidP="00E65F71">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E65F71" w:rsidRPr="00AA1067" w:rsidRDefault="00E65F71" w:rsidP="00E65F71">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E65F71" w:rsidRPr="00AA1067" w:rsidRDefault="00E65F71" w:rsidP="00E65F71">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E65F71" w:rsidRPr="00B8262F" w:rsidRDefault="00E65F71" w:rsidP="00E65F71">
            <w:pPr>
              <w:jc w:val="right"/>
              <w:rPr>
                <w:b/>
                <w:bCs/>
                <w:sz w:val="14"/>
                <w:szCs w:val="14"/>
              </w:rPr>
            </w:pPr>
            <w:r>
              <w:rPr>
                <w:b/>
                <w:bCs/>
                <w:sz w:val="14"/>
                <w:szCs w:val="14"/>
              </w:rPr>
              <w:t>Aug</w:t>
            </w:r>
          </w:p>
        </w:tc>
        <w:tc>
          <w:tcPr>
            <w:tcW w:w="720" w:type="dxa"/>
            <w:tcBorders>
              <w:bottom w:val="single" w:sz="12" w:space="0" w:color="auto"/>
              <w:right w:val="single" w:sz="4" w:space="0" w:color="auto"/>
            </w:tcBorders>
            <w:shd w:val="clear" w:color="auto" w:fill="auto"/>
            <w:vAlign w:val="center"/>
          </w:tcPr>
          <w:p w:rsidR="00E65F71" w:rsidRPr="00B8262F" w:rsidRDefault="00E65F71" w:rsidP="00E65F71">
            <w:pPr>
              <w:jc w:val="right"/>
              <w:rPr>
                <w:b/>
                <w:bCs/>
                <w:sz w:val="14"/>
                <w:szCs w:val="14"/>
              </w:rPr>
            </w:pPr>
            <w:r>
              <w:rPr>
                <w:b/>
                <w:bCs/>
                <w:sz w:val="14"/>
                <w:szCs w:val="14"/>
              </w:rPr>
              <w:t>Sep</w:t>
            </w:r>
          </w:p>
        </w:tc>
        <w:tc>
          <w:tcPr>
            <w:tcW w:w="70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65F71" w:rsidRPr="00B8262F" w:rsidRDefault="00E65F71" w:rsidP="00E65F71">
            <w:pPr>
              <w:jc w:val="right"/>
              <w:rPr>
                <w:b/>
                <w:bCs/>
                <w:sz w:val="14"/>
                <w:szCs w:val="14"/>
              </w:rPr>
            </w:pPr>
            <w:r>
              <w:rPr>
                <w:b/>
                <w:bCs/>
                <w:sz w:val="14"/>
                <w:szCs w:val="14"/>
              </w:rPr>
              <w:t>May</w:t>
            </w:r>
          </w:p>
        </w:tc>
        <w:tc>
          <w:tcPr>
            <w:tcW w:w="720" w:type="dxa"/>
            <w:tcBorders>
              <w:top w:val="nil"/>
              <w:bottom w:val="single" w:sz="12" w:space="0" w:color="auto"/>
            </w:tcBorders>
            <w:shd w:val="clear" w:color="auto" w:fill="auto"/>
            <w:noWrap/>
            <w:tcMar>
              <w:left w:w="43" w:type="dxa"/>
              <w:right w:w="43" w:type="dxa"/>
            </w:tcMar>
            <w:vAlign w:val="center"/>
          </w:tcPr>
          <w:p w:rsidR="00E65F71" w:rsidRPr="00B8262F" w:rsidRDefault="00E65F71" w:rsidP="00E65F71">
            <w:pPr>
              <w:jc w:val="right"/>
              <w:rPr>
                <w:b/>
                <w:bCs/>
                <w:sz w:val="14"/>
                <w:szCs w:val="14"/>
              </w:rPr>
            </w:pPr>
            <w:r>
              <w:rPr>
                <w:b/>
                <w:bCs/>
                <w:sz w:val="14"/>
                <w:szCs w:val="14"/>
              </w:rPr>
              <w:t>Jun</w:t>
            </w:r>
          </w:p>
        </w:tc>
        <w:tc>
          <w:tcPr>
            <w:tcW w:w="720" w:type="dxa"/>
            <w:tcBorders>
              <w:top w:val="nil"/>
              <w:bottom w:val="single" w:sz="12" w:space="0" w:color="auto"/>
            </w:tcBorders>
            <w:shd w:val="clear" w:color="auto" w:fill="auto"/>
            <w:noWrap/>
            <w:tcMar>
              <w:left w:w="43" w:type="dxa"/>
              <w:right w:w="43" w:type="dxa"/>
            </w:tcMar>
            <w:vAlign w:val="center"/>
          </w:tcPr>
          <w:p w:rsidR="00E65F71" w:rsidRPr="00B8262F" w:rsidRDefault="00E65F71" w:rsidP="00E65F71">
            <w:pPr>
              <w:jc w:val="right"/>
              <w:rPr>
                <w:b/>
                <w:bCs/>
                <w:sz w:val="14"/>
                <w:szCs w:val="14"/>
              </w:rPr>
            </w:pPr>
            <w:r>
              <w:rPr>
                <w:b/>
                <w:bCs/>
                <w:sz w:val="14"/>
                <w:szCs w:val="14"/>
              </w:rPr>
              <w:t>Jul</w:t>
            </w:r>
          </w:p>
        </w:tc>
        <w:tc>
          <w:tcPr>
            <w:tcW w:w="720" w:type="dxa"/>
            <w:tcBorders>
              <w:top w:val="nil"/>
              <w:bottom w:val="single" w:sz="12" w:space="0" w:color="auto"/>
            </w:tcBorders>
            <w:shd w:val="clear" w:color="auto" w:fill="auto"/>
            <w:tcMar>
              <w:left w:w="43" w:type="dxa"/>
              <w:right w:w="43" w:type="dxa"/>
            </w:tcMar>
            <w:vAlign w:val="center"/>
          </w:tcPr>
          <w:p w:rsidR="00E65F71" w:rsidRPr="00B8262F" w:rsidRDefault="00E65F71" w:rsidP="00E65F71">
            <w:pPr>
              <w:jc w:val="right"/>
              <w:rPr>
                <w:b/>
                <w:bCs/>
                <w:sz w:val="14"/>
                <w:szCs w:val="14"/>
              </w:rPr>
            </w:pPr>
            <w:r>
              <w:rPr>
                <w:b/>
                <w:bCs/>
                <w:sz w:val="14"/>
                <w:szCs w:val="14"/>
              </w:rPr>
              <w:t>Aug</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E65F71" w:rsidRPr="00B8262F" w:rsidRDefault="00E65F71" w:rsidP="00E65F71">
            <w:pPr>
              <w:jc w:val="right"/>
              <w:rPr>
                <w:b/>
                <w:bCs/>
                <w:sz w:val="14"/>
                <w:szCs w:val="14"/>
              </w:rPr>
            </w:pPr>
            <w:r>
              <w:rPr>
                <w:b/>
                <w:bCs/>
                <w:sz w:val="14"/>
                <w:szCs w:val="14"/>
              </w:rPr>
              <w:t>Sep</w:t>
            </w:r>
          </w:p>
        </w:tc>
      </w:tr>
      <w:tr w:rsidR="00E65F71" w:rsidRPr="00B631EC" w:rsidTr="006955D6">
        <w:trPr>
          <w:trHeight w:val="216"/>
          <w:jc w:val="center"/>
        </w:trPr>
        <w:tc>
          <w:tcPr>
            <w:tcW w:w="2949" w:type="dxa"/>
            <w:tcBorders>
              <w:top w:val="nil"/>
              <w:left w:val="nil"/>
              <w:bottom w:val="nil"/>
              <w:right w:val="nil"/>
            </w:tcBorders>
            <w:shd w:val="clear" w:color="auto" w:fill="auto"/>
            <w:noWrap/>
            <w:vAlign w:val="center"/>
            <w:hideMark/>
          </w:tcPr>
          <w:p w:rsidR="00E65F71" w:rsidRPr="00B631EC" w:rsidRDefault="00E65F71" w:rsidP="00E65F71">
            <w:pPr>
              <w:rPr>
                <w:b/>
                <w:bCs/>
                <w:sz w:val="15"/>
                <w:szCs w:val="15"/>
              </w:rPr>
            </w:pPr>
          </w:p>
        </w:tc>
        <w:tc>
          <w:tcPr>
            <w:tcW w:w="778" w:type="dxa"/>
            <w:tcBorders>
              <w:top w:val="nil"/>
              <w:left w:val="nil"/>
              <w:bottom w:val="nil"/>
              <w:right w:val="nil"/>
            </w:tcBorders>
            <w:shd w:val="clear" w:color="auto" w:fill="auto"/>
            <w:noWrap/>
            <w:vAlign w:val="center"/>
            <w:hideMark/>
          </w:tcPr>
          <w:p w:rsidR="00E65F71" w:rsidRPr="00B8572A" w:rsidRDefault="00E65F71" w:rsidP="00E65F71">
            <w:pPr>
              <w:jc w:val="center"/>
              <w:rPr>
                <w:b/>
                <w:bCs/>
                <w:sz w:val="15"/>
                <w:szCs w:val="15"/>
              </w:rPr>
            </w:pPr>
          </w:p>
        </w:tc>
        <w:tc>
          <w:tcPr>
            <w:tcW w:w="718" w:type="dxa"/>
            <w:tcBorders>
              <w:top w:val="nil"/>
              <w:left w:val="nil"/>
              <w:bottom w:val="nil"/>
              <w:right w:val="nil"/>
            </w:tcBorders>
            <w:shd w:val="clear" w:color="auto" w:fill="auto"/>
            <w:noWrap/>
            <w:vAlign w:val="center"/>
          </w:tcPr>
          <w:p w:rsidR="00E65F71" w:rsidRPr="00B8572A" w:rsidRDefault="00E65F71" w:rsidP="00E65F71">
            <w:pPr>
              <w:jc w:val="center"/>
              <w:rPr>
                <w:b/>
                <w:bCs/>
                <w:sz w:val="15"/>
                <w:szCs w:val="15"/>
              </w:rPr>
            </w:pPr>
          </w:p>
        </w:tc>
        <w:tc>
          <w:tcPr>
            <w:tcW w:w="753" w:type="dxa"/>
            <w:tcBorders>
              <w:top w:val="nil"/>
              <w:left w:val="nil"/>
              <w:bottom w:val="nil"/>
              <w:right w:val="nil"/>
            </w:tcBorders>
            <w:shd w:val="clear" w:color="auto" w:fill="auto"/>
            <w:noWrap/>
            <w:vAlign w:val="center"/>
            <w:hideMark/>
          </w:tcPr>
          <w:p w:rsidR="00E65F71" w:rsidRPr="00B8572A" w:rsidRDefault="00E65F71" w:rsidP="00E65F71">
            <w:pPr>
              <w:jc w:val="center"/>
              <w:rPr>
                <w:b/>
                <w:bCs/>
                <w:sz w:val="15"/>
                <w:szCs w:val="15"/>
              </w:rPr>
            </w:pPr>
          </w:p>
        </w:tc>
        <w:tc>
          <w:tcPr>
            <w:tcW w:w="720" w:type="dxa"/>
            <w:tcBorders>
              <w:top w:val="nil"/>
              <w:left w:val="nil"/>
              <w:bottom w:val="nil"/>
              <w:right w:val="nil"/>
            </w:tcBorders>
            <w:tcMar>
              <w:left w:w="43" w:type="dxa"/>
              <w:right w:w="43" w:type="dxa"/>
            </w:tcMar>
            <w:vAlign w:val="center"/>
          </w:tcPr>
          <w:p w:rsidR="00E65F71" w:rsidRPr="00B8572A" w:rsidRDefault="00E65F71" w:rsidP="00E65F71">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hideMark/>
          </w:tcPr>
          <w:p w:rsidR="00E65F71" w:rsidRPr="00B8572A" w:rsidRDefault="00E65F71" w:rsidP="00E65F7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E65F71" w:rsidRPr="00B8572A" w:rsidRDefault="00E65F71" w:rsidP="00E65F7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E65F71" w:rsidRPr="00B8572A" w:rsidRDefault="00E65F71" w:rsidP="00E65F7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E65F71" w:rsidRPr="00B8572A" w:rsidRDefault="00E65F71" w:rsidP="00E65F71">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E65F71" w:rsidRPr="00B8572A" w:rsidRDefault="00E65F71" w:rsidP="00E65F71">
            <w:pPr>
              <w:jc w:val="center"/>
              <w:rPr>
                <w:b/>
                <w:bCs/>
                <w:sz w:val="15"/>
                <w:szCs w:val="15"/>
              </w:rPr>
            </w:pPr>
          </w:p>
        </w:tc>
      </w:tr>
      <w:tr w:rsidR="00E65F71" w:rsidRPr="00B631EC"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b/>
                <w:bCs/>
                <w:color w:val="000000"/>
                <w:sz w:val="14"/>
                <w:szCs w:val="14"/>
              </w:rPr>
            </w:pPr>
            <w:r>
              <w:rPr>
                <w:b/>
                <w:bCs/>
                <w:color w:val="000000"/>
                <w:sz w:val="14"/>
                <w:szCs w:val="14"/>
              </w:rPr>
              <w:t>41,742.2</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40,998.6</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b/>
                <w:bCs/>
                <w:color w:val="000000"/>
                <w:sz w:val="14"/>
                <w:szCs w:val="14"/>
              </w:rPr>
            </w:pPr>
            <w:r>
              <w:rPr>
                <w:b/>
                <w:bCs/>
                <w:color w:val="000000"/>
                <w:sz w:val="14"/>
                <w:szCs w:val="14"/>
              </w:rPr>
              <w:t>35,974.8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33,901.6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31,938.5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29,672.1</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32,078.9</w:t>
            </w:r>
          </w:p>
        </w:tc>
      </w:tr>
      <w:tr w:rsidR="00E65F71" w:rsidRPr="00B631EC"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b/>
                <w:bCs/>
                <w:color w:val="000000"/>
                <w:sz w:val="14"/>
                <w:szCs w:val="14"/>
              </w:rPr>
            </w:pPr>
            <w:r>
              <w:rPr>
                <w:b/>
                <w:bCs/>
                <w:color w:val="000000"/>
                <w:sz w:val="14"/>
                <w:szCs w:val="14"/>
              </w:rPr>
              <w:t>30,653.8</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29,944.5</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b/>
                <w:bCs/>
                <w:color w:val="000000"/>
                <w:sz w:val="14"/>
                <w:szCs w:val="14"/>
              </w:rPr>
            </w:pPr>
            <w:r>
              <w:rPr>
                <w:b/>
                <w:bCs/>
                <w:color w:val="000000"/>
                <w:sz w:val="14"/>
                <w:szCs w:val="14"/>
              </w:rPr>
              <w:t>26,155.5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24,986.1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23,118.8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22,007.1</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b/>
                <w:bCs/>
                <w:color w:val="000000"/>
                <w:sz w:val="14"/>
                <w:szCs w:val="14"/>
              </w:rPr>
            </w:pPr>
            <w:r>
              <w:rPr>
                <w:b/>
                <w:bCs/>
                <w:color w:val="000000"/>
                <w:sz w:val="14"/>
                <w:szCs w:val="14"/>
              </w:rPr>
              <w:t>23,427.6</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67,484.3</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62,058.1</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45,764.4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43,939.5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39,803.4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36,762.2</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36,163.4</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51,612.2</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46,218.2</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32,997.0</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31,124.8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25,988.7</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23,487.4</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22,373.7</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26,190.1</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24,785.5</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17,592.5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16,549.5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14,061.9</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13,039.0</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14,438.1</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46,520.1</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43,448.5</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31,431.0</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29,456.1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26,516.6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26,034.7</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25,184.7</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32,283.0</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28,949.5</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24,115.7</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23,819.4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22,698.5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20,416.5</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22,344.5</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4,994.3</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4,468.7</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3,165.0</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3,513.8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2,793.0</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2,625.4</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2,563.5</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13,653.3</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13,421.2</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12,475.6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11,651.6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11,190.9</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10,459.6</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10,766.9</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49,697.0</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44,144.3</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21,217.9</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19,890.0</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16,378.2</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17,895.6</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19,218.3</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19,471.5</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18,980.2</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16,713.4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14,342.6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14,165.5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13,927.2</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14,464.5</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61,660.1</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56,647.9</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42,407.6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41,064.8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36,035.5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37,788.8</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36,761.8</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67,459.1</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62,241.2</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51,779.6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49,859.9</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43,317.3</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44,539.5</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46,545.3</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31,392.7</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30,193.2</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20,909.6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20,151.4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18,357.9</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17,434.8</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19,863.8</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6,938.8</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6,247.4</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4,999.1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12,173.5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11,921.1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12,000.9</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12,627.6</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12,824.5</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1,313.0</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1,339.1</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760.1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797.7</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719.9</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762.4</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826.6</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14,958.3</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14,615.2</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10,605.8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10,635.1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9,861.4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9,841.2</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10,244.2</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19,206.3</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19,530.6</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16,281.6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16,082.3</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15,287.9</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15,300.0</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16,323.2</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7,474.0</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7,127.4</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5,757.0</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5,386.3</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5,503.1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5,073.0</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5,254.3</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16,400.0</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16,326.1</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13,527.2</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12,479.3</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11,879.8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9,823.2</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11,638.6</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20,678.1</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18,494.8</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11,972.8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10,574.1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9,323.9</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7,784.6</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9,168.1</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19,619.5</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17,979.1</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12,205.6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11,933.7</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10,866.1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10,230.7</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10,919.6</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42,683.1</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40,310.2</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26,369.7</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25,054.5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21,952.5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21,105.6</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23,416.8</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32,145.7</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31,385.2</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25,993.6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26,224.2</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22,462.3</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20,583.2</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22,685.1</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16,548.7</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14,135.1</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8,328.7</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7,263.8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5,929.5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5,840.7</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6,389.7</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120,713.8</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117,610.7</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90,938.4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85,333.2</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82,606.4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79,080.4</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83,910.9</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25,029.5</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24,584.7</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24,742.8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24,266.5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25,386.5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29,149.4</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29,241.9</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28,845.9</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27,175.5</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18,726.8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18,894.9</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16,044.8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14,798.9</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15,796.5</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32,330.2</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32,399.7</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38,830.8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39,011.3</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36,418.2</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36,619.2</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37,563.9</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18,345.5</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18,262.7</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16,175.8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15,961.6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15,237.8</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14,563.8</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14,843.2</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29,640.5</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27,706.6</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2,523.6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2,453.5</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2,413.3</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2,356.8</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2,468.7</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201,159.2</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205,884.8</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211,163.4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204,112.1</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182,387.0</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196,265.1</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193,796.4</w:t>
            </w:r>
          </w:p>
        </w:tc>
      </w:tr>
      <w:tr w:rsidR="00E65F71" w:rsidRPr="001A22C1" w:rsidTr="00E65F71">
        <w:trPr>
          <w:trHeight w:val="288"/>
          <w:jc w:val="center"/>
        </w:trPr>
        <w:tc>
          <w:tcPr>
            <w:tcW w:w="2949" w:type="dxa"/>
            <w:tcBorders>
              <w:top w:val="nil"/>
              <w:left w:val="nil"/>
              <w:bottom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59,055.5</w:t>
            </w:r>
          </w:p>
        </w:tc>
        <w:tc>
          <w:tcPr>
            <w:tcW w:w="720" w:type="dxa"/>
            <w:tcBorders>
              <w:top w:val="nil"/>
              <w:left w:val="nil"/>
              <w:bottom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56,234.8</w:t>
            </w:r>
          </w:p>
        </w:tc>
        <w:tc>
          <w:tcPr>
            <w:tcW w:w="702" w:type="dxa"/>
            <w:tcBorders>
              <w:top w:val="nil"/>
              <w:left w:val="nil"/>
              <w:bottom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43,361.4</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39,881.6</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39,680.3</w:t>
            </w:r>
          </w:p>
        </w:tc>
        <w:tc>
          <w:tcPr>
            <w:tcW w:w="720"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37,903.5</w:t>
            </w:r>
          </w:p>
        </w:tc>
        <w:tc>
          <w:tcPr>
            <w:tcW w:w="716" w:type="dxa"/>
            <w:tcBorders>
              <w:top w:val="nil"/>
              <w:left w:val="nil"/>
              <w:bottom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38,834.5</w:t>
            </w:r>
          </w:p>
        </w:tc>
      </w:tr>
      <w:tr w:rsidR="00E65F71" w:rsidRPr="001A22C1" w:rsidTr="00E65F71">
        <w:trPr>
          <w:trHeight w:val="288"/>
          <w:jc w:val="center"/>
        </w:trPr>
        <w:tc>
          <w:tcPr>
            <w:tcW w:w="2949" w:type="dxa"/>
            <w:tcBorders>
              <w:top w:val="nil"/>
              <w:left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712,793.0</w:t>
            </w:r>
          </w:p>
        </w:tc>
        <w:tc>
          <w:tcPr>
            <w:tcW w:w="720" w:type="dxa"/>
            <w:tcBorders>
              <w:top w:val="nil"/>
              <w:left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541,685.2</w:t>
            </w:r>
          </w:p>
        </w:tc>
        <w:tc>
          <w:tcPr>
            <w:tcW w:w="702" w:type="dxa"/>
            <w:tcBorders>
              <w:top w:val="nil"/>
              <w:left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286,887.2</w:t>
            </w:r>
          </w:p>
        </w:tc>
        <w:tc>
          <w:tcPr>
            <w:tcW w:w="720"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271,819.2</w:t>
            </w:r>
          </w:p>
        </w:tc>
        <w:tc>
          <w:tcPr>
            <w:tcW w:w="720"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242,799.8</w:t>
            </w:r>
          </w:p>
        </w:tc>
        <w:tc>
          <w:tcPr>
            <w:tcW w:w="720"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215,187.4</w:t>
            </w:r>
          </w:p>
        </w:tc>
        <w:tc>
          <w:tcPr>
            <w:tcW w:w="716"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237,537.4</w:t>
            </w:r>
          </w:p>
        </w:tc>
      </w:tr>
      <w:tr w:rsidR="00E65F71" w:rsidRPr="001A22C1" w:rsidTr="00E65F71">
        <w:trPr>
          <w:trHeight w:val="288"/>
          <w:jc w:val="center"/>
        </w:trPr>
        <w:tc>
          <w:tcPr>
            <w:tcW w:w="2949" w:type="dxa"/>
            <w:tcBorders>
              <w:top w:val="nil"/>
              <w:left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26,327.0</w:t>
            </w:r>
          </w:p>
        </w:tc>
        <w:tc>
          <w:tcPr>
            <w:tcW w:w="720" w:type="dxa"/>
            <w:tcBorders>
              <w:top w:val="nil"/>
              <w:left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24,031.4</w:t>
            </w:r>
          </w:p>
        </w:tc>
        <w:tc>
          <w:tcPr>
            <w:tcW w:w="702" w:type="dxa"/>
            <w:tcBorders>
              <w:top w:val="nil"/>
              <w:left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23,114.2</w:t>
            </w:r>
          </w:p>
        </w:tc>
        <w:tc>
          <w:tcPr>
            <w:tcW w:w="720"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22,356.9</w:t>
            </w:r>
          </w:p>
        </w:tc>
        <w:tc>
          <w:tcPr>
            <w:tcW w:w="720"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22,064.6</w:t>
            </w:r>
          </w:p>
        </w:tc>
        <w:tc>
          <w:tcPr>
            <w:tcW w:w="720"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22,064.6</w:t>
            </w:r>
          </w:p>
        </w:tc>
        <w:tc>
          <w:tcPr>
            <w:tcW w:w="716"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21,871.6</w:t>
            </w:r>
          </w:p>
        </w:tc>
      </w:tr>
      <w:tr w:rsidR="00E65F71" w:rsidRPr="001A22C1" w:rsidTr="00E65F71">
        <w:trPr>
          <w:trHeight w:val="288"/>
          <w:jc w:val="center"/>
        </w:trPr>
        <w:tc>
          <w:tcPr>
            <w:tcW w:w="2949" w:type="dxa"/>
            <w:tcBorders>
              <w:top w:val="nil"/>
              <w:left w:val="nil"/>
              <w:right w:val="nil"/>
            </w:tcBorders>
            <w:shd w:val="clear" w:color="auto" w:fill="auto"/>
            <w:noWrap/>
            <w:vAlign w:val="center"/>
            <w:hideMark/>
          </w:tcPr>
          <w:p w:rsidR="00E65F71" w:rsidRPr="0024736D" w:rsidRDefault="00E65F71" w:rsidP="00E65F71">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E65F71" w:rsidRDefault="00E65F71" w:rsidP="00E65F71">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E65F71" w:rsidRDefault="00E65F71" w:rsidP="00E65F71">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E65F71" w:rsidRDefault="00E65F71" w:rsidP="00E65F71">
            <w:pPr>
              <w:jc w:val="right"/>
              <w:rPr>
                <w:color w:val="000000"/>
                <w:sz w:val="14"/>
                <w:szCs w:val="14"/>
              </w:rPr>
            </w:pPr>
            <w:r>
              <w:rPr>
                <w:color w:val="000000"/>
                <w:sz w:val="14"/>
                <w:szCs w:val="14"/>
              </w:rPr>
              <w:t>19,625.9</w:t>
            </w:r>
          </w:p>
        </w:tc>
        <w:tc>
          <w:tcPr>
            <w:tcW w:w="720" w:type="dxa"/>
            <w:tcBorders>
              <w:top w:val="nil"/>
              <w:left w:val="nil"/>
              <w:right w:val="nil"/>
            </w:tcBorders>
            <w:tcMar>
              <w:left w:w="43" w:type="dxa"/>
              <w:right w:w="43" w:type="dxa"/>
            </w:tcMar>
            <w:vAlign w:val="center"/>
          </w:tcPr>
          <w:p w:rsidR="00E65F71" w:rsidRDefault="00E65F71" w:rsidP="00E65F71">
            <w:pPr>
              <w:jc w:val="right"/>
              <w:rPr>
                <w:color w:val="000000"/>
                <w:sz w:val="14"/>
                <w:szCs w:val="14"/>
              </w:rPr>
            </w:pPr>
            <w:r>
              <w:rPr>
                <w:color w:val="000000"/>
                <w:sz w:val="14"/>
                <w:szCs w:val="14"/>
              </w:rPr>
              <w:t>19,548.3</w:t>
            </w:r>
          </w:p>
        </w:tc>
        <w:tc>
          <w:tcPr>
            <w:tcW w:w="702" w:type="dxa"/>
            <w:tcBorders>
              <w:top w:val="nil"/>
              <w:left w:val="nil"/>
              <w:right w:val="nil"/>
            </w:tcBorders>
            <w:shd w:val="clear" w:color="auto" w:fill="auto"/>
            <w:tcMar>
              <w:left w:w="43" w:type="dxa"/>
              <w:right w:w="43" w:type="dxa"/>
            </w:tcMar>
            <w:vAlign w:val="center"/>
            <w:hideMark/>
          </w:tcPr>
          <w:p w:rsidR="00E65F71" w:rsidRDefault="00E65F71" w:rsidP="00E65F71">
            <w:pPr>
              <w:jc w:val="right"/>
              <w:rPr>
                <w:color w:val="000000"/>
                <w:sz w:val="14"/>
                <w:szCs w:val="14"/>
              </w:rPr>
            </w:pPr>
            <w:r>
              <w:rPr>
                <w:color w:val="000000"/>
                <w:sz w:val="14"/>
                <w:szCs w:val="14"/>
              </w:rPr>
              <w:t>16,585.1</w:t>
            </w:r>
          </w:p>
        </w:tc>
        <w:tc>
          <w:tcPr>
            <w:tcW w:w="720"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15,778.3</w:t>
            </w:r>
          </w:p>
        </w:tc>
        <w:tc>
          <w:tcPr>
            <w:tcW w:w="720"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15,514.6</w:t>
            </w:r>
          </w:p>
        </w:tc>
        <w:tc>
          <w:tcPr>
            <w:tcW w:w="720"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15,204.3</w:t>
            </w:r>
          </w:p>
        </w:tc>
        <w:tc>
          <w:tcPr>
            <w:tcW w:w="716" w:type="dxa"/>
            <w:tcBorders>
              <w:top w:val="nil"/>
              <w:left w:val="nil"/>
              <w:right w:val="nil"/>
            </w:tcBorders>
            <w:shd w:val="clear" w:color="auto" w:fill="auto"/>
            <w:tcMar>
              <w:left w:w="43" w:type="dxa"/>
              <w:right w:w="43" w:type="dxa"/>
            </w:tcMar>
            <w:vAlign w:val="center"/>
          </w:tcPr>
          <w:p w:rsidR="00E65F71" w:rsidRDefault="00E65F71" w:rsidP="00E65F71">
            <w:pPr>
              <w:jc w:val="right"/>
              <w:rPr>
                <w:color w:val="000000"/>
                <w:sz w:val="14"/>
                <w:szCs w:val="14"/>
              </w:rPr>
            </w:pPr>
            <w:r>
              <w:rPr>
                <w:color w:val="000000"/>
                <w:sz w:val="14"/>
                <w:szCs w:val="14"/>
              </w:rPr>
              <w:t>15,219.8</w:t>
            </w:r>
          </w:p>
        </w:tc>
      </w:tr>
      <w:tr w:rsidR="00E65F71"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E65F71" w:rsidRPr="0024736D" w:rsidRDefault="00E65F71" w:rsidP="00E65F71">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E65F71" w:rsidRPr="00B631EC" w:rsidTr="00DC04B1">
        <w:trPr>
          <w:trHeight w:hRule="exact" w:val="333"/>
          <w:jc w:val="center"/>
        </w:trPr>
        <w:tc>
          <w:tcPr>
            <w:tcW w:w="9496" w:type="dxa"/>
            <w:gridSpan w:val="10"/>
            <w:tcBorders>
              <w:left w:val="nil"/>
              <w:bottom w:val="nil"/>
              <w:right w:val="nil"/>
            </w:tcBorders>
          </w:tcPr>
          <w:p w:rsidR="00E65F71" w:rsidRPr="0024736D" w:rsidRDefault="00E65F71" w:rsidP="00E65F71">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241E3A" w:rsidP="00705F48">
      <w:pPr>
        <w:jc w:val="center"/>
      </w:pPr>
      <w:r w:rsidRPr="00241E3A">
        <w:drawing>
          <wp:inline distT="0" distB="0" distL="0" distR="0">
            <wp:extent cx="5086350" cy="6811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817" cy="6812170"/>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6955D6"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4"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42,712.43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31,938.48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41,742.24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29,672.12</w:t>
            </w:r>
          </w:p>
        </w:tc>
      </w:tr>
      <w:tr w:rsidR="006955D6"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40,998.59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32,078.85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41,649.36 </w:t>
            </w:r>
          </w:p>
        </w:tc>
        <w:tc>
          <w:tcPr>
            <w:tcW w:w="1344" w:type="dxa"/>
            <w:tcBorders>
              <w:top w:val="nil"/>
              <w:left w:val="nil"/>
              <w:bottom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40,496.03 </w:t>
            </w:r>
          </w:p>
        </w:tc>
        <w:tc>
          <w:tcPr>
            <w:tcW w:w="1344" w:type="dxa"/>
            <w:tcBorders>
              <w:top w:val="nil"/>
              <w:left w:val="nil"/>
              <w:bottom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p>
        </w:tc>
      </w:tr>
      <w:tr w:rsidR="006955D6"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37,066.67 </w:t>
            </w:r>
          </w:p>
        </w:tc>
        <w:tc>
          <w:tcPr>
            <w:tcW w:w="1344" w:type="dxa"/>
            <w:tcBorders>
              <w:top w:val="nil"/>
              <w:left w:val="nil"/>
              <w:bottom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40,799.53 </w:t>
            </w:r>
          </w:p>
        </w:tc>
        <w:tc>
          <w:tcPr>
            <w:tcW w:w="1344" w:type="dxa"/>
            <w:tcBorders>
              <w:top w:val="nil"/>
              <w:left w:val="nil"/>
              <w:bottom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39,054.61</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sidRPr="00C51CF8">
              <w:rPr>
                <w:color w:val="000000"/>
                <w:sz w:val="15"/>
                <w:szCs w:val="15"/>
              </w:rPr>
              <w:t xml:space="preserve">                38,649.34</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36,784.44</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35,974.79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33,901.58</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6955D6"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8"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30,908.46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23,118.82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30,653.83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22,007.12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29,944.47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23,427.60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30,220.10 </w:t>
            </w:r>
          </w:p>
        </w:tc>
        <w:tc>
          <w:tcPr>
            <w:tcW w:w="1344" w:type="dxa"/>
            <w:tcBorders>
              <w:top w:val="nil"/>
              <w:left w:val="nil"/>
              <w:bottom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29,381.69 </w:t>
            </w:r>
          </w:p>
        </w:tc>
        <w:tc>
          <w:tcPr>
            <w:tcW w:w="1344" w:type="dxa"/>
            <w:tcBorders>
              <w:top w:val="nil"/>
              <w:left w:val="nil"/>
              <w:bottom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28,043.38 </w:t>
            </w:r>
          </w:p>
        </w:tc>
        <w:tc>
          <w:tcPr>
            <w:tcW w:w="1344" w:type="dxa"/>
            <w:tcBorders>
              <w:top w:val="nil"/>
              <w:left w:val="nil"/>
              <w:bottom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29,663.42 </w:t>
            </w:r>
          </w:p>
        </w:tc>
        <w:tc>
          <w:tcPr>
            <w:tcW w:w="1344" w:type="dxa"/>
            <w:tcBorders>
              <w:top w:val="nil"/>
              <w:left w:val="nil"/>
              <w:bottom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28,506.65</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28,279.32 </w:t>
            </w:r>
          </w:p>
        </w:tc>
        <w:tc>
          <w:tcPr>
            <w:tcW w:w="1344" w:type="dxa"/>
            <w:tcBorders>
              <w:top w:val="nil"/>
              <w:left w:val="nil"/>
              <w:bottom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27,014.21</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26,155.49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24,986.05</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6955D6"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72,341.14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50,569.36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955D6" w:rsidRPr="00D80787" w:rsidRDefault="006955D6" w:rsidP="006955D6">
            <w:pPr>
              <w:jc w:val="right"/>
              <w:rPr>
                <w:color w:val="000000"/>
                <w:sz w:val="15"/>
                <w:szCs w:val="15"/>
              </w:rPr>
            </w:pPr>
            <w:r>
              <w:rPr>
                <w:color w:val="000000"/>
                <w:sz w:val="15"/>
                <w:szCs w:val="15"/>
              </w:rPr>
              <w:t xml:space="preserve">            70,817.42 </w:t>
            </w:r>
          </w:p>
        </w:tc>
        <w:tc>
          <w:tcPr>
            <w:tcW w:w="1344" w:type="dxa"/>
            <w:tcBorders>
              <w:top w:val="nil"/>
              <w:left w:val="nil"/>
              <w:bottom w:val="nil"/>
            </w:tcBorders>
            <w:shd w:val="clear" w:color="auto" w:fill="auto"/>
            <w:tcMar>
              <w:left w:w="43" w:type="dxa"/>
              <w:right w:w="43" w:type="dxa"/>
            </w:tcMar>
            <w:vAlign w:val="center"/>
          </w:tcPr>
          <w:p w:rsidR="006955D6" w:rsidRPr="00D80787" w:rsidRDefault="00BC3AC8" w:rsidP="00BC3AC8">
            <w:pPr>
              <w:jc w:val="right"/>
              <w:rPr>
                <w:color w:val="000000"/>
                <w:sz w:val="15"/>
                <w:szCs w:val="15"/>
              </w:rPr>
            </w:pPr>
            <w:r>
              <w:rPr>
                <w:color w:val="000000"/>
                <w:sz w:val="15"/>
                <w:szCs w:val="15"/>
              </w:rPr>
              <w:t xml:space="preserve">           46,226.30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r>
              <w:rPr>
                <w:color w:val="000000"/>
                <w:sz w:val="15"/>
                <w:szCs w:val="15"/>
              </w:rPr>
              <w:t xml:space="preserve">           69,230.73 </w:t>
            </w:r>
          </w:p>
        </w:tc>
        <w:tc>
          <w:tcPr>
            <w:tcW w:w="1344" w:type="dxa"/>
            <w:tcBorders>
              <w:top w:val="nil"/>
              <w:left w:val="nil"/>
              <w:bottom w:val="nil"/>
            </w:tcBorders>
            <w:shd w:val="clear" w:color="auto" w:fill="auto"/>
            <w:tcMar>
              <w:left w:w="43" w:type="dxa"/>
              <w:right w:w="43" w:type="dxa"/>
            </w:tcMar>
            <w:vAlign w:val="center"/>
          </w:tcPr>
          <w:p w:rsidR="006955D6" w:rsidRPr="002F3632" w:rsidRDefault="00FF090C" w:rsidP="00FF090C">
            <w:pPr>
              <w:jc w:val="right"/>
              <w:rPr>
                <w:color w:val="000000"/>
                <w:sz w:val="15"/>
                <w:szCs w:val="15"/>
              </w:rPr>
            </w:pPr>
            <w:r>
              <w:rPr>
                <w:color w:val="000000"/>
                <w:sz w:val="15"/>
                <w:szCs w:val="15"/>
              </w:rPr>
              <w:t xml:space="preserve">             51,150.82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r>
              <w:rPr>
                <w:color w:val="000000"/>
                <w:sz w:val="15"/>
                <w:szCs w:val="15"/>
              </w:rPr>
              <w:t xml:space="preserve">            71,738.68 </w:t>
            </w:r>
          </w:p>
        </w:tc>
        <w:tc>
          <w:tcPr>
            <w:tcW w:w="1344" w:type="dxa"/>
            <w:tcBorders>
              <w:top w:val="nil"/>
              <w:left w:val="nil"/>
              <w:bottom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r>
              <w:rPr>
                <w:color w:val="000000"/>
                <w:sz w:val="15"/>
                <w:szCs w:val="15"/>
              </w:rPr>
              <w:t xml:space="preserve">           68,388.96 </w:t>
            </w:r>
          </w:p>
        </w:tc>
        <w:tc>
          <w:tcPr>
            <w:tcW w:w="1344" w:type="dxa"/>
            <w:tcBorders>
              <w:top w:val="nil"/>
              <w:left w:val="nil"/>
              <w:bottom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r>
              <w:rPr>
                <w:color w:val="000000"/>
                <w:sz w:val="15"/>
                <w:szCs w:val="15"/>
              </w:rPr>
              <w:t xml:space="preserve">             61,173.56 </w:t>
            </w:r>
          </w:p>
        </w:tc>
        <w:tc>
          <w:tcPr>
            <w:tcW w:w="1344" w:type="dxa"/>
            <w:tcBorders>
              <w:top w:val="nil"/>
              <w:left w:val="nil"/>
              <w:bottom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r>
              <w:rPr>
                <w:color w:val="000000"/>
                <w:sz w:val="15"/>
                <w:szCs w:val="15"/>
              </w:rPr>
              <w:t xml:space="preserve">           68,267.23 </w:t>
            </w:r>
          </w:p>
        </w:tc>
        <w:tc>
          <w:tcPr>
            <w:tcW w:w="1344" w:type="dxa"/>
            <w:tcBorders>
              <w:top w:val="nil"/>
              <w:left w:val="nil"/>
              <w:bottom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r>
              <w:rPr>
                <w:color w:val="000000"/>
                <w:sz w:val="15"/>
                <w:szCs w:val="15"/>
              </w:rPr>
              <w:t xml:space="preserve">            65,510.03</w:t>
            </w:r>
          </w:p>
        </w:tc>
        <w:tc>
          <w:tcPr>
            <w:tcW w:w="1344" w:type="dxa"/>
            <w:tcBorders>
              <w:top w:val="nil"/>
              <w:left w:val="nil"/>
              <w:bottom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Pr>
                <w:color w:val="000000"/>
                <w:sz w:val="15"/>
                <w:szCs w:val="15"/>
              </w:rPr>
              <w:t xml:space="preserve">            63,313.99</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r>
              <w:rPr>
                <w:color w:val="000000"/>
                <w:sz w:val="15"/>
                <w:szCs w:val="15"/>
              </w:rPr>
              <w:t xml:space="preserve">            59,213.25</w:t>
            </w:r>
          </w:p>
        </w:tc>
        <w:tc>
          <w:tcPr>
            <w:tcW w:w="1344" w:type="dxa"/>
            <w:tcBorders>
              <w:top w:val="nil"/>
              <w:left w:val="nil"/>
              <w:bottom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r>
              <w:rPr>
                <w:color w:val="000000"/>
                <w:sz w:val="15"/>
                <w:szCs w:val="15"/>
              </w:rPr>
              <w:t xml:space="preserve">           58,233.69</w:t>
            </w:r>
          </w:p>
        </w:tc>
        <w:tc>
          <w:tcPr>
            <w:tcW w:w="1344" w:type="dxa"/>
            <w:tcBorders>
              <w:top w:val="nil"/>
              <w:lef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E617AD" w:rsidRDefault="006955D6" w:rsidP="006955D6">
            <w:pPr>
              <w:jc w:val="right"/>
              <w:rPr>
                <w:color w:val="000000"/>
                <w:sz w:val="15"/>
                <w:szCs w:val="15"/>
              </w:rPr>
            </w:pPr>
            <w:r>
              <w:rPr>
                <w:color w:val="000000"/>
                <w:sz w:val="15"/>
                <w:szCs w:val="15"/>
              </w:rPr>
              <w:t xml:space="preserve">              54,118.51</w:t>
            </w:r>
          </w:p>
        </w:tc>
        <w:tc>
          <w:tcPr>
            <w:tcW w:w="1344" w:type="dxa"/>
            <w:tcBorders>
              <w:top w:val="nil"/>
              <w:left w:val="nil"/>
              <w:bottom w:val="single" w:sz="6" w:space="0" w:color="auto"/>
            </w:tcBorders>
            <w:shd w:val="clear" w:color="auto" w:fill="auto"/>
            <w:tcMar>
              <w:left w:w="43" w:type="dxa"/>
              <w:right w:w="43" w:type="dxa"/>
            </w:tcMar>
            <w:vAlign w:val="center"/>
          </w:tcPr>
          <w:p w:rsidR="006955D6" w:rsidRPr="00E617AD" w:rsidRDefault="006955D6" w:rsidP="006955D6">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7"/>
        <w:gridCol w:w="2574"/>
        <w:gridCol w:w="837"/>
        <w:gridCol w:w="720"/>
        <w:gridCol w:w="780"/>
        <w:gridCol w:w="818"/>
        <w:gridCol w:w="720"/>
        <w:gridCol w:w="716"/>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097161" w:rsidRPr="00B631EC" w:rsidTr="0004509E">
        <w:trPr>
          <w:trHeight w:hRule="exact" w:val="300"/>
          <w:jc w:val="center"/>
        </w:trPr>
        <w:tc>
          <w:tcPr>
            <w:tcW w:w="2871" w:type="dxa"/>
            <w:gridSpan w:val="2"/>
            <w:tcBorders>
              <w:top w:val="single" w:sz="8" w:space="0" w:color="auto"/>
              <w:left w:val="nil"/>
              <w:right w:val="single" w:sz="4" w:space="0" w:color="auto"/>
            </w:tcBorders>
            <w:shd w:val="clear" w:color="auto" w:fill="auto"/>
            <w:noWrap/>
            <w:vAlign w:val="center"/>
            <w:hideMark/>
          </w:tcPr>
          <w:p w:rsidR="00097161" w:rsidRPr="00B631EC" w:rsidRDefault="00097161" w:rsidP="00B631EC">
            <w:pPr>
              <w:jc w:val="center"/>
              <w:rPr>
                <w:b/>
                <w:bCs/>
              </w:rPr>
            </w:pPr>
            <w:r w:rsidRPr="00B631EC">
              <w:rPr>
                <w:b/>
                <w:bCs/>
                <w:szCs w:val="24"/>
              </w:rPr>
              <w:t>Sector Name</w:t>
            </w:r>
          </w:p>
        </w:tc>
        <w:tc>
          <w:tcPr>
            <w:tcW w:w="1557" w:type="dxa"/>
            <w:gridSpan w:val="2"/>
            <w:tcBorders>
              <w:top w:val="single" w:sz="8" w:space="0" w:color="auto"/>
              <w:left w:val="single" w:sz="4" w:space="0" w:color="auto"/>
            </w:tcBorders>
            <w:shd w:val="clear" w:color="auto" w:fill="auto"/>
            <w:vAlign w:val="center"/>
            <w:hideMark/>
          </w:tcPr>
          <w:p w:rsidR="00097161" w:rsidRPr="00B631EC" w:rsidRDefault="00097161" w:rsidP="00D10756">
            <w:pPr>
              <w:jc w:val="center"/>
              <w:rPr>
                <w:b/>
                <w:sz w:val="16"/>
                <w:szCs w:val="16"/>
              </w:rPr>
            </w:pPr>
          </w:p>
        </w:tc>
        <w:tc>
          <w:tcPr>
            <w:tcW w:w="1598" w:type="dxa"/>
            <w:gridSpan w:val="2"/>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2018</w:t>
            </w:r>
          </w:p>
        </w:tc>
        <w:tc>
          <w:tcPr>
            <w:tcW w:w="3865" w:type="dxa"/>
            <w:gridSpan w:val="5"/>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2019</w:t>
            </w:r>
          </w:p>
        </w:tc>
      </w:tr>
      <w:tr w:rsidR="00FF090C" w:rsidRPr="00B631EC" w:rsidTr="006955D6">
        <w:trPr>
          <w:trHeight w:hRule="exact" w:val="273"/>
          <w:jc w:val="center"/>
        </w:trPr>
        <w:tc>
          <w:tcPr>
            <w:tcW w:w="297" w:type="dxa"/>
            <w:tcBorders>
              <w:left w:val="nil"/>
              <w:bottom w:val="single" w:sz="8" w:space="0" w:color="auto"/>
            </w:tcBorders>
            <w:shd w:val="clear" w:color="auto" w:fill="auto"/>
            <w:vAlign w:val="center"/>
            <w:hideMark/>
          </w:tcPr>
          <w:p w:rsidR="00FF090C" w:rsidRPr="00B631EC" w:rsidRDefault="00FF090C" w:rsidP="00FF090C">
            <w:pPr>
              <w:rPr>
                <w:b/>
                <w:bCs/>
              </w:rPr>
            </w:pPr>
          </w:p>
        </w:tc>
        <w:tc>
          <w:tcPr>
            <w:tcW w:w="2574" w:type="dxa"/>
            <w:tcBorders>
              <w:left w:val="nil"/>
              <w:bottom w:val="single" w:sz="8" w:space="0" w:color="auto"/>
              <w:right w:val="single" w:sz="4" w:space="0" w:color="auto"/>
            </w:tcBorders>
            <w:shd w:val="clear" w:color="auto" w:fill="auto"/>
            <w:vAlign w:val="center"/>
          </w:tcPr>
          <w:p w:rsidR="00FF090C" w:rsidRPr="00B631EC" w:rsidRDefault="00FF090C" w:rsidP="00FF090C">
            <w:pPr>
              <w:rPr>
                <w:b/>
                <w:bCs/>
              </w:rPr>
            </w:pPr>
          </w:p>
        </w:tc>
        <w:tc>
          <w:tcPr>
            <w:tcW w:w="837" w:type="dxa"/>
            <w:tcBorders>
              <w:left w:val="single" w:sz="4" w:space="0" w:color="auto"/>
              <w:bottom w:val="single" w:sz="8" w:space="0" w:color="auto"/>
            </w:tcBorders>
            <w:shd w:val="clear" w:color="auto" w:fill="auto"/>
            <w:tcMar>
              <w:left w:w="29" w:type="dxa"/>
              <w:right w:w="29" w:type="dxa"/>
            </w:tcMar>
            <w:vAlign w:val="center"/>
            <w:hideMark/>
          </w:tcPr>
          <w:p w:rsidR="00FF090C" w:rsidRPr="00B8262F" w:rsidRDefault="00FF090C" w:rsidP="00FF090C">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FF090C" w:rsidRPr="00B8262F" w:rsidRDefault="00FF090C" w:rsidP="00FF090C">
            <w:pPr>
              <w:jc w:val="right"/>
              <w:rPr>
                <w:b/>
                <w:sz w:val="16"/>
                <w:szCs w:val="16"/>
              </w:rPr>
            </w:pPr>
            <w:r w:rsidRPr="00B8262F">
              <w:rPr>
                <w:b/>
                <w:sz w:val="16"/>
                <w:szCs w:val="16"/>
              </w:rPr>
              <w:t>Jun-1</w:t>
            </w:r>
            <w:r>
              <w:rPr>
                <w:b/>
                <w:sz w:val="16"/>
                <w:szCs w:val="16"/>
              </w:rPr>
              <w:t>9</w:t>
            </w:r>
          </w:p>
        </w:tc>
        <w:tc>
          <w:tcPr>
            <w:tcW w:w="780" w:type="dxa"/>
            <w:tcBorders>
              <w:left w:val="single" w:sz="4" w:space="0" w:color="auto"/>
              <w:bottom w:val="single" w:sz="8" w:space="0" w:color="auto"/>
            </w:tcBorders>
            <w:shd w:val="clear" w:color="auto" w:fill="auto"/>
            <w:tcMar>
              <w:left w:w="29" w:type="dxa"/>
              <w:right w:w="29" w:type="dxa"/>
            </w:tcMar>
            <w:vAlign w:val="center"/>
            <w:hideMark/>
          </w:tcPr>
          <w:p w:rsidR="00FF090C" w:rsidRPr="00B8262F" w:rsidRDefault="00FF090C" w:rsidP="00FF090C">
            <w:pPr>
              <w:jc w:val="right"/>
              <w:rPr>
                <w:b/>
                <w:bCs/>
                <w:sz w:val="14"/>
                <w:szCs w:val="14"/>
              </w:rPr>
            </w:pPr>
            <w:r>
              <w:rPr>
                <w:b/>
                <w:bCs/>
                <w:sz w:val="14"/>
                <w:szCs w:val="14"/>
              </w:rPr>
              <w:t>Aug</w:t>
            </w:r>
          </w:p>
        </w:tc>
        <w:tc>
          <w:tcPr>
            <w:tcW w:w="818" w:type="dxa"/>
            <w:tcBorders>
              <w:bottom w:val="single" w:sz="8" w:space="0" w:color="auto"/>
              <w:right w:val="single" w:sz="4" w:space="0" w:color="auto"/>
            </w:tcBorders>
            <w:shd w:val="clear" w:color="auto" w:fill="auto"/>
            <w:tcMar>
              <w:left w:w="29" w:type="dxa"/>
              <w:right w:w="29" w:type="dxa"/>
            </w:tcMar>
            <w:vAlign w:val="center"/>
          </w:tcPr>
          <w:p w:rsidR="00FF090C" w:rsidRPr="00B8262F" w:rsidRDefault="00FF090C" w:rsidP="00FF090C">
            <w:pPr>
              <w:jc w:val="right"/>
              <w:rPr>
                <w:b/>
                <w:bCs/>
                <w:sz w:val="14"/>
                <w:szCs w:val="14"/>
              </w:rPr>
            </w:pPr>
            <w:r>
              <w:rPr>
                <w:b/>
                <w:bCs/>
                <w:sz w:val="14"/>
                <w:szCs w:val="14"/>
              </w:rPr>
              <w:t>Sep</w:t>
            </w:r>
          </w:p>
        </w:tc>
        <w:tc>
          <w:tcPr>
            <w:tcW w:w="720" w:type="dxa"/>
            <w:tcBorders>
              <w:left w:val="single" w:sz="4" w:space="0" w:color="auto"/>
              <w:bottom w:val="single" w:sz="8" w:space="0" w:color="auto"/>
            </w:tcBorders>
            <w:shd w:val="clear" w:color="auto" w:fill="auto"/>
            <w:tcMar>
              <w:left w:w="29" w:type="dxa"/>
              <w:right w:w="29" w:type="dxa"/>
            </w:tcMar>
            <w:vAlign w:val="center"/>
            <w:hideMark/>
          </w:tcPr>
          <w:p w:rsidR="00FF090C" w:rsidRPr="00B8262F" w:rsidRDefault="00FF090C" w:rsidP="00FF090C">
            <w:pPr>
              <w:jc w:val="right"/>
              <w:rPr>
                <w:b/>
                <w:bCs/>
                <w:sz w:val="14"/>
                <w:szCs w:val="14"/>
              </w:rPr>
            </w:pPr>
            <w:r>
              <w:rPr>
                <w:b/>
                <w:bCs/>
                <w:sz w:val="14"/>
                <w:szCs w:val="14"/>
              </w:rPr>
              <w:t>May</w:t>
            </w:r>
          </w:p>
        </w:tc>
        <w:tc>
          <w:tcPr>
            <w:tcW w:w="716" w:type="dxa"/>
            <w:tcBorders>
              <w:bottom w:val="single" w:sz="8" w:space="0" w:color="auto"/>
            </w:tcBorders>
            <w:shd w:val="clear" w:color="auto" w:fill="auto"/>
            <w:tcMar>
              <w:left w:w="29" w:type="dxa"/>
              <w:right w:w="29" w:type="dxa"/>
            </w:tcMar>
            <w:vAlign w:val="center"/>
          </w:tcPr>
          <w:p w:rsidR="00FF090C" w:rsidRPr="00B8262F" w:rsidRDefault="00FF090C" w:rsidP="00FF090C">
            <w:pPr>
              <w:jc w:val="right"/>
              <w:rPr>
                <w:b/>
                <w:bCs/>
                <w:sz w:val="14"/>
                <w:szCs w:val="14"/>
              </w:rPr>
            </w:pPr>
            <w:r>
              <w:rPr>
                <w:b/>
                <w:bCs/>
                <w:sz w:val="14"/>
                <w:szCs w:val="14"/>
              </w:rPr>
              <w:t>Jun</w:t>
            </w:r>
          </w:p>
        </w:tc>
        <w:tc>
          <w:tcPr>
            <w:tcW w:w="814" w:type="dxa"/>
            <w:tcBorders>
              <w:top w:val="single" w:sz="4" w:space="0" w:color="auto"/>
              <w:bottom w:val="single" w:sz="8" w:space="0" w:color="auto"/>
            </w:tcBorders>
            <w:shd w:val="clear" w:color="auto" w:fill="auto"/>
            <w:tcMar>
              <w:left w:w="29" w:type="dxa"/>
              <w:right w:w="29" w:type="dxa"/>
            </w:tcMar>
            <w:vAlign w:val="center"/>
          </w:tcPr>
          <w:p w:rsidR="00FF090C" w:rsidRPr="00B8262F" w:rsidRDefault="00FF090C" w:rsidP="00FF090C">
            <w:pPr>
              <w:jc w:val="right"/>
              <w:rPr>
                <w:b/>
                <w:bCs/>
                <w:sz w:val="14"/>
                <w:szCs w:val="14"/>
              </w:rPr>
            </w:pPr>
            <w:r>
              <w:rPr>
                <w:b/>
                <w:bCs/>
                <w:sz w:val="14"/>
                <w:szCs w:val="14"/>
              </w:rPr>
              <w:t>Jul</w:t>
            </w:r>
          </w:p>
        </w:tc>
        <w:tc>
          <w:tcPr>
            <w:tcW w:w="810" w:type="dxa"/>
            <w:tcBorders>
              <w:top w:val="single" w:sz="4" w:space="0" w:color="auto"/>
              <w:bottom w:val="single" w:sz="8" w:space="0" w:color="auto"/>
            </w:tcBorders>
            <w:shd w:val="clear" w:color="auto" w:fill="auto"/>
            <w:tcMar>
              <w:left w:w="29" w:type="dxa"/>
              <w:right w:w="29" w:type="dxa"/>
            </w:tcMar>
            <w:vAlign w:val="center"/>
          </w:tcPr>
          <w:p w:rsidR="00FF090C" w:rsidRPr="00B8262F" w:rsidRDefault="00FF090C" w:rsidP="00FF090C">
            <w:pPr>
              <w:jc w:val="right"/>
              <w:rPr>
                <w:b/>
                <w:bCs/>
                <w:sz w:val="14"/>
                <w:szCs w:val="14"/>
              </w:rPr>
            </w:pPr>
            <w:r>
              <w:rPr>
                <w:b/>
                <w:bCs/>
                <w:sz w:val="14"/>
                <w:szCs w:val="14"/>
              </w:rPr>
              <w:t>Aug</w:t>
            </w:r>
          </w:p>
        </w:tc>
        <w:tc>
          <w:tcPr>
            <w:tcW w:w="805" w:type="dxa"/>
            <w:tcBorders>
              <w:top w:val="single" w:sz="4" w:space="0" w:color="auto"/>
              <w:bottom w:val="single" w:sz="8" w:space="0" w:color="auto"/>
            </w:tcBorders>
            <w:shd w:val="clear" w:color="auto" w:fill="auto"/>
            <w:tcMar>
              <w:left w:w="29" w:type="dxa"/>
              <w:right w:w="29" w:type="dxa"/>
            </w:tcMar>
            <w:vAlign w:val="center"/>
          </w:tcPr>
          <w:p w:rsidR="00FF090C" w:rsidRPr="00B8262F" w:rsidRDefault="00FF090C" w:rsidP="00FF090C">
            <w:pPr>
              <w:jc w:val="right"/>
              <w:rPr>
                <w:b/>
                <w:bCs/>
                <w:sz w:val="14"/>
                <w:szCs w:val="14"/>
              </w:rPr>
            </w:pPr>
            <w:r>
              <w:rPr>
                <w:b/>
                <w:bCs/>
                <w:sz w:val="14"/>
                <w:szCs w:val="14"/>
              </w:rPr>
              <w:t>Sep</w:t>
            </w:r>
          </w:p>
        </w:tc>
      </w:tr>
      <w:tr w:rsidR="00FF090C" w:rsidRPr="00CF65C3" w:rsidTr="00FF090C">
        <w:trPr>
          <w:trHeight w:hRule="exact" w:val="288"/>
          <w:jc w:val="center"/>
        </w:trPr>
        <w:tc>
          <w:tcPr>
            <w:tcW w:w="297" w:type="dxa"/>
            <w:tcBorders>
              <w:top w:val="single" w:sz="8" w:space="0" w:color="auto"/>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1</w:t>
            </w:r>
          </w:p>
        </w:tc>
        <w:tc>
          <w:tcPr>
            <w:tcW w:w="2574" w:type="dxa"/>
            <w:tcBorders>
              <w:top w:val="single" w:sz="8" w:space="0" w:color="auto"/>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Automobile Assembler</w:t>
            </w:r>
          </w:p>
        </w:tc>
        <w:tc>
          <w:tcPr>
            <w:tcW w:w="837" w:type="dxa"/>
            <w:tcBorders>
              <w:top w:val="single" w:sz="8" w:space="0" w:color="auto"/>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247,717</w:t>
            </w:r>
          </w:p>
        </w:tc>
        <w:tc>
          <w:tcPr>
            <w:tcW w:w="780" w:type="dxa"/>
            <w:tcBorders>
              <w:top w:val="single" w:sz="8" w:space="0" w:color="auto"/>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362,547</w:t>
            </w:r>
          </w:p>
        </w:tc>
        <w:tc>
          <w:tcPr>
            <w:tcW w:w="818" w:type="dxa"/>
            <w:tcBorders>
              <w:top w:val="single" w:sz="8" w:space="0" w:color="auto"/>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333,397</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258,005</w:t>
            </w:r>
          </w:p>
        </w:tc>
        <w:tc>
          <w:tcPr>
            <w:tcW w:w="716" w:type="dxa"/>
            <w:tcBorders>
              <w:top w:val="single" w:sz="8" w:space="0" w:color="auto"/>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247,717</w:t>
            </w:r>
          </w:p>
        </w:tc>
        <w:tc>
          <w:tcPr>
            <w:tcW w:w="814" w:type="dxa"/>
            <w:tcBorders>
              <w:top w:val="single" w:sz="8" w:space="0" w:color="auto"/>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224,399</w:t>
            </w:r>
          </w:p>
        </w:tc>
        <w:tc>
          <w:tcPr>
            <w:tcW w:w="810" w:type="dxa"/>
            <w:tcBorders>
              <w:top w:val="single" w:sz="8" w:space="0" w:color="auto"/>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207,254</w:t>
            </w:r>
          </w:p>
        </w:tc>
        <w:tc>
          <w:tcPr>
            <w:tcW w:w="805" w:type="dxa"/>
            <w:tcBorders>
              <w:top w:val="single" w:sz="8" w:space="0" w:color="auto"/>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203,878</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2</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Automobile parts &amp; Accessories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47,103</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71,009</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65,806</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49,937</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47,103</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39,331</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35,545</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33,860</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3</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Cable &amp; Electrical Goods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25,204</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39,104</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37,007</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26,792</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25,204</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21,415</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19,857</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21,988</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4</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Cement</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306,192</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474,724</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443,379</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326,721</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306,192</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275,636</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270,627</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261,791</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5</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Chemical</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273,461</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341,979</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328,905</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276,863</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273,461</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260,592</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234,394</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256,528</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6</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Close -End Mutual Funds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5,159</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7,332</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6,560</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4,647</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5,159</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4,100</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3,854</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3,763</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7</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Commercial Banks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1,284,984</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1,476,802</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1,468,848</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1,375,861</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1,284,984</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1,234,183</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1,153,531</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1,187,417</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8</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Engineering</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56,935</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143,107</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127,118</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60,737</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56,935</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46,883</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51,226</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55,933</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9</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Fertilizer</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440,313</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581,127</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566,463</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513,095</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440,313</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434,875</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427,559</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443,120</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10</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Food &amp; Personal Care Products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537,140</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794,249</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729,686</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554,704</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537,140</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471,354</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494,289</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480,855</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11</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Glass &amp; Ceramics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35,787</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46,903</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43,275</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37,165</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35,787</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31,091</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31,968</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33,408</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12</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Insurance</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136,743</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204,235</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196,653</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141,889</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136,743</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124,574</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118,181</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136,218</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13</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 xml:space="preserve"> Inv. Banks /INV.COS./Securities COS.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90,598</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49,107</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44,759</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37,204</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90,598</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88,718</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90,207</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94,918</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14</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Jute</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123</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123</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15</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Leasing Companies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4,927</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6,988</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7,128</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4,695</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4,927</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4,447</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4,709</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5,106</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16</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Leather &amp; Tanneries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18,282</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23,636</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23,094</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18,231</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18,282</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16,952</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16,917</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17,610</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17</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Miscellaneous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62,375</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73,839</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75,086</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63,148</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62,375</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60,719</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60,767</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64,830</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18</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Modarabas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12,433</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16,777</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15,999</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13,288</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12,433</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12,702</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11,709</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12,128</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19</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Oil &amp; Gas Exploration Companies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1,130,641</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1,387,450</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1,406,457</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1,225,585</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1,130,641</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1,076,324</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889,998</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1,054,470</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20</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Oil &amp; Gas Marketing Companies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194,364</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338,448</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310,433</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220,073</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194,364</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171,382</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143,089</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168,519</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21</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Paper &amp; Board</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45,308</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72,723</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66,643</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46,340</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45,308</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41,255</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38,842</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41,458</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22</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Pharmaceuticals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174,445</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279,537</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263,996</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183,602</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174,445</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152,847</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146,950</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163,043</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23</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Power Generation &amp; Distribution</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304,047</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377,405</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368,476</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301,374</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304,047</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269,896</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247,318</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272,573</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24</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Refinery</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56,228</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124,151</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109,417</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64,471</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56,228</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45,899</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45,211</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49,462</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25</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Sugar &amp; Allied Industries</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57,022</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79,567</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77,522</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60,639</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57,022</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55,200</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52,844</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56,072</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26</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Synthetic &amp; Rayon</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35,754</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36,682</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36,030</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36,456</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35,754</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37,404</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42,949</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43,085</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27</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Technology &amp; Communication</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73,509</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106,472</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100,307</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72,855</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73,509</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62,478</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57,800</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61,709</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28</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Textile Composite</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242,100</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200,097</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200,527</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240,979</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242,100</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226,007</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227,275</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233,139</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 xml:space="preserve">29  </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Textile Spinning</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41,875</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47,718</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47,503</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42,437</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41,875</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39,976</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38,208</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38,941</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30  </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Textile Weaving</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2,467</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29,801</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27,856</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2,537</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2,467</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2,426</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2,370</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2,482</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31  </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Tobacco</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860,225</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847,780</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867,696</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889,942</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860,225</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768,665</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827,154</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816,750</w:t>
            </w:r>
          </w:p>
        </w:tc>
      </w:tr>
      <w:tr w:rsidR="00FF090C" w:rsidRPr="00CF65C3" w:rsidTr="00FF090C">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32  </w:t>
            </w:r>
          </w:p>
        </w:tc>
        <w:tc>
          <w:tcPr>
            <w:tcW w:w="2574" w:type="dxa"/>
            <w:tcBorders>
              <w:top w:val="nil"/>
              <w:left w:val="nil"/>
              <w:bottom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Transport</w:t>
            </w:r>
          </w:p>
        </w:tc>
        <w:tc>
          <w:tcPr>
            <w:tcW w:w="837"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52,916</w:t>
            </w:r>
          </w:p>
        </w:tc>
        <w:tc>
          <w:tcPr>
            <w:tcW w:w="78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74,678</w:t>
            </w:r>
          </w:p>
        </w:tc>
        <w:tc>
          <w:tcPr>
            <w:tcW w:w="818" w:type="dxa"/>
            <w:tcBorders>
              <w:top w:val="nil"/>
              <w:left w:val="nil"/>
              <w:bottom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74,614</w:t>
            </w:r>
          </w:p>
        </w:tc>
        <w:tc>
          <w:tcPr>
            <w:tcW w:w="720" w:type="dxa"/>
            <w:tcBorders>
              <w:top w:val="nil"/>
              <w:left w:val="nil"/>
              <w:bottom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57,534</w:t>
            </w:r>
          </w:p>
        </w:tc>
        <w:tc>
          <w:tcPr>
            <w:tcW w:w="716"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52,916</w:t>
            </w:r>
          </w:p>
        </w:tc>
        <w:tc>
          <w:tcPr>
            <w:tcW w:w="814"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52,649</w:t>
            </w:r>
          </w:p>
        </w:tc>
        <w:tc>
          <w:tcPr>
            <w:tcW w:w="810"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60,661</w:t>
            </w:r>
          </w:p>
        </w:tc>
        <w:tc>
          <w:tcPr>
            <w:tcW w:w="805" w:type="dxa"/>
            <w:tcBorders>
              <w:top w:val="nil"/>
              <w:left w:val="nil"/>
              <w:bottom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62,151</w:t>
            </w:r>
          </w:p>
        </w:tc>
      </w:tr>
      <w:tr w:rsidR="00FF090C" w:rsidRPr="00CF65C3" w:rsidTr="00FF090C">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bCs/>
                <w:sz w:val="14"/>
                <w:szCs w:val="14"/>
              </w:rPr>
              <w:t>33  </w:t>
            </w:r>
          </w:p>
        </w:tc>
        <w:tc>
          <w:tcPr>
            <w:tcW w:w="2574" w:type="dxa"/>
            <w:tcBorders>
              <w:top w:val="nil"/>
              <w:left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Vanaspati &amp; Allied Industries</w:t>
            </w:r>
          </w:p>
        </w:tc>
        <w:tc>
          <w:tcPr>
            <w:tcW w:w="837" w:type="dxa"/>
            <w:tcBorders>
              <w:top w:val="nil"/>
              <w:left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6,855</w:t>
            </w:r>
          </w:p>
        </w:tc>
        <w:tc>
          <w:tcPr>
            <w:tcW w:w="780" w:type="dxa"/>
            <w:tcBorders>
              <w:top w:val="nil"/>
              <w:left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9,065</w:t>
            </w:r>
          </w:p>
        </w:tc>
        <w:tc>
          <w:tcPr>
            <w:tcW w:w="818" w:type="dxa"/>
            <w:tcBorders>
              <w:top w:val="nil"/>
              <w:left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6,889</w:t>
            </w:r>
          </w:p>
        </w:tc>
        <w:tc>
          <w:tcPr>
            <w:tcW w:w="720" w:type="dxa"/>
            <w:tcBorders>
              <w:top w:val="nil"/>
              <w:left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7,235</w:t>
            </w:r>
          </w:p>
        </w:tc>
        <w:tc>
          <w:tcPr>
            <w:tcW w:w="716"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6,855</w:t>
            </w:r>
          </w:p>
        </w:tc>
        <w:tc>
          <w:tcPr>
            <w:tcW w:w="814"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6,123</w:t>
            </w:r>
          </w:p>
        </w:tc>
        <w:tc>
          <w:tcPr>
            <w:tcW w:w="810"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5,427</w:t>
            </w:r>
          </w:p>
        </w:tc>
        <w:tc>
          <w:tcPr>
            <w:tcW w:w="805"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5,990</w:t>
            </w:r>
          </w:p>
        </w:tc>
      </w:tr>
      <w:tr w:rsidR="00FF090C" w:rsidRPr="00CF65C3" w:rsidTr="00FF090C">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FF090C" w:rsidRPr="0024736D" w:rsidRDefault="00FF090C" w:rsidP="00FF090C">
            <w:pPr>
              <w:rPr>
                <w:bCs/>
                <w:sz w:val="14"/>
                <w:szCs w:val="14"/>
              </w:rPr>
            </w:pPr>
            <w:r w:rsidRPr="0024736D">
              <w:rPr>
                <w:bCs/>
                <w:sz w:val="14"/>
                <w:szCs w:val="14"/>
              </w:rPr>
              <w:t>34</w:t>
            </w:r>
          </w:p>
        </w:tc>
        <w:tc>
          <w:tcPr>
            <w:tcW w:w="2574" w:type="dxa"/>
            <w:tcBorders>
              <w:top w:val="nil"/>
              <w:left w:val="nil"/>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Woolen</w:t>
            </w:r>
          </w:p>
        </w:tc>
        <w:tc>
          <w:tcPr>
            <w:tcW w:w="837" w:type="dxa"/>
            <w:tcBorders>
              <w:top w:val="nil"/>
              <w:left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1,454</w:t>
            </w:r>
          </w:p>
        </w:tc>
        <w:tc>
          <w:tcPr>
            <w:tcW w:w="780" w:type="dxa"/>
            <w:tcBorders>
              <w:top w:val="nil"/>
              <w:left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542</w:t>
            </w:r>
          </w:p>
        </w:tc>
        <w:tc>
          <w:tcPr>
            <w:tcW w:w="818" w:type="dxa"/>
            <w:tcBorders>
              <w:top w:val="nil"/>
              <w:left w:val="nil"/>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495</w:t>
            </w:r>
          </w:p>
        </w:tc>
        <w:tc>
          <w:tcPr>
            <w:tcW w:w="720" w:type="dxa"/>
            <w:tcBorders>
              <w:top w:val="nil"/>
              <w:left w:val="nil"/>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1,503</w:t>
            </w:r>
          </w:p>
        </w:tc>
        <w:tc>
          <w:tcPr>
            <w:tcW w:w="716"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1,454</w:t>
            </w:r>
          </w:p>
        </w:tc>
        <w:tc>
          <w:tcPr>
            <w:tcW w:w="814"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1,435</w:t>
            </w:r>
          </w:p>
        </w:tc>
        <w:tc>
          <w:tcPr>
            <w:tcW w:w="810"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1,435</w:t>
            </w:r>
          </w:p>
        </w:tc>
        <w:tc>
          <w:tcPr>
            <w:tcW w:w="805" w:type="dxa"/>
            <w:tcBorders>
              <w:top w:val="nil"/>
              <w:left w:val="nil"/>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1,422</w:t>
            </w:r>
          </w:p>
        </w:tc>
      </w:tr>
      <w:tr w:rsidR="00FF090C" w:rsidRPr="00CF65C3" w:rsidTr="00FF090C">
        <w:trPr>
          <w:trHeight w:hRule="exact" w:val="288"/>
          <w:jc w:val="center"/>
        </w:trPr>
        <w:tc>
          <w:tcPr>
            <w:tcW w:w="297" w:type="dxa"/>
            <w:tcBorders>
              <w:top w:val="nil"/>
              <w:left w:val="nil"/>
              <w:bottom w:val="single" w:sz="4" w:space="0" w:color="auto"/>
              <w:right w:val="nil"/>
            </w:tcBorders>
            <w:shd w:val="clear" w:color="auto" w:fill="auto"/>
            <w:tcMar>
              <w:left w:w="29" w:type="dxa"/>
              <w:right w:w="29" w:type="dxa"/>
            </w:tcMar>
            <w:vAlign w:val="center"/>
            <w:hideMark/>
          </w:tcPr>
          <w:p w:rsidR="00FF090C" w:rsidRPr="0024736D" w:rsidRDefault="00FF090C" w:rsidP="00FF090C">
            <w:pPr>
              <w:rPr>
                <w:bCs/>
                <w:sz w:val="14"/>
                <w:szCs w:val="14"/>
              </w:rPr>
            </w:pPr>
            <w:r w:rsidRPr="0024736D">
              <w:rPr>
                <w:bCs/>
                <w:sz w:val="14"/>
                <w:szCs w:val="14"/>
              </w:rPr>
              <w:t>35</w:t>
            </w:r>
          </w:p>
        </w:tc>
        <w:tc>
          <w:tcPr>
            <w:tcW w:w="2574" w:type="dxa"/>
            <w:tcBorders>
              <w:top w:val="nil"/>
              <w:left w:val="nil"/>
              <w:bottom w:val="single" w:sz="4" w:space="0" w:color="auto"/>
              <w:right w:val="nil"/>
            </w:tcBorders>
            <w:shd w:val="clear" w:color="auto" w:fill="auto"/>
            <w:tcMar>
              <w:left w:w="29" w:type="dxa"/>
              <w:right w:w="29" w:type="dxa"/>
            </w:tcMar>
            <w:vAlign w:val="center"/>
            <w:hideMark/>
          </w:tcPr>
          <w:p w:rsidR="00FF090C" w:rsidRPr="0024736D" w:rsidRDefault="00FF090C" w:rsidP="00FF090C">
            <w:pPr>
              <w:rPr>
                <w:color w:val="000000"/>
                <w:sz w:val="14"/>
                <w:szCs w:val="14"/>
              </w:rPr>
            </w:pPr>
            <w:r w:rsidRPr="0024736D">
              <w:rPr>
                <w:color w:val="000000"/>
                <w:sz w:val="14"/>
                <w:szCs w:val="14"/>
              </w:rPr>
              <w:t>Real Estate Investment Trust</w:t>
            </w:r>
          </w:p>
        </w:tc>
        <w:tc>
          <w:tcPr>
            <w:tcW w:w="837" w:type="dxa"/>
            <w:tcBorders>
              <w:top w:val="nil"/>
              <w:left w:val="nil"/>
              <w:bottom w:val="single" w:sz="4" w:space="0" w:color="auto"/>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22,615</w:t>
            </w:r>
          </w:p>
        </w:tc>
        <w:tc>
          <w:tcPr>
            <w:tcW w:w="780" w:type="dxa"/>
            <w:tcBorders>
              <w:top w:val="nil"/>
              <w:left w:val="nil"/>
              <w:bottom w:val="single" w:sz="4" w:space="0" w:color="auto"/>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28,130</w:t>
            </w:r>
          </w:p>
        </w:tc>
        <w:tc>
          <w:tcPr>
            <w:tcW w:w="818" w:type="dxa"/>
            <w:tcBorders>
              <w:top w:val="nil"/>
              <w:left w:val="nil"/>
              <w:bottom w:val="single" w:sz="4" w:space="0" w:color="auto"/>
              <w:right w:val="nil"/>
            </w:tcBorders>
            <w:tcMar>
              <w:left w:w="29" w:type="dxa"/>
              <w:right w:w="29" w:type="dxa"/>
            </w:tcMar>
            <w:vAlign w:val="center"/>
          </w:tcPr>
          <w:p w:rsidR="00FF090C" w:rsidRDefault="00FF090C" w:rsidP="00FF090C">
            <w:pPr>
              <w:jc w:val="right"/>
              <w:rPr>
                <w:color w:val="000000"/>
                <w:sz w:val="14"/>
                <w:szCs w:val="14"/>
              </w:rPr>
            </w:pPr>
            <w:r>
              <w:rPr>
                <w:color w:val="000000"/>
                <w:sz w:val="14"/>
                <w:szCs w:val="14"/>
              </w:rPr>
              <w:t>28,019</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FF090C" w:rsidRDefault="00FF090C" w:rsidP="00FF090C">
            <w:pPr>
              <w:jc w:val="right"/>
              <w:rPr>
                <w:color w:val="000000"/>
                <w:sz w:val="14"/>
                <w:szCs w:val="14"/>
              </w:rPr>
            </w:pPr>
            <w:r>
              <w:rPr>
                <w:color w:val="000000"/>
                <w:sz w:val="14"/>
                <w:szCs w:val="14"/>
              </w:rPr>
              <w:t>23,771</w:t>
            </w:r>
          </w:p>
        </w:tc>
        <w:tc>
          <w:tcPr>
            <w:tcW w:w="716" w:type="dxa"/>
            <w:tcBorders>
              <w:top w:val="nil"/>
              <w:left w:val="nil"/>
              <w:bottom w:val="single" w:sz="4" w:space="0" w:color="auto"/>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22,615</w:t>
            </w:r>
          </w:p>
        </w:tc>
        <w:tc>
          <w:tcPr>
            <w:tcW w:w="814" w:type="dxa"/>
            <w:tcBorders>
              <w:top w:val="nil"/>
              <w:left w:val="nil"/>
              <w:bottom w:val="single" w:sz="4" w:space="0" w:color="auto"/>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22,237</w:t>
            </w:r>
          </w:p>
        </w:tc>
        <w:tc>
          <w:tcPr>
            <w:tcW w:w="810" w:type="dxa"/>
            <w:tcBorders>
              <w:top w:val="nil"/>
              <w:left w:val="nil"/>
              <w:bottom w:val="single" w:sz="4" w:space="0" w:color="auto"/>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21,792</w:t>
            </w:r>
          </w:p>
        </w:tc>
        <w:tc>
          <w:tcPr>
            <w:tcW w:w="805" w:type="dxa"/>
            <w:tcBorders>
              <w:top w:val="nil"/>
              <w:left w:val="nil"/>
              <w:bottom w:val="single" w:sz="4" w:space="0" w:color="auto"/>
              <w:right w:val="nil"/>
            </w:tcBorders>
            <w:shd w:val="clear" w:color="auto" w:fill="auto"/>
            <w:tcMar>
              <w:left w:w="29" w:type="dxa"/>
              <w:right w:w="29" w:type="dxa"/>
            </w:tcMar>
            <w:vAlign w:val="center"/>
          </w:tcPr>
          <w:p w:rsidR="00FF090C" w:rsidRDefault="00FF090C" w:rsidP="00FF090C">
            <w:pPr>
              <w:jc w:val="right"/>
              <w:rPr>
                <w:color w:val="000000"/>
                <w:sz w:val="14"/>
                <w:szCs w:val="14"/>
              </w:rPr>
            </w:pPr>
            <w:r>
              <w:rPr>
                <w:color w:val="000000"/>
                <w:sz w:val="14"/>
                <w:szCs w:val="14"/>
              </w:rPr>
              <w:t>21,814</w:t>
            </w:r>
          </w:p>
        </w:tc>
      </w:tr>
      <w:tr w:rsidR="00FF090C" w:rsidRPr="00B631EC" w:rsidTr="00FF090C">
        <w:trPr>
          <w:trHeight w:hRule="exact" w:val="288"/>
          <w:jc w:val="center"/>
        </w:trPr>
        <w:tc>
          <w:tcPr>
            <w:tcW w:w="29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FF090C" w:rsidRPr="0024736D" w:rsidRDefault="00FF090C" w:rsidP="00FF090C">
            <w:pPr>
              <w:rPr>
                <w:sz w:val="14"/>
                <w:szCs w:val="14"/>
              </w:rPr>
            </w:pPr>
            <w:r w:rsidRPr="0024736D">
              <w:rPr>
                <w:sz w:val="14"/>
                <w:szCs w:val="14"/>
              </w:rPr>
              <w:t> </w:t>
            </w:r>
          </w:p>
        </w:tc>
        <w:tc>
          <w:tcPr>
            <w:tcW w:w="2574"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FF090C" w:rsidRPr="0024736D" w:rsidRDefault="00FF090C" w:rsidP="00FF090C">
            <w:pPr>
              <w:rPr>
                <w:b/>
                <w:bCs/>
                <w:sz w:val="14"/>
                <w:szCs w:val="14"/>
              </w:rPr>
            </w:pPr>
            <w:r w:rsidRPr="0024736D">
              <w:rPr>
                <w:b/>
                <w:bCs/>
                <w:sz w:val="14"/>
                <w:szCs w:val="14"/>
              </w:rPr>
              <w:t>TOTAL</w:t>
            </w:r>
          </w:p>
        </w:tc>
        <w:tc>
          <w:tcPr>
            <w:tcW w:w="83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FF090C" w:rsidRPr="00BB0883" w:rsidRDefault="00FF090C" w:rsidP="00FF090C">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FF090C" w:rsidRDefault="00FF090C" w:rsidP="00FF090C">
            <w:pPr>
              <w:jc w:val="right"/>
              <w:rPr>
                <w:b/>
                <w:bCs/>
                <w:color w:val="000000"/>
                <w:sz w:val="14"/>
                <w:szCs w:val="14"/>
              </w:rPr>
            </w:pPr>
            <w:r>
              <w:rPr>
                <w:b/>
                <w:bCs/>
                <w:color w:val="000000"/>
                <w:sz w:val="14"/>
                <w:szCs w:val="14"/>
              </w:rPr>
              <w:t>6,887,301</w:t>
            </w:r>
          </w:p>
        </w:tc>
        <w:tc>
          <w:tcPr>
            <w:tcW w:w="7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FF090C" w:rsidRDefault="00FF090C" w:rsidP="00FF090C">
            <w:pPr>
              <w:jc w:val="right"/>
              <w:rPr>
                <w:b/>
                <w:bCs/>
                <w:color w:val="000000"/>
                <w:sz w:val="14"/>
                <w:szCs w:val="14"/>
              </w:rPr>
            </w:pPr>
            <w:r>
              <w:rPr>
                <w:b/>
                <w:bCs/>
                <w:color w:val="000000"/>
                <w:sz w:val="14"/>
                <w:szCs w:val="14"/>
              </w:rPr>
              <w:t>8,753,836</w:t>
            </w:r>
          </w:p>
        </w:tc>
        <w:tc>
          <w:tcPr>
            <w:tcW w:w="818" w:type="dxa"/>
            <w:tcBorders>
              <w:top w:val="single" w:sz="4" w:space="0" w:color="auto"/>
              <w:left w:val="nil"/>
              <w:bottom w:val="single" w:sz="8" w:space="0" w:color="auto"/>
              <w:right w:val="nil"/>
            </w:tcBorders>
            <w:tcMar>
              <w:left w:w="29" w:type="dxa"/>
              <w:right w:w="29" w:type="dxa"/>
            </w:tcMar>
            <w:vAlign w:val="center"/>
          </w:tcPr>
          <w:p w:rsidR="00FF090C" w:rsidRDefault="00FF090C" w:rsidP="00FF090C">
            <w:pPr>
              <w:jc w:val="right"/>
              <w:rPr>
                <w:b/>
                <w:bCs/>
                <w:color w:val="000000"/>
                <w:sz w:val="14"/>
                <w:szCs w:val="14"/>
              </w:rPr>
            </w:pPr>
            <w:r>
              <w:rPr>
                <w:b/>
                <w:bCs/>
                <w:color w:val="000000"/>
                <w:sz w:val="14"/>
                <w:szCs w:val="14"/>
              </w:rPr>
              <w:t>8,506,167</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FF090C" w:rsidRDefault="00FF090C" w:rsidP="00FF090C">
            <w:pPr>
              <w:jc w:val="right"/>
              <w:rPr>
                <w:b/>
                <w:bCs/>
                <w:color w:val="000000"/>
                <w:sz w:val="14"/>
                <w:szCs w:val="14"/>
              </w:rPr>
            </w:pPr>
            <w:r>
              <w:rPr>
                <w:b/>
                <w:bCs/>
                <w:color w:val="000000"/>
                <w:sz w:val="14"/>
                <w:szCs w:val="14"/>
              </w:rPr>
              <w:t>7,240,438</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tcPr>
          <w:p w:rsidR="00FF090C" w:rsidRDefault="00FF090C" w:rsidP="00FF090C">
            <w:pPr>
              <w:jc w:val="right"/>
              <w:rPr>
                <w:b/>
                <w:bCs/>
                <w:color w:val="000000"/>
                <w:sz w:val="14"/>
                <w:szCs w:val="14"/>
              </w:rPr>
            </w:pPr>
            <w:r>
              <w:rPr>
                <w:b/>
                <w:bCs/>
                <w:color w:val="000000"/>
                <w:sz w:val="14"/>
                <w:szCs w:val="14"/>
              </w:rPr>
              <w:t>6,887,301</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FF090C" w:rsidRDefault="00FF090C" w:rsidP="00FF090C">
            <w:pPr>
              <w:jc w:val="right"/>
              <w:rPr>
                <w:b/>
                <w:bCs/>
                <w:color w:val="000000"/>
                <w:sz w:val="14"/>
                <w:szCs w:val="14"/>
              </w:rPr>
            </w:pPr>
            <w:r>
              <w:rPr>
                <w:b/>
                <w:bCs/>
                <w:color w:val="000000"/>
                <w:sz w:val="14"/>
                <w:szCs w:val="14"/>
              </w:rPr>
              <w:t>6,384,299</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FF090C" w:rsidRDefault="00FF090C" w:rsidP="00FF090C">
            <w:pPr>
              <w:jc w:val="right"/>
              <w:rPr>
                <w:b/>
                <w:bCs/>
                <w:color w:val="000000"/>
                <w:sz w:val="14"/>
                <w:szCs w:val="14"/>
              </w:rPr>
            </w:pPr>
            <w:r>
              <w:rPr>
                <w:b/>
                <w:bCs/>
                <w:color w:val="000000"/>
                <w:sz w:val="14"/>
                <w:szCs w:val="14"/>
              </w:rPr>
              <w:t>6,082,043</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FF090C" w:rsidRDefault="00FF090C" w:rsidP="00FF090C">
            <w:pPr>
              <w:jc w:val="right"/>
              <w:rPr>
                <w:b/>
                <w:bCs/>
                <w:color w:val="000000"/>
                <w:sz w:val="14"/>
                <w:szCs w:val="14"/>
              </w:rPr>
            </w:pPr>
            <w:r>
              <w:rPr>
                <w:b/>
                <w:bCs/>
                <w:color w:val="000000"/>
                <w:sz w:val="14"/>
                <w:szCs w:val="14"/>
              </w:rPr>
              <w:t>6,406,554</w:t>
            </w:r>
          </w:p>
        </w:tc>
      </w:tr>
      <w:tr w:rsidR="00FF090C"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FF090C" w:rsidRPr="003659BA" w:rsidRDefault="00FF090C" w:rsidP="00FF090C">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FF090C" w:rsidRPr="008D555E" w:rsidRDefault="00FF090C" w:rsidP="00FF090C">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D43581"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D43581" w:rsidRPr="00B631EC" w:rsidRDefault="00D43581"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D43581" w:rsidRPr="00B631EC" w:rsidRDefault="00D43581" w:rsidP="00D43581">
            <w:pPr>
              <w:jc w:val="right"/>
              <w:rPr>
                <w:b/>
                <w:bCs/>
                <w:sz w:val="15"/>
                <w:szCs w:val="15"/>
              </w:rPr>
            </w:pPr>
            <w:r w:rsidRPr="00B631EC">
              <w:rPr>
                <w:b/>
                <w:bCs/>
                <w:sz w:val="15"/>
                <w:szCs w:val="15"/>
              </w:rPr>
              <w:t>FY16</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FY17</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FY18</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FY19</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FY20</w:t>
            </w:r>
          </w:p>
        </w:tc>
      </w:tr>
      <w:tr w:rsidR="00D43581"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9,091.73</w:t>
            </w:r>
          </w:p>
        </w:tc>
        <w:tc>
          <w:tcPr>
            <w:tcW w:w="148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sidRPr="00B631EC">
              <w:rPr>
                <w:color w:val="000000"/>
                <w:sz w:val="15"/>
                <w:szCs w:val="15"/>
              </w:rPr>
              <w:t>3,149.67</w:t>
            </w:r>
          </w:p>
        </w:tc>
        <w:tc>
          <w:tcPr>
            <w:tcW w:w="1570"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3,896.00</w:t>
            </w:r>
          </w:p>
        </w:tc>
        <w:tc>
          <w:tcPr>
            <w:tcW w:w="160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4,108.35</w:t>
            </w:r>
          </w:p>
        </w:tc>
        <w:tc>
          <w:tcPr>
            <w:tcW w:w="1702" w:type="dxa"/>
            <w:tcBorders>
              <w:top w:val="single" w:sz="8" w:space="0" w:color="auto"/>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2,118.63</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6,247.91</w:t>
            </w:r>
          </w:p>
        </w:tc>
        <w:tc>
          <w:tcPr>
            <w:tcW w:w="1486" w:type="dxa"/>
            <w:tcBorders>
              <w:top w:val="nil"/>
              <w:left w:val="nil"/>
              <w:bottom w:val="nil"/>
              <w:right w:val="nil"/>
            </w:tcBorders>
            <w:shd w:val="clear" w:color="auto" w:fill="auto"/>
            <w:tcMar>
              <w:left w:w="43" w:type="dxa"/>
              <w:right w:w="144" w:type="dxa"/>
            </w:tcMar>
            <w:vAlign w:val="center"/>
          </w:tcPr>
          <w:p w:rsidR="00D43581" w:rsidRPr="00E36775" w:rsidRDefault="00D43581" w:rsidP="00D43581">
            <w:pPr>
              <w:jc w:val="right"/>
              <w:rPr>
                <w:color w:val="000000"/>
                <w:sz w:val="15"/>
                <w:szCs w:val="15"/>
              </w:rPr>
            </w:pPr>
            <w:r>
              <w:rPr>
                <w:color w:val="000000"/>
                <w:sz w:val="15"/>
                <w:szCs w:val="15"/>
              </w:rPr>
              <w:t>6,109.26</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4,556.16</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3,712.28</w:t>
            </w:r>
          </w:p>
        </w:tc>
        <w:tc>
          <w:tcPr>
            <w:tcW w:w="1702" w:type="dxa"/>
            <w:tcBorders>
              <w:top w:val="nil"/>
              <w:left w:val="nil"/>
              <w:bottom w:val="nil"/>
            </w:tcBorders>
            <w:shd w:val="clear" w:color="auto" w:fill="auto"/>
            <w:tcMar>
              <w:left w:w="43" w:type="dxa"/>
              <w:right w:w="144" w:type="dxa"/>
            </w:tcMar>
            <w:vAlign w:val="center"/>
          </w:tcPr>
          <w:p w:rsidR="00D43581" w:rsidRDefault="00BC3AC8" w:rsidP="00BC3AC8">
            <w:pPr>
              <w:jc w:val="right"/>
              <w:rPr>
                <w:color w:val="000000"/>
                <w:sz w:val="15"/>
                <w:szCs w:val="15"/>
              </w:rPr>
            </w:pPr>
            <w:r>
              <w:rPr>
                <w:color w:val="000000"/>
                <w:sz w:val="15"/>
                <w:szCs w:val="15"/>
              </w:rPr>
              <w:t>2,218.96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3,746.73</w:t>
            </w:r>
          </w:p>
        </w:tc>
        <w:tc>
          <w:tcPr>
            <w:tcW w:w="1486" w:type="dxa"/>
            <w:tcBorders>
              <w:top w:val="nil"/>
              <w:left w:val="nil"/>
              <w:bottom w:val="nil"/>
              <w:right w:val="nil"/>
            </w:tcBorders>
            <w:shd w:val="clear" w:color="auto" w:fill="auto"/>
            <w:tcMar>
              <w:left w:w="43" w:type="dxa"/>
              <w:right w:w="144" w:type="dxa"/>
            </w:tcMar>
            <w:vAlign w:val="center"/>
          </w:tcPr>
          <w:p w:rsidR="00D43581" w:rsidRPr="00A253C1" w:rsidRDefault="00D43581" w:rsidP="00D43581">
            <w:pPr>
              <w:jc w:val="right"/>
              <w:rPr>
                <w:color w:val="000000"/>
                <w:sz w:val="15"/>
                <w:szCs w:val="15"/>
              </w:rPr>
            </w:pPr>
            <w:r>
              <w:rPr>
                <w:color w:val="000000"/>
                <w:sz w:val="15"/>
                <w:szCs w:val="15"/>
              </w:rPr>
              <w:t>10,903.85</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3,152.82</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2,686.32</w:t>
            </w:r>
          </w:p>
        </w:tc>
        <w:tc>
          <w:tcPr>
            <w:tcW w:w="1702" w:type="dxa"/>
            <w:tcBorders>
              <w:top w:val="nil"/>
              <w:left w:val="nil"/>
              <w:bottom w:val="nil"/>
            </w:tcBorders>
            <w:shd w:val="clear" w:color="auto" w:fill="auto"/>
            <w:tcMar>
              <w:left w:w="43" w:type="dxa"/>
              <w:right w:w="144" w:type="dxa"/>
            </w:tcMar>
            <w:vAlign w:val="center"/>
          </w:tcPr>
          <w:p w:rsidR="00D43581" w:rsidRDefault="00045BFE" w:rsidP="00045BFE">
            <w:pPr>
              <w:jc w:val="right"/>
              <w:rPr>
                <w:color w:val="000000"/>
                <w:sz w:val="15"/>
                <w:szCs w:val="15"/>
              </w:rPr>
            </w:pPr>
            <w:r>
              <w:rPr>
                <w:color w:val="000000"/>
                <w:sz w:val="15"/>
                <w:szCs w:val="15"/>
              </w:rPr>
              <w:t>2,319.12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3,784.60</w:t>
            </w:r>
          </w:p>
        </w:tc>
        <w:tc>
          <w:tcPr>
            <w:tcW w:w="148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8,676.00</w:t>
            </w:r>
          </w:p>
        </w:tc>
        <w:tc>
          <w:tcPr>
            <w:tcW w:w="1570"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3,494.97</w:t>
            </w:r>
          </w:p>
        </w:tc>
        <w:tc>
          <w:tcPr>
            <w:tcW w:w="160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5,121.76</w:t>
            </w:r>
          </w:p>
        </w:tc>
        <w:tc>
          <w:tcPr>
            <w:tcW w:w="1702" w:type="dxa"/>
            <w:tcBorders>
              <w:top w:val="nil"/>
              <w:left w:val="nil"/>
              <w:bottom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3,670.15</w:t>
            </w:r>
          </w:p>
        </w:tc>
        <w:tc>
          <w:tcPr>
            <w:tcW w:w="148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10,952.86</w:t>
            </w:r>
          </w:p>
        </w:tc>
        <w:tc>
          <w:tcPr>
            <w:tcW w:w="1570"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2,705.71</w:t>
            </w:r>
          </w:p>
        </w:tc>
        <w:tc>
          <w:tcPr>
            <w:tcW w:w="160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4,209.21</w:t>
            </w:r>
          </w:p>
        </w:tc>
        <w:tc>
          <w:tcPr>
            <w:tcW w:w="1702" w:type="dxa"/>
            <w:tcBorders>
              <w:top w:val="nil"/>
              <w:left w:val="nil"/>
              <w:bottom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3,395.26</w:t>
            </w:r>
          </w:p>
        </w:tc>
        <w:tc>
          <w:tcPr>
            <w:tcW w:w="148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7,836.42</w:t>
            </w:r>
          </w:p>
        </w:tc>
        <w:tc>
          <w:tcPr>
            <w:tcW w:w="1570"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3,272.63</w:t>
            </w:r>
          </w:p>
        </w:tc>
        <w:tc>
          <w:tcPr>
            <w:tcW w:w="160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2,783.42</w:t>
            </w:r>
          </w:p>
        </w:tc>
        <w:tc>
          <w:tcPr>
            <w:tcW w:w="1702" w:type="dxa"/>
            <w:tcBorders>
              <w:top w:val="nil"/>
              <w:left w:val="nil"/>
              <w:bottom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3,180.87</w:t>
            </w:r>
          </w:p>
        </w:tc>
        <w:tc>
          <w:tcPr>
            <w:tcW w:w="148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9,936.69</w:t>
            </w:r>
          </w:p>
        </w:tc>
        <w:tc>
          <w:tcPr>
            <w:tcW w:w="1570"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5,787.06</w:t>
            </w:r>
          </w:p>
        </w:tc>
        <w:tc>
          <w:tcPr>
            <w:tcW w:w="160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3,236.57</w:t>
            </w:r>
          </w:p>
        </w:tc>
        <w:tc>
          <w:tcPr>
            <w:tcW w:w="1702" w:type="dxa"/>
            <w:tcBorders>
              <w:top w:val="nil"/>
              <w:left w:val="nil"/>
              <w:bottom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2,893.64</w:t>
            </w:r>
          </w:p>
        </w:tc>
        <w:tc>
          <w:tcPr>
            <w:tcW w:w="148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7,279.32</w:t>
            </w:r>
          </w:p>
        </w:tc>
        <w:tc>
          <w:tcPr>
            <w:tcW w:w="1570"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4,117.90</w:t>
            </w:r>
          </w:p>
        </w:tc>
        <w:tc>
          <w:tcPr>
            <w:tcW w:w="160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2,922.59</w:t>
            </w:r>
          </w:p>
        </w:tc>
        <w:tc>
          <w:tcPr>
            <w:tcW w:w="1702" w:type="dxa"/>
            <w:tcBorders>
              <w:top w:val="nil"/>
              <w:left w:val="nil"/>
              <w:bottom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3,525.23</w:t>
            </w:r>
          </w:p>
        </w:tc>
        <w:tc>
          <w:tcPr>
            <w:tcW w:w="148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5,674.59</w:t>
            </w:r>
          </w:p>
        </w:tc>
        <w:tc>
          <w:tcPr>
            <w:tcW w:w="1570"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4,391.17</w:t>
            </w:r>
          </w:p>
        </w:tc>
        <w:tc>
          <w:tcPr>
            <w:tcW w:w="160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2,526.45</w:t>
            </w:r>
          </w:p>
        </w:tc>
        <w:tc>
          <w:tcPr>
            <w:tcW w:w="1702" w:type="dxa"/>
            <w:tcBorders>
              <w:top w:val="nil"/>
              <w:left w:val="nil"/>
              <w:bottom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5,096.40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4,921.12</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4,644.95</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3,293.41</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6,303.10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7,801.16</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3,101.97</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2,774.76</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4,494.76</w:t>
            </w:r>
          </w:p>
        </w:tc>
        <w:tc>
          <w:tcPr>
            <w:tcW w:w="148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5,358.29</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3,410.17</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2,567.71</w:t>
            </w:r>
          </w:p>
        </w:tc>
        <w:tc>
          <w:tcPr>
            <w:tcW w:w="1702" w:type="dxa"/>
            <w:tcBorders>
              <w:top w:val="nil"/>
              <w:left w:val="nil"/>
              <w:bottom w:val="nil"/>
            </w:tcBorders>
            <w:shd w:val="clear" w:color="auto" w:fill="auto"/>
            <w:tcMar>
              <w:left w:w="43" w:type="dxa"/>
              <w:right w:w="144" w:type="dxa"/>
            </w:tcMar>
            <w:vAlign w:val="center"/>
          </w:tcPr>
          <w:p w:rsidR="00D43581"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single" w:sz="8" w:space="0" w:color="auto"/>
              <w:right w:val="nil"/>
            </w:tcBorders>
            <w:shd w:val="clear" w:color="auto" w:fill="auto"/>
            <w:vAlign w:val="center"/>
            <w:hideMark/>
          </w:tcPr>
          <w:p w:rsidR="00D43581" w:rsidRPr="00B631EC" w:rsidRDefault="00D43581"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D43581" w:rsidRDefault="00D43581" w:rsidP="00D43581">
            <w:pPr>
              <w:jc w:val="right"/>
              <w:rPr>
                <w:b/>
                <w:bCs/>
                <w:color w:val="000000"/>
                <w:sz w:val="15"/>
                <w:szCs w:val="15"/>
              </w:rPr>
            </w:pPr>
          </w:p>
        </w:tc>
      </w:tr>
      <w:tr w:rsidR="00D43581"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D43581" w:rsidRPr="00B631EC" w:rsidRDefault="00D43581"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b/>
                <w:bCs/>
                <w:color w:val="000000"/>
                <w:sz w:val="15"/>
                <w:szCs w:val="15"/>
              </w:rPr>
            </w:pPr>
            <w:r w:rsidRPr="00B631EC">
              <w:rPr>
                <w:b/>
                <w:bCs/>
                <w:color w:val="000000"/>
                <w:sz w:val="15"/>
                <w:szCs w:val="15"/>
              </w:rPr>
              <w:t>55,430.36</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B631EC" w:rsidRDefault="00D43581" w:rsidP="00D43581">
            <w:pPr>
              <w:jc w:val="right"/>
              <w:rPr>
                <w:b/>
                <w:bCs/>
                <w:color w:val="000000"/>
                <w:sz w:val="15"/>
                <w:szCs w:val="15"/>
              </w:rPr>
            </w:pPr>
            <w:r>
              <w:rPr>
                <w:b/>
                <w:bCs/>
                <w:color w:val="000000"/>
                <w:sz w:val="15"/>
                <w:szCs w:val="15"/>
              </w:rPr>
              <w:t>88,599.21</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74320B" w:rsidRDefault="00D43581" w:rsidP="00D43581">
            <w:pPr>
              <w:jc w:val="right"/>
              <w:rPr>
                <w:b/>
                <w:bCs/>
                <w:color w:val="000000"/>
                <w:sz w:val="15"/>
                <w:szCs w:val="15"/>
              </w:rPr>
            </w:pPr>
            <w:r>
              <w:rPr>
                <w:b/>
                <w:bCs/>
                <w:color w:val="000000"/>
                <w:sz w:val="15"/>
                <w:szCs w:val="15"/>
              </w:rPr>
              <w:t>46,531.50</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AA1067" w:rsidRDefault="00D43581" w:rsidP="00D43581">
            <w:pPr>
              <w:jc w:val="right"/>
              <w:rPr>
                <w:b/>
                <w:bCs/>
                <w:color w:val="000000"/>
                <w:sz w:val="15"/>
                <w:szCs w:val="15"/>
              </w:rPr>
            </w:pPr>
            <w:r>
              <w:rPr>
                <w:b/>
                <w:bCs/>
                <w:color w:val="000000"/>
                <w:sz w:val="15"/>
                <w:szCs w:val="15"/>
              </w:rPr>
              <w:t>39,942.84</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D43581" w:rsidRPr="00D43581" w:rsidRDefault="00045BFE" w:rsidP="00045BFE">
            <w:pPr>
              <w:jc w:val="right"/>
              <w:rPr>
                <w:b/>
                <w:bCs/>
                <w:color w:val="000000"/>
                <w:sz w:val="15"/>
                <w:szCs w:val="15"/>
              </w:rPr>
            </w:pPr>
            <w:r>
              <w:rPr>
                <w:b/>
                <w:bCs/>
                <w:color w:val="000000"/>
                <w:sz w:val="15"/>
                <w:szCs w:val="15"/>
              </w:rPr>
              <w:t>6,656.71</w:t>
            </w:r>
          </w:p>
        </w:tc>
      </w:tr>
      <w:tr w:rsidR="00D43581"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D43581" w:rsidRPr="00B631EC" w:rsidRDefault="00D43581"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bookmarkStart w:id="0" w:name="_GoBack"/>
      <w:bookmarkEnd w:id="0"/>
    </w:p>
    <w:p w:rsidR="003E04F6" w:rsidRPr="00B631EC" w:rsidRDefault="003E04F6" w:rsidP="00B631EC">
      <w:pPr>
        <w:rPr>
          <w:noProof/>
        </w:rPr>
      </w:pPr>
    </w:p>
    <w:p w:rsidR="00AD788A" w:rsidRPr="00B631EC" w:rsidRDefault="00BD7DFA" w:rsidP="00B631EC">
      <w:pPr>
        <w:jc w:val="center"/>
      </w:pPr>
      <w:r w:rsidRPr="00BD7DFA">
        <w:drawing>
          <wp:inline distT="0" distB="0" distL="0" distR="0">
            <wp:extent cx="5791200" cy="30134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4341" cy="3015108"/>
                    </a:xfrm>
                    <a:prstGeom prst="rect">
                      <a:avLst/>
                    </a:prstGeom>
                    <a:noFill/>
                    <a:ln>
                      <a:noFill/>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5493"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5493" w:rsidRPr="0024736D" w:rsidRDefault="00DE5493"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2013</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2014</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2015</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2016</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7A115D" w:rsidP="009658D4">
            <w:pPr>
              <w:jc w:val="right"/>
              <w:rPr>
                <w:b/>
                <w:bCs/>
                <w:color w:val="000000"/>
                <w:sz w:val="16"/>
                <w:szCs w:val="16"/>
              </w:rPr>
            </w:pPr>
            <w:r>
              <w:rPr>
                <w:b/>
                <w:bCs/>
                <w:color w:val="000000"/>
                <w:sz w:val="16"/>
                <w:szCs w:val="16"/>
              </w:rPr>
              <w:t>2017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3,111,781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3,280,351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3,520,046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3,791,633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3,917,300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183,143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206,339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252,961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319,569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374,349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3,525,739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3,730,823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4,111,491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4,144,853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4,574,767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2,189,541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2,275,802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2,410,762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2,580,237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2,714,715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128,929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171,100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174,094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181,771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195,750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509,271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539,703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584,555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607,639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492,003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100,897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87,407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97,673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102,416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140,483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2,299,852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2,670,053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2,757,671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2,891,086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3,579,813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216,288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210,879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232,857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278,162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285,812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596,184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574,755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524,333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526,099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668,185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239,149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228,490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291,523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50,649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41,779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284,899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257,176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201,236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244,542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765,019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1,043,709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1,083,123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980,404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1,229,324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59,946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62,980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76,925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111,442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167,128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216,601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176,085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209,987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313,535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555,233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564,164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678,293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971,516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5,411,633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5,950,404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6,277,716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6,682,719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7,497,113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b/>
                <w:bCs/>
                <w:color w:val="000000"/>
                <w:sz w:val="13"/>
                <w:szCs w:val="13"/>
              </w:rPr>
            </w:pPr>
            <w:r>
              <w:rPr>
                <w:b/>
                <w:bCs/>
                <w:color w:val="000000"/>
                <w:sz w:val="13"/>
                <w:szCs w:val="13"/>
              </w:rPr>
              <w:t>2,053,038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b/>
                <w:bCs/>
                <w:color w:val="000000"/>
                <w:sz w:val="13"/>
                <w:szCs w:val="13"/>
              </w:rPr>
            </w:pPr>
            <w:r>
              <w:rPr>
                <w:b/>
                <w:bCs/>
                <w:color w:val="000000"/>
                <w:sz w:val="13"/>
                <w:szCs w:val="13"/>
              </w:rPr>
              <w:t>2,234,607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2,455,000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2,698,253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2,993,933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634,232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666,518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688,387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708,330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752,565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625,304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656,569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675,394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685,175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732,264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12,993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20,301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1,124,785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1,260,831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1,433,442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1,616,501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1,863,564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233,383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262,681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266,735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274,683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293,553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891,402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998,150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1,166,706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1,341,818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1,570,011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587,638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685,356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780,536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936,487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294,021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307,257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333,171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373,423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377,805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1,119,116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1,121,965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1,203,370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1,301,052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1,400,175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610,711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553,173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577,445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631,551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696,093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13,114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9,382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10,477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67,551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55,703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86,387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101,848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120,746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123,023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133,638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400,106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433,654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428,315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477,105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504,264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2,239,479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2,593,831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2,619,346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2,683,414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3,103,005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1,463,204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1,509,919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1,582,318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1,836,002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726,823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833,845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745,981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819,536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653,307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678,385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650,440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648,350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779,565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233,487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226,514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230,034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1,586,172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231,168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226,232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257,404</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6,183,225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6,609,170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6,043,069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5,460,315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6,341,070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5,527,094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5,990,778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5,509,110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4,996,380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5,864,080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618,392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533,959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463,935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476,990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5,238,209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5,700,199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5,134,626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4,570,822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5,322,038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2,830,855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2,811,933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2,473,373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2,280,602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2,289,709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945,017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908,971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908,443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889,493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1,019,032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383,415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371,877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401,930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470,125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495,463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166,597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160,041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176,770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183,470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200,927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216,818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211,836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225,161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286,655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294,535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143,907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180,685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197,940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215,671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697,267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687,198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617,308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739,240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185,306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170,276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162,811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124,717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125,017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141,147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145,608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102,156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105,604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520,203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526,991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524,387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492,591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614,223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157,462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141,568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149,712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175,666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369,530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382,819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342,879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438,557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202,756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216,381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211,214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230,205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334,706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8,185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1,829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2,510</w:t>
            </w:r>
          </w:p>
        </w:tc>
      </w:tr>
      <w:tr w:rsidR="00DE5493" w:rsidRPr="00F4577C" w:rsidTr="00DE5493">
        <w:trPr>
          <w:trHeight w:val="108"/>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745,345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343,019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499,297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567,998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521,993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(328,738)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(325,686)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(359,753)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(364,685)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(58,021)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(154,440)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(164,987)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(103,109)</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3,172,154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3,356,572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3,658,370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3,999,305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4,394,109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179,829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151,319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169,801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110,558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101,341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170,334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172,524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183,648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211,158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229,990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294,728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324,383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368,401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401,755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450,480</w:t>
            </w:r>
          </w:p>
        </w:tc>
      </w:tr>
      <w:tr w:rsidR="00DE5493" w:rsidRPr="00F4577C" w:rsidTr="00DE5493">
        <w:trPr>
          <w:trHeight w:val="135"/>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8.41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5.59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6.92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1.14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1.16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0.99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9.69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5.29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27.07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17.24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13.31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15.41</w:t>
            </w:r>
          </w:p>
        </w:tc>
      </w:tr>
      <w:tr w:rsidR="00DE5493" w:rsidRPr="00F4577C" w:rsidTr="00DE5493">
        <w:trPr>
          <w:trHeight w:val="117"/>
          <w:jc w:val="center"/>
        </w:trPr>
        <w:tc>
          <w:tcPr>
            <w:tcW w:w="4770" w:type="dxa"/>
            <w:tcBorders>
              <w:top w:val="nil"/>
              <w:left w:val="nil"/>
              <w:bottom w:val="single" w:sz="8" w:space="0" w:color="auto"/>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6.08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4.32</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4.35</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3.80</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4.84</w:t>
            </w:r>
          </w:p>
        </w:tc>
      </w:tr>
      <w:tr w:rsidR="00DE5493"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5493" w:rsidRPr="008D505A" w:rsidRDefault="00DE5493"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7A115D" w:rsidRPr="00053902" w:rsidTr="007A115D">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7A115D" w:rsidRPr="0024736D" w:rsidRDefault="007A115D" w:rsidP="007A115D">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Pr>
                <w:b/>
                <w:bCs/>
                <w:color w:val="000000"/>
                <w:sz w:val="16"/>
                <w:szCs w:val="16"/>
              </w:rPr>
              <w:t>2017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2,277,688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2,400,800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2,587,713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2,747,400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2,952,400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115,190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128,595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139,347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182,173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264,817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2,900,553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3,014,731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3,314,473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3,445,864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3,682,568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1,765,360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1,838,716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1,941,297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2,012,742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2,113,151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46,895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82,940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91,939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89,723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96,591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278,391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349,403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390,138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412,954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71,851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60,513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65,726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72,623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64,887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1,627,148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1,811,329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1,830,532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1,929,666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2,325,371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187,278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174,898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203,987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247,634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255,332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487,511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485,239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462,663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472,314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589,187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237,456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217,766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227,731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290,818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45,401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53,091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197,333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196,893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199,660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243,539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435,589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568,070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562,315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577,070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689,673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46,989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47,176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86,600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134,570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155,151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139,881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173,471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226,222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382,200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380,982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414,509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401,111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478,358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3,904,835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4,212,129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4,418,244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4,677,065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5,277,771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1,554,231</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1,661,934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1,854,427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2,072,246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2,289,209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526,990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555,085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553,289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573,232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617,467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518,062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545,135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540,296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550,077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597,166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9,949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12,993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20,301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788,677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851,633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1,018,912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1,201,260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1,369,421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223,655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254,631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259,458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276,863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565,022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620,080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764,281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941,802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1,092,558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288,249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380,071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477,670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559,743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238,564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255,216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282,225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297,754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302,321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819,688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798,176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823,994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838,612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890,849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525,976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448,979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453,169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468,546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519,534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13,114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10,477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34,701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30,413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51,999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51,613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53,981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219,800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261,396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262,999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274,371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276,445</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1,530,915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1,752,018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1,739,824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1,766,207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2,097,713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900,746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899,896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922,643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1,125,559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392,286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482,626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417,093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469,929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569,319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521,863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510,043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502,828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608,563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178,742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170,709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961,597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150,668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163,919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170,069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192,882</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4245E2" w:rsidRDefault="007A115D" w:rsidP="007A115D">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4,283,052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4,536,659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4,314,376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4,028,376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4,568,173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3,626,920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3,918,267</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3,780,417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3,564,441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4,091,183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618,392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533,959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463,935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476,990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3,599,097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3,909,246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3,614,713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3,268,491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3,735,426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2,656,450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2,406,036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2,091,170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1,872,792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2,111,507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683,955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627,413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699,664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759,885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832,747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299,044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297,606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322,812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369,543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395,548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145,568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138,231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153,785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161,200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179,180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153,476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159,375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169,026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208,342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216,368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88,147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83,921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114,100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121,924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141,350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413,728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490,952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512,266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578,549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149,842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130,033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120,355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95,203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114,238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110,574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101,997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79,462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81,394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323,216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283,695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370,597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418,283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483,346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75,039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83,075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115,202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123,658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208,655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287,522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303,081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359,689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144,843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149,238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157,793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192,321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292,138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3,746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1,966</w:t>
            </w:r>
          </w:p>
        </w:tc>
      </w:tr>
      <w:tr w:rsidR="007A115D" w:rsidRPr="00053902" w:rsidTr="007A115D">
        <w:trPr>
          <w:trHeight w:val="120"/>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397,363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291,463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408,064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432,982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422,744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(258,101)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(232,366)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(225,959)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(266,943)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(72,986)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(165,724)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(109,468)</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2,373,920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2,460,111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2,678,420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2,910,858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3,180,058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112,554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57,688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128,196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108,645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65,584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137,557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140,702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148,091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168,248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178,330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221,827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245,111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284,805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306,657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343,223</w:t>
            </w:r>
          </w:p>
        </w:tc>
      </w:tr>
      <w:tr w:rsidR="007A115D" w:rsidRPr="00053902" w:rsidTr="007A115D">
        <w:trPr>
          <w:trHeight w:val="102"/>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4.60</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1.00</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0.89</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0.92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8.30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5.14</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7.23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2.52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2.45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22.25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12.98</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16.35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15.44</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16.49</w:t>
            </w:r>
          </w:p>
        </w:tc>
      </w:tr>
      <w:tr w:rsidR="007A115D" w:rsidRPr="00053902" w:rsidTr="007A115D">
        <w:trPr>
          <w:trHeight w:val="173"/>
        </w:trPr>
        <w:tc>
          <w:tcPr>
            <w:tcW w:w="4547" w:type="dxa"/>
            <w:tcBorders>
              <w:top w:val="nil"/>
              <w:left w:val="nil"/>
              <w:bottom w:val="single" w:sz="8" w:space="0" w:color="auto"/>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4.93</w:t>
            </w:r>
          </w:p>
        </w:tc>
        <w:tc>
          <w:tcPr>
            <w:tcW w:w="99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2.80</w:t>
            </w:r>
          </w:p>
        </w:tc>
        <w:tc>
          <w:tcPr>
            <w:tcW w:w="1076"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3.86</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3.95</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4.67</w:t>
            </w:r>
          </w:p>
        </w:tc>
      </w:tr>
      <w:tr w:rsidR="007A115D" w:rsidRPr="00053902" w:rsidTr="007A115D">
        <w:trPr>
          <w:trHeight w:val="60"/>
        </w:trPr>
        <w:tc>
          <w:tcPr>
            <w:tcW w:w="4547" w:type="dxa"/>
            <w:tcBorders>
              <w:top w:val="single" w:sz="8" w:space="0" w:color="auto"/>
              <w:left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7A115D" w:rsidRPr="00C43979" w:rsidTr="007A115D">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7A115D" w:rsidRPr="0024736D" w:rsidRDefault="007A115D"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6C6C40">
            <w:pPr>
              <w:jc w:val="right"/>
              <w:rPr>
                <w:b/>
                <w:bCs/>
                <w:color w:val="000000"/>
                <w:sz w:val="16"/>
                <w:szCs w:val="16"/>
              </w:rPr>
            </w:pPr>
            <w:r>
              <w:rPr>
                <w:b/>
                <w:bCs/>
                <w:color w:val="000000"/>
                <w:sz w:val="16"/>
                <w:szCs w:val="16"/>
              </w:rPr>
              <w:t>2017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834,093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879,551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932,333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1,044,233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964,901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67,952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77,744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113,613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137,396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109,532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625,186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716,092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797,018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698,988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892,199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424,181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437,086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469,466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567,495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601,564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82,034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88,160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82,155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92,048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99,159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230,880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249,667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235,152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217,502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79,049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29,046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26,894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31,947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29,793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75,596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672,705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858,724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927,139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961,420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1,254,442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35,981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28,870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30,480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108,674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89,516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61,670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53,784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78,998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1,693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87,566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60,283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1,576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329,430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475,639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520,807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403,334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539,651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12,957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18,860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24,842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32,558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61,450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36,204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36,516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87,313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173,033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183,181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263,783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418,397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493,158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1,506,798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1,738,275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1,859,472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2,005,654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2,219,342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498,806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b/>
                <w:bCs/>
                <w:color w:val="000000"/>
                <w:sz w:val="13"/>
                <w:szCs w:val="13"/>
              </w:rPr>
            </w:pPr>
            <w:r>
              <w:rPr>
                <w:b/>
                <w:bCs/>
                <w:color w:val="000000"/>
                <w:sz w:val="13"/>
                <w:szCs w:val="13"/>
              </w:rPr>
              <w:t>572,672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600,574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626,007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704,725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336,108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409,198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414,529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415,240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494,143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9,728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15,225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16,690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326,380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378,070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400,015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477,453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299,388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302,866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376,745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55,457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52,041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50,946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75,669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75,484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299,428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323,789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379,376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462,440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509,326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84,734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104,195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124,275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163,006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176,560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26,707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34,388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47,336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63,078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71,410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79,658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180,305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172,258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165,316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202,734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227,819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708,564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841,813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879,522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917,207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1,005,292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562,458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610,023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659,675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710,443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334,537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351,219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328,888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349,608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83,988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156,522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140,397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145,522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171,002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54,745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61,853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55,846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59,325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624,575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68,088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67,249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56,163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64,522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BB17E4" w:rsidRDefault="00F46E96" w:rsidP="007A115D">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1,639,111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1,790,953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1,519,913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1,302,331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1,586,613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174,405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405,897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382,203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407,811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178,202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261,062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281,558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208,779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129,609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186,285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84,371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74,271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79,119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100,583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99,915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21,029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21,810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22,984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22,270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63,342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56,134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78,313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78,168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55,760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76,252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66,585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74,321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283,539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196,246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105,042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160,691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35,465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42,456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30,735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29,814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26,909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35,034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38,471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22,694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24,210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196,987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243,297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153,790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74,308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130,876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82,422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34,510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160,874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95,297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39,798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78,868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57,912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67,143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53,420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37,885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42,568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4,439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347,981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51,556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91,233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99,248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(70,637)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(93,320)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(133,794)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(97,741)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14,965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737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7A115D" w:rsidRDefault="00F46E96" w:rsidP="007A115D">
            <w:pPr>
              <w:jc w:val="right"/>
              <w:rPr>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798,234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896,461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979,950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1,088,447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1,214,051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67,275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93,632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41,605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1,914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35,757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32,777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31,822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35,557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42,910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51,660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72,901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79,273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83,596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107,256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7.76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5.51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2.78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4.45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1.26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0.74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13.37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9.91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5.30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3.73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42.13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16.24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11.85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11.67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14.44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5.84</w:t>
            </w:r>
          </w:p>
        </w:tc>
      </w:tr>
      <w:tr w:rsidR="007A115D"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r w:rsidR="007A115D"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7A115D" w:rsidRPr="00C43979" w:rsidRDefault="007A115D" w:rsidP="006C6C40">
            <w:pPr>
              <w:rPr>
                <w:color w:val="000000"/>
                <w:sz w:val="13"/>
                <w:szCs w:val="13"/>
              </w:rPr>
            </w:pPr>
            <w:r w:rsidRPr="00F4577C">
              <w:rPr>
                <w:color w:val="000000"/>
                <w:sz w:val="12"/>
                <w:szCs w:val="12"/>
              </w:rPr>
              <w:t>Note. Financial Statements based on Calendar year</w:t>
            </w:r>
          </w:p>
        </w:tc>
      </w:tr>
      <w:tr w:rsidR="007A115D" w:rsidRPr="00C43979" w:rsidTr="007A115D">
        <w:trPr>
          <w:trHeight w:val="20"/>
          <w:jc w:val="center"/>
        </w:trPr>
        <w:tc>
          <w:tcPr>
            <w:tcW w:w="4689" w:type="dxa"/>
            <w:tcBorders>
              <w:left w:val="nil"/>
              <w:bottom w:val="nil"/>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D6" w:rsidRDefault="006955D6">
      <w:r>
        <w:separator/>
      </w:r>
    </w:p>
  </w:endnote>
  <w:endnote w:type="continuationSeparator" w:id="0">
    <w:p w:rsidR="006955D6" w:rsidRDefault="0069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D6" w:rsidRDefault="006955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55D6" w:rsidRDefault="00695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D6" w:rsidRDefault="006955D6">
    <w:pPr>
      <w:pStyle w:val="Footer"/>
      <w:jc w:val="center"/>
    </w:pPr>
    <w:r>
      <w:rPr>
        <w:noProof/>
      </w:rPr>
      <w:fldChar w:fldCharType="begin"/>
    </w:r>
    <w:r>
      <w:rPr>
        <w:noProof/>
      </w:rPr>
      <w:instrText xml:space="preserve"> PAGE   \* MERGEFORMAT </w:instrText>
    </w:r>
    <w:r>
      <w:rPr>
        <w:noProof/>
      </w:rPr>
      <w:fldChar w:fldCharType="separate"/>
    </w:r>
    <w:r w:rsidR="00BD7DFA">
      <w:rPr>
        <w:noProof/>
      </w:rPr>
      <w:t>139</w:t>
    </w:r>
    <w:r>
      <w:rPr>
        <w:noProof/>
      </w:rPr>
      <w:fldChar w:fldCharType="end"/>
    </w:r>
  </w:p>
  <w:p w:rsidR="006955D6" w:rsidRDefault="00695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D6" w:rsidRDefault="006955D6">
      <w:r>
        <w:separator/>
      </w:r>
    </w:p>
  </w:footnote>
  <w:footnote w:type="continuationSeparator" w:id="0">
    <w:p w:rsidR="006955D6" w:rsidRDefault="0069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85A"/>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14D2"/>
    <w:rsid w:val="0040352F"/>
    <w:rsid w:val="00405879"/>
    <w:rsid w:val="0040629F"/>
    <w:rsid w:val="004062AE"/>
    <w:rsid w:val="004067B6"/>
    <w:rsid w:val="0040792D"/>
    <w:rsid w:val="00407A46"/>
    <w:rsid w:val="004103FA"/>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4D92"/>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35E8F"/>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C487-920E-4B3B-8FE7-06D8797B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8</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156</cp:revision>
  <cp:lastPrinted>2017-07-03T05:52:00Z</cp:lastPrinted>
  <dcterms:created xsi:type="dcterms:W3CDTF">2017-08-23T10:10:00Z</dcterms:created>
  <dcterms:modified xsi:type="dcterms:W3CDTF">2019-10-29T07:20:00Z</dcterms:modified>
</cp:coreProperties>
</file>