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CD6" w:rsidRDefault="00F46CD6" w:rsidP="0069571C">
      <w:pPr>
        <w:jc w:val="left"/>
        <w:rPr>
          <w:color w:val="auto"/>
        </w:rPr>
      </w:pPr>
    </w:p>
    <w:tbl>
      <w:tblPr>
        <w:tblpPr w:leftFromText="180" w:rightFromText="180" w:vertAnchor="page" w:horzAnchor="margin" w:tblpXSpec="center" w:tblpY="946"/>
        <w:tblW w:w="10548" w:type="dxa"/>
        <w:tblLayout w:type="fixed"/>
        <w:tblLook w:val="04A0" w:firstRow="1" w:lastRow="0" w:firstColumn="1" w:lastColumn="0" w:noHBand="0" w:noVBand="1"/>
      </w:tblPr>
      <w:tblGrid>
        <w:gridCol w:w="3912"/>
        <w:gridCol w:w="696"/>
        <w:gridCol w:w="720"/>
        <w:gridCol w:w="720"/>
        <w:gridCol w:w="810"/>
        <w:gridCol w:w="720"/>
        <w:gridCol w:w="720"/>
        <w:gridCol w:w="720"/>
        <w:gridCol w:w="720"/>
        <w:gridCol w:w="810"/>
      </w:tblGrid>
      <w:tr w:rsidR="00FA2FBA" w:rsidRPr="00FA2FBA" w:rsidTr="00672297">
        <w:trPr>
          <w:trHeight w:val="266"/>
        </w:trPr>
        <w:tc>
          <w:tcPr>
            <w:tcW w:w="10548" w:type="dxa"/>
            <w:gridSpan w:val="10"/>
            <w:tcBorders>
              <w:top w:val="nil"/>
              <w:left w:val="nil"/>
              <w:bottom w:val="nil"/>
              <w:right w:val="nil"/>
            </w:tcBorders>
            <w:shd w:val="clear" w:color="auto" w:fill="auto"/>
            <w:noWrap/>
            <w:vAlign w:val="bottom"/>
            <w:hideMark/>
          </w:tcPr>
          <w:p w:rsidR="00FA2FBA" w:rsidRPr="00FA2FBA" w:rsidRDefault="00F46CD6" w:rsidP="008C15FE">
            <w:pPr>
              <w:rPr>
                <w:b/>
                <w:bCs/>
                <w:color w:val="auto"/>
                <w:sz w:val="28"/>
                <w:szCs w:val="28"/>
              </w:rPr>
            </w:pPr>
            <w:r>
              <w:rPr>
                <w:b/>
                <w:bCs/>
                <w:color w:val="auto"/>
                <w:sz w:val="28"/>
                <w:szCs w:val="28"/>
              </w:rPr>
              <w:t>2.1</w:t>
            </w:r>
            <w:r w:rsidR="00FA2FBA" w:rsidRPr="00FA2FBA">
              <w:rPr>
                <w:b/>
                <w:bCs/>
                <w:color w:val="auto"/>
                <w:sz w:val="28"/>
                <w:szCs w:val="28"/>
              </w:rPr>
              <w:t xml:space="preserve">  Central Bank Survey </w:t>
            </w:r>
          </w:p>
        </w:tc>
      </w:tr>
      <w:tr w:rsidR="00FA2FBA" w:rsidRPr="00FA2FBA" w:rsidTr="00672297">
        <w:trPr>
          <w:trHeight w:val="266"/>
        </w:trPr>
        <w:tc>
          <w:tcPr>
            <w:tcW w:w="10548" w:type="dxa"/>
            <w:gridSpan w:val="10"/>
            <w:tcBorders>
              <w:top w:val="nil"/>
              <w:left w:val="nil"/>
              <w:bottom w:val="nil"/>
              <w:right w:val="nil"/>
            </w:tcBorders>
            <w:shd w:val="clear" w:color="auto" w:fill="auto"/>
            <w:noWrap/>
            <w:vAlign w:val="bottom"/>
            <w:hideMark/>
          </w:tcPr>
          <w:p w:rsidR="00FA2FBA" w:rsidRPr="00FA2FBA" w:rsidRDefault="00FA2FBA" w:rsidP="008C15FE">
            <w:pPr>
              <w:jc w:val="right"/>
              <w:rPr>
                <w:color w:val="auto"/>
                <w:szCs w:val="16"/>
              </w:rPr>
            </w:pPr>
            <w:r w:rsidRPr="00FA2FBA">
              <w:rPr>
                <w:color w:val="auto"/>
                <w:szCs w:val="16"/>
              </w:rPr>
              <w:t>(Million Rupees)</w:t>
            </w:r>
          </w:p>
        </w:tc>
      </w:tr>
      <w:tr w:rsidR="006516EF" w:rsidRPr="00FA2FBA" w:rsidTr="00366DE3">
        <w:trPr>
          <w:trHeight w:val="266"/>
        </w:trPr>
        <w:tc>
          <w:tcPr>
            <w:tcW w:w="3912" w:type="dxa"/>
            <w:vMerge w:val="restart"/>
            <w:tcBorders>
              <w:top w:val="single" w:sz="12" w:space="0" w:color="auto"/>
              <w:left w:val="nil"/>
              <w:bottom w:val="single" w:sz="12" w:space="0" w:color="000000"/>
              <w:right w:val="single" w:sz="4" w:space="0" w:color="auto"/>
            </w:tcBorders>
            <w:shd w:val="clear" w:color="auto" w:fill="auto"/>
            <w:noWrap/>
            <w:vAlign w:val="center"/>
            <w:hideMark/>
          </w:tcPr>
          <w:p w:rsidR="006516EF" w:rsidRPr="00FA2FBA" w:rsidRDefault="006516EF" w:rsidP="00C66C94">
            <w:pPr>
              <w:rPr>
                <w:b/>
                <w:bCs/>
                <w:color w:val="auto"/>
                <w:szCs w:val="16"/>
              </w:rPr>
            </w:pPr>
            <w:r w:rsidRPr="00FA2FBA">
              <w:rPr>
                <w:b/>
                <w:bCs/>
                <w:color w:val="auto"/>
                <w:szCs w:val="16"/>
              </w:rPr>
              <w:t>I T E M S</w:t>
            </w:r>
          </w:p>
        </w:tc>
        <w:tc>
          <w:tcPr>
            <w:tcW w:w="696" w:type="dxa"/>
            <w:vMerge w:val="restart"/>
            <w:tcBorders>
              <w:top w:val="single" w:sz="12" w:space="0" w:color="auto"/>
              <w:left w:val="single" w:sz="4" w:space="0" w:color="auto"/>
              <w:right w:val="single" w:sz="4" w:space="0" w:color="auto"/>
            </w:tcBorders>
            <w:shd w:val="clear" w:color="auto" w:fill="auto"/>
            <w:vAlign w:val="center"/>
            <w:hideMark/>
          </w:tcPr>
          <w:p w:rsidR="006516EF" w:rsidRPr="00FA2FBA" w:rsidRDefault="006516EF" w:rsidP="00C66C94">
            <w:pPr>
              <w:rPr>
                <w:b/>
                <w:bCs/>
                <w:color w:val="auto"/>
                <w:szCs w:val="16"/>
              </w:rPr>
            </w:pPr>
            <w:r>
              <w:rPr>
                <w:b/>
                <w:bCs/>
                <w:color w:val="auto"/>
                <w:szCs w:val="16"/>
              </w:rPr>
              <w:t>FY16</w:t>
            </w:r>
          </w:p>
        </w:tc>
        <w:tc>
          <w:tcPr>
            <w:tcW w:w="720" w:type="dxa"/>
            <w:vMerge w:val="restart"/>
            <w:tcBorders>
              <w:top w:val="single" w:sz="12" w:space="0" w:color="auto"/>
              <w:left w:val="single" w:sz="4" w:space="0" w:color="auto"/>
            </w:tcBorders>
            <w:shd w:val="clear" w:color="auto" w:fill="auto"/>
            <w:vAlign w:val="center"/>
          </w:tcPr>
          <w:p w:rsidR="006516EF" w:rsidRPr="00FA2FBA" w:rsidRDefault="006516EF" w:rsidP="00C66C94">
            <w:pPr>
              <w:rPr>
                <w:b/>
                <w:bCs/>
                <w:color w:val="auto"/>
                <w:szCs w:val="16"/>
              </w:rPr>
            </w:pPr>
            <w:r w:rsidRPr="00B4080E">
              <w:rPr>
                <w:b/>
                <w:bCs/>
                <w:color w:val="auto"/>
                <w:szCs w:val="16"/>
              </w:rPr>
              <w:t>FY17</w:t>
            </w:r>
          </w:p>
        </w:tc>
        <w:tc>
          <w:tcPr>
            <w:tcW w:w="720" w:type="dxa"/>
            <w:vMerge w:val="restart"/>
            <w:tcBorders>
              <w:top w:val="single" w:sz="12" w:space="0" w:color="auto"/>
              <w:left w:val="single" w:sz="4" w:space="0" w:color="auto"/>
            </w:tcBorders>
            <w:shd w:val="clear" w:color="auto" w:fill="auto"/>
            <w:vAlign w:val="center"/>
          </w:tcPr>
          <w:p w:rsidR="006516EF" w:rsidRPr="00FA2FBA" w:rsidRDefault="006516EF" w:rsidP="008D6DF6">
            <w:pPr>
              <w:rPr>
                <w:b/>
                <w:bCs/>
                <w:color w:val="auto"/>
                <w:szCs w:val="16"/>
              </w:rPr>
            </w:pPr>
            <w:r>
              <w:rPr>
                <w:b/>
                <w:bCs/>
                <w:color w:val="auto"/>
                <w:szCs w:val="16"/>
              </w:rPr>
              <w:t>FY18</w:t>
            </w:r>
          </w:p>
        </w:tc>
        <w:tc>
          <w:tcPr>
            <w:tcW w:w="2250" w:type="dxa"/>
            <w:gridSpan w:val="3"/>
            <w:tcBorders>
              <w:top w:val="single" w:sz="12" w:space="0" w:color="auto"/>
              <w:left w:val="single" w:sz="4" w:space="0" w:color="auto"/>
              <w:bottom w:val="single" w:sz="4" w:space="0" w:color="auto"/>
            </w:tcBorders>
            <w:shd w:val="clear" w:color="auto" w:fill="auto"/>
            <w:vAlign w:val="center"/>
          </w:tcPr>
          <w:p w:rsidR="006516EF" w:rsidRPr="00FA2FBA" w:rsidRDefault="006516EF" w:rsidP="00C66C94">
            <w:pPr>
              <w:rPr>
                <w:b/>
                <w:bCs/>
                <w:color w:val="auto"/>
                <w:szCs w:val="16"/>
              </w:rPr>
            </w:pPr>
            <w:r>
              <w:rPr>
                <w:b/>
                <w:bCs/>
                <w:color w:val="auto"/>
                <w:szCs w:val="16"/>
              </w:rPr>
              <w:t>2018</w:t>
            </w:r>
          </w:p>
        </w:tc>
        <w:tc>
          <w:tcPr>
            <w:tcW w:w="2250" w:type="dxa"/>
            <w:gridSpan w:val="3"/>
            <w:tcBorders>
              <w:top w:val="single" w:sz="12" w:space="0" w:color="auto"/>
              <w:left w:val="single" w:sz="4" w:space="0" w:color="auto"/>
              <w:bottom w:val="single" w:sz="4" w:space="0" w:color="auto"/>
            </w:tcBorders>
            <w:shd w:val="clear" w:color="auto" w:fill="auto"/>
            <w:vAlign w:val="center"/>
          </w:tcPr>
          <w:p w:rsidR="006516EF" w:rsidRPr="00FA2FBA" w:rsidRDefault="006516EF" w:rsidP="00C66C94">
            <w:pPr>
              <w:rPr>
                <w:b/>
                <w:bCs/>
                <w:color w:val="auto"/>
                <w:szCs w:val="16"/>
              </w:rPr>
            </w:pPr>
            <w:r>
              <w:rPr>
                <w:b/>
                <w:bCs/>
                <w:color w:val="auto"/>
                <w:szCs w:val="16"/>
              </w:rPr>
              <w:t>2019</w:t>
            </w:r>
          </w:p>
        </w:tc>
      </w:tr>
      <w:tr w:rsidR="00366DE3" w:rsidRPr="00FA2FBA" w:rsidTr="00366DE3">
        <w:trPr>
          <w:trHeight w:val="266"/>
        </w:trPr>
        <w:tc>
          <w:tcPr>
            <w:tcW w:w="3912" w:type="dxa"/>
            <w:vMerge/>
            <w:tcBorders>
              <w:top w:val="single" w:sz="12" w:space="0" w:color="auto"/>
              <w:left w:val="nil"/>
              <w:bottom w:val="single" w:sz="12" w:space="0" w:color="000000"/>
              <w:right w:val="single" w:sz="4" w:space="0" w:color="auto"/>
            </w:tcBorders>
            <w:shd w:val="clear" w:color="auto" w:fill="auto"/>
            <w:vAlign w:val="center"/>
            <w:hideMark/>
          </w:tcPr>
          <w:p w:rsidR="00366DE3" w:rsidRPr="00FA2FBA" w:rsidRDefault="00366DE3" w:rsidP="00366DE3">
            <w:pPr>
              <w:jc w:val="left"/>
              <w:rPr>
                <w:b/>
                <w:bCs/>
                <w:color w:val="auto"/>
                <w:szCs w:val="16"/>
              </w:rPr>
            </w:pPr>
          </w:p>
        </w:tc>
        <w:tc>
          <w:tcPr>
            <w:tcW w:w="696"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66DE3" w:rsidRPr="006619BF" w:rsidRDefault="00366DE3" w:rsidP="00366DE3">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66DE3" w:rsidRPr="006619BF" w:rsidRDefault="00366DE3" w:rsidP="00366DE3">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66DE3" w:rsidRPr="006619BF" w:rsidRDefault="00366DE3" w:rsidP="00366DE3">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66DE3" w:rsidRPr="006619BF" w:rsidRDefault="00366DE3" w:rsidP="00366DE3">
            <w:pPr>
              <w:jc w:val="right"/>
              <w:rPr>
                <w:b/>
                <w:color w:val="auto"/>
                <w:sz w:val="14"/>
                <w:szCs w:val="14"/>
              </w:rPr>
            </w:pPr>
            <w:r>
              <w:rPr>
                <w:b/>
                <w:color w:val="auto"/>
                <w:sz w:val="14"/>
                <w:szCs w:val="14"/>
              </w:rPr>
              <w:t>Feb</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366DE3" w:rsidRPr="006619BF" w:rsidRDefault="00366DE3" w:rsidP="00366DE3">
            <w:pPr>
              <w:jc w:val="right"/>
              <w:rPr>
                <w:b/>
                <w:color w:val="auto"/>
                <w:sz w:val="14"/>
                <w:szCs w:val="14"/>
              </w:rPr>
            </w:pPr>
            <w:r>
              <w:rPr>
                <w:b/>
                <w:color w:val="auto"/>
                <w:sz w:val="14"/>
                <w:szCs w:val="14"/>
              </w:rPr>
              <w:t>Mar</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366DE3" w:rsidRPr="006619BF" w:rsidRDefault="00366DE3" w:rsidP="00366DE3">
            <w:pPr>
              <w:jc w:val="right"/>
              <w:rPr>
                <w:b/>
                <w:color w:val="auto"/>
                <w:sz w:val="14"/>
                <w:szCs w:val="14"/>
              </w:rPr>
            </w:pPr>
            <w:r>
              <w:rPr>
                <w:b/>
                <w:color w:val="auto"/>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366DE3" w:rsidRPr="006619BF" w:rsidRDefault="00366DE3" w:rsidP="00366DE3">
            <w:pPr>
              <w:jc w:val="right"/>
              <w:rPr>
                <w:b/>
                <w:color w:val="auto"/>
                <w:sz w:val="14"/>
                <w:szCs w:val="14"/>
              </w:rPr>
            </w:pPr>
            <w:r>
              <w:rPr>
                <w:b/>
                <w:color w:val="auto"/>
                <w:sz w:val="14"/>
                <w:szCs w:val="14"/>
              </w:rPr>
              <w:t>Jan</w:t>
            </w:r>
          </w:p>
        </w:tc>
        <w:tc>
          <w:tcPr>
            <w:tcW w:w="720" w:type="dxa"/>
            <w:tcBorders>
              <w:top w:val="single" w:sz="4" w:space="0" w:color="auto"/>
              <w:bottom w:val="single" w:sz="12" w:space="0" w:color="auto"/>
            </w:tcBorders>
            <w:shd w:val="clear" w:color="auto" w:fill="auto"/>
            <w:tcMar>
              <w:left w:w="43" w:type="dxa"/>
              <w:right w:w="43" w:type="dxa"/>
            </w:tcMar>
            <w:vAlign w:val="center"/>
          </w:tcPr>
          <w:p w:rsidR="00366DE3" w:rsidRPr="006619BF" w:rsidRDefault="00366DE3" w:rsidP="00366DE3">
            <w:pPr>
              <w:jc w:val="right"/>
              <w:rPr>
                <w:b/>
                <w:color w:val="auto"/>
                <w:sz w:val="14"/>
                <w:szCs w:val="14"/>
              </w:rPr>
            </w:pPr>
            <w:r>
              <w:rPr>
                <w:b/>
                <w:color w:val="auto"/>
                <w:sz w:val="14"/>
                <w:szCs w:val="14"/>
              </w:rPr>
              <w:t>Feb</w:t>
            </w:r>
          </w:p>
        </w:tc>
        <w:tc>
          <w:tcPr>
            <w:tcW w:w="810" w:type="dxa"/>
            <w:tcBorders>
              <w:top w:val="single" w:sz="4" w:space="0" w:color="auto"/>
              <w:bottom w:val="single" w:sz="12" w:space="0" w:color="auto"/>
              <w:right w:val="nil"/>
            </w:tcBorders>
            <w:shd w:val="clear" w:color="auto" w:fill="auto"/>
            <w:tcMar>
              <w:left w:w="43" w:type="dxa"/>
              <w:right w:w="43" w:type="dxa"/>
            </w:tcMar>
            <w:vAlign w:val="center"/>
          </w:tcPr>
          <w:p w:rsidR="00366DE3" w:rsidRPr="006619BF" w:rsidRDefault="00366DE3" w:rsidP="00366DE3">
            <w:pPr>
              <w:jc w:val="right"/>
              <w:rPr>
                <w:b/>
                <w:color w:val="auto"/>
                <w:sz w:val="14"/>
                <w:szCs w:val="14"/>
              </w:rPr>
            </w:pPr>
            <w:r>
              <w:rPr>
                <w:b/>
                <w:color w:val="auto"/>
                <w:sz w:val="14"/>
                <w:szCs w:val="14"/>
              </w:rPr>
              <w:t xml:space="preserve">Mar </w:t>
            </w:r>
            <w:r w:rsidRPr="00366DE3">
              <w:rPr>
                <w:b/>
                <w:color w:val="auto"/>
                <w:sz w:val="14"/>
                <w:szCs w:val="14"/>
                <w:vertAlign w:val="superscript"/>
              </w:rPr>
              <w:t>P</w:t>
            </w:r>
          </w:p>
        </w:tc>
      </w:tr>
      <w:tr w:rsidR="00CA4421" w:rsidRPr="00FA2FBA" w:rsidTr="00783ACC">
        <w:trPr>
          <w:trHeight w:val="312"/>
        </w:trPr>
        <w:tc>
          <w:tcPr>
            <w:tcW w:w="3912" w:type="dxa"/>
            <w:tcBorders>
              <w:top w:val="nil"/>
              <w:left w:val="nil"/>
              <w:bottom w:val="nil"/>
              <w:right w:val="nil"/>
            </w:tcBorders>
            <w:shd w:val="clear" w:color="auto" w:fill="auto"/>
            <w:noWrap/>
            <w:vAlign w:val="center"/>
            <w:hideMark/>
          </w:tcPr>
          <w:p w:rsidR="00CA4421" w:rsidRPr="00FA2FBA" w:rsidRDefault="00CA4421" w:rsidP="00CA4421">
            <w:pPr>
              <w:jc w:val="left"/>
              <w:rPr>
                <w:b/>
                <w:bCs/>
                <w:color w:val="auto"/>
                <w:szCs w:val="16"/>
              </w:rPr>
            </w:pPr>
            <w:r w:rsidRPr="00FA2FBA">
              <w:rPr>
                <w:b/>
                <w:bCs/>
                <w:color w:val="auto"/>
                <w:szCs w:val="16"/>
              </w:rPr>
              <w:t>Net Foreign Assets</w:t>
            </w:r>
          </w:p>
        </w:tc>
        <w:tc>
          <w:tcPr>
            <w:tcW w:w="696" w:type="dxa"/>
            <w:tcBorders>
              <w:top w:val="single" w:sz="12" w:space="0" w:color="auto"/>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1,322,526</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1,101,149</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330,519</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CA4421" w:rsidRDefault="00CA4421" w:rsidP="00CA4421">
            <w:pPr>
              <w:jc w:val="right"/>
              <w:rPr>
                <w:b/>
                <w:bCs/>
                <w:sz w:val="14"/>
                <w:szCs w:val="14"/>
              </w:rPr>
            </w:pPr>
            <w:r>
              <w:rPr>
                <w:b/>
                <w:bCs/>
                <w:sz w:val="14"/>
                <w:szCs w:val="14"/>
              </w:rPr>
              <w:t>727,029</w:t>
            </w:r>
          </w:p>
        </w:tc>
        <w:tc>
          <w:tcPr>
            <w:tcW w:w="720" w:type="dxa"/>
            <w:tcBorders>
              <w:top w:val="single" w:sz="12" w:space="0" w:color="auto"/>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684,557</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(159,805)</w:t>
            </w:r>
          </w:p>
        </w:tc>
        <w:tc>
          <w:tcPr>
            <w:tcW w:w="720" w:type="dxa"/>
            <w:tcBorders>
              <w:top w:val="single" w:sz="12" w:space="0" w:color="auto"/>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(295,403)</w:t>
            </w:r>
          </w:p>
        </w:tc>
        <w:tc>
          <w:tcPr>
            <w:tcW w:w="720" w:type="dxa"/>
            <w:tcBorders>
              <w:top w:val="single" w:sz="12" w:space="0" w:color="auto"/>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(313,697)</w:t>
            </w:r>
          </w:p>
        </w:tc>
        <w:tc>
          <w:tcPr>
            <w:tcW w:w="810" w:type="dxa"/>
            <w:tcBorders>
              <w:top w:val="single" w:sz="12" w:space="0" w:color="auto"/>
              <w:left w:val="nil"/>
              <w:bottom w:val="nil"/>
              <w:right w:val="nil"/>
            </w:tcBorders>
            <w:shd w:val="clear" w:color="auto" w:fill="auto"/>
            <w:noWrap/>
            <w:tcMar>
              <w:left w:w="43" w:type="dxa"/>
              <w:right w:w="43" w:type="dxa"/>
            </w:tcMar>
            <w:vAlign w:val="center"/>
          </w:tcPr>
          <w:p w:rsidR="00CA4421" w:rsidRDefault="00CA4421" w:rsidP="00CA4421">
            <w:pPr>
              <w:jc w:val="right"/>
              <w:rPr>
                <w:b/>
                <w:bCs/>
                <w:sz w:val="14"/>
                <w:szCs w:val="14"/>
              </w:rPr>
            </w:pPr>
            <w:r>
              <w:rPr>
                <w:b/>
                <w:bCs/>
                <w:sz w:val="14"/>
                <w:szCs w:val="14"/>
              </w:rPr>
              <w:t>(107,553)</w:t>
            </w:r>
          </w:p>
        </w:tc>
      </w:tr>
      <w:tr w:rsidR="00CA4421" w:rsidRPr="00FA2FBA" w:rsidTr="00783ACC">
        <w:trPr>
          <w:trHeight w:val="266"/>
        </w:trPr>
        <w:tc>
          <w:tcPr>
            <w:tcW w:w="3912" w:type="dxa"/>
            <w:tcBorders>
              <w:top w:val="nil"/>
              <w:left w:val="nil"/>
              <w:bottom w:val="nil"/>
              <w:right w:val="nil"/>
            </w:tcBorders>
            <w:shd w:val="clear" w:color="auto" w:fill="auto"/>
            <w:noWrap/>
            <w:vAlign w:val="center"/>
            <w:hideMark/>
          </w:tcPr>
          <w:p w:rsidR="00CA4421" w:rsidRPr="00FA2FBA" w:rsidRDefault="00CA4421" w:rsidP="00CA4421">
            <w:pPr>
              <w:jc w:val="left"/>
              <w:rPr>
                <w:b/>
                <w:bCs/>
                <w:color w:val="auto"/>
                <w:szCs w:val="16"/>
              </w:rPr>
            </w:pPr>
            <w:r w:rsidRPr="00FA2FBA">
              <w:rPr>
                <w:b/>
                <w:bCs/>
                <w:color w:val="auto"/>
                <w:szCs w:val="16"/>
              </w:rPr>
              <w:t>Claims on nonresidents</w:t>
            </w:r>
          </w:p>
        </w:tc>
        <w:tc>
          <w:tcPr>
            <w:tcW w:w="696"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2,632,353</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2,415,139</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2,047,605</w:t>
            </w:r>
          </w:p>
        </w:tc>
        <w:tc>
          <w:tcPr>
            <w:tcW w:w="810" w:type="dxa"/>
            <w:tcBorders>
              <w:top w:val="nil"/>
              <w:left w:val="nil"/>
              <w:bottom w:val="nil"/>
              <w:right w:val="nil"/>
            </w:tcBorders>
            <w:shd w:val="clear" w:color="auto" w:fill="auto"/>
            <w:noWrap/>
            <w:tcMar>
              <w:left w:w="43" w:type="dxa"/>
              <w:right w:w="43" w:type="dxa"/>
            </w:tcMar>
            <w:vAlign w:val="center"/>
            <w:hideMark/>
          </w:tcPr>
          <w:p w:rsidR="00CA4421" w:rsidRDefault="00CA4421" w:rsidP="00CA4421">
            <w:pPr>
              <w:jc w:val="right"/>
              <w:rPr>
                <w:b/>
                <w:bCs/>
                <w:sz w:val="14"/>
                <w:szCs w:val="14"/>
              </w:rPr>
            </w:pPr>
            <w:r>
              <w:rPr>
                <w:b/>
                <w:bCs/>
                <w:sz w:val="14"/>
                <w:szCs w:val="14"/>
              </w:rPr>
              <w:t>2,174,503</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2,203,040</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2,034,413</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2,178,339</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2,170,536</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b/>
                <w:bCs/>
                <w:sz w:val="14"/>
                <w:szCs w:val="14"/>
              </w:rPr>
            </w:pPr>
            <w:r>
              <w:rPr>
                <w:b/>
                <w:bCs/>
                <w:sz w:val="14"/>
                <w:szCs w:val="14"/>
              </w:rPr>
              <w:t>2,531,450</w:t>
            </w:r>
          </w:p>
        </w:tc>
      </w:tr>
      <w:tr w:rsidR="00CA4421" w:rsidRPr="00FA2FBA" w:rsidTr="00783ACC">
        <w:trPr>
          <w:trHeight w:val="266"/>
        </w:trPr>
        <w:tc>
          <w:tcPr>
            <w:tcW w:w="3912" w:type="dxa"/>
            <w:tcBorders>
              <w:top w:val="nil"/>
              <w:left w:val="nil"/>
              <w:bottom w:val="nil"/>
              <w:right w:val="nil"/>
            </w:tcBorders>
            <w:shd w:val="clear" w:color="auto" w:fill="auto"/>
            <w:noWrap/>
            <w:vAlign w:val="center"/>
            <w:hideMark/>
          </w:tcPr>
          <w:p w:rsidR="00CA4421" w:rsidRPr="00FA2FBA" w:rsidRDefault="00CA4421" w:rsidP="00CA4421">
            <w:pPr>
              <w:ind w:firstLineChars="200" w:firstLine="320"/>
              <w:jc w:val="left"/>
              <w:rPr>
                <w:color w:val="auto"/>
                <w:szCs w:val="16"/>
              </w:rPr>
            </w:pPr>
            <w:r w:rsidRPr="00FA2FBA">
              <w:rPr>
                <w:color w:val="auto"/>
                <w:szCs w:val="16"/>
              </w:rPr>
              <w:t>a) Monetary Gold, Coin and Bullion</w:t>
            </w:r>
          </w:p>
        </w:tc>
        <w:tc>
          <w:tcPr>
            <w:tcW w:w="696"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287,170</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270,361</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315,611</w:t>
            </w:r>
          </w:p>
        </w:tc>
        <w:tc>
          <w:tcPr>
            <w:tcW w:w="810" w:type="dxa"/>
            <w:tcBorders>
              <w:top w:val="nil"/>
              <w:left w:val="nil"/>
              <w:bottom w:val="nil"/>
              <w:right w:val="nil"/>
            </w:tcBorders>
            <w:shd w:val="clear" w:color="auto" w:fill="auto"/>
            <w:noWrap/>
            <w:tcMar>
              <w:left w:w="43" w:type="dxa"/>
              <w:right w:w="43" w:type="dxa"/>
            </w:tcMar>
            <w:vAlign w:val="center"/>
            <w:hideMark/>
          </w:tcPr>
          <w:p w:rsidR="00CA4421" w:rsidRDefault="00CA4421" w:rsidP="00CA4421">
            <w:pPr>
              <w:jc w:val="right"/>
              <w:rPr>
                <w:sz w:val="14"/>
                <w:szCs w:val="14"/>
              </w:rPr>
            </w:pPr>
            <w:r>
              <w:rPr>
                <w:sz w:val="14"/>
                <w:szCs w:val="14"/>
              </w:rPr>
              <w:t>302,540</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317,447</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369,719</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379,984</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380,422</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378,849</w:t>
            </w:r>
          </w:p>
        </w:tc>
      </w:tr>
      <w:tr w:rsidR="00CA4421" w:rsidRPr="00FA2FBA" w:rsidTr="00783ACC">
        <w:trPr>
          <w:trHeight w:val="266"/>
        </w:trPr>
        <w:tc>
          <w:tcPr>
            <w:tcW w:w="3912" w:type="dxa"/>
            <w:tcBorders>
              <w:top w:val="nil"/>
              <w:left w:val="nil"/>
              <w:bottom w:val="nil"/>
              <w:right w:val="nil"/>
            </w:tcBorders>
            <w:shd w:val="clear" w:color="auto" w:fill="auto"/>
            <w:noWrap/>
            <w:vAlign w:val="center"/>
            <w:hideMark/>
          </w:tcPr>
          <w:p w:rsidR="00CA4421" w:rsidRPr="00FA2FBA" w:rsidRDefault="00CA4421" w:rsidP="00CA4421">
            <w:pPr>
              <w:ind w:firstLineChars="200" w:firstLine="320"/>
              <w:jc w:val="left"/>
              <w:rPr>
                <w:color w:val="auto"/>
                <w:szCs w:val="16"/>
              </w:rPr>
            </w:pPr>
            <w:r w:rsidRPr="00FA2FBA">
              <w:rPr>
                <w:color w:val="auto"/>
                <w:szCs w:val="16"/>
              </w:rPr>
              <w:t>b) Holdings of SDRs</w:t>
            </w:r>
          </w:p>
        </w:tc>
        <w:tc>
          <w:tcPr>
            <w:tcW w:w="696"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67,662</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63,716</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59,366</w:t>
            </w:r>
          </w:p>
        </w:tc>
        <w:tc>
          <w:tcPr>
            <w:tcW w:w="810" w:type="dxa"/>
            <w:tcBorders>
              <w:top w:val="nil"/>
              <w:left w:val="nil"/>
              <w:bottom w:val="nil"/>
              <w:right w:val="nil"/>
            </w:tcBorders>
            <w:shd w:val="clear" w:color="auto" w:fill="auto"/>
            <w:noWrap/>
            <w:tcMar>
              <w:left w:w="43" w:type="dxa"/>
              <w:right w:w="43" w:type="dxa"/>
            </w:tcMar>
            <w:vAlign w:val="center"/>
            <w:hideMark/>
          </w:tcPr>
          <w:p w:rsidR="00CA4421" w:rsidRDefault="00CA4421" w:rsidP="00CA4421">
            <w:pPr>
              <w:jc w:val="right"/>
              <w:rPr>
                <w:sz w:val="14"/>
                <w:szCs w:val="14"/>
              </w:rPr>
            </w:pPr>
            <w:r>
              <w:rPr>
                <w:sz w:val="14"/>
                <w:szCs w:val="14"/>
              </w:rPr>
              <w:t>59,492</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62,327</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57,233</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57,196</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52,405</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52,518</w:t>
            </w:r>
          </w:p>
        </w:tc>
      </w:tr>
      <w:tr w:rsidR="00CA4421" w:rsidRPr="00FA2FBA" w:rsidTr="00783ACC">
        <w:trPr>
          <w:trHeight w:val="266"/>
        </w:trPr>
        <w:tc>
          <w:tcPr>
            <w:tcW w:w="3912" w:type="dxa"/>
            <w:tcBorders>
              <w:top w:val="nil"/>
              <w:left w:val="nil"/>
              <w:bottom w:val="nil"/>
              <w:right w:val="nil"/>
            </w:tcBorders>
            <w:shd w:val="clear" w:color="auto" w:fill="auto"/>
            <w:noWrap/>
            <w:vAlign w:val="center"/>
            <w:hideMark/>
          </w:tcPr>
          <w:p w:rsidR="00CA4421" w:rsidRPr="00FA2FBA" w:rsidRDefault="00CA4421" w:rsidP="00CA4421">
            <w:pPr>
              <w:ind w:firstLineChars="200" w:firstLine="320"/>
              <w:jc w:val="left"/>
              <w:rPr>
                <w:color w:val="auto"/>
                <w:szCs w:val="16"/>
              </w:rPr>
            </w:pPr>
            <w:r w:rsidRPr="00FA2FBA">
              <w:rPr>
                <w:color w:val="auto"/>
                <w:szCs w:val="16"/>
              </w:rPr>
              <w:t>c) Foreign currency</w:t>
            </w:r>
          </w:p>
        </w:tc>
        <w:tc>
          <w:tcPr>
            <w:tcW w:w="696"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5,146</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10,319</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12,277</w:t>
            </w:r>
          </w:p>
        </w:tc>
        <w:tc>
          <w:tcPr>
            <w:tcW w:w="810" w:type="dxa"/>
            <w:tcBorders>
              <w:top w:val="nil"/>
              <w:left w:val="nil"/>
              <w:bottom w:val="nil"/>
              <w:right w:val="nil"/>
            </w:tcBorders>
            <w:shd w:val="clear" w:color="auto" w:fill="auto"/>
            <w:noWrap/>
            <w:tcMar>
              <w:left w:w="43" w:type="dxa"/>
              <w:right w:w="43" w:type="dxa"/>
            </w:tcMar>
            <w:vAlign w:val="center"/>
            <w:hideMark/>
          </w:tcPr>
          <w:p w:rsidR="00CA4421" w:rsidRDefault="00CA4421" w:rsidP="00CA4421">
            <w:pPr>
              <w:jc w:val="right"/>
              <w:rPr>
                <w:sz w:val="14"/>
                <w:szCs w:val="14"/>
              </w:rPr>
            </w:pPr>
            <w:r>
              <w:rPr>
                <w:sz w:val="14"/>
                <w:szCs w:val="14"/>
              </w:rPr>
              <w:t>27,602</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26,815</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62,125</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59,550</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58,284</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60,336</w:t>
            </w:r>
          </w:p>
        </w:tc>
      </w:tr>
      <w:tr w:rsidR="00CA4421" w:rsidRPr="00FA2FBA" w:rsidTr="00783ACC">
        <w:trPr>
          <w:trHeight w:val="266"/>
        </w:trPr>
        <w:tc>
          <w:tcPr>
            <w:tcW w:w="3912" w:type="dxa"/>
            <w:tcBorders>
              <w:top w:val="nil"/>
              <w:left w:val="nil"/>
              <w:bottom w:val="nil"/>
              <w:right w:val="nil"/>
            </w:tcBorders>
            <w:shd w:val="clear" w:color="auto" w:fill="auto"/>
            <w:noWrap/>
            <w:vAlign w:val="center"/>
            <w:hideMark/>
          </w:tcPr>
          <w:p w:rsidR="00CA4421" w:rsidRPr="00FA2FBA" w:rsidRDefault="00CA4421" w:rsidP="00CA4421">
            <w:pPr>
              <w:ind w:firstLineChars="200" w:firstLine="320"/>
              <w:jc w:val="left"/>
              <w:rPr>
                <w:color w:val="auto"/>
                <w:szCs w:val="16"/>
              </w:rPr>
            </w:pPr>
            <w:r w:rsidRPr="00FA2FBA">
              <w:rPr>
                <w:color w:val="auto"/>
                <w:szCs w:val="16"/>
              </w:rPr>
              <w:t>d) Deposits</w:t>
            </w:r>
          </w:p>
        </w:tc>
        <w:tc>
          <w:tcPr>
            <w:tcW w:w="696"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1,610,699</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1,673,291</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1,101,890</w:t>
            </w:r>
          </w:p>
        </w:tc>
        <w:tc>
          <w:tcPr>
            <w:tcW w:w="810" w:type="dxa"/>
            <w:tcBorders>
              <w:top w:val="nil"/>
              <w:left w:val="nil"/>
              <w:bottom w:val="nil"/>
              <w:right w:val="nil"/>
            </w:tcBorders>
            <w:shd w:val="clear" w:color="auto" w:fill="auto"/>
            <w:noWrap/>
            <w:tcMar>
              <w:left w:w="43" w:type="dxa"/>
              <w:right w:w="43" w:type="dxa"/>
            </w:tcMar>
            <w:vAlign w:val="center"/>
            <w:hideMark/>
          </w:tcPr>
          <w:p w:rsidR="00CA4421" w:rsidRDefault="00CA4421" w:rsidP="00CA4421">
            <w:pPr>
              <w:jc w:val="right"/>
              <w:rPr>
                <w:sz w:val="14"/>
                <w:szCs w:val="14"/>
              </w:rPr>
            </w:pPr>
            <w:r>
              <w:rPr>
                <w:sz w:val="14"/>
                <w:szCs w:val="14"/>
              </w:rPr>
              <w:t>943,394</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806,561</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968,579</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1,047,247</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1,029,133</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1,383,727</w:t>
            </w:r>
          </w:p>
        </w:tc>
      </w:tr>
      <w:tr w:rsidR="00CA4421" w:rsidRPr="00FA2FBA" w:rsidTr="00783ACC">
        <w:trPr>
          <w:trHeight w:val="266"/>
        </w:trPr>
        <w:tc>
          <w:tcPr>
            <w:tcW w:w="3912" w:type="dxa"/>
            <w:tcBorders>
              <w:top w:val="nil"/>
              <w:left w:val="nil"/>
              <w:bottom w:val="nil"/>
              <w:right w:val="nil"/>
            </w:tcBorders>
            <w:shd w:val="clear" w:color="auto" w:fill="auto"/>
            <w:noWrap/>
            <w:vAlign w:val="center"/>
            <w:hideMark/>
          </w:tcPr>
          <w:p w:rsidR="00CA4421" w:rsidRPr="00FA2FBA" w:rsidRDefault="00CA4421" w:rsidP="00CA4421">
            <w:pPr>
              <w:ind w:firstLineChars="200" w:firstLine="320"/>
              <w:jc w:val="left"/>
              <w:rPr>
                <w:color w:val="auto"/>
                <w:szCs w:val="16"/>
              </w:rPr>
            </w:pPr>
            <w:r w:rsidRPr="00FA2FBA">
              <w:rPr>
                <w:color w:val="auto"/>
                <w:szCs w:val="16"/>
              </w:rPr>
              <w:t>e) Securities other than shares (Foreign)</w:t>
            </w:r>
          </w:p>
        </w:tc>
        <w:tc>
          <w:tcPr>
            <w:tcW w:w="696"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355,822</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94,091</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204,519</w:t>
            </w:r>
          </w:p>
        </w:tc>
        <w:tc>
          <w:tcPr>
            <w:tcW w:w="810" w:type="dxa"/>
            <w:tcBorders>
              <w:top w:val="nil"/>
              <w:left w:val="nil"/>
              <w:bottom w:val="nil"/>
              <w:right w:val="nil"/>
            </w:tcBorders>
            <w:shd w:val="clear" w:color="auto" w:fill="auto"/>
            <w:noWrap/>
            <w:tcMar>
              <w:left w:w="43" w:type="dxa"/>
              <w:right w:w="43" w:type="dxa"/>
            </w:tcMar>
            <w:vAlign w:val="center"/>
            <w:hideMark/>
          </w:tcPr>
          <w:p w:rsidR="00CA4421" w:rsidRDefault="00CA4421" w:rsidP="00CA4421">
            <w:pPr>
              <w:jc w:val="right"/>
              <w:rPr>
                <w:sz w:val="14"/>
                <w:szCs w:val="14"/>
              </w:rPr>
            </w:pPr>
            <w:r>
              <w:rPr>
                <w:sz w:val="14"/>
                <w:szCs w:val="14"/>
              </w:rPr>
              <w:t>510,399</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642,306</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176,964</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232,118</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247,362</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251,617</w:t>
            </w:r>
          </w:p>
        </w:tc>
      </w:tr>
      <w:tr w:rsidR="00CA4421" w:rsidRPr="00FA2FBA" w:rsidTr="00783ACC">
        <w:trPr>
          <w:trHeight w:val="266"/>
        </w:trPr>
        <w:tc>
          <w:tcPr>
            <w:tcW w:w="3912" w:type="dxa"/>
            <w:tcBorders>
              <w:top w:val="nil"/>
              <w:left w:val="nil"/>
              <w:bottom w:val="nil"/>
              <w:right w:val="nil"/>
            </w:tcBorders>
            <w:shd w:val="clear" w:color="auto" w:fill="auto"/>
            <w:noWrap/>
            <w:vAlign w:val="center"/>
            <w:hideMark/>
          </w:tcPr>
          <w:p w:rsidR="00CA4421" w:rsidRPr="00FA2FBA" w:rsidRDefault="00CA4421" w:rsidP="00CA4421">
            <w:pPr>
              <w:ind w:firstLineChars="200" w:firstLine="320"/>
              <w:jc w:val="left"/>
              <w:rPr>
                <w:color w:val="auto"/>
                <w:szCs w:val="16"/>
              </w:rPr>
            </w:pPr>
            <w:r w:rsidRPr="00FA2FBA">
              <w:rPr>
                <w:color w:val="auto"/>
                <w:szCs w:val="16"/>
              </w:rPr>
              <w:t>f) Loans</w:t>
            </w:r>
          </w:p>
        </w:tc>
        <w:tc>
          <w:tcPr>
            <w:tcW w:w="696"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w:t>
            </w:r>
          </w:p>
        </w:tc>
      </w:tr>
      <w:tr w:rsidR="00CA4421" w:rsidRPr="00FA2FBA" w:rsidTr="00783ACC">
        <w:trPr>
          <w:trHeight w:val="266"/>
        </w:trPr>
        <w:tc>
          <w:tcPr>
            <w:tcW w:w="3912" w:type="dxa"/>
            <w:tcBorders>
              <w:top w:val="nil"/>
              <w:left w:val="nil"/>
              <w:bottom w:val="nil"/>
              <w:right w:val="nil"/>
            </w:tcBorders>
            <w:shd w:val="clear" w:color="auto" w:fill="auto"/>
            <w:noWrap/>
            <w:vAlign w:val="center"/>
            <w:hideMark/>
          </w:tcPr>
          <w:p w:rsidR="00CA4421" w:rsidRPr="00FA2FBA" w:rsidRDefault="00CA4421" w:rsidP="00CA4421">
            <w:pPr>
              <w:ind w:firstLineChars="200" w:firstLine="320"/>
              <w:jc w:val="left"/>
              <w:rPr>
                <w:color w:val="auto"/>
                <w:szCs w:val="16"/>
              </w:rPr>
            </w:pPr>
            <w:r w:rsidRPr="00FA2FBA">
              <w:rPr>
                <w:color w:val="auto"/>
                <w:szCs w:val="16"/>
              </w:rPr>
              <w:t>g)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2,206</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1,203</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77</w:t>
            </w:r>
          </w:p>
        </w:tc>
        <w:tc>
          <w:tcPr>
            <w:tcW w:w="810" w:type="dxa"/>
            <w:tcBorders>
              <w:top w:val="nil"/>
              <w:left w:val="nil"/>
              <w:bottom w:val="nil"/>
              <w:right w:val="nil"/>
            </w:tcBorders>
            <w:shd w:val="clear" w:color="auto" w:fill="auto"/>
            <w:noWrap/>
            <w:tcMar>
              <w:left w:w="43" w:type="dxa"/>
              <w:right w:w="43" w:type="dxa"/>
            </w:tcMar>
            <w:vAlign w:val="center"/>
            <w:hideMark/>
          </w:tcPr>
          <w:p w:rsidR="00CA4421" w:rsidRDefault="00CA4421" w:rsidP="00CA4421">
            <w:pPr>
              <w:jc w:val="right"/>
              <w:rPr>
                <w:sz w:val="14"/>
                <w:szCs w:val="14"/>
              </w:rPr>
            </w:pPr>
            <w:r>
              <w:rPr>
                <w:sz w:val="14"/>
                <w:szCs w:val="14"/>
              </w:rPr>
              <w:t>48</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1,238</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409</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17</w:t>
            </w:r>
          </w:p>
        </w:tc>
      </w:tr>
      <w:tr w:rsidR="00CA4421" w:rsidRPr="00FA2FBA" w:rsidTr="00783ACC">
        <w:trPr>
          <w:trHeight w:val="266"/>
        </w:trPr>
        <w:tc>
          <w:tcPr>
            <w:tcW w:w="3912" w:type="dxa"/>
            <w:tcBorders>
              <w:top w:val="nil"/>
              <w:left w:val="nil"/>
              <w:bottom w:val="nil"/>
              <w:right w:val="nil"/>
            </w:tcBorders>
            <w:shd w:val="clear" w:color="auto" w:fill="auto"/>
            <w:noWrap/>
            <w:vAlign w:val="center"/>
            <w:hideMark/>
          </w:tcPr>
          <w:p w:rsidR="00CA4421" w:rsidRPr="00FA2FBA" w:rsidRDefault="00CA4421" w:rsidP="00CA4421">
            <w:pPr>
              <w:ind w:firstLineChars="200" w:firstLine="320"/>
              <w:jc w:val="left"/>
              <w:rPr>
                <w:color w:val="auto"/>
                <w:szCs w:val="16"/>
              </w:rPr>
            </w:pPr>
            <w:r w:rsidRPr="00FA2FBA">
              <w:rPr>
                <w:color w:val="auto"/>
                <w:szCs w:val="16"/>
              </w:rPr>
              <w:t>h) Other</w:t>
            </w:r>
          </w:p>
        </w:tc>
        <w:tc>
          <w:tcPr>
            <w:tcW w:w="696"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303,647</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302,158</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353,864</w:t>
            </w:r>
          </w:p>
        </w:tc>
        <w:tc>
          <w:tcPr>
            <w:tcW w:w="810" w:type="dxa"/>
            <w:tcBorders>
              <w:top w:val="nil"/>
              <w:left w:val="nil"/>
              <w:bottom w:val="nil"/>
              <w:right w:val="nil"/>
            </w:tcBorders>
            <w:shd w:val="clear" w:color="auto" w:fill="auto"/>
            <w:noWrap/>
            <w:tcMar>
              <w:left w:w="43" w:type="dxa"/>
              <w:right w:w="43" w:type="dxa"/>
            </w:tcMar>
            <w:vAlign w:val="center"/>
            <w:hideMark/>
          </w:tcPr>
          <w:p w:rsidR="00CA4421" w:rsidRDefault="00CA4421" w:rsidP="00CA4421">
            <w:pPr>
              <w:jc w:val="right"/>
              <w:rPr>
                <w:sz w:val="14"/>
                <w:szCs w:val="14"/>
              </w:rPr>
            </w:pPr>
            <w:r>
              <w:rPr>
                <w:sz w:val="14"/>
                <w:szCs w:val="14"/>
              </w:rPr>
              <w:t>331,027</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347,584</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399,794</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401,005</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402,520</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404,387</w:t>
            </w:r>
          </w:p>
        </w:tc>
      </w:tr>
      <w:tr w:rsidR="00CA4421" w:rsidRPr="006764F7" w:rsidTr="00783ACC">
        <w:trPr>
          <w:trHeight w:val="266"/>
        </w:trPr>
        <w:tc>
          <w:tcPr>
            <w:tcW w:w="3912" w:type="dxa"/>
            <w:tcBorders>
              <w:top w:val="nil"/>
              <w:left w:val="nil"/>
              <w:bottom w:val="nil"/>
              <w:right w:val="nil"/>
            </w:tcBorders>
            <w:shd w:val="clear" w:color="auto" w:fill="auto"/>
            <w:noWrap/>
            <w:vAlign w:val="center"/>
            <w:hideMark/>
          </w:tcPr>
          <w:p w:rsidR="00CA4421" w:rsidRPr="00FA2FBA" w:rsidRDefault="00CA4421" w:rsidP="00CA4421">
            <w:pPr>
              <w:ind w:firstLineChars="200" w:firstLine="320"/>
              <w:jc w:val="left"/>
              <w:rPr>
                <w:i/>
                <w:iCs/>
                <w:color w:val="auto"/>
                <w:szCs w:val="16"/>
              </w:rPr>
            </w:pPr>
            <w:r w:rsidRPr="00FA2FBA">
              <w:rPr>
                <w:i/>
                <w:iCs/>
                <w:color w:val="auto"/>
                <w:szCs w:val="16"/>
              </w:rPr>
              <w:t>Of which:  Quota-IMF</w:t>
            </w:r>
          </w:p>
        </w:tc>
        <w:tc>
          <w:tcPr>
            <w:tcW w:w="696"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i/>
                <w:iCs/>
                <w:sz w:val="14"/>
                <w:szCs w:val="14"/>
              </w:rPr>
            </w:pPr>
            <w:r>
              <w:rPr>
                <w:i/>
                <w:iCs/>
                <w:sz w:val="14"/>
                <w:szCs w:val="14"/>
              </w:rPr>
              <w:t>297,634</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i/>
                <w:iCs/>
                <w:sz w:val="14"/>
                <w:szCs w:val="14"/>
              </w:rPr>
            </w:pPr>
            <w:r>
              <w:rPr>
                <w:i/>
                <w:iCs/>
                <w:sz w:val="14"/>
                <w:szCs w:val="14"/>
              </w:rPr>
              <w:t>296,399</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i/>
                <w:iCs/>
                <w:sz w:val="14"/>
                <w:szCs w:val="14"/>
              </w:rPr>
            </w:pPr>
            <w:r>
              <w:rPr>
                <w:i/>
                <w:iCs/>
                <w:sz w:val="14"/>
                <w:szCs w:val="14"/>
              </w:rPr>
              <w:t>347,211</w:t>
            </w:r>
          </w:p>
        </w:tc>
        <w:tc>
          <w:tcPr>
            <w:tcW w:w="810" w:type="dxa"/>
            <w:tcBorders>
              <w:top w:val="nil"/>
              <w:left w:val="nil"/>
              <w:bottom w:val="nil"/>
              <w:right w:val="nil"/>
            </w:tcBorders>
            <w:shd w:val="clear" w:color="auto" w:fill="auto"/>
            <w:noWrap/>
            <w:tcMar>
              <w:left w:w="43" w:type="dxa"/>
              <w:right w:w="43" w:type="dxa"/>
            </w:tcMar>
            <w:vAlign w:val="center"/>
            <w:hideMark/>
          </w:tcPr>
          <w:p w:rsidR="00CA4421" w:rsidRDefault="00CA4421" w:rsidP="00CA4421">
            <w:pPr>
              <w:jc w:val="right"/>
              <w:rPr>
                <w:i/>
                <w:iCs/>
                <w:sz w:val="14"/>
                <w:szCs w:val="14"/>
              </w:rPr>
            </w:pPr>
            <w:r>
              <w:rPr>
                <w:i/>
                <w:iCs/>
                <w:sz w:val="14"/>
                <w:szCs w:val="14"/>
              </w:rPr>
              <w:t>324,747</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i/>
                <w:iCs/>
                <w:sz w:val="14"/>
                <w:szCs w:val="14"/>
              </w:rPr>
            </w:pPr>
            <w:r>
              <w:rPr>
                <w:i/>
                <w:iCs/>
                <w:sz w:val="14"/>
                <w:szCs w:val="14"/>
              </w:rPr>
              <w:t>341,064</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i/>
                <w:iCs/>
                <w:sz w:val="14"/>
                <w:szCs w:val="14"/>
              </w:rPr>
            </w:pPr>
            <w:r>
              <w:rPr>
                <w:i/>
                <w:iCs/>
                <w:sz w:val="14"/>
                <w:szCs w:val="14"/>
              </w:rPr>
              <w:t>392,266</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i/>
                <w:iCs/>
                <w:sz w:val="14"/>
                <w:szCs w:val="14"/>
              </w:rPr>
            </w:pPr>
            <w:r>
              <w:rPr>
                <w:i/>
                <w:iCs/>
                <w:sz w:val="14"/>
                <w:szCs w:val="14"/>
              </w:rPr>
              <w:t>393,311</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i/>
                <w:iCs/>
                <w:sz w:val="14"/>
                <w:szCs w:val="14"/>
              </w:rPr>
            </w:pPr>
            <w:r>
              <w:rPr>
                <w:i/>
                <w:iCs/>
                <w:sz w:val="14"/>
                <w:szCs w:val="14"/>
              </w:rPr>
              <w:t>394,819</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i/>
                <w:iCs/>
                <w:sz w:val="14"/>
                <w:szCs w:val="14"/>
              </w:rPr>
            </w:pPr>
            <w:r>
              <w:rPr>
                <w:i/>
                <w:iCs/>
                <w:sz w:val="14"/>
                <w:szCs w:val="14"/>
              </w:rPr>
              <w:t>396,711</w:t>
            </w:r>
          </w:p>
        </w:tc>
      </w:tr>
      <w:tr w:rsidR="00CA4421" w:rsidRPr="00FA2FBA" w:rsidTr="00783ACC">
        <w:trPr>
          <w:trHeight w:val="266"/>
        </w:trPr>
        <w:tc>
          <w:tcPr>
            <w:tcW w:w="3912" w:type="dxa"/>
            <w:tcBorders>
              <w:top w:val="nil"/>
              <w:left w:val="nil"/>
              <w:bottom w:val="nil"/>
              <w:right w:val="nil"/>
            </w:tcBorders>
            <w:shd w:val="clear" w:color="auto" w:fill="auto"/>
            <w:noWrap/>
            <w:vAlign w:val="center"/>
            <w:hideMark/>
          </w:tcPr>
          <w:p w:rsidR="00CA4421" w:rsidRPr="00FA2FBA" w:rsidRDefault="00CA4421" w:rsidP="00CA4421">
            <w:pPr>
              <w:jc w:val="left"/>
              <w:rPr>
                <w:b/>
                <w:bCs/>
                <w:color w:val="auto"/>
                <w:szCs w:val="16"/>
              </w:rPr>
            </w:pPr>
            <w:r w:rsidRPr="00FA2FBA">
              <w:rPr>
                <w:b/>
                <w:bCs/>
                <w:color w:val="auto"/>
                <w:szCs w:val="16"/>
              </w:rPr>
              <w:t>less: Liabilities to nonresidents</w:t>
            </w:r>
          </w:p>
        </w:tc>
        <w:tc>
          <w:tcPr>
            <w:tcW w:w="696"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1,309,828</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1,313,990</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1,717,086</w:t>
            </w:r>
          </w:p>
        </w:tc>
        <w:tc>
          <w:tcPr>
            <w:tcW w:w="810" w:type="dxa"/>
            <w:tcBorders>
              <w:top w:val="nil"/>
              <w:left w:val="nil"/>
              <w:bottom w:val="nil"/>
              <w:right w:val="nil"/>
            </w:tcBorders>
            <w:shd w:val="clear" w:color="auto" w:fill="auto"/>
            <w:noWrap/>
            <w:tcMar>
              <w:left w:w="43" w:type="dxa"/>
              <w:right w:w="43" w:type="dxa"/>
            </w:tcMar>
            <w:vAlign w:val="center"/>
            <w:hideMark/>
          </w:tcPr>
          <w:p w:rsidR="00CA4421" w:rsidRDefault="00CA4421" w:rsidP="00CA4421">
            <w:pPr>
              <w:jc w:val="right"/>
              <w:rPr>
                <w:b/>
                <w:bCs/>
                <w:sz w:val="14"/>
                <w:szCs w:val="14"/>
              </w:rPr>
            </w:pPr>
            <w:r>
              <w:rPr>
                <w:b/>
                <w:bCs/>
                <w:sz w:val="14"/>
                <w:szCs w:val="14"/>
              </w:rPr>
              <w:t>1,447,475</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1,518,483</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2,194,218</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2,473,741</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2,484,233</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b/>
                <w:bCs/>
                <w:sz w:val="14"/>
                <w:szCs w:val="14"/>
              </w:rPr>
            </w:pPr>
            <w:r>
              <w:rPr>
                <w:b/>
                <w:bCs/>
                <w:sz w:val="14"/>
                <w:szCs w:val="14"/>
              </w:rPr>
              <w:t>2,639,003</w:t>
            </w:r>
          </w:p>
        </w:tc>
      </w:tr>
      <w:tr w:rsidR="00CA4421" w:rsidRPr="00FA2FBA" w:rsidTr="00783ACC">
        <w:trPr>
          <w:trHeight w:val="266"/>
        </w:trPr>
        <w:tc>
          <w:tcPr>
            <w:tcW w:w="3912" w:type="dxa"/>
            <w:tcBorders>
              <w:top w:val="nil"/>
              <w:left w:val="nil"/>
              <w:bottom w:val="nil"/>
              <w:right w:val="nil"/>
            </w:tcBorders>
            <w:shd w:val="clear" w:color="auto" w:fill="auto"/>
            <w:noWrap/>
            <w:vAlign w:val="center"/>
            <w:hideMark/>
          </w:tcPr>
          <w:p w:rsidR="00CA4421" w:rsidRPr="00FA2FBA" w:rsidRDefault="00CA4421" w:rsidP="00CA4421">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74,964</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74,664</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86,845</w:t>
            </w:r>
          </w:p>
        </w:tc>
        <w:tc>
          <w:tcPr>
            <w:tcW w:w="810" w:type="dxa"/>
            <w:tcBorders>
              <w:top w:val="nil"/>
              <w:left w:val="nil"/>
              <w:bottom w:val="nil"/>
              <w:right w:val="nil"/>
            </w:tcBorders>
            <w:shd w:val="clear" w:color="auto" w:fill="auto"/>
            <w:noWrap/>
            <w:tcMar>
              <w:left w:w="43" w:type="dxa"/>
              <w:right w:w="43" w:type="dxa"/>
            </w:tcMar>
            <w:vAlign w:val="center"/>
            <w:hideMark/>
          </w:tcPr>
          <w:p w:rsidR="00CA4421" w:rsidRDefault="00CA4421" w:rsidP="00CA4421">
            <w:pPr>
              <w:jc w:val="right"/>
              <w:rPr>
                <w:sz w:val="14"/>
                <w:szCs w:val="14"/>
              </w:rPr>
            </w:pPr>
            <w:r>
              <w:rPr>
                <w:sz w:val="14"/>
                <w:szCs w:val="14"/>
              </w:rPr>
              <w:t>78,827</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82,525</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377,474</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652,865</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656,010</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807,891</w:t>
            </w:r>
          </w:p>
        </w:tc>
      </w:tr>
      <w:tr w:rsidR="00CA4421" w:rsidRPr="00FA2FBA" w:rsidTr="00783ACC">
        <w:trPr>
          <w:trHeight w:val="266"/>
        </w:trPr>
        <w:tc>
          <w:tcPr>
            <w:tcW w:w="3912" w:type="dxa"/>
            <w:tcBorders>
              <w:top w:val="nil"/>
              <w:left w:val="nil"/>
              <w:bottom w:val="nil"/>
              <w:right w:val="nil"/>
            </w:tcBorders>
            <w:shd w:val="clear" w:color="auto" w:fill="auto"/>
            <w:noWrap/>
            <w:vAlign w:val="center"/>
            <w:hideMark/>
          </w:tcPr>
          <w:p w:rsidR="00CA4421" w:rsidRPr="00FA2FBA" w:rsidRDefault="00CA4421" w:rsidP="00CA4421">
            <w:pPr>
              <w:ind w:firstLineChars="200" w:firstLine="320"/>
              <w:jc w:val="left"/>
              <w:rPr>
                <w:color w:val="auto"/>
                <w:szCs w:val="16"/>
              </w:rPr>
            </w:pPr>
            <w:r w:rsidRPr="00FA2FBA">
              <w:rPr>
                <w:color w:val="auto"/>
                <w:szCs w:val="16"/>
              </w:rPr>
              <w:t>b)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931,789</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939,436</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1,090,675</w:t>
            </w:r>
          </w:p>
        </w:tc>
        <w:tc>
          <w:tcPr>
            <w:tcW w:w="810" w:type="dxa"/>
            <w:tcBorders>
              <w:top w:val="nil"/>
              <w:left w:val="nil"/>
              <w:bottom w:val="nil"/>
              <w:right w:val="nil"/>
            </w:tcBorders>
            <w:shd w:val="clear" w:color="auto" w:fill="auto"/>
            <w:noWrap/>
            <w:tcMar>
              <w:left w:w="43" w:type="dxa"/>
              <w:right w:w="43" w:type="dxa"/>
            </w:tcMar>
            <w:vAlign w:val="center"/>
            <w:hideMark/>
          </w:tcPr>
          <w:p w:rsidR="00CA4421" w:rsidRDefault="00CA4421" w:rsidP="00CA4421">
            <w:pPr>
              <w:jc w:val="right"/>
              <w:rPr>
                <w:sz w:val="14"/>
                <w:szCs w:val="14"/>
              </w:rPr>
            </w:pPr>
            <w:r>
              <w:rPr>
                <w:sz w:val="14"/>
                <w:szCs w:val="14"/>
              </w:rPr>
              <w:t>1,027,149</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1,076,196</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1,214,893</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1,209,152</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1,213,788</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1,210,958</w:t>
            </w:r>
          </w:p>
        </w:tc>
      </w:tr>
      <w:tr w:rsidR="00CA4421" w:rsidRPr="00FA2FBA" w:rsidTr="00783ACC">
        <w:trPr>
          <w:trHeight w:val="266"/>
        </w:trPr>
        <w:tc>
          <w:tcPr>
            <w:tcW w:w="3912" w:type="dxa"/>
            <w:tcBorders>
              <w:top w:val="nil"/>
              <w:left w:val="nil"/>
              <w:bottom w:val="nil"/>
              <w:right w:val="nil"/>
            </w:tcBorders>
            <w:shd w:val="clear" w:color="auto" w:fill="auto"/>
            <w:noWrap/>
            <w:vAlign w:val="center"/>
            <w:hideMark/>
          </w:tcPr>
          <w:p w:rsidR="00CA4421" w:rsidRPr="00FA2FBA" w:rsidRDefault="00CA4421" w:rsidP="00CA4421">
            <w:pPr>
              <w:ind w:firstLineChars="200" w:firstLine="320"/>
              <w:jc w:val="left"/>
              <w:rPr>
                <w:color w:val="auto"/>
                <w:szCs w:val="16"/>
              </w:rPr>
            </w:pPr>
            <w:r w:rsidRPr="00FA2FBA">
              <w:rPr>
                <w:color w:val="auto"/>
                <w:szCs w:val="16"/>
              </w:rPr>
              <w:t>c) Loans</w:t>
            </w:r>
          </w:p>
        </w:tc>
        <w:tc>
          <w:tcPr>
            <w:tcW w:w="696"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w:t>
            </w:r>
          </w:p>
        </w:tc>
      </w:tr>
      <w:tr w:rsidR="00CA4421" w:rsidRPr="00FA2FBA" w:rsidTr="00783ACC">
        <w:trPr>
          <w:trHeight w:val="266"/>
        </w:trPr>
        <w:tc>
          <w:tcPr>
            <w:tcW w:w="3912" w:type="dxa"/>
            <w:tcBorders>
              <w:top w:val="nil"/>
              <w:left w:val="nil"/>
              <w:bottom w:val="nil"/>
              <w:right w:val="nil"/>
            </w:tcBorders>
            <w:shd w:val="clear" w:color="auto" w:fill="auto"/>
            <w:noWrap/>
            <w:vAlign w:val="center"/>
            <w:hideMark/>
          </w:tcPr>
          <w:p w:rsidR="00CA4421" w:rsidRPr="00FA2FBA" w:rsidRDefault="00CA4421" w:rsidP="00CA4421">
            <w:pPr>
              <w:ind w:firstLineChars="200" w:firstLine="320"/>
              <w:jc w:val="left"/>
              <w:rPr>
                <w:color w:val="auto"/>
                <w:szCs w:val="16"/>
              </w:rPr>
            </w:pPr>
            <w:r w:rsidRPr="00FA2FBA">
              <w:rPr>
                <w:color w:val="auto"/>
                <w:szCs w:val="16"/>
              </w:rPr>
              <w:t>d)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158,508</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155,550</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370,409</w:t>
            </w:r>
          </w:p>
        </w:tc>
        <w:tc>
          <w:tcPr>
            <w:tcW w:w="810" w:type="dxa"/>
            <w:tcBorders>
              <w:top w:val="nil"/>
              <w:left w:val="nil"/>
              <w:bottom w:val="nil"/>
              <w:right w:val="nil"/>
            </w:tcBorders>
            <w:shd w:val="clear" w:color="auto" w:fill="auto"/>
            <w:noWrap/>
            <w:tcMar>
              <w:left w:w="43" w:type="dxa"/>
              <w:right w:w="43" w:type="dxa"/>
            </w:tcMar>
            <w:vAlign w:val="center"/>
            <w:hideMark/>
          </w:tcPr>
          <w:p w:rsidR="00CA4421" w:rsidRDefault="00CA4421" w:rsidP="00CA4421">
            <w:pPr>
              <w:jc w:val="right"/>
              <w:rPr>
                <w:sz w:val="14"/>
                <w:szCs w:val="14"/>
              </w:rPr>
            </w:pPr>
            <w:r>
              <w:rPr>
                <w:sz w:val="14"/>
                <w:szCs w:val="14"/>
              </w:rPr>
              <w:t>182,846</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193,553</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410,516</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420,572</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422,104</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427,308</w:t>
            </w:r>
          </w:p>
        </w:tc>
      </w:tr>
      <w:tr w:rsidR="00CA4421" w:rsidRPr="00FA2FBA" w:rsidTr="00783ACC">
        <w:trPr>
          <w:trHeight w:val="266"/>
        </w:trPr>
        <w:tc>
          <w:tcPr>
            <w:tcW w:w="3912" w:type="dxa"/>
            <w:tcBorders>
              <w:top w:val="nil"/>
              <w:left w:val="nil"/>
              <w:bottom w:val="nil"/>
              <w:right w:val="nil"/>
            </w:tcBorders>
            <w:shd w:val="clear" w:color="auto" w:fill="auto"/>
            <w:noWrap/>
            <w:vAlign w:val="center"/>
            <w:hideMark/>
          </w:tcPr>
          <w:p w:rsidR="00CA4421" w:rsidRPr="00FA2FBA" w:rsidRDefault="00CA4421" w:rsidP="00CA4421">
            <w:pPr>
              <w:ind w:firstLineChars="200" w:firstLine="320"/>
              <w:jc w:val="left"/>
              <w:rPr>
                <w:color w:val="auto"/>
                <w:szCs w:val="16"/>
              </w:rPr>
            </w:pPr>
            <w:r w:rsidRPr="00FA2FBA">
              <w:rPr>
                <w:color w:val="auto"/>
                <w:szCs w:val="16"/>
              </w:rPr>
              <w:t>e) Other</w:t>
            </w:r>
          </w:p>
        </w:tc>
        <w:tc>
          <w:tcPr>
            <w:tcW w:w="696"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144,567</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144,340</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169,156</w:t>
            </w:r>
          </w:p>
        </w:tc>
        <w:tc>
          <w:tcPr>
            <w:tcW w:w="810" w:type="dxa"/>
            <w:tcBorders>
              <w:top w:val="nil"/>
              <w:left w:val="nil"/>
              <w:bottom w:val="nil"/>
              <w:right w:val="nil"/>
            </w:tcBorders>
            <w:shd w:val="clear" w:color="auto" w:fill="auto"/>
            <w:noWrap/>
            <w:tcMar>
              <w:left w:w="43" w:type="dxa"/>
              <w:right w:w="43" w:type="dxa"/>
            </w:tcMar>
            <w:vAlign w:val="center"/>
            <w:hideMark/>
          </w:tcPr>
          <w:p w:rsidR="00CA4421" w:rsidRDefault="00CA4421" w:rsidP="00CA4421">
            <w:pPr>
              <w:jc w:val="right"/>
              <w:rPr>
                <w:sz w:val="14"/>
                <w:szCs w:val="14"/>
              </w:rPr>
            </w:pPr>
            <w:r>
              <w:rPr>
                <w:sz w:val="14"/>
                <w:szCs w:val="14"/>
              </w:rPr>
              <w:t>158,653</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166,210</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191,336</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191,152</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192,331</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192,846</w:t>
            </w:r>
          </w:p>
        </w:tc>
      </w:tr>
      <w:tr w:rsidR="00CA4421" w:rsidRPr="00FA2FBA" w:rsidTr="00783ACC">
        <w:trPr>
          <w:trHeight w:val="266"/>
        </w:trPr>
        <w:tc>
          <w:tcPr>
            <w:tcW w:w="3912" w:type="dxa"/>
            <w:tcBorders>
              <w:top w:val="nil"/>
              <w:left w:val="nil"/>
              <w:bottom w:val="nil"/>
              <w:right w:val="nil"/>
            </w:tcBorders>
            <w:shd w:val="clear" w:color="auto" w:fill="auto"/>
            <w:noWrap/>
            <w:vAlign w:val="center"/>
            <w:hideMark/>
          </w:tcPr>
          <w:p w:rsidR="00CA4421" w:rsidRPr="00FA2FBA" w:rsidRDefault="00CA4421" w:rsidP="00CA4421">
            <w:pPr>
              <w:jc w:val="left"/>
              <w:rPr>
                <w:b/>
                <w:bCs/>
                <w:color w:val="auto"/>
                <w:szCs w:val="16"/>
              </w:rPr>
            </w:pPr>
            <w:r w:rsidRPr="00FA2FBA">
              <w:rPr>
                <w:b/>
                <w:bCs/>
                <w:color w:val="auto"/>
                <w:szCs w:val="16"/>
              </w:rPr>
              <w:t>Claims on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1,953,605</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2,047,042</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2,147,364</w:t>
            </w:r>
          </w:p>
        </w:tc>
        <w:tc>
          <w:tcPr>
            <w:tcW w:w="810" w:type="dxa"/>
            <w:tcBorders>
              <w:top w:val="nil"/>
              <w:left w:val="nil"/>
              <w:bottom w:val="nil"/>
              <w:right w:val="nil"/>
            </w:tcBorders>
            <w:shd w:val="clear" w:color="auto" w:fill="auto"/>
            <w:noWrap/>
            <w:tcMar>
              <w:left w:w="43" w:type="dxa"/>
              <w:right w:w="43" w:type="dxa"/>
            </w:tcMar>
            <w:vAlign w:val="center"/>
            <w:hideMark/>
          </w:tcPr>
          <w:p w:rsidR="00CA4421" w:rsidRDefault="00CA4421" w:rsidP="00CA4421">
            <w:pPr>
              <w:jc w:val="right"/>
              <w:rPr>
                <w:b/>
                <w:bCs/>
                <w:sz w:val="14"/>
                <w:szCs w:val="14"/>
              </w:rPr>
            </w:pPr>
            <w:r>
              <w:rPr>
                <w:b/>
                <w:bCs/>
                <w:sz w:val="14"/>
                <w:szCs w:val="14"/>
              </w:rPr>
              <w:t>2,058,120</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601,033</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1,578,135</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668,494</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1,740,086</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b/>
                <w:bCs/>
                <w:sz w:val="14"/>
                <w:szCs w:val="14"/>
              </w:rPr>
            </w:pPr>
            <w:r>
              <w:rPr>
                <w:b/>
                <w:bCs/>
                <w:sz w:val="14"/>
                <w:szCs w:val="14"/>
              </w:rPr>
              <w:t>679,029</w:t>
            </w:r>
          </w:p>
        </w:tc>
      </w:tr>
      <w:tr w:rsidR="00CA4421" w:rsidRPr="00FA2FBA" w:rsidTr="00783ACC">
        <w:trPr>
          <w:trHeight w:val="266"/>
        </w:trPr>
        <w:tc>
          <w:tcPr>
            <w:tcW w:w="3912" w:type="dxa"/>
            <w:tcBorders>
              <w:top w:val="nil"/>
              <w:left w:val="nil"/>
              <w:bottom w:val="nil"/>
              <w:right w:val="nil"/>
            </w:tcBorders>
            <w:shd w:val="clear" w:color="auto" w:fill="auto"/>
            <w:noWrap/>
            <w:vAlign w:val="center"/>
            <w:hideMark/>
          </w:tcPr>
          <w:p w:rsidR="00CA4421" w:rsidRPr="00FA2FBA" w:rsidRDefault="00CA4421" w:rsidP="00CA4421">
            <w:pPr>
              <w:jc w:val="left"/>
              <w:rPr>
                <w:b/>
                <w:bCs/>
                <w:color w:val="auto"/>
                <w:szCs w:val="16"/>
              </w:rPr>
            </w:pPr>
            <w:r w:rsidRPr="00FA2FBA">
              <w:rPr>
                <w:b/>
                <w:bCs/>
                <w:color w:val="auto"/>
                <w:szCs w:val="16"/>
              </w:rPr>
              <w:t>Net claims on General Government</w:t>
            </w:r>
          </w:p>
        </w:tc>
        <w:tc>
          <w:tcPr>
            <w:tcW w:w="696"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1,423,182</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2,329,434</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3,591,216</w:t>
            </w:r>
          </w:p>
        </w:tc>
        <w:tc>
          <w:tcPr>
            <w:tcW w:w="810" w:type="dxa"/>
            <w:tcBorders>
              <w:top w:val="nil"/>
              <w:left w:val="nil"/>
              <w:bottom w:val="nil"/>
              <w:right w:val="nil"/>
            </w:tcBorders>
            <w:shd w:val="clear" w:color="auto" w:fill="auto"/>
            <w:noWrap/>
            <w:tcMar>
              <w:left w:w="43" w:type="dxa"/>
              <w:right w:w="43" w:type="dxa"/>
            </w:tcMar>
            <w:vAlign w:val="center"/>
            <w:hideMark/>
          </w:tcPr>
          <w:p w:rsidR="00CA4421" w:rsidRDefault="00CA4421" w:rsidP="00CA4421">
            <w:pPr>
              <w:jc w:val="right"/>
              <w:rPr>
                <w:b/>
                <w:bCs/>
                <w:sz w:val="14"/>
                <w:szCs w:val="14"/>
              </w:rPr>
            </w:pPr>
            <w:r>
              <w:rPr>
                <w:b/>
                <w:bCs/>
                <w:sz w:val="14"/>
                <w:szCs w:val="14"/>
              </w:rPr>
              <w:t>2,846,985</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4,493,533</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4,841,175</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7,411,327</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6,761,191</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b/>
                <w:bCs/>
                <w:sz w:val="14"/>
                <w:szCs w:val="14"/>
              </w:rPr>
            </w:pPr>
            <w:r>
              <w:rPr>
                <w:b/>
                <w:bCs/>
                <w:sz w:val="14"/>
                <w:szCs w:val="14"/>
              </w:rPr>
              <w:t>7,026,369</w:t>
            </w:r>
          </w:p>
        </w:tc>
      </w:tr>
      <w:tr w:rsidR="00CA4421" w:rsidRPr="00FA2FBA" w:rsidTr="00783ACC">
        <w:trPr>
          <w:trHeight w:val="266"/>
        </w:trPr>
        <w:tc>
          <w:tcPr>
            <w:tcW w:w="3912" w:type="dxa"/>
            <w:tcBorders>
              <w:top w:val="nil"/>
              <w:left w:val="nil"/>
              <w:bottom w:val="nil"/>
              <w:right w:val="nil"/>
            </w:tcBorders>
            <w:shd w:val="clear" w:color="auto" w:fill="auto"/>
            <w:noWrap/>
            <w:vAlign w:val="center"/>
            <w:hideMark/>
          </w:tcPr>
          <w:p w:rsidR="00CA4421" w:rsidRPr="00FA2FBA" w:rsidRDefault="00CA4421" w:rsidP="00CA4421">
            <w:pPr>
              <w:jc w:val="left"/>
              <w:rPr>
                <w:b/>
                <w:bCs/>
                <w:color w:val="auto"/>
                <w:szCs w:val="16"/>
              </w:rPr>
            </w:pPr>
            <w:r w:rsidRPr="00FA2FBA">
              <w:rPr>
                <w:b/>
                <w:bCs/>
                <w:color w:val="auto"/>
                <w:szCs w:val="16"/>
              </w:rPr>
              <w:t>Net 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1,715,195</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2,424,678</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3,650,675</w:t>
            </w:r>
          </w:p>
        </w:tc>
        <w:tc>
          <w:tcPr>
            <w:tcW w:w="810" w:type="dxa"/>
            <w:tcBorders>
              <w:top w:val="nil"/>
              <w:left w:val="nil"/>
              <w:bottom w:val="nil"/>
              <w:right w:val="nil"/>
            </w:tcBorders>
            <w:shd w:val="clear" w:color="auto" w:fill="auto"/>
            <w:noWrap/>
            <w:tcMar>
              <w:left w:w="43" w:type="dxa"/>
              <w:right w:w="43" w:type="dxa"/>
            </w:tcMar>
            <w:vAlign w:val="center"/>
            <w:hideMark/>
          </w:tcPr>
          <w:p w:rsidR="00CA4421" w:rsidRDefault="00CA4421" w:rsidP="00CA4421">
            <w:pPr>
              <w:jc w:val="right"/>
              <w:rPr>
                <w:b/>
                <w:bCs/>
                <w:sz w:val="14"/>
                <w:szCs w:val="14"/>
              </w:rPr>
            </w:pPr>
            <w:r>
              <w:rPr>
                <w:b/>
                <w:bCs/>
                <w:sz w:val="14"/>
                <w:szCs w:val="14"/>
              </w:rPr>
              <w:t>3,145,891</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4,737,790</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5,083,982</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7,637,391</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7,055,904</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b/>
                <w:bCs/>
                <w:sz w:val="14"/>
                <w:szCs w:val="14"/>
              </w:rPr>
            </w:pPr>
            <w:r>
              <w:rPr>
                <w:b/>
                <w:bCs/>
                <w:sz w:val="14"/>
                <w:szCs w:val="14"/>
              </w:rPr>
              <w:t>7,352,086</w:t>
            </w:r>
          </w:p>
        </w:tc>
      </w:tr>
      <w:tr w:rsidR="00CA4421" w:rsidRPr="00FA2FBA" w:rsidTr="00783ACC">
        <w:trPr>
          <w:trHeight w:val="266"/>
        </w:trPr>
        <w:tc>
          <w:tcPr>
            <w:tcW w:w="3912" w:type="dxa"/>
            <w:tcBorders>
              <w:top w:val="nil"/>
              <w:left w:val="nil"/>
              <w:bottom w:val="nil"/>
              <w:right w:val="nil"/>
            </w:tcBorders>
            <w:shd w:val="clear" w:color="auto" w:fill="auto"/>
            <w:noWrap/>
            <w:vAlign w:val="center"/>
            <w:hideMark/>
          </w:tcPr>
          <w:p w:rsidR="00CA4421" w:rsidRPr="00FA2FBA" w:rsidRDefault="00CA4421" w:rsidP="00CA4421">
            <w:pPr>
              <w:jc w:val="left"/>
              <w:rPr>
                <w:b/>
                <w:bCs/>
                <w:color w:val="auto"/>
                <w:szCs w:val="16"/>
              </w:rPr>
            </w:pPr>
            <w:r w:rsidRPr="00FA2FBA">
              <w:rPr>
                <w:b/>
                <w:bCs/>
                <w:color w:val="auto"/>
                <w:szCs w:val="16"/>
              </w:rPr>
              <w:t>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2,052,301</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2,524,167</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3,709,002</w:t>
            </w:r>
          </w:p>
        </w:tc>
        <w:tc>
          <w:tcPr>
            <w:tcW w:w="810" w:type="dxa"/>
            <w:tcBorders>
              <w:top w:val="nil"/>
              <w:left w:val="nil"/>
              <w:bottom w:val="nil"/>
              <w:right w:val="nil"/>
            </w:tcBorders>
            <w:shd w:val="clear" w:color="auto" w:fill="auto"/>
            <w:noWrap/>
            <w:tcMar>
              <w:left w:w="43" w:type="dxa"/>
              <w:right w:w="43" w:type="dxa"/>
            </w:tcMar>
            <w:vAlign w:val="center"/>
            <w:hideMark/>
          </w:tcPr>
          <w:p w:rsidR="00CA4421" w:rsidRDefault="00CA4421" w:rsidP="00CA4421">
            <w:pPr>
              <w:jc w:val="right"/>
              <w:rPr>
                <w:b/>
                <w:bCs/>
                <w:sz w:val="14"/>
                <w:szCs w:val="14"/>
              </w:rPr>
            </w:pPr>
            <w:r>
              <w:rPr>
                <w:b/>
                <w:bCs/>
                <w:sz w:val="14"/>
                <w:szCs w:val="14"/>
              </w:rPr>
              <w:t>3,203,490</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4,793,953</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5,149,135</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7,699,513</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7,117,763</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b/>
                <w:bCs/>
                <w:sz w:val="14"/>
                <w:szCs w:val="14"/>
              </w:rPr>
            </w:pPr>
            <w:r>
              <w:rPr>
                <w:b/>
                <w:bCs/>
                <w:sz w:val="14"/>
                <w:szCs w:val="14"/>
              </w:rPr>
              <w:t>7,416,295</w:t>
            </w:r>
          </w:p>
        </w:tc>
      </w:tr>
      <w:tr w:rsidR="00CA4421" w:rsidRPr="00FA2FBA" w:rsidTr="00783ACC">
        <w:trPr>
          <w:trHeight w:val="266"/>
        </w:trPr>
        <w:tc>
          <w:tcPr>
            <w:tcW w:w="3912" w:type="dxa"/>
            <w:tcBorders>
              <w:top w:val="nil"/>
              <w:left w:val="nil"/>
              <w:bottom w:val="nil"/>
              <w:right w:val="nil"/>
            </w:tcBorders>
            <w:shd w:val="clear" w:color="auto" w:fill="auto"/>
            <w:noWrap/>
            <w:vAlign w:val="center"/>
            <w:hideMark/>
          </w:tcPr>
          <w:p w:rsidR="00CA4421" w:rsidRPr="00FA2FBA" w:rsidRDefault="00CA4421" w:rsidP="00CA4421">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2,049,561</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2,521,427</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3,668,611</w:t>
            </w:r>
          </w:p>
        </w:tc>
        <w:tc>
          <w:tcPr>
            <w:tcW w:w="810" w:type="dxa"/>
            <w:tcBorders>
              <w:top w:val="nil"/>
              <w:left w:val="nil"/>
              <w:bottom w:val="nil"/>
              <w:right w:val="nil"/>
            </w:tcBorders>
            <w:shd w:val="clear" w:color="auto" w:fill="auto"/>
            <w:noWrap/>
            <w:tcMar>
              <w:left w:w="43" w:type="dxa"/>
              <w:right w:w="43" w:type="dxa"/>
            </w:tcMar>
            <w:vAlign w:val="center"/>
            <w:hideMark/>
          </w:tcPr>
          <w:p w:rsidR="00CA4421" w:rsidRDefault="00CA4421" w:rsidP="00CA4421">
            <w:pPr>
              <w:jc w:val="right"/>
              <w:rPr>
                <w:sz w:val="14"/>
                <w:szCs w:val="14"/>
              </w:rPr>
            </w:pPr>
            <w:r>
              <w:rPr>
                <w:sz w:val="14"/>
                <w:szCs w:val="14"/>
              </w:rPr>
              <w:t>3,162,680</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4,752,885</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5,105,541</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7,655,502</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6,642,260</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7,371,958</w:t>
            </w:r>
          </w:p>
        </w:tc>
      </w:tr>
      <w:tr w:rsidR="00CA4421" w:rsidRPr="00FA2FBA" w:rsidTr="00783ACC">
        <w:trPr>
          <w:trHeight w:val="266"/>
        </w:trPr>
        <w:tc>
          <w:tcPr>
            <w:tcW w:w="3912" w:type="dxa"/>
            <w:tcBorders>
              <w:top w:val="nil"/>
              <w:left w:val="nil"/>
              <w:bottom w:val="nil"/>
              <w:right w:val="nil"/>
            </w:tcBorders>
            <w:shd w:val="clear" w:color="auto" w:fill="auto"/>
            <w:noWrap/>
            <w:vAlign w:val="center"/>
            <w:hideMark/>
          </w:tcPr>
          <w:p w:rsidR="00CA4421" w:rsidRPr="00FA2FBA" w:rsidRDefault="00CA4421" w:rsidP="00CA4421">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40,391</w:t>
            </w:r>
          </w:p>
        </w:tc>
        <w:tc>
          <w:tcPr>
            <w:tcW w:w="810" w:type="dxa"/>
            <w:tcBorders>
              <w:top w:val="nil"/>
              <w:left w:val="nil"/>
              <w:bottom w:val="nil"/>
              <w:right w:val="nil"/>
            </w:tcBorders>
            <w:shd w:val="clear" w:color="auto" w:fill="auto"/>
            <w:noWrap/>
            <w:tcMar>
              <w:left w:w="43" w:type="dxa"/>
              <w:right w:w="43" w:type="dxa"/>
            </w:tcMar>
            <w:vAlign w:val="center"/>
            <w:hideMark/>
          </w:tcPr>
          <w:p w:rsidR="00CA4421" w:rsidRDefault="00CA4421" w:rsidP="00CA4421">
            <w:pPr>
              <w:jc w:val="right"/>
              <w:rPr>
                <w:sz w:val="14"/>
                <w:szCs w:val="14"/>
              </w:rPr>
            </w:pPr>
            <w:r>
              <w:rPr>
                <w:sz w:val="14"/>
                <w:szCs w:val="14"/>
              </w:rPr>
              <w:t>40,810</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41,068</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43,594</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44,010</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475,503</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44,337</w:t>
            </w:r>
          </w:p>
        </w:tc>
      </w:tr>
      <w:tr w:rsidR="00CA4421" w:rsidRPr="00FA2FBA" w:rsidTr="00783ACC">
        <w:trPr>
          <w:trHeight w:val="266"/>
        </w:trPr>
        <w:tc>
          <w:tcPr>
            <w:tcW w:w="3912" w:type="dxa"/>
            <w:tcBorders>
              <w:top w:val="nil"/>
              <w:left w:val="nil"/>
              <w:bottom w:val="nil"/>
              <w:right w:val="nil"/>
            </w:tcBorders>
            <w:shd w:val="clear" w:color="auto" w:fill="auto"/>
            <w:noWrap/>
            <w:vAlign w:val="center"/>
            <w:hideMark/>
          </w:tcPr>
          <w:p w:rsidR="00CA4421" w:rsidRPr="00FA2FBA" w:rsidRDefault="00CA4421" w:rsidP="00CA4421">
            <w:pPr>
              <w:jc w:val="left"/>
              <w:rPr>
                <w:b/>
                <w:bCs/>
                <w:color w:val="auto"/>
                <w:szCs w:val="16"/>
              </w:rPr>
            </w:pPr>
            <w:r w:rsidRPr="00FA2FBA">
              <w:rPr>
                <w:b/>
                <w:bCs/>
                <w:color w:val="auto"/>
                <w:szCs w:val="16"/>
              </w:rPr>
              <w:t>less: Liabilities to Central Government</w:t>
            </w:r>
          </w:p>
        </w:tc>
        <w:tc>
          <w:tcPr>
            <w:tcW w:w="696"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337,105</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99,489</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58,327</w:t>
            </w:r>
          </w:p>
        </w:tc>
        <w:tc>
          <w:tcPr>
            <w:tcW w:w="810" w:type="dxa"/>
            <w:tcBorders>
              <w:top w:val="nil"/>
              <w:left w:val="nil"/>
              <w:bottom w:val="nil"/>
              <w:right w:val="nil"/>
            </w:tcBorders>
            <w:shd w:val="clear" w:color="auto" w:fill="auto"/>
            <w:noWrap/>
            <w:tcMar>
              <w:left w:w="43" w:type="dxa"/>
              <w:right w:w="43" w:type="dxa"/>
            </w:tcMar>
            <w:vAlign w:val="center"/>
            <w:hideMark/>
          </w:tcPr>
          <w:p w:rsidR="00CA4421" w:rsidRDefault="00CA4421" w:rsidP="00CA4421">
            <w:pPr>
              <w:jc w:val="right"/>
              <w:rPr>
                <w:b/>
                <w:bCs/>
                <w:sz w:val="14"/>
                <w:szCs w:val="14"/>
              </w:rPr>
            </w:pPr>
            <w:r>
              <w:rPr>
                <w:b/>
                <w:bCs/>
                <w:sz w:val="14"/>
                <w:szCs w:val="14"/>
              </w:rPr>
              <w:t>57,599</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56,163</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65,153</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62,121</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61,859</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b/>
                <w:bCs/>
                <w:sz w:val="14"/>
                <w:szCs w:val="14"/>
              </w:rPr>
            </w:pPr>
            <w:r>
              <w:rPr>
                <w:b/>
                <w:bCs/>
                <w:sz w:val="14"/>
                <w:szCs w:val="14"/>
              </w:rPr>
              <w:t>64,209</w:t>
            </w:r>
          </w:p>
        </w:tc>
      </w:tr>
      <w:tr w:rsidR="00CA4421" w:rsidRPr="00FA2FBA" w:rsidTr="00783ACC">
        <w:trPr>
          <w:trHeight w:val="266"/>
        </w:trPr>
        <w:tc>
          <w:tcPr>
            <w:tcW w:w="3912" w:type="dxa"/>
            <w:tcBorders>
              <w:top w:val="nil"/>
              <w:left w:val="nil"/>
              <w:bottom w:val="nil"/>
              <w:right w:val="nil"/>
            </w:tcBorders>
            <w:shd w:val="clear" w:color="auto" w:fill="auto"/>
            <w:noWrap/>
            <w:vAlign w:val="center"/>
            <w:hideMark/>
          </w:tcPr>
          <w:p w:rsidR="00CA4421" w:rsidRPr="00FA2FBA" w:rsidRDefault="00CA4421" w:rsidP="00CA4421">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337,105</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99,489</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58,327</w:t>
            </w:r>
          </w:p>
        </w:tc>
        <w:tc>
          <w:tcPr>
            <w:tcW w:w="810" w:type="dxa"/>
            <w:tcBorders>
              <w:top w:val="nil"/>
              <w:left w:val="nil"/>
              <w:bottom w:val="nil"/>
              <w:right w:val="nil"/>
            </w:tcBorders>
            <w:shd w:val="clear" w:color="auto" w:fill="auto"/>
            <w:noWrap/>
            <w:tcMar>
              <w:left w:w="43" w:type="dxa"/>
              <w:right w:w="43" w:type="dxa"/>
            </w:tcMar>
            <w:vAlign w:val="center"/>
            <w:hideMark/>
          </w:tcPr>
          <w:p w:rsidR="00CA4421" w:rsidRDefault="00CA4421" w:rsidP="00CA4421">
            <w:pPr>
              <w:jc w:val="right"/>
              <w:rPr>
                <w:sz w:val="14"/>
                <w:szCs w:val="14"/>
              </w:rPr>
            </w:pPr>
            <w:r>
              <w:rPr>
                <w:sz w:val="14"/>
                <w:szCs w:val="14"/>
              </w:rPr>
              <w:t>57,599</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56,163</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65,153</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62,121</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61,859</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64,209</w:t>
            </w:r>
          </w:p>
        </w:tc>
      </w:tr>
      <w:tr w:rsidR="00CA4421" w:rsidRPr="00FA2FBA" w:rsidTr="00783ACC">
        <w:trPr>
          <w:trHeight w:val="266"/>
        </w:trPr>
        <w:tc>
          <w:tcPr>
            <w:tcW w:w="3912" w:type="dxa"/>
            <w:tcBorders>
              <w:top w:val="nil"/>
              <w:left w:val="nil"/>
              <w:bottom w:val="nil"/>
              <w:right w:val="nil"/>
            </w:tcBorders>
            <w:shd w:val="clear" w:color="auto" w:fill="auto"/>
            <w:noWrap/>
            <w:vAlign w:val="center"/>
            <w:hideMark/>
          </w:tcPr>
          <w:p w:rsidR="00CA4421" w:rsidRPr="00FA2FBA" w:rsidRDefault="00CA4421" w:rsidP="00CA4421">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w:t>
            </w:r>
          </w:p>
        </w:tc>
      </w:tr>
      <w:tr w:rsidR="00CA4421" w:rsidRPr="00FA2FBA" w:rsidTr="00783ACC">
        <w:trPr>
          <w:trHeight w:val="266"/>
        </w:trPr>
        <w:tc>
          <w:tcPr>
            <w:tcW w:w="3912" w:type="dxa"/>
            <w:tcBorders>
              <w:top w:val="nil"/>
              <w:left w:val="nil"/>
              <w:bottom w:val="nil"/>
              <w:right w:val="nil"/>
            </w:tcBorders>
            <w:shd w:val="clear" w:color="auto" w:fill="auto"/>
            <w:noWrap/>
            <w:vAlign w:val="center"/>
            <w:hideMark/>
          </w:tcPr>
          <w:p w:rsidR="00CA4421" w:rsidRPr="00FA2FBA" w:rsidRDefault="00CA4421" w:rsidP="00CA4421">
            <w:pPr>
              <w:jc w:val="left"/>
              <w:rPr>
                <w:b/>
                <w:bCs/>
                <w:color w:val="auto"/>
                <w:szCs w:val="16"/>
              </w:rPr>
            </w:pPr>
            <w:r w:rsidRPr="00FA2FBA">
              <w:rPr>
                <w:b/>
                <w:bCs/>
                <w:color w:val="auto"/>
                <w:szCs w:val="16"/>
              </w:rPr>
              <w:t>Net claims on Provincial Governments</w:t>
            </w:r>
          </w:p>
        </w:tc>
        <w:tc>
          <w:tcPr>
            <w:tcW w:w="696"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(95,244)</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(59,460)</w:t>
            </w:r>
          </w:p>
        </w:tc>
        <w:tc>
          <w:tcPr>
            <w:tcW w:w="810" w:type="dxa"/>
            <w:tcBorders>
              <w:top w:val="nil"/>
              <w:left w:val="nil"/>
              <w:bottom w:val="nil"/>
              <w:right w:val="nil"/>
            </w:tcBorders>
            <w:shd w:val="clear" w:color="auto" w:fill="auto"/>
            <w:noWrap/>
            <w:tcMar>
              <w:left w:w="43" w:type="dxa"/>
              <w:right w:w="43" w:type="dxa"/>
            </w:tcMar>
            <w:vAlign w:val="center"/>
            <w:hideMark/>
          </w:tcPr>
          <w:p w:rsidR="00CA4421" w:rsidRDefault="00CA4421" w:rsidP="00CA4421">
            <w:pPr>
              <w:jc w:val="right"/>
              <w:rPr>
                <w:b/>
                <w:bCs/>
                <w:sz w:val="14"/>
                <w:szCs w:val="14"/>
              </w:rPr>
            </w:pPr>
            <w:r>
              <w:rPr>
                <w:b/>
                <w:bCs/>
                <w:sz w:val="14"/>
                <w:szCs w:val="14"/>
              </w:rPr>
              <w:t>(298,906)</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(244,257)</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(242,807)</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(226,065)</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(294,713)</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b/>
                <w:bCs/>
                <w:sz w:val="14"/>
                <w:szCs w:val="14"/>
              </w:rPr>
            </w:pPr>
            <w:r>
              <w:rPr>
                <w:b/>
                <w:bCs/>
                <w:sz w:val="14"/>
                <w:szCs w:val="14"/>
              </w:rPr>
              <w:t>(325,717)</w:t>
            </w:r>
          </w:p>
        </w:tc>
      </w:tr>
      <w:tr w:rsidR="00CA4421" w:rsidRPr="00FA2FBA" w:rsidTr="00783ACC">
        <w:trPr>
          <w:trHeight w:val="266"/>
        </w:trPr>
        <w:tc>
          <w:tcPr>
            <w:tcW w:w="3912" w:type="dxa"/>
            <w:tcBorders>
              <w:top w:val="nil"/>
              <w:left w:val="nil"/>
              <w:bottom w:val="nil"/>
              <w:right w:val="nil"/>
            </w:tcBorders>
            <w:shd w:val="clear" w:color="auto" w:fill="auto"/>
            <w:noWrap/>
            <w:vAlign w:val="center"/>
            <w:hideMark/>
          </w:tcPr>
          <w:p w:rsidR="00CA4421" w:rsidRPr="00FA2FBA" w:rsidRDefault="00CA4421" w:rsidP="00CA4421">
            <w:pPr>
              <w:jc w:val="left"/>
              <w:rPr>
                <w:b/>
                <w:bCs/>
                <w:color w:val="auto"/>
                <w:szCs w:val="16"/>
              </w:rPr>
            </w:pPr>
            <w:r w:rsidRPr="00FA2FBA">
              <w:rPr>
                <w:b/>
                <w:bCs/>
                <w:color w:val="auto"/>
                <w:szCs w:val="16"/>
              </w:rPr>
              <w:t>Claims on Provincial and Local Governments</w:t>
            </w:r>
          </w:p>
        </w:tc>
        <w:tc>
          <w:tcPr>
            <w:tcW w:w="696"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49,361</w:t>
            </w:r>
          </w:p>
        </w:tc>
        <w:tc>
          <w:tcPr>
            <w:tcW w:w="810" w:type="dxa"/>
            <w:tcBorders>
              <w:top w:val="nil"/>
              <w:left w:val="nil"/>
              <w:bottom w:val="nil"/>
              <w:right w:val="nil"/>
            </w:tcBorders>
            <w:shd w:val="clear" w:color="auto" w:fill="auto"/>
            <w:noWrap/>
            <w:tcMar>
              <w:left w:w="43" w:type="dxa"/>
              <w:right w:w="43" w:type="dxa"/>
            </w:tcMar>
            <w:vAlign w:val="center"/>
            <w:hideMark/>
          </w:tcPr>
          <w:p w:rsidR="00CA4421" w:rsidRDefault="00CA4421" w:rsidP="00CA4421">
            <w:pPr>
              <w:jc w:val="right"/>
              <w:rPr>
                <w:b/>
                <w:bCs/>
                <w:sz w:val="14"/>
                <w:szCs w:val="14"/>
              </w:rPr>
            </w:pPr>
            <w:r>
              <w:rPr>
                <w:b/>
                <w:bCs/>
                <w:sz w:val="14"/>
                <w:szCs w:val="14"/>
              </w:rPr>
              <w:t>151</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4,485</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296</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b/>
                <w:bCs/>
                <w:sz w:val="14"/>
                <w:szCs w:val="14"/>
              </w:rPr>
            </w:pPr>
            <w:r>
              <w:rPr>
                <w:b/>
                <w:bCs/>
                <w:sz w:val="14"/>
                <w:szCs w:val="14"/>
              </w:rPr>
              <w:t>296</w:t>
            </w:r>
          </w:p>
        </w:tc>
      </w:tr>
      <w:tr w:rsidR="00CA4421" w:rsidRPr="00FA2FBA" w:rsidTr="00783ACC">
        <w:trPr>
          <w:trHeight w:val="266"/>
        </w:trPr>
        <w:tc>
          <w:tcPr>
            <w:tcW w:w="3912" w:type="dxa"/>
            <w:tcBorders>
              <w:top w:val="nil"/>
              <w:left w:val="nil"/>
              <w:bottom w:val="nil"/>
              <w:right w:val="nil"/>
            </w:tcBorders>
            <w:shd w:val="clear" w:color="auto" w:fill="auto"/>
            <w:noWrap/>
            <w:vAlign w:val="center"/>
            <w:hideMark/>
          </w:tcPr>
          <w:p w:rsidR="00CA4421" w:rsidRPr="00FA2FBA" w:rsidRDefault="00CA4421" w:rsidP="00CA4421">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w:t>
            </w:r>
          </w:p>
        </w:tc>
      </w:tr>
      <w:tr w:rsidR="00CA4421" w:rsidRPr="00FA2FBA" w:rsidTr="00783ACC">
        <w:trPr>
          <w:trHeight w:val="266"/>
        </w:trPr>
        <w:tc>
          <w:tcPr>
            <w:tcW w:w="3912" w:type="dxa"/>
            <w:tcBorders>
              <w:top w:val="nil"/>
              <w:left w:val="nil"/>
              <w:bottom w:val="nil"/>
              <w:right w:val="nil"/>
            </w:tcBorders>
            <w:shd w:val="clear" w:color="auto" w:fill="auto"/>
            <w:noWrap/>
            <w:vAlign w:val="center"/>
            <w:hideMark/>
          </w:tcPr>
          <w:p w:rsidR="00CA4421" w:rsidRPr="00FA2FBA" w:rsidRDefault="00CA4421" w:rsidP="00CA4421">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49,361</w:t>
            </w:r>
          </w:p>
        </w:tc>
        <w:tc>
          <w:tcPr>
            <w:tcW w:w="810" w:type="dxa"/>
            <w:tcBorders>
              <w:top w:val="nil"/>
              <w:left w:val="nil"/>
              <w:bottom w:val="nil"/>
              <w:right w:val="nil"/>
            </w:tcBorders>
            <w:shd w:val="clear" w:color="auto" w:fill="auto"/>
            <w:noWrap/>
            <w:tcMar>
              <w:left w:w="43" w:type="dxa"/>
              <w:right w:w="43" w:type="dxa"/>
            </w:tcMar>
            <w:vAlign w:val="center"/>
            <w:hideMark/>
          </w:tcPr>
          <w:p w:rsidR="00CA4421" w:rsidRDefault="00CA4421" w:rsidP="00CA4421">
            <w:pPr>
              <w:jc w:val="right"/>
              <w:rPr>
                <w:sz w:val="14"/>
                <w:szCs w:val="14"/>
              </w:rPr>
            </w:pPr>
            <w:r>
              <w:rPr>
                <w:sz w:val="14"/>
                <w:szCs w:val="14"/>
              </w:rPr>
              <w:t>151</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4,485</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296</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296</w:t>
            </w:r>
          </w:p>
        </w:tc>
      </w:tr>
      <w:tr w:rsidR="00CA4421" w:rsidRPr="00FA2FBA" w:rsidTr="00783ACC">
        <w:trPr>
          <w:trHeight w:val="266"/>
        </w:trPr>
        <w:tc>
          <w:tcPr>
            <w:tcW w:w="3912" w:type="dxa"/>
            <w:tcBorders>
              <w:top w:val="nil"/>
              <w:left w:val="nil"/>
              <w:bottom w:val="nil"/>
              <w:right w:val="nil"/>
            </w:tcBorders>
            <w:shd w:val="clear" w:color="auto" w:fill="auto"/>
            <w:noWrap/>
            <w:vAlign w:val="center"/>
            <w:hideMark/>
          </w:tcPr>
          <w:p w:rsidR="00CA4421" w:rsidRPr="00FA2FBA" w:rsidRDefault="00CA4421" w:rsidP="00CA4421">
            <w:pPr>
              <w:jc w:val="left"/>
              <w:rPr>
                <w:b/>
                <w:bCs/>
                <w:color w:val="auto"/>
                <w:szCs w:val="16"/>
              </w:rPr>
            </w:pPr>
            <w:r w:rsidRPr="00FA2FBA">
              <w:rPr>
                <w:b/>
                <w:bCs/>
                <w:color w:val="auto"/>
                <w:szCs w:val="16"/>
              </w:rPr>
              <w:t xml:space="preserve">less: Liabilities to Provincial and Local </w:t>
            </w:r>
            <w:r>
              <w:rPr>
                <w:b/>
                <w:bCs/>
                <w:color w:val="auto"/>
                <w:szCs w:val="16"/>
              </w:rPr>
              <w:t xml:space="preserve"> g</w:t>
            </w:r>
            <w:r w:rsidRPr="00FA2FBA">
              <w:rPr>
                <w:b/>
                <w:bCs/>
                <w:color w:val="auto"/>
                <w:szCs w:val="16"/>
              </w:rPr>
              <w:t>overnments</w:t>
            </w:r>
          </w:p>
        </w:tc>
        <w:tc>
          <w:tcPr>
            <w:tcW w:w="696"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95,244</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108,820</w:t>
            </w:r>
          </w:p>
        </w:tc>
        <w:tc>
          <w:tcPr>
            <w:tcW w:w="810" w:type="dxa"/>
            <w:tcBorders>
              <w:top w:val="nil"/>
              <w:left w:val="nil"/>
              <w:bottom w:val="nil"/>
              <w:right w:val="nil"/>
            </w:tcBorders>
            <w:shd w:val="clear" w:color="auto" w:fill="auto"/>
            <w:noWrap/>
            <w:tcMar>
              <w:left w:w="43" w:type="dxa"/>
              <w:right w:w="43" w:type="dxa"/>
            </w:tcMar>
            <w:vAlign w:val="center"/>
            <w:hideMark/>
          </w:tcPr>
          <w:p w:rsidR="00CA4421" w:rsidRDefault="00CA4421" w:rsidP="00CA4421">
            <w:pPr>
              <w:jc w:val="right"/>
              <w:rPr>
                <w:b/>
                <w:bCs/>
                <w:sz w:val="14"/>
                <w:szCs w:val="14"/>
              </w:rPr>
            </w:pPr>
            <w:r>
              <w:rPr>
                <w:b/>
                <w:bCs/>
                <w:sz w:val="14"/>
                <w:szCs w:val="14"/>
              </w:rPr>
              <w:t>299,057</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248,742</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243,103</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226,360</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295,009</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b/>
                <w:bCs/>
                <w:sz w:val="14"/>
                <w:szCs w:val="14"/>
              </w:rPr>
            </w:pPr>
            <w:r>
              <w:rPr>
                <w:b/>
                <w:bCs/>
                <w:sz w:val="14"/>
                <w:szCs w:val="14"/>
              </w:rPr>
              <w:t>326,013</w:t>
            </w:r>
          </w:p>
        </w:tc>
      </w:tr>
      <w:tr w:rsidR="00CA4421" w:rsidRPr="00FA2FBA" w:rsidTr="00783ACC">
        <w:trPr>
          <w:trHeight w:val="266"/>
        </w:trPr>
        <w:tc>
          <w:tcPr>
            <w:tcW w:w="3912" w:type="dxa"/>
            <w:tcBorders>
              <w:top w:val="nil"/>
              <w:left w:val="nil"/>
              <w:bottom w:val="nil"/>
              <w:right w:val="nil"/>
            </w:tcBorders>
            <w:shd w:val="clear" w:color="auto" w:fill="auto"/>
            <w:noWrap/>
            <w:vAlign w:val="center"/>
            <w:hideMark/>
          </w:tcPr>
          <w:p w:rsidR="00CA4421" w:rsidRPr="00FA2FBA" w:rsidRDefault="00CA4421" w:rsidP="00CA4421">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95,244</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108,820</w:t>
            </w:r>
          </w:p>
        </w:tc>
        <w:tc>
          <w:tcPr>
            <w:tcW w:w="810" w:type="dxa"/>
            <w:tcBorders>
              <w:top w:val="nil"/>
              <w:left w:val="nil"/>
              <w:bottom w:val="nil"/>
              <w:right w:val="nil"/>
            </w:tcBorders>
            <w:shd w:val="clear" w:color="auto" w:fill="auto"/>
            <w:noWrap/>
            <w:tcMar>
              <w:left w:w="43" w:type="dxa"/>
              <w:right w:w="43" w:type="dxa"/>
            </w:tcMar>
            <w:vAlign w:val="center"/>
            <w:hideMark/>
          </w:tcPr>
          <w:p w:rsidR="00CA4421" w:rsidRDefault="00CA4421" w:rsidP="00CA4421">
            <w:pPr>
              <w:jc w:val="right"/>
              <w:rPr>
                <w:sz w:val="14"/>
                <w:szCs w:val="14"/>
              </w:rPr>
            </w:pPr>
            <w:r>
              <w:rPr>
                <w:sz w:val="14"/>
                <w:szCs w:val="14"/>
              </w:rPr>
              <w:t>299,057</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248,742</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243,103</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226,360</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295,009</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326,013</w:t>
            </w:r>
          </w:p>
        </w:tc>
      </w:tr>
      <w:tr w:rsidR="00CA4421" w:rsidRPr="00FA2FBA" w:rsidTr="00783ACC">
        <w:trPr>
          <w:trHeight w:val="266"/>
        </w:trPr>
        <w:tc>
          <w:tcPr>
            <w:tcW w:w="3912" w:type="dxa"/>
            <w:tcBorders>
              <w:top w:val="nil"/>
              <w:left w:val="nil"/>
              <w:bottom w:val="nil"/>
              <w:right w:val="nil"/>
            </w:tcBorders>
            <w:shd w:val="clear" w:color="auto" w:fill="auto"/>
            <w:noWrap/>
            <w:vAlign w:val="center"/>
            <w:hideMark/>
          </w:tcPr>
          <w:p w:rsidR="00CA4421" w:rsidRPr="00FA2FBA" w:rsidRDefault="00CA4421" w:rsidP="00CA4421">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w:t>
            </w:r>
          </w:p>
        </w:tc>
      </w:tr>
      <w:tr w:rsidR="00CA4421" w:rsidRPr="00FA2FBA" w:rsidTr="00783ACC">
        <w:trPr>
          <w:trHeight w:val="266"/>
        </w:trPr>
        <w:tc>
          <w:tcPr>
            <w:tcW w:w="3912" w:type="dxa"/>
            <w:tcBorders>
              <w:top w:val="nil"/>
              <w:left w:val="nil"/>
              <w:bottom w:val="nil"/>
              <w:right w:val="nil"/>
            </w:tcBorders>
            <w:shd w:val="clear" w:color="auto" w:fill="auto"/>
            <w:noWrap/>
            <w:vAlign w:val="center"/>
            <w:hideMark/>
          </w:tcPr>
          <w:p w:rsidR="00CA4421" w:rsidRPr="00FA2FBA" w:rsidRDefault="00CA4421" w:rsidP="00CA4421">
            <w:pPr>
              <w:jc w:val="left"/>
              <w:rPr>
                <w:b/>
                <w:bCs/>
                <w:color w:val="auto"/>
                <w:szCs w:val="16"/>
              </w:rPr>
            </w:pPr>
            <w:r w:rsidRPr="00FA2FBA">
              <w:rPr>
                <w:b/>
                <w:bCs/>
                <w:color w:val="auto"/>
                <w:szCs w:val="16"/>
              </w:rPr>
              <w:t>Claims on other sectors</w:t>
            </w:r>
          </w:p>
        </w:tc>
        <w:tc>
          <w:tcPr>
            <w:tcW w:w="696"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32,815</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24,408</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24,495</w:t>
            </w:r>
          </w:p>
        </w:tc>
        <w:tc>
          <w:tcPr>
            <w:tcW w:w="810" w:type="dxa"/>
            <w:tcBorders>
              <w:top w:val="nil"/>
              <w:left w:val="nil"/>
              <w:bottom w:val="nil"/>
              <w:right w:val="nil"/>
            </w:tcBorders>
            <w:shd w:val="clear" w:color="auto" w:fill="auto"/>
            <w:noWrap/>
            <w:tcMar>
              <w:left w:w="43" w:type="dxa"/>
              <w:right w:w="43" w:type="dxa"/>
            </w:tcMar>
            <w:vAlign w:val="center"/>
            <w:hideMark/>
          </w:tcPr>
          <w:p w:rsidR="00CA4421" w:rsidRDefault="00CA4421" w:rsidP="00CA4421">
            <w:pPr>
              <w:jc w:val="right"/>
              <w:rPr>
                <w:b/>
                <w:bCs/>
                <w:sz w:val="14"/>
                <w:szCs w:val="14"/>
              </w:rPr>
            </w:pPr>
            <w:r>
              <w:rPr>
                <w:b/>
                <w:bCs/>
                <w:sz w:val="14"/>
                <w:szCs w:val="14"/>
              </w:rPr>
              <w:t>23,414</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23,463</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26,094</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26,043</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25,616</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b/>
                <w:bCs/>
                <w:sz w:val="14"/>
                <w:szCs w:val="14"/>
              </w:rPr>
            </w:pPr>
            <w:r>
              <w:rPr>
                <w:b/>
                <w:bCs/>
                <w:sz w:val="14"/>
                <w:szCs w:val="14"/>
              </w:rPr>
              <w:t>25,661</w:t>
            </w:r>
          </w:p>
        </w:tc>
      </w:tr>
      <w:tr w:rsidR="00CA4421" w:rsidRPr="00FA2FBA" w:rsidTr="00783ACC">
        <w:trPr>
          <w:trHeight w:val="266"/>
        </w:trPr>
        <w:tc>
          <w:tcPr>
            <w:tcW w:w="3912" w:type="dxa"/>
            <w:tcBorders>
              <w:top w:val="nil"/>
              <w:left w:val="nil"/>
              <w:bottom w:val="nil"/>
              <w:right w:val="nil"/>
            </w:tcBorders>
            <w:shd w:val="clear" w:color="auto" w:fill="auto"/>
            <w:noWrap/>
            <w:vAlign w:val="center"/>
            <w:hideMark/>
          </w:tcPr>
          <w:p w:rsidR="00CA4421" w:rsidRPr="00FA2FBA" w:rsidRDefault="00CA4421" w:rsidP="00CA4421">
            <w:pPr>
              <w:ind w:firstLineChars="200" w:firstLine="320"/>
              <w:jc w:val="left"/>
              <w:rPr>
                <w:color w:val="auto"/>
                <w:szCs w:val="16"/>
              </w:rPr>
            </w:pPr>
            <w:r w:rsidRPr="00FA2FBA">
              <w:rPr>
                <w:color w:val="auto"/>
                <w:szCs w:val="16"/>
              </w:rPr>
              <w:t>a) Other 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12,106</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4,988</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4,391</w:t>
            </w:r>
          </w:p>
        </w:tc>
        <w:tc>
          <w:tcPr>
            <w:tcW w:w="810" w:type="dxa"/>
            <w:tcBorders>
              <w:top w:val="nil"/>
              <w:left w:val="nil"/>
              <w:bottom w:val="nil"/>
              <w:right w:val="nil"/>
            </w:tcBorders>
            <w:shd w:val="clear" w:color="auto" w:fill="auto"/>
            <w:noWrap/>
            <w:tcMar>
              <w:left w:w="43" w:type="dxa"/>
              <w:right w:w="43" w:type="dxa"/>
            </w:tcMar>
            <w:vAlign w:val="center"/>
            <w:hideMark/>
          </w:tcPr>
          <w:p w:rsidR="00CA4421" w:rsidRDefault="00CA4421" w:rsidP="00CA4421">
            <w:pPr>
              <w:jc w:val="right"/>
              <w:rPr>
                <w:sz w:val="14"/>
                <w:szCs w:val="14"/>
              </w:rPr>
            </w:pPr>
            <w:r>
              <w:rPr>
                <w:sz w:val="14"/>
                <w:szCs w:val="14"/>
              </w:rPr>
              <w:t>4,652</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4,665</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4,341</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4,300</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3,957</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3,958</w:t>
            </w:r>
          </w:p>
        </w:tc>
      </w:tr>
      <w:tr w:rsidR="00CA4421" w:rsidRPr="00FA2FBA" w:rsidTr="00783ACC">
        <w:trPr>
          <w:trHeight w:val="266"/>
        </w:trPr>
        <w:tc>
          <w:tcPr>
            <w:tcW w:w="3912" w:type="dxa"/>
            <w:tcBorders>
              <w:top w:val="nil"/>
              <w:left w:val="nil"/>
              <w:bottom w:val="nil"/>
              <w:right w:val="nil"/>
            </w:tcBorders>
            <w:shd w:val="clear" w:color="auto" w:fill="auto"/>
            <w:noWrap/>
            <w:vAlign w:val="center"/>
            <w:hideMark/>
          </w:tcPr>
          <w:p w:rsidR="00CA4421" w:rsidRPr="00FA2FBA" w:rsidRDefault="00CA4421" w:rsidP="00CA4421">
            <w:pPr>
              <w:ind w:firstLineChars="200" w:firstLine="320"/>
              <w:jc w:val="left"/>
              <w:rPr>
                <w:color w:val="auto"/>
                <w:szCs w:val="16"/>
              </w:rPr>
            </w:pPr>
            <w:r w:rsidRPr="00FA2FBA">
              <w:rPr>
                <w:color w:val="auto"/>
                <w:szCs w:val="16"/>
              </w:rPr>
              <w:t>b) Public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11</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57</w:t>
            </w:r>
          </w:p>
        </w:tc>
        <w:tc>
          <w:tcPr>
            <w:tcW w:w="810" w:type="dxa"/>
            <w:tcBorders>
              <w:top w:val="nil"/>
              <w:left w:val="nil"/>
              <w:bottom w:val="nil"/>
              <w:right w:val="nil"/>
            </w:tcBorders>
            <w:shd w:val="clear" w:color="auto" w:fill="auto"/>
            <w:noWrap/>
            <w:tcMar>
              <w:left w:w="43" w:type="dxa"/>
              <w:right w:w="43" w:type="dxa"/>
            </w:tcMar>
            <w:vAlign w:val="center"/>
            <w:hideMark/>
          </w:tcPr>
          <w:p w:rsidR="00CA4421" w:rsidRDefault="00CA4421" w:rsidP="00CA4421">
            <w:pPr>
              <w:jc w:val="right"/>
              <w:rPr>
                <w:sz w:val="14"/>
                <w:szCs w:val="14"/>
              </w:rPr>
            </w:pPr>
            <w:r>
              <w:rPr>
                <w:sz w:val="14"/>
                <w:szCs w:val="14"/>
              </w:rPr>
              <w:t>34</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46</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82</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86</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91</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94</w:t>
            </w:r>
          </w:p>
        </w:tc>
      </w:tr>
      <w:tr w:rsidR="00CA4421" w:rsidRPr="00FA2FBA" w:rsidTr="00783ACC">
        <w:trPr>
          <w:trHeight w:val="266"/>
        </w:trPr>
        <w:tc>
          <w:tcPr>
            <w:tcW w:w="3912" w:type="dxa"/>
            <w:tcBorders>
              <w:top w:val="nil"/>
              <w:left w:val="nil"/>
              <w:bottom w:val="nil"/>
              <w:right w:val="nil"/>
            </w:tcBorders>
            <w:shd w:val="clear" w:color="auto" w:fill="auto"/>
            <w:noWrap/>
            <w:vAlign w:val="center"/>
            <w:hideMark/>
          </w:tcPr>
          <w:p w:rsidR="00CA4421" w:rsidRPr="00FA2FBA" w:rsidRDefault="00CA4421" w:rsidP="00CA4421">
            <w:pPr>
              <w:ind w:firstLineChars="200" w:firstLine="320"/>
              <w:jc w:val="left"/>
              <w:rPr>
                <w:color w:val="auto"/>
                <w:szCs w:val="16"/>
              </w:rPr>
            </w:pPr>
            <w:r w:rsidRPr="00FA2FBA">
              <w:rPr>
                <w:color w:val="auto"/>
                <w:szCs w:val="16"/>
              </w:rPr>
              <w:t>c) Other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w:t>
            </w:r>
          </w:p>
        </w:tc>
      </w:tr>
      <w:tr w:rsidR="00CA4421" w:rsidRPr="00FA2FBA" w:rsidTr="00783ACC">
        <w:trPr>
          <w:trHeight w:val="266"/>
        </w:trPr>
        <w:tc>
          <w:tcPr>
            <w:tcW w:w="3912" w:type="dxa"/>
            <w:tcBorders>
              <w:top w:val="nil"/>
              <w:left w:val="nil"/>
              <w:bottom w:val="nil"/>
              <w:right w:val="nil"/>
            </w:tcBorders>
            <w:shd w:val="clear" w:color="auto" w:fill="auto"/>
            <w:noWrap/>
            <w:vAlign w:val="center"/>
            <w:hideMark/>
          </w:tcPr>
          <w:p w:rsidR="00CA4421" w:rsidRPr="00FA2FBA" w:rsidRDefault="00CA4421" w:rsidP="00CA4421">
            <w:pPr>
              <w:ind w:firstLineChars="200" w:firstLine="320"/>
              <w:jc w:val="left"/>
              <w:rPr>
                <w:color w:val="auto"/>
                <w:szCs w:val="16"/>
              </w:rPr>
            </w:pPr>
            <w:r w:rsidRPr="00FA2FBA">
              <w:rPr>
                <w:color w:val="auto"/>
                <w:szCs w:val="16"/>
              </w:rPr>
              <w:t>d) Other resident sectors</w:t>
            </w:r>
          </w:p>
        </w:tc>
        <w:tc>
          <w:tcPr>
            <w:tcW w:w="696"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20,698</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19,407</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20,046</w:t>
            </w:r>
          </w:p>
        </w:tc>
        <w:tc>
          <w:tcPr>
            <w:tcW w:w="810" w:type="dxa"/>
            <w:tcBorders>
              <w:top w:val="nil"/>
              <w:left w:val="nil"/>
              <w:bottom w:val="nil"/>
              <w:right w:val="nil"/>
            </w:tcBorders>
            <w:shd w:val="clear" w:color="auto" w:fill="auto"/>
            <w:noWrap/>
            <w:tcMar>
              <w:left w:w="43" w:type="dxa"/>
              <w:right w:w="43" w:type="dxa"/>
            </w:tcMar>
            <w:vAlign w:val="center"/>
            <w:hideMark/>
          </w:tcPr>
          <w:p w:rsidR="00CA4421" w:rsidRDefault="00CA4421" w:rsidP="00CA4421">
            <w:pPr>
              <w:jc w:val="right"/>
              <w:rPr>
                <w:sz w:val="14"/>
                <w:szCs w:val="14"/>
              </w:rPr>
            </w:pPr>
            <w:r>
              <w:rPr>
                <w:sz w:val="14"/>
                <w:szCs w:val="14"/>
              </w:rPr>
              <w:t>18,728</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18,753</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21,671</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21,656</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21,568</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21,609</w:t>
            </w:r>
          </w:p>
        </w:tc>
      </w:tr>
      <w:tr w:rsidR="00CA4421" w:rsidRPr="00FA2FBA" w:rsidTr="00783ACC">
        <w:trPr>
          <w:trHeight w:val="266"/>
        </w:trPr>
        <w:tc>
          <w:tcPr>
            <w:tcW w:w="3912" w:type="dxa"/>
            <w:tcBorders>
              <w:top w:val="nil"/>
              <w:left w:val="nil"/>
              <w:bottom w:val="nil"/>
              <w:right w:val="nil"/>
            </w:tcBorders>
            <w:shd w:val="clear" w:color="auto" w:fill="auto"/>
            <w:noWrap/>
            <w:vAlign w:val="center"/>
            <w:hideMark/>
          </w:tcPr>
          <w:p w:rsidR="00CA4421" w:rsidRPr="00FA2FBA" w:rsidRDefault="00CA4421" w:rsidP="00CA4421">
            <w:pPr>
              <w:jc w:val="left"/>
              <w:rPr>
                <w:b/>
                <w:bCs/>
                <w:color w:val="auto"/>
                <w:szCs w:val="16"/>
              </w:rPr>
            </w:pPr>
            <w:r w:rsidRPr="00FA2FBA">
              <w:rPr>
                <w:b/>
                <w:bCs/>
                <w:color w:val="auto"/>
                <w:szCs w:val="16"/>
              </w:rPr>
              <w:t>Monetary base (1+2+3+4)</w:t>
            </w:r>
          </w:p>
        </w:tc>
        <w:tc>
          <w:tcPr>
            <w:tcW w:w="696"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3,948,832</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4,838,708</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5,451,198</w:t>
            </w:r>
          </w:p>
        </w:tc>
        <w:tc>
          <w:tcPr>
            <w:tcW w:w="810" w:type="dxa"/>
            <w:tcBorders>
              <w:top w:val="nil"/>
              <w:left w:val="nil"/>
              <w:bottom w:val="nil"/>
              <w:right w:val="nil"/>
            </w:tcBorders>
            <w:shd w:val="clear" w:color="auto" w:fill="auto"/>
            <w:noWrap/>
            <w:tcMar>
              <w:left w:w="43" w:type="dxa"/>
              <w:right w:w="43" w:type="dxa"/>
            </w:tcMar>
            <w:vAlign w:val="center"/>
            <w:hideMark/>
          </w:tcPr>
          <w:p w:rsidR="00CA4421" w:rsidRDefault="00CA4421" w:rsidP="00CA4421">
            <w:pPr>
              <w:jc w:val="right"/>
              <w:rPr>
                <w:b/>
                <w:bCs/>
                <w:sz w:val="14"/>
                <w:szCs w:val="14"/>
              </w:rPr>
            </w:pPr>
            <w:r>
              <w:rPr>
                <w:b/>
                <w:bCs/>
                <w:sz w:val="14"/>
                <w:szCs w:val="14"/>
              </w:rPr>
              <w:t>4,990,509</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5,037,101</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5,618,802</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5,742,905</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6,208,509</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b/>
                <w:bCs/>
                <w:sz w:val="14"/>
                <w:szCs w:val="14"/>
              </w:rPr>
            </w:pPr>
            <w:r>
              <w:rPr>
                <w:b/>
                <w:bCs/>
                <w:sz w:val="14"/>
                <w:szCs w:val="14"/>
              </w:rPr>
              <w:t>5,782,215</w:t>
            </w:r>
          </w:p>
        </w:tc>
      </w:tr>
      <w:tr w:rsidR="00CA4421" w:rsidRPr="00FA2FBA" w:rsidTr="00783ACC">
        <w:trPr>
          <w:trHeight w:val="266"/>
        </w:trPr>
        <w:tc>
          <w:tcPr>
            <w:tcW w:w="3912" w:type="dxa"/>
            <w:tcBorders>
              <w:top w:val="nil"/>
              <w:left w:val="nil"/>
              <w:bottom w:val="nil"/>
              <w:right w:val="nil"/>
            </w:tcBorders>
            <w:shd w:val="clear" w:color="auto" w:fill="auto"/>
            <w:noWrap/>
            <w:vAlign w:val="center"/>
            <w:hideMark/>
          </w:tcPr>
          <w:p w:rsidR="00CA4421" w:rsidRPr="00FA2FBA" w:rsidRDefault="00CA4421" w:rsidP="00CA4421">
            <w:pPr>
              <w:jc w:val="left"/>
              <w:rPr>
                <w:b/>
                <w:bCs/>
                <w:color w:val="auto"/>
                <w:szCs w:val="16"/>
              </w:rPr>
            </w:pPr>
            <w:r w:rsidRPr="00FA2FBA">
              <w:rPr>
                <w:b/>
                <w:bCs/>
                <w:color w:val="auto"/>
                <w:szCs w:val="16"/>
              </w:rPr>
              <w:t>1)  Currency in Circulation</w:t>
            </w:r>
          </w:p>
        </w:tc>
        <w:tc>
          <w:tcPr>
            <w:tcW w:w="696"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3,554,922</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4,167,136</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4,635,147</w:t>
            </w:r>
          </w:p>
        </w:tc>
        <w:tc>
          <w:tcPr>
            <w:tcW w:w="810" w:type="dxa"/>
            <w:tcBorders>
              <w:top w:val="nil"/>
              <w:left w:val="nil"/>
              <w:bottom w:val="nil"/>
              <w:right w:val="nil"/>
            </w:tcBorders>
            <w:shd w:val="clear" w:color="auto" w:fill="auto"/>
            <w:noWrap/>
            <w:tcMar>
              <w:left w:w="43" w:type="dxa"/>
              <w:right w:w="43" w:type="dxa"/>
            </w:tcMar>
            <w:vAlign w:val="center"/>
            <w:hideMark/>
          </w:tcPr>
          <w:p w:rsidR="00CA4421" w:rsidRDefault="00CA4421" w:rsidP="00CA4421">
            <w:pPr>
              <w:jc w:val="right"/>
              <w:rPr>
                <w:b/>
                <w:bCs/>
                <w:sz w:val="14"/>
                <w:szCs w:val="14"/>
              </w:rPr>
            </w:pPr>
            <w:r>
              <w:rPr>
                <w:b/>
                <w:bCs/>
                <w:sz w:val="14"/>
                <w:szCs w:val="14"/>
              </w:rPr>
              <w:t>4,233,439</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4,287,150</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4,748,703</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4,836,375</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4,912,043</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b/>
                <w:bCs/>
                <w:sz w:val="14"/>
                <w:szCs w:val="14"/>
              </w:rPr>
            </w:pPr>
            <w:r>
              <w:rPr>
                <w:b/>
                <w:bCs/>
                <w:sz w:val="14"/>
                <w:szCs w:val="14"/>
              </w:rPr>
              <w:t>4,951,806</w:t>
            </w:r>
          </w:p>
        </w:tc>
      </w:tr>
      <w:tr w:rsidR="00CA4421" w:rsidRPr="00FA2FBA" w:rsidTr="00783ACC">
        <w:trPr>
          <w:trHeight w:val="266"/>
        </w:trPr>
        <w:tc>
          <w:tcPr>
            <w:tcW w:w="3912" w:type="dxa"/>
            <w:tcBorders>
              <w:top w:val="nil"/>
              <w:left w:val="nil"/>
              <w:bottom w:val="nil"/>
              <w:right w:val="nil"/>
            </w:tcBorders>
            <w:shd w:val="clear" w:color="auto" w:fill="auto"/>
            <w:noWrap/>
            <w:vAlign w:val="center"/>
            <w:hideMark/>
          </w:tcPr>
          <w:p w:rsidR="00CA4421" w:rsidRPr="00FA2FBA" w:rsidRDefault="00CA4421" w:rsidP="00CA4421">
            <w:pPr>
              <w:jc w:val="left"/>
              <w:rPr>
                <w:b/>
                <w:bCs/>
                <w:color w:val="auto"/>
                <w:szCs w:val="16"/>
              </w:rPr>
            </w:pPr>
            <w:r w:rsidRPr="00FA2FBA">
              <w:rPr>
                <w:b/>
                <w:bCs/>
                <w:color w:val="auto"/>
                <w:szCs w:val="16"/>
              </w:rPr>
              <w:t>2)  Liabilities to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388,651</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668,128</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813,258</w:t>
            </w:r>
          </w:p>
        </w:tc>
        <w:tc>
          <w:tcPr>
            <w:tcW w:w="810" w:type="dxa"/>
            <w:tcBorders>
              <w:top w:val="nil"/>
              <w:left w:val="nil"/>
              <w:bottom w:val="nil"/>
              <w:right w:val="nil"/>
            </w:tcBorders>
            <w:shd w:val="clear" w:color="auto" w:fill="auto"/>
            <w:noWrap/>
            <w:tcMar>
              <w:left w:w="43" w:type="dxa"/>
              <w:right w:w="43" w:type="dxa"/>
            </w:tcMar>
            <w:vAlign w:val="center"/>
            <w:hideMark/>
          </w:tcPr>
          <w:p w:rsidR="00CA4421" w:rsidRDefault="00CA4421" w:rsidP="00CA4421">
            <w:pPr>
              <w:jc w:val="right"/>
              <w:rPr>
                <w:b/>
                <w:bCs/>
                <w:sz w:val="14"/>
                <w:szCs w:val="14"/>
              </w:rPr>
            </w:pPr>
            <w:r>
              <w:rPr>
                <w:b/>
                <w:bCs/>
                <w:sz w:val="14"/>
                <w:szCs w:val="14"/>
              </w:rPr>
              <w:t>754,020</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746,633</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866,737</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903,123</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1,284,792</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b/>
                <w:bCs/>
                <w:sz w:val="14"/>
                <w:szCs w:val="14"/>
              </w:rPr>
            </w:pPr>
            <w:r>
              <w:rPr>
                <w:b/>
                <w:bCs/>
                <w:sz w:val="14"/>
                <w:szCs w:val="14"/>
              </w:rPr>
              <w:t>826,268</w:t>
            </w:r>
          </w:p>
        </w:tc>
      </w:tr>
      <w:tr w:rsidR="00CA4421" w:rsidRPr="00FA2FBA" w:rsidTr="00783ACC">
        <w:trPr>
          <w:trHeight w:val="266"/>
        </w:trPr>
        <w:tc>
          <w:tcPr>
            <w:tcW w:w="3912" w:type="dxa"/>
            <w:tcBorders>
              <w:top w:val="nil"/>
              <w:left w:val="nil"/>
              <w:bottom w:val="nil"/>
              <w:right w:val="nil"/>
            </w:tcBorders>
            <w:shd w:val="clear" w:color="auto" w:fill="auto"/>
            <w:noWrap/>
            <w:vAlign w:val="center"/>
            <w:hideMark/>
          </w:tcPr>
          <w:p w:rsidR="00CA4421" w:rsidRPr="00FA2FBA" w:rsidRDefault="00CA4421" w:rsidP="00CA4421">
            <w:pPr>
              <w:ind w:left="342"/>
              <w:jc w:val="left"/>
              <w:rPr>
                <w:color w:val="auto"/>
                <w:szCs w:val="16"/>
              </w:rPr>
            </w:pPr>
            <w:r w:rsidRPr="00FA2FBA">
              <w:rPr>
                <w:color w:val="auto"/>
                <w:szCs w:val="16"/>
              </w:rPr>
              <w:t>Reserve deposits</w:t>
            </w:r>
          </w:p>
        </w:tc>
        <w:tc>
          <w:tcPr>
            <w:tcW w:w="696"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388,651</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668,128</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813,258</w:t>
            </w:r>
          </w:p>
        </w:tc>
        <w:tc>
          <w:tcPr>
            <w:tcW w:w="810" w:type="dxa"/>
            <w:tcBorders>
              <w:top w:val="nil"/>
              <w:left w:val="nil"/>
              <w:bottom w:val="nil"/>
              <w:right w:val="nil"/>
            </w:tcBorders>
            <w:shd w:val="clear" w:color="auto" w:fill="auto"/>
            <w:noWrap/>
            <w:tcMar>
              <w:left w:w="43" w:type="dxa"/>
              <w:right w:w="43" w:type="dxa"/>
            </w:tcMar>
            <w:vAlign w:val="center"/>
            <w:hideMark/>
          </w:tcPr>
          <w:p w:rsidR="00CA4421" w:rsidRDefault="00CA4421" w:rsidP="00CA4421">
            <w:pPr>
              <w:jc w:val="right"/>
              <w:rPr>
                <w:sz w:val="14"/>
                <w:szCs w:val="14"/>
              </w:rPr>
            </w:pPr>
            <w:r>
              <w:rPr>
                <w:sz w:val="14"/>
                <w:szCs w:val="14"/>
              </w:rPr>
              <w:t>754,020</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746,633</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866,737</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903,123</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1,284,792</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826,268</w:t>
            </w:r>
          </w:p>
        </w:tc>
      </w:tr>
      <w:tr w:rsidR="00CA4421" w:rsidRPr="00FA2FBA" w:rsidTr="00783ACC">
        <w:trPr>
          <w:trHeight w:val="266"/>
        </w:trPr>
        <w:tc>
          <w:tcPr>
            <w:tcW w:w="3912" w:type="dxa"/>
            <w:tcBorders>
              <w:top w:val="nil"/>
              <w:left w:val="nil"/>
              <w:bottom w:val="single" w:sz="12" w:space="0" w:color="auto"/>
              <w:right w:val="nil"/>
            </w:tcBorders>
            <w:shd w:val="clear" w:color="auto" w:fill="auto"/>
            <w:noWrap/>
            <w:vAlign w:val="center"/>
            <w:hideMark/>
          </w:tcPr>
          <w:p w:rsidR="00CA4421" w:rsidRPr="00FA2FBA" w:rsidRDefault="00CA4421" w:rsidP="00CA4421">
            <w:pPr>
              <w:ind w:firstLineChars="200" w:firstLine="320"/>
              <w:jc w:val="left"/>
              <w:rPr>
                <w:color w:val="auto"/>
                <w:szCs w:val="16"/>
              </w:rPr>
            </w:pPr>
            <w:r w:rsidRPr="00FA2FBA">
              <w:rPr>
                <w:color w:val="auto"/>
                <w:szCs w:val="16"/>
              </w:rPr>
              <w:t>Other liabilities</w:t>
            </w:r>
          </w:p>
        </w:tc>
        <w:tc>
          <w:tcPr>
            <w:tcW w:w="696" w:type="dxa"/>
            <w:tcBorders>
              <w:top w:val="nil"/>
              <w:left w:val="nil"/>
              <w:bottom w:val="single" w:sz="12" w:space="0" w:color="auto"/>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CA4421" w:rsidRDefault="00CA4421" w:rsidP="00CA4421">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w:t>
            </w:r>
          </w:p>
        </w:tc>
      </w:tr>
    </w:tbl>
    <w:p w:rsidR="00C52E3F" w:rsidRDefault="00C52E3F"/>
    <w:p w:rsidR="005805B6" w:rsidRDefault="005805B6"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DF368E" w:rsidRDefault="00DF368E"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F11702" w:rsidRPr="00E40C81" w:rsidRDefault="00F11702" w:rsidP="00E40C81">
      <w:pPr>
        <w:jc w:val="both"/>
        <w:rPr>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XSpec="center" w:tblpY="1261"/>
        <w:tblW w:w="10638" w:type="dxa"/>
        <w:tblLayout w:type="fixed"/>
        <w:tblLook w:val="04A0" w:firstRow="1" w:lastRow="0" w:firstColumn="1" w:lastColumn="0" w:noHBand="0" w:noVBand="1"/>
      </w:tblPr>
      <w:tblGrid>
        <w:gridCol w:w="4097"/>
        <w:gridCol w:w="651"/>
        <w:gridCol w:w="740"/>
        <w:gridCol w:w="815"/>
        <w:gridCol w:w="730"/>
        <w:gridCol w:w="720"/>
        <w:gridCol w:w="725"/>
        <w:gridCol w:w="715"/>
        <w:gridCol w:w="725"/>
        <w:gridCol w:w="720"/>
      </w:tblGrid>
      <w:tr w:rsidR="00DF368E" w:rsidRPr="00FA2FBA" w:rsidTr="00846691">
        <w:trPr>
          <w:trHeight w:val="360"/>
        </w:trPr>
        <w:tc>
          <w:tcPr>
            <w:tcW w:w="10638" w:type="dxa"/>
            <w:gridSpan w:val="10"/>
            <w:shd w:val="clear" w:color="auto" w:fill="auto"/>
            <w:noWrap/>
            <w:vAlign w:val="center"/>
            <w:hideMark/>
          </w:tcPr>
          <w:p w:rsidR="00DF368E" w:rsidRPr="00FA2FBA" w:rsidRDefault="00DF368E" w:rsidP="00DF368E">
            <w:pPr>
              <w:rPr>
                <w:rFonts w:ascii="Calibri" w:hAnsi="Calibri"/>
                <w:sz w:val="22"/>
                <w:szCs w:val="22"/>
              </w:rPr>
            </w:pPr>
            <w:r>
              <w:rPr>
                <w:b/>
                <w:bCs/>
                <w:color w:val="auto"/>
                <w:sz w:val="28"/>
                <w:szCs w:val="28"/>
              </w:rPr>
              <w:t>2.1</w:t>
            </w:r>
            <w:r w:rsidRPr="00FA2FBA">
              <w:rPr>
                <w:b/>
                <w:bCs/>
                <w:color w:val="auto"/>
                <w:sz w:val="28"/>
                <w:szCs w:val="28"/>
              </w:rPr>
              <w:t xml:space="preserve">  Central Bank Survey</w:t>
            </w:r>
          </w:p>
        </w:tc>
      </w:tr>
      <w:tr w:rsidR="00DF368E" w:rsidRPr="00FA2FBA" w:rsidTr="00846691">
        <w:trPr>
          <w:trHeight w:val="268"/>
        </w:trPr>
        <w:tc>
          <w:tcPr>
            <w:tcW w:w="10638" w:type="dxa"/>
            <w:gridSpan w:val="10"/>
            <w:tcBorders>
              <w:bottom w:val="single" w:sz="12" w:space="0" w:color="auto"/>
            </w:tcBorders>
            <w:shd w:val="clear" w:color="auto" w:fill="auto"/>
            <w:noWrap/>
            <w:vAlign w:val="center"/>
            <w:hideMark/>
          </w:tcPr>
          <w:p w:rsidR="00DF368E" w:rsidRPr="00FA2FBA" w:rsidRDefault="00DF368E" w:rsidP="00DF368E">
            <w:pPr>
              <w:jc w:val="right"/>
              <w:rPr>
                <w:rFonts w:ascii="Calibri" w:hAnsi="Calibri"/>
                <w:sz w:val="22"/>
                <w:szCs w:val="22"/>
              </w:rPr>
            </w:pPr>
            <w:r w:rsidRPr="00FA2FBA">
              <w:rPr>
                <w:color w:val="auto"/>
                <w:szCs w:val="16"/>
              </w:rPr>
              <w:t>(Million Rupees)</w:t>
            </w:r>
          </w:p>
        </w:tc>
      </w:tr>
      <w:tr w:rsidR="006516EF" w:rsidRPr="00FA2FBA" w:rsidTr="00366DE3">
        <w:trPr>
          <w:trHeight w:val="268"/>
        </w:trPr>
        <w:tc>
          <w:tcPr>
            <w:tcW w:w="4097" w:type="dxa"/>
            <w:vMerge w:val="restart"/>
            <w:tcBorders>
              <w:top w:val="single" w:sz="12" w:space="0" w:color="auto"/>
              <w:bottom w:val="single" w:sz="12" w:space="0" w:color="auto"/>
              <w:right w:val="single" w:sz="4" w:space="0" w:color="auto"/>
            </w:tcBorders>
            <w:shd w:val="clear" w:color="auto" w:fill="auto"/>
            <w:noWrap/>
            <w:vAlign w:val="center"/>
            <w:hideMark/>
          </w:tcPr>
          <w:p w:rsidR="006516EF" w:rsidRPr="00FA2FBA" w:rsidRDefault="006516EF" w:rsidP="00C66C94">
            <w:pPr>
              <w:rPr>
                <w:b/>
                <w:bCs/>
                <w:color w:val="auto"/>
                <w:szCs w:val="16"/>
              </w:rPr>
            </w:pPr>
            <w:r w:rsidRPr="00FA2FBA">
              <w:rPr>
                <w:b/>
                <w:bCs/>
                <w:color w:val="auto"/>
                <w:szCs w:val="16"/>
              </w:rPr>
              <w:t>I T E M S</w:t>
            </w:r>
          </w:p>
        </w:tc>
        <w:tc>
          <w:tcPr>
            <w:tcW w:w="651"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6516EF" w:rsidRPr="00FA2FBA" w:rsidRDefault="006516EF" w:rsidP="00C66C94">
            <w:pPr>
              <w:jc w:val="right"/>
              <w:rPr>
                <w:b/>
                <w:bCs/>
                <w:color w:val="auto"/>
                <w:szCs w:val="16"/>
              </w:rPr>
            </w:pPr>
            <w:r>
              <w:rPr>
                <w:b/>
                <w:bCs/>
                <w:color w:val="auto"/>
                <w:szCs w:val="16"/>
              </w:rPr>
              <w:t>FY16</w:t>
            </w:r>
          </w:p>
        </w:tc>
        <w:tc>
          <w:tcPr>
            <w:tcW w:w="740" w:type="dxa"/>
            <w:vMerge w:val="restart"/>
            <w:tcBorders>
              <w:top w:val="single" w:sz="12" w:space="0" w:color="auto"/>
              <w:left w:val="single" w:sz="4" w:space="0" w:color="auto"/>
            </w:tcBorders>
            <w:shd w:val="clear" w:color="auto" w:fill="auto"/>
            <w:tcMar>
              <w:left w:w="43" w:type="dxa"/>
              <w:right w:w="43" w:type="dxa"/>
            </w:tcMar>
            <w:vAlign w:val="center"/>
            <w:hideMark/>
          </w:tcPr>
          <w:p w:rsidR="006516EF" w:rsidRPr="00FA2FBA" w:rsidRDefault="006516EF" w:rsidP="00C66C94">
            <w:pPr>
              <w:jc w:val="right"/>
              <w:rPr>
                <w:b/>
                <w:bCs/>
                <w:color w:val="auto"/>
                <w:szCs w:val="16"/>
              </w:rPr>
            </w:pPr>
            <w:r w:rsidRPr="00B4080E">
              <w:rPr>
                <w:b/>
                <w:bCs/>
                <w:color w:val="auto"/>
                <w:szCs w:val="16"/>
              </w:rPr>
              <w:t>FY17</w:t>
            </w:r>
          </w:p>
        </w:tc>
        <w:tc>
          <w:tcPr>
            <w:tcW w:w="815" w:type="dxa"/>
            <w:vMerge w:val="restart"/>
            <w:tcBorders>
              <w:top w:val="single" w:sz="12" w:space="0" w:color="auto"/>
              <w:left w:val="single" w:sz="4" w:space="0" w:color="auto"/>
              <w:bottom w:val="single" w:sz="12" w:space="0" w:color="auto"/>
            </w:tcBorders>
            <w:shd w:val="clear" w:color="auto" w:fill="auto"/>
            <w:vAlign w:val="center"/>
          </w:tcPr>
          <w:p w:rsidR="006516EF" w:rsidRPr="00FA2FBA" w:rsidRDefault="006516EF" w:rsidP="008D6DF6">
            <w:pPr>
              <w:jc w:val="right"/>
              <w:rPr>
                <w:b/>
                <w:bCs/>
                <w:color w:val="auto"/>
                <w:szCs w:val="16"/>
              </w:rPr>
            </w:pPr>
            <w:r>
              <w:rPr>
                <w:b/>
                <w:bCs/>
                <w:color w:val="auto"/>
                <w:szCs w:val="16"/>
              </w:rPr>
              <w:t>FY18</w:t>
            </w:r>
          </w:p>
        </w:tc>
        <w:tc>
          <w:tcPr>
            <w:tcW w:w="2175" w:type="dxa"/>
            <w:gridSpan w:val="3"/>
            <w:tcBorders>
              <w:top w:val="single" w:sz="12" w:space="0" w:color="auto"/>
              <w:left w:val="single" w:sz="4" w:space="0" w:color="auto"/>
              <w:bottom w:val="single" w:sz="4" w:space="0" w:color="auto"/>
            </w:tcBorders>
            <w:shd w:val="clear" w:color="auto" w:fill="auto"/>
            <w:vAlign w:val="center"/>
          </w:tcPr>
          <w:p w:rsidR="006516EF" w:rsidRPr="00FA2FBA" w:rsidRDefault="006516EF" w:rsidP="00C66C94">
            <w:pPr>
              <w:rPr>
                <w:b/>
                <w:bCs/>
                <w:color w:val="auto"/>
                <w:szCs w:val="16"/>
              </w:rPr>
            </w:pPr>
            <w:r>
              <w:rPr>
                <w:b/>
                <w:bCs/>
                <w:color w:val="auto"/>
                <w:szCs w:val="16"/>
              </w:rPr>
              <w:t>2018</w:t>
            </w:r>
          </w:p>
        </w:tc>
        <w:tc>
          <w:tcPr>
            <w:tcW w:w="2160" w:type="dxa"/>
            <w:gridSpan w:val="3"/>
            <w:tcBorders>
              <w:top w:val="single" w:sz="12" w:space="0" w:color="auto"/>
              <w:left w:val="single" w:sz="4" w:space="0" w:color="auto"/>
              <w:bottom w:val="single" w:sz="4" w:space="0" w:color="auto"/>
            </w:tcBorders>
            <w:shd w:val="clear" w:color="auto" w:fill="auto"/>
            <w:vAlign w:val="center"/>
          </w:tcPr>
          <w:p w:rsidR="006516EF" w:rsidRPr="00FA2FBA" w:rsidRDefault="006516EF" w:rsidP="00C66C94">
            <w:pPr>
              <w:rPr>
                <w:b/>
                <w:bCs/>
                <w:color w:val="auto"/>
                <w:szCs w:val="16"/>
              </w:rPr>
            </w:pPr>
            <w:r>
              <w:rPr>
                <w:b/>
                <w:bCs/>
                <w:color w:val="auto"/>
                <w:szCs w:val="16"/>
              </w:rPr>
              <w:t>2019</w:t>
            </w:r>
          </w:p>
        </w:tc>
      </w:tr>
      <w:tr w:rsidR="00366DE3" w:rsidRPr="00FA2FBA" w:rsidTr="00366DE3">
        <w:trPr>
          <w:trHeight w:val="268"/>
        </w:trPr>
        <w:tc>
          <w:tcPr>
            <w:tcW w:w="4097" w:type="dxa"/>
            <w:vMerge/>
            <w:tcBorders>
              <w:bottom w:val="single" w:sz="12" w:space="0" w:color="auto"/>
              <w:right w:val="single" w:sz="4" w:space="0" w:color="auto"/>
            </w:tcBorders>
            <w:shd w:val="clear" w:color="auto" w:fill="auto"/>
            <w:noWrap/>
            <w:vAlign w:val="center"/>
            <w:hideMark/>
          </w:tcPr>
          <w:p w:rsidR="00366DE3" w:rsidRPr="00FA2FBA" w:rsidRDefault="00366DE3" w:rsidP="00366DE3">
            <w:pPr>
              <w:jc w:val="left"/>
              <w:rPr>
                <w:b/>
                <w:bCs/>
                <w:color w:val="auto"/>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66DE3" w:rsidRPr="006619BF" w:rsidRDefault="00366DE3" w:rsidP="00366DE3">
            <w:pPr>
              <w:jc w:val="right"/>
              <w:rPr>
                <w:b/>
                <w:color w:val="auto"/>
                <w:sz w:val="14"/>
                <w:szCs w:val="14"/>
              </w:rPr>
            </w:pPr>
          </w:p>
        </w:tc>
        <w:tc>
          <w:tcPr>
            <w:tcW w:w="74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66DE3" w:rsidRPr="006619BF" w:rsidRDefault="00366DE3" w:rsidP="00366DE3">
            <w:pPr>
              <w:jc w:val="right"/>
              <w:rPr>
                <w:b/>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66DE3" w:rsidRPr="006619BF" w:rsidRDefault="00366DE3" w:rsidP="00366DE3">
            <w:pPr>
              <w:jc w:val="right"/>
              <w:rPr>
                <w:b/>
                <w:color w:val="auto"/>
                <w:sz w:val="14"/>
                <w:szCs w:val="14"/>
              </w:rPr>
            </w:pPr>
          </w:p>
        </w:tc>
        <w:tc>
          <w:tcPr>
            <w:tcW w:w="73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66DE3" w:rsidRPr="006619BF" w:rsidRDefault="00366DE3" w:rsidP="00366DE3">
            <w:pPr>
              <w:jc w:val="right"/>
              <w:rPr>
                <w:b/>
                <w:color w:val="auto"/>
                <w:sz w:val="14"/>
                <w:szCs w:val="14"/>
              </w:rPr>
            </w:pPr>
            <w:r>
              <w:rPr>
                <w:b/>
                <w:color w:val="auto"/>
                <w:sz w:val="14"/>
                <w:szCs w:val="14"/>
              </w:rPr>
              <w:t>Feb</w:t>
            </w:r>
          </w:p>
        </w:tc>
        <w:tc>
          <w:tcPr>
            <w:tcW w:w="720" w:type="dxa"/>
            <w:tcBorders>
              <w:bottom w:val="single" w:sz="12" w:space="0" w:color="auto"/>
              <w:right w:val="single" w:sz="4" w:space="0" w:color="auto"/>
            </w:tcBorders>
            <w:shd w:val="clear" w:color="auto" w:fill="auto"/>
            <w:tcMar>
              <w:left w:w="43" w:type="dxa"/>
              <w:right w:w="43" w:type="dxa"/>
            </w:tcMar>
            <w:vAlign w:val="center"/>
          </w:tcPr>
          <w:p w:rsidR="00366DE3" w:rsidRPr="006619BF" w:rsidRDefault="00366DE3" w:rsidP="00366DE3">
            <w:pPr>
              <w:jc w:val="right"/>
              <w:rPr>
                <w:b/>
                <w:color w:val="auto"/>
                <w:sz w:val="14"/>
                <w:szCs w:val="14"/>
              </w:rPr>
            </w:pPr>
            <w:r>
              <w:rPr>
                <w:b/>
                <w:color w:val="auto"/>
                <w:sz w:val="14"/>
                <w:szCs w:val="14"/>
              </w:rPr>
              <w:t>Mar</w:t>
            </w:r>
          </w:p>
        </w:tc>
        <w:tc>
          <w:tcPr>
            <w:tcW w:w="725" w:type="dxa"/>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66DE3" w:rsidRPr="006619BF" w:rsidRDefault="00366DE3" w:rsidP="00366DE3">
            <w:pPr>
              <w:jc w:val="right"/>
              <w:rPr>
                <w:b/>
                <w:color w:val="auto"/>
                <w:sz w:val="14"/>
                <w:szCs w:val="14"/>
              </w:rPr>
            </w:pPr>
            <w:r>
              <w:rPr>
                <w:b/>
                <w:color w:val="auto"/>
                <w:sz w:val="14"/>
                <w:szCs w:val="14"/>
              </w:rPr>
              <w:t>Dec</w:t>
            </w:r>
          </w:p>
        </w:tc>
        <w:tc>
          <w:tcPr>
            <w:tcW w:w="715" w:type="dxa"/>
            <w:tcBorders>
              <w:left w:val="single" w:sz="4" w:space="0" w:color="auto"/>
              <w:bottom w:val="single" w:sz="12" w:space="0" w:color="auto"/>
            </w:tcBorders>
            <w:shd w:val="clear" w:color="auto" w:fill="auto"/>
            <w:tcMar>
              <w:left w:w="43" w:type="dxa"/>
              <w:right w:w="43" w:type="dxa"/>
            </w:tcMar>
            <w:vAlign w:val="center"/>
          </w:tcPr>
          <w:p w:rsidR="00366DE3" w:rsidRPr="006619BF" w:rsidRDefault="00366DE3" w:rsidP="00366DE3">
            <w:pPr>
              <w:jc w:val="right"/>
              <w:rPr>
                <w:b/>
                <w:color w:val="auto"/>
                <w:sz w:val="14"/>
                <w:szCs w:val="14"/>
              </w:rPr>
            </w:pPr>
            <w:r>
              <w:rPr>
                <w:b/>
                <w:color w:val="auto"/>
                <w:sz w:val="14"/>
                <w:szCs w:val="14"/>
              </w:rPr>
              <w:t>Jan</w:t>
            </w:r>
          </w:p>
        </w:tc>
        <w:tc>
          <w:tcPr>
            <w:tcW w:w="725" w:type="dxa"/>
            <w:tcBorders>
              <w:bottom w:val="single" w:sz="12" w:space="0" w:color="auto"/>
            </w:tcBorders>
            <w:shd w:val="clear" w:color="auto" w:fill="auto"/>
            <w:tcMar>
              <w:left w:w="43" w:type="dxa"/>
              <w:right w:w="43" w:type="dxa"/>
            </w:tcMar>
            <w:vAlign w:val="center"/>
          </w:tcPr>
          <w:p w:rsidR="00366DE3" w:rsidRPr="006619BF" w:rsidRDefault="00366DE3" w:rsidP="00366DE3">
            <w:pPr>
              <w:jc w:val="right"/>
              <w:rPr>
                <w:b/>
                <w:color w:val="auto"/>
                <w:sz w:val="14"/>
                <w:szCs w:val="14"/>
              </w:rPr>
            </w:pPr>
            <w:r>
              <w:rPr>
                <w:b/>
                <w:color w:val="auto"/>
                <w:sz w:val="14"/>
                <w:szCs w:val="14"/>
              </w:rPr>
              <w:t>Feb</w:t>
            </w:r>
          </w:p>
        </w:tc>
        <w:tc>
          <w:tcPr>
            <w:tcW w:w="720" w:type="dxa"/>
            <w:tcBorders>
              <w:top w:val="single" w:sz="4" w:space="0" w:color="auto"/>
              <w:bottom w:val="single" w:sz="12" w:space="0" w:color="auto"/>
            </w:tcBorders>
            <w:shd w:val="clear" w:color="auto" w:fill="auto"/>
            <w:noWrap/>
            <w:tcMar>
              <w:left w:w="43" w:type="dxa"/>
              <w:right w:w="43" w:type="dxa"/>
            </w:tcMar>
            <w:vAlign w:val="center"/>
          </w:tcPr>
          <w:p w:rsidR="00366DE3" w:rsidRPr="006619BF" w:rsidRDefault="00366DE3" w:rsidP="00366DE3">
            <w:pPr>
              <w:jc w:val="right"/>
              <w:rPr>
                <w:b/>
                <w:color w:val="auto"/>
                <w:sz w:val="14"/>
                <w:szCs w:val="14"/>
              </w:rPr>
            </w:pPr>
            <w:r>
              <w:rPr>
                <w:b/>
                <w:color w:val="auto"/>
                <w:sz w:val="14"/>
                <w:szCs w:val="14"/>
              </w:rPr>
              <w:t xml:space="preserve">Mar </w:t>
            </w:r>
            <w:r w:rsidRPr="00366DE3">
              <w:rPr>
                <w:b/>
                <w:color w:val="auto"/>
                <w:sz w:val="14"/>
                <w:szCs w:val="14"/>
                <w:vertAlign w:val="superscript"/>
              </w:rPr>
              <w:t>P</w:t>
            </w:r>
          </w:p>
        </w:tc>
      </w:tr>
      <w:tr w:rsidR="00CA4421" w:rsidRPr="00FA2FBA" w:rsidTr="00366DE3">
        <w:trPr>
          <w:trHeight w:val="245"/>
        </w:trPr>
        <w:tc>
          <w:tcPr>
            <w:tcW w:w="4097" w:type="dxa"/>
            <w:tcBorders>
              <w:top w:val="single" w:sz="12" w:space="0" w:color="auto"/>
            </w:tcBorders>
            <w:shd w:val="clear" w:color="auto" w:fill="auto"/>
            <w:noWrap/>
            <w:vAlign w:val="center"/>
            <w:hideMark/>
          </w:tcPr>
          <w:p w:rsidR="00CA4421" w:rsidRPr="00FA2FBA" w:rsidRDefault="00CA4421" w:rsidP="00CA4421">
            <w:pPr>
              <w:jc w:val="left"/>
              <w:rPr>
                <w:b/>
                <w:bCs/>
                <w:color w:val="auto"/>
                <w:szCs w:val="16"/>
              </w:rPr>
            </w:pPr>
            <w:r w:rsidRPr="00FA2FBA">
              <w:rPr>
                <w:b/>
                <w:bCs/>
                <w:color w:val="auto"/>
                <w:szCs w:val="16"/>
              </w:rPr>
              <w:t>3) Deposits included in broad money</w:t>
            </w:r>
          </w:p>
        </w:tc>
        <w:tc>
          <w:tcPr>
            <w:tcW w:w="651" w:type="dxa"/>
            <w:tcBorders>
              <w:top w:val="single" w:sz="12" w:space="0" w:color="auto"/>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5,259</w:t>
            </w:r>
          </w:p>
        </w:tc>
        <w:tc>
          <w:tcPr>
            <w:tcW w:w="740" w:type="dxa"/>
            <w:tcBorders>
              <w:top w:val="single" w:sz="12" w:space="0" w:color="auto"/>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3,444</w:t>
            </w:r>
          </w:p>
        </w:tc>
        <w:tc>
          <w:tcPr>
            <w:tcW w:w="815" w:type="dxa"/>
            <w:tcBorders>
              <w:top w:val="single" w:sz="12" w:space="0" w:color="auto"/>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2,793</w:t>
            </w:r>
          </w:p>
        </w:tc>
        <w:tc>
          <w:tcPr>
            <w:tcW w:w="730" w:type="dxa"/>
            <w:tcBorders>
              <w:top w:val="single" w:sz="12" w:space="0" w:color="auto"/>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3,049</w:t>
            </w:r>
          </w:p>
        </w:tc>
        <w:tc>
          <w:tcPr>
            <w:tcW w:w="720" w:type="dxa"/>
            <w:tcBorders>
              <w:top w:val="single" w:sz="12" w:space="0" w:color="auto"/>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3,318</w:t>
            </w:r>
          </w:p>
        </w:tc>
        <w:tc>
          <w:tcPr>
            <w:tcW w:w="725" w:type="dxa"/>
            <w:tcBorders>
              <w:top w:val="single" w:sz="12" w:space="0" w:color="auto"/>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3,363</w:t>
            </w:r>
          </w:p>
        </w:tc>
        <w:tc>
          <w:tcPr>
            <w:tcW w:w="715" w:type="dxa"/>
            <w:tcBorders>
              <w:top w:val="single" w:sz="12" w:space="0" w:color="auto"/>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3,407</w:t>
            </w:r>
          </w:p>
        </w:tc>
        <w:tc>
          <w:tcPr>
            <w:tcW w:w="725" w:type="dxa"/>
            <w:tcBorders>
              <w:top w:val="single" w:sz="12" w:space="0" w:color="auto"/>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11,674</w:t>
            </w:r>
          </w:p>
        </w:tc>
        <w:tc>
          <w:tcPr>
            <w:tcW w:w="720" w:type="dxa"/>
            <w:tcBorders>
              <w:top w:val="single" w:sz="12" w:space="0" w:color="auto"/>
            </w:tcBorders>
            <w:shd w:val="clear" w:color="auto" w:fill="auto"/>
            <w:noWrap/>
            <w:tcMar>
              <w:left w:w="43" w:type="dxa"/>
              <w:right w:w="43" w:type="dxa"/>
            </w:tcMar>
            <w:vAlign w:val="center"/>
          </w:tcPr>
          <w:p w:rsidR="00CA4421" w:rsidRDefault="00CA4421" w:rsidP="00CA4421">
            <w:pPr>
              <w:jc w:val="right"/>
              <w:rPr>
                <w:b/>
                <w:bCs/>
                <w:sz w:val="14"/>
                <w:szCs w:val="14"/>
              </w:rPr>
            </w:pPr>
            <w:r>
              <w:rPr>
                <w:b/>
                <w:bCs/>
                <w:sz w:val="14"/>
                <w:szCs w:val="14"/>
              </w:rPr>
              <w:t>4,141</w:t>
            </w:r>
          </w:p>
        </w:tc>
      </w:tr>
      <w:tr w:rsidR="00CA4421" w:rsidRPr="00FA2FBA" w:rsidTr="00366DE3">
        <w:trPr>
          <w:trHeight w:val="245"/>
        </w:trPr>
        <w:tc>
          <w:tcPr>
            <w:tcW w:w="4097" w:type="dxa"/>
            <w:shd w:val="clear" w:color="auto" w:fill="auto"/>
            <w:noWrap/>
            <w:vAlign w:val="center"/>
            <w:hideMark/>
          </w:tcPr>
          <w:p w:rsidR="00CA4421" w:rsidRPr="00FA2FBA" w:rsidRDefault="00CA4421" w:rsidP="00CA4421">
            <w:pPr>
              <w:ind w:firstLineChars="156" w:firstLine="251"/>
              <w:jc w:val="left"/>
              <w:rPr>
                <w:b/>
                <w:bCs/>
                <w:color w:val="auto"/>
                <w:szCs w:val="16"/>
              </w:rPr>
            </w:pPr>
            <w:r w:rsidRPr="00FA2FBA">
              <w:rPr>
                <w:b/>
                <w:bCs/>
                <w:color w:val="auto"/>
                <w:szCs w:val="16"/>
              </w:rPr>
              <w:t>Transferable deposits</w:t>
            </w:r>
          </w:p>
        </w:tc>
        <w:tc>
          <w:tcPr>
            <w:tcW w:w="651" w:type="dxa"/>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1,601</w:t>
            </w:r>
          </w:p>
        </w:tc>
        <w:tc>
          <w:tcPr>
            <w:tcW w:w="740" w:type="dxa"/>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1,499</w:t>
            </w:r>
          </w:p>
        </w:tc>
        <w:tc>
          <w:tcPr>
            <w:tcW w:w="815" w:type="dxa"/>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1,340</w:t>
            </w:r>
          </w:p>
        </w:tc>
        <w:tc>
          <w:tcPr>
            <w:tcW w:w="730" w:type="dxa"/>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1,520</w:t>
            </w:r>
          </w:p>
        </w:tc>
        <w:tc>
          <w:tcPr>
            <w:tcW w:w="720" w:type="dxa"/>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1,337</w:t>
            </w:r>
          </w:p>
        </w:tc>
        <w:tc>
          <w:tcPr>
            <w:tcW w:w="725" w:type="dxa"/>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1,423</w:t>
            </w:r>
          </w:p>
        </w:tc>
        <w:tc>
          <w:tcPr>
            <w:tcW w:w="715" w:type="dxa"/>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1,422</w:t>
            </w:r>
          </w:p>
        </w:tc>
        <w:tc>
          <w:tcPr>
            <w:tcW w:w="725" w:type="dxa"/>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7,958</w:t>
            </w:r>
          </w:p>
        </w:tc>
        <w:tc>
          <w:tcPr>
            <w:tcW w:w="720" w:type="dxa"/>
            <w:shd w:val="clear" w:color="auto" w:fill="auto"/>
            <w:noWrap/>
            <w:tcMar>
              <w:left w:w="43" w:type="dxa"/>
              <w:right w:w="43" w:type="dxa"/>
            </w:tcMar>
            <w:vAlign w:val="center"/>
          </w:tcPr>
          <w:p w:rsidR="00CA4421" w:rsidRDefault="00CA4421" w:rsidP="00CA4421">
            <w:pPr>
              <w:jc w:val="right"/>
              <w:rPr>
                <w:b/>
                <w:bCs/>
                <w:sz w:val="14"/>
                <w:szCs w:val="14"/>
              </w:rPr>
            </w:pPr>
            <w:r>
              <w:rPr>
                <w:b/>
                <w:bCs/>
                <w:sz w:val="14"/>
                <w:szCs w:val="14"/>
              </w:rPr>
              <w:t>1,500</w:t>
            </w:r>
          </w:p>
        </w:tc>
      </w:tr>
      <w:tr w:rsidR="00CA4421" w:rsidRPr="00FA2FBA" w:rsidTr="00366DE3">
        <w:trPr>
          <w:trHeight w:val="245"/>
        </w:trPr>
        <w:tc>
          <w:tcPr>
            <w:tcW w:w="4097" w:type="dxa"/>
            <w:shd w:val="clear" w:color="auto" w:fill="auto"/>
            <w:noWrap/>
            <w:vAlign w:val="center"/>
            <w:hideMark/>
          </w:tcPr>
          <w:p w:rsidR="00CA4421" w:rsidRPr="00FA2FBA" w:rsidRDefault="00CA4421" w:rsidP="00CA4421">
            <w:pPr>
              <w:ind w:firstLineChars="213" w:firstLine="341"/>
              <w:jc w:val="left"/>
              <w:rPr>
                <w:color w:val="auto"/>
                <w:szCs w:val="16"/>
              </w:rPr>
            </w:pPr>
            <w:r w:rsidRPr="00FA2FBA">
              <w:rPr>
                <w:color w:val="auto"/>
                <w:szCs w:val="16"/>
              </w:rPr>
              <w:t>a) Other financial corporations</w:t>
            </w:r>
          </w:p>
        </w:tc>
        <w:tc>
          <w:tcPr>
            <w:tcW w:w="651"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11</w:t>
            </w:r>
          </w:p>
        </w:tc>
        <w:tc>
          <w:tcPr>
            <w:tcW w:w="740"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815"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30"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20" w:type="dxa"/>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5"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w:t>
            </w:r>
          </w:p>
        </w:tc>
        <w:tc>
          <w:tcPr>
            <w:tcW w:w="715" w:type="dxa"/>
            <w:shd w:val="clear" w:color="auto" w:fill="auto"/>
            <w:tcMar>
              <w:left w:w="43" w:type="dxa"/>
              <w:right w:w="43" w:type="dxa"/>
            </w:tcMar>
            <w:vAlign w:val="center"/>
          </w:tcPr>
          <w:p w:rsidR="00CA4421" w:rsidRDefault="00CA4421" w:rsidP="00CA4421">
            <w:pPr>
              <w:jc w:val="right"/>
              <w:rPr>
                <w:sz w:val="14"/>
                <w:szCs w:val="14"/>
              </w:rPr>
            </w:pPr>
            <w:r>
              <w:rPr>
                <w:sz w:val="14"/>
                <w:szCs w:val="14"/>
              </w:rPr>
              <w:t>2</w:t>
            </w:r>
          </w:p>
        </w:tc>
        <w:tc>
          <w:tcPr>
            <w:tcW w:w="725" w:type="dxa"/>
            <w:shd w:val="clear" w:color="auto" w:fill="auto"/>
            <w:tcMar>
              <w:left w:w="43" w:type="dxa"/>
              <w:right w:w="43" w:type="dxa"/>
            </w:tcMar>
            <w:vAlign w:val="center"/>
          </w:tcPr>
          <w:p w:rsidR="00CA4421" w:rsidRDefault="00CA4421" w:rsidP="00CA4421">
            <w:pPr>
              <w:jc w:val="right"/>
              <w:rPr>
                <w:sz w:val="14"/>
                <w:szCs w:val="14"/>
              </w:rPr>
            </w:pPr>
            <w:r>
              <w:rPr>
                <w:sz w:val="14"/>
                <w:szCs w:val="14"/>
              </w:rPr>
              <w:t>75</w:t>
            </w:r>
          </w:p>
        </w:tc>
        <w:tc>
          <w:tcPr>
            <w:tcW w:w="720" w:type="dxa"/>
            <w:shd w:val="clear" w:color="auto" w:fill="auto"/>
            <w:noWrap/>
            <w:tcMar>
              <w:left w:w="43" w:type="dxa"/>
              <w:right w:w="43" w:type="dxa"/>
            </w:tcMar>
            <w:vAlign w:val="center"/>
          </w:tcPr>
          <w:p w:rsidR="00CA4421" w:rsidRDefault="00CA4421" w:rsidP="00CA4421">
            <w:pPr>
              <w:jc w:val="right"/>
              <w:rPr>
                <w:sz w:val="14"/>
                <w:szCs w:val="14"/>
              </w:rPr>
            </w:pPr>
            <w:r>
              <w:rPr>
                <w:sz w:val="14"/>
                <w:szCs w:val="14"/>
              </w:rPr>
              <w:t>75</w:t>
            </w:r>
          </w:p>
        </w:tc>
      </w:tr>
      <w:tr w:rsidR="00CA4421" w:rsidRPr="00FA2FBA" w:rsidTr="00366DE3">
        <w:trPr>
          <w:trHeight w:val="245"/>
        </w:trPr>
        <w:tc>
          <w:tcPr>
            <w:tcW w:w="4097" w:type="dxa"/>
            <w:shd w:val="clear" w:color="auto" w:fill="auto"/>
            <w:noWrap/>
            <w:vAlign w:val="center"/>
            <w:hideMark/>
          </w:tcPr>
          <w:p w:rsidR="00CA4421" w:rsidRPr="00FA2FBA" w:rsidRDefault="00CA4421" w:rsidP="00CA4421">
            <w:pPr>
              <w:ind w:firstLine="342"/>
              <w:jc w:val="left"/>
              <w:rPr>
                <w:color w:val="auto"/>
                <w:szCs w:val="16"/>
              </w:rPr>
            </w:pPr>
            <w:r w:rsidRPr="00FA2FBA">
              <w:rPr>
                <w:color w:val="auto"/>
                <w:szCs w:val="16"/>
              </w:rPr>
              <w:t>b) Public non-financial corporations</w:t>
            </w:r>
          </w:p>
        </w:tc>
        <w:tc>
          <w:tcPr>
            <w:tcW w:w="651"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40"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815"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30"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20" w:type="dxa"/>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5"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15" w:type="dxa"/>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5" w:type="dxa"/>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0" w:type="dxa"/>
            <w:shd w:val="clear" w:color="auto" w:fill="auto"/>
            <w:noWrap/>
            <w:tcMar>
              <w:left w:w="43" w:type="dxa"/>
              <w:right w:w="43" w:type="dxa"/>
            </w:tcMar>
            <w:vAlign w:val="center"/>
          </w:tcPr>
          <w:p w:rsidR="00CA4421" w:rsidRDefault="00CA4421" w:rsidP="00CA4421">
            <w:pPr>
              <w:jc w:val="right"/>
              <w:rPr>
                <w:sz w:val="14"/>
                <w:szCs w:val="14"/>
              </w:rPr>
            </w:pPr>
            <w:r>
              <w:rPr>
                <w:sz w:val="14"/>
                <w:szCs w:val="14"/>
              </w:rPr>
              <w:t>-</w:t>
            </w:r>
          </w:p>
        </w:tc>
      </w:tr>
      <w:tr w:rsidR="00CA4421" w:rsidRPr="00FA2FBA" w:rsidTr="00366DE3">
        <w:trPr>
          <w:trHeight w:val="245"/>
        </w:trPr>
        <w:tc>
          <w:tcPr>
            <w:tcW w:w="4097" w:type="dxa"/>
            <w:shd w:val="clear" w:color="auto" w:fill="auto"/>
            <w:noWrap/>
            <w:vAlign w:val="center"/>
            <w:hideMark/>
          </w:tcPr>
          <w:p w:rsidR="00CA4421" w:rsidRPr="00FA2FBA" w:rsidRDefault="00CA4421" w:rsidP="00CA4421">
            <w:pPr>
              <w:ind w:firstLineChars="213" w:firstLine="341"/>
              <w:jc w:val="left"/>
              <w:rPr>
                <w:color w:val="auto"/>
                <w:szCs w:val="16"/>
              </w:rPr>
            </w:pPr>
            <w:r w:rsidRPr="00FA2FBA">
              <w:rPr>
                <w:color w:val="auto"/>
                <w:szCs w:val="16"/>
              </w:rPr>
              <w:t>c) Other non-financial corporations</w:t>
            </w:r>
          </w:p>
        </w:tc>
        <w:tc>
          <w:tcPr>
            <w:tcW w:w="651"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112</w:t>
            </w:r>
          </w:p>
        </w:tc>
        <w:tc>
          <w:tcPr>
            <w:tcW w:w="740"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112</w:t>
            </w:r>
          </w:p>
        </w:tc>
        <w:tc>
          <w:tcPr>
            <w:tcW w:w="815"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132</w:t>
            </w:r>
          </w:p>
        </w:tc>
        <w:tc>
          <w:tcPr>
            <w:tcW w:w="730"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132</w:t>
            </w:r>
          </w:p>
        </w:tc>
        <w:tc>
          <w:tcPr>
            <w:tcW w:w="720" w:type="dxa"/>
            <w:shd w:val="clear" w:color="auto" w:fill="auto"/>
            <w:tcMar>
              <w:left w:w="43" w:type="dxa"/>
              <w:right w:w="43" w:type="dxa"/>
            </w:tcMar>
            <w:vAlign w:val="center"/>
          </w:tcPr>
          <w:p w:rsidR="00CA4421" w:rsidRDefault="00CA4421" w:rsidP="00CA4421">
            <w:pPr>
              <w:jc w:val="right"/>
              <w:rPr>
                <w:sz w:val="14"/>
                <w:szCs w:val="14"/>
              </w:rPr>
            </w:pPr>
            <w:r>
              <w:rPr>
                <w:sz w:val="14"/>
                <w:szCs w:val="14"/>
              </w:rPr>
              <w:t>132</w:t>
            </w:r>
          </w:p>
        </w:tc>
        <w:tc>
          <w:tcPr>
            <w:tcW w:w="725"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161</w:t>
            </w:r>
          </w:p>
        </w:tc>
        <w:tc>
          <w:tcPr>
            <w:tcW w:w="715" w:type="dxa"/>
            <w:shd w:val="clear" w:color="auto" w:fill="auto"/>
            <w:tcMar>
              <w:left w:w="43" w:type="dxa"/>
              <w:right w:w="43" w:type="dxa"/>
            </w:tcMar>
            <w:vAlign w:val="center"/>
          </w:tcPr>
          <w:p w:rsidR="00CA4421" w:rsidRDefault="00CA4421" w:rsidP="00CA4421">
            <w:pPr>
              <w:jc w:val="right"/>
              <w:rPr>
                <w:sz w:val="14"/>
                <w:szCs w:val="14"/>
              </w:rPr>
            </w:pPr>
            <w:r>
              <w:rPr>
                <w:sz w:val="14"/>
                <w:szCs w:val="14"/>
              </w:rPr>
              <w:t>163</w:t>
            </w:r>
          </w:p>
        </w:tc>
        <w:tc>
          <w:tcPr>
            <w:tcW w:w="725" w:type="dxa"/>
            <w:shd w:val="clear" w:color="auto" w:fill="auto"/>
            <w:tcMar>
              <w:left w:w="43" w:type="dxa"/>
              <w:right w:w="43" w:type="dxa"/>
            </w:tcMar>
            <w:vAlign w:val="center"/>
          </w:tcPr>
          <w:p w:rsidR="00CA4421" w:rsidRDefault="00CA4421" w:rsidP="00CA4421">
            <w:pPr>
              <w:jc w:val="right"/>
              <w:rPr>
                <w:sz w:val="14"/>
                <w:szCs w:val="14"/>
              </w:rPr>
            </w:pPr>
            <w:r>
              <w:rPr>
                <w:sz w:val="14"/>
                <w:szCs w:val="14"/>
              </w:rPr>
              <w:t>160</w:t>
            </w:r>
          </w:p>
        </w:tc>
        <w:tc>
          <w:tcPr>
            <w:tcW w:w="720" w:type="dxa"/>
            <w:shd w:val="clear" w:color="auto" w:fill="auto"/>
            <w:noWrap/>
            <w:tcMar>
              <w:left w:w="43" w:type="dxa"/>
              <w:right w:w="43" w:type="dxa"/>
            </w:tcMar>
            <w:vAlign w:val="center"/>
          </w:tcPr>
          <w:p w:rsidR="00CA4421" w:rsidRDefault="00CA4421" w:rsidP="00CA4421">
            <w:pPr>
              <w:jc w:val="right"/>
              <w:rPr>
                <w:sz w:val="14"/>
                <w:szCs w:val="14"/>
              </w:rPr>
            </w:pPr>
            <w:r>
              <w:rPr>
                <w:sz w:val="14"/>
                <w:szCs w:val="14"/>
              </w:rPr>
              <w:t>176</w:t>
            </w:r>
          </w:p>
        </w:tc>
      </w:tr>
      <w:tr w:rsidR="00CA4421" w:rsidRPr="00FA2FBA" w:rsidTr="00366DE3">
        <w:trPr>
          <w:trHeight w:val="245"/>
        </w:trPr>
        <w:tc>
          <w:tcPr>
            <w:tcW w:w="4097" w:type="dxa"/>
            <w:shd w:val="clear" w:color="auto" w:fill="auto"/>
            <w:noWrap/>
            <w:vAlign w:val="center"/>
            <w:hideMark/>
          </w:tcPr>
          <w:p w:rsidR="00CA4421" w:rsidRPr="00FA2FBA" w:rsidRDefault="00CA4421" w:rsidP="00CA4421">
            <w:pPr>
              <w:ind w:firstLineChars="213" w:firstLine="341"/>
              <w:jc w:val="left"/>
              <w:rPr>
                <w:color w:val="auto"/>
                <w:szCs w:val="16"/>
              </w:rPr>
            </w:pPr>
            <w:r w:rsidRPr="00FA2FBA">
              <w:rPr>
                <w:color w:val="auto"/>
                <w:szCs w:val="16"/>
              </w:rPr>
              <w:t>d) Other resident sectors</w:t>
            </w:r>
          </w:p>
        </w:tc>
        <w:tc>
          <w:tcPr>
            <w:tcW w:w="651"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1,478</w:t>
            </w:r>
          </w:p>
        </w:tc>
        <w:tc>
          <w:tcPr>
            <w:tcW w:w="740"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1,387</w:t>
            </w:r>
          </w:p>
        </w:tc>
        <w:tc>
          <w:tcPr>
            <w:tcW w:w="815"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1,208</w:t>
            </w:r>
          </w:p>
        </w:tc>
        <w:tc>
          <w:tcPr>
            <w:tcW w:w="730"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1,388</w:t>
            </w:r>
          </w:p>
        </w:tc>
        <w:tc>
          <w:tcPr>
            <w:tcW w:w="720" w:type="dxa"/>
            <w:shd w:val="clear" w:color="auto" w:fill="auto"/>
            <w:tcMar>
              <w:left w:w="43" w:type="dxa"/>
              <w:right w:w="43" w:type="dxa"/>
            </w:tcMar>
            <w:vAlign w:val="center"/>
          </w:tcPr>
          <w:p w:rsidR="00CA4421" w:rsidRDefault="00CA4421" w:rsidP="00CA4421">
            <w:pPr>
              <w:jc w:val="right"/>
              <w:rPr>
                <w:sz w:val="14"/>
                <w:szCs w:val="14"/>
              </w:rPr>
            </w:pPr>
            <w:r>
              <w:rPr>
                <w:sz w:val="14"/>
                <w:szCs w:val="14"/>
              </w:rPr>
              <w:t>1,205</w:t>
            </w:r>
          </w:p>
        </w:tc>
        <w:tc>
          <w:tcPr>
            <w:tcW w:w="725"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1,262</w:t>
            </w:r>
          </w:p>
        </w:tc>
        <w:tc>
          <w:tcPr>
            <w:tcW w:w="715" w:type="dxa"/>
            <w:shd w:val="clear" w:color="auto" w:fill="auto"/>
            <w:tcMar>
              <w:left w:w="43" w:type="dxa"/>
              <w:right w:w="43" w:type="dxa"/>
            </w:tcMar>
            <w:vAlign w:val="center"/>
          </w:tcPr>
          <w:p w:rsidR="00CA4421" w:rsidRDefault="00CA4421" w:rsidP="00CA4421">
            <w:pPr>
              <w:jc w:val="right"/>
              <w:rPr>
                <w:sz w:val="14"/>
                <w:szCs w:val="14"/>
              </w:rPr>
            </w:pPr>
            <w:r>
              <w:rPr>
                <w:sz w:val="14"/>
                <w:szCs w:val="14"/>
              </w:rPr>
              <w:t>1,256</w:t>
            </w:r>
          </w:p>
        </w:tc>
        <w:tc>
          <w:tcPr>
            <w:tcW w:w="725" w:type="dxa"/>
            <w:shd w:val="clear" w:color="auto" w:fill="auto"/>
            <w:tcMar>
              <w:left w:w="43" w:type="dxa"/>
              <w:right w:w="43" w:type="dxa"/>
            </w:tcMar>
            <w:vAlign w:val="center"/>
          </w:tcPr>
          <w:p w:rsidR="00CA4421" w:rsidRDefault="00CA4421" w:rsidP="00CA4421">
            <w:pPr>
              <w:jc w:val="right"/>
              <w:rPr>
                <w:sz w:val="14"/>
                <w:szCs w:val="14"/>
              </w:rPr>
            </w:pPr>
            <w:r>
              <w:rPr>
                <w:sz w:val="14"/>
                <w:szCs w:val="14"/>
              </w:rPr>
              <w:t>7,722</w:t>
            </w:r>
          </w:p>
        </w:tc>
        <w:tc>
          <w:tcPr>
            <w:tcW w:w="720" w:type="dxa"/>
            <w:shd w:val="clear" w:color="auto" w:fill="auto"/>
            <w:noWrap/>
            <w:tcMar>
              <w:left w:w="43" w:type="dxa"/>
              <w:right w:w="43" w:type="dxa"/>
            </w:tcMar>
            <w:vAlign w:val="center"/>
          </w:tcPr>
          <w:p w:rsidR="00CA4421" w:rsidRDefault="00CA4421" w:rsidP="00CA4421">
            <w:pPr>
              <w:jc w:val="right"/>
              <w:rPr>
                <w:sz w:val="14"/>
                <w:szCs w:val="14"/>
              </w:rPr>
            </w:pPr>
            <w:r>
              <w:rPr>
                <w:sz w:val="14"/>
                <w:szCs w:val="14"/>
              </w:rPr>
              <w:t>1,249</w:t>
            </w:r>
          </w:p>
        </w:tc>
      </w:tr>
      <w:tr w:rsidR="00CA4421" w:rsidRPr="00FA2FBA" w:rsidTr="00366DE3">
        <w:trPr>
          <w:trHeight w:val="245"/>
        </w:trPr>
        <w:tc>
          <w:tcPr>
            <w:tcW w:w="4097" w:type="dxa"/>
            <w:shd w:val="clear" w:color="auto" w:fill="auto"/>
            <w:noWrap/>
            <w:vAlign w:val="center"/>
            <w:hideMark/>
          </w:tcPr>
          <w:p w:rsidR="00CA4421" w:rsidRPr="00FA2FBA" w:rsidRDefault="00CA4421" w:rsidP="00CA4421">
            <w:pPr>
              <w:ind w:firstLine="252"/>
              <w:jc w:val="left"/>
              <w:rPr>
                <w:b/>
                <w:bCs/>
                <w:color w:val="auto"/>
                <w:szCs w:val="16"/>
              </w:rPr>
            </w:pPr>
            <w:r w:rsidRPr="00FA2FBA">
              <w:rPr>
                <w:b/>
                <w:bCs/>
                <w:color w:val="auto"/>
                <w:szCs w:val="16"/>
              </w:rPr>
              <w:t>Other deposits</w:t>
            </w:r>
          </w:p>
        </w:tc>
        <w:tc>
          <w:tcPr>
            <w:tcW w:w="651" w:type="dxa"/>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3,658</w:t>
            </w:r>
          </w:p>
        </w:tc>
        <w:tc>
          <w:tcPr>
            <w:tcW w:w="740" w:type="dxa"/>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1,945</w:t>
            </w:r>
          </w:p>
        </w:tc>
        <w:tc>
          <w:tcPr>
            <w:tcW w:w="815" w:type="dxa"/>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1,453</w:t>
            </w:r>
          </w:p>
        </w:tc>
        <w:tc>
          <w:tcPr>
            <w:tcW w:w="730" w:type="dxa"/>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1,529</w:t>
            </w:r>
          </w:p>
        </w:tc>
        <w:tc>
          <w:tcPr>
            <w:tcW w:w="720" w:type="dxa"/>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1,980</w:t>
            </w:r>
          </w:p>
        </w:tc>
        <w:tc>
          <w:tcPr>
            <w:tcW w:w="725" w:type="dxa"/>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1,939</w:t>
            </w:r>
          </w:p>
        </w:tc>
        <w:tc>
          <w:tcPr>
            <w:tcW w:w="715" w:type="dxa"/>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1,985</w:t>
            </w:r>
          </w:p>
        </w:tc>
        <w:tc>
          <w:tcPr>
            <w:tcW w:w="725" w:type="dxa"/>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3,716</w:t>
            </w:r>
          </w:p>
        </w:tc>
        <w:tc>
          <w:tcPr>
            <w:tcW w:w="720" w:type="dxa"/>
            <w:shd w:val="clear" w:color="auto" w:fill="auto"/>
            <w:noWrap/>
            <w:tcMar>
              <w:left w:w="43" w:type="dxa"/>
              <w:right w:w="43" w:type="dxa"/>
            </w:tcMar>
            <w:vAlign w:val="center"/>
          </w:tcPr>
          <w:p w:rsidR="00CA4421" w:rsidRDefault="00CA4421" w:rsidP="00CA4421">
            <w:pPr>
              <w:jc w:val="right"/>
              <w:rPr>
                <w:b/>
                <w:bCs/>
                <w:sz w:val="14"/>
                <w:szCs w:val="14"/>
              </w:rPr>
            </w:pPr>
            <w:r>
              <w:rPr>
                <w:b/>
                <w:bCs/>
                <w:sz w:val="14"/>
                <w:szCs w:val="14"/>
              </w:rPr>
              <w:t>2,641</w:t>
            </w:r>
          </w:p>
        </w:tc>
      </w:tr>
      <w:tr w:rsidR="00CA4421" w:rsidRPr="00FA2FBA" w:rsidTr="00366DE3">
        <w:trPr>
          <w:trHeight w:val="245"/>
        </w:trPr>
        <w:tc>
          <w:tcPr>
            <w:tcW w:w="4097" w:type="dxa"/>
            <w:shd w:val="clear" w:color="auto" w:fill="auto"/>
            <w:noWrap/>
            <w:vAlign w:val="center"/>
            <w:hideMark/>
          </w:tcPr>
          <w:p w:rsidR="00CA4421" w:rsidRPr="00FA2FBA" w:rsidRDefault="00CA4421" w:rsidP="00CA4421">
            <w:pPr>
              <w:ind w:firstLineChars="213" w:firstLine="341"/>
              <w:jc w:val="left"/>
              <w:rPr>
                <w:color w:val="auto"/>
                <w:szCs w:val="16"/>
              </w:rPr>
            </w:pPr>
            <w:r w:rsidRPr="00FA2FBA">
              <w:rPr>
                <w:color w:val="auto"/>
                <w:szCs w:val="16"/>
              </w:rPr>
              <w:t>a) Other financial corporations</w:t>
            </w:r>
          </w:p>
        </w:tc>
        <w:tc>
          <w:tcPr>
            <w:tcW w:w="651"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3,203</w:t>
            </w:r>
          </w:p>
        </w:tc>
        <w:tc>
          <w:tcPr>
            <w:tcW w:w="740"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1,553</w:t>
            </w:r>
          </w:p>
        </w:tc>
        <w:tc>
          <w:tcPr>
            <w:tcW w:w="815"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941</w:t>
            </w:r>
          </w:p>
        </w:tc>
        <w:tc>
          <w:tcPr>
            <w:tcW w:w="730"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902</w:t>
            </w:r>
          </w:p>
        </w:tc>
        <w:tc>
          <w:tcPr>
            <w:tcW w:w="720" w:type="dxa"/>
            <w:shd w:val="clear" w:color="auto" w:fill="auto"/>
            <w:tcMar>
              <w:left w:w="43" w:type="dxa"/>
              <w:right w:w="43" w:type="dxa"/>
            </w:tcMar>
            <w:vAlign w:val="center"/>
          </w:tcPr>
          <w:p w:rsidR="00CA4421" w:rsidRDefault="00CA4421" w:rsidP="00CA4421">
            <w:pPr>
              <w:jc w:val="right"/>
              <w:rPr>
                <w:sz w:val="14"/>
                <w:szCs w:val="14"/>
              </w:rPr>
            </w:pPr>
            <w:r>
              <w:rPr>
                <w:sz w:val="14"/>
                <w:szCs w:val="14"/>
              </w:rPr>
              <w:t>1,344</w:t>
            </w:r>
          </w:p>
        </w:tc>
        <w:tc>
          <w:tcPr>
            <w:tcW w:w="725"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1,409</w:t>
            </w:r>
          </w:p>
        </w:tc>
        <w:tc>
          <w:tcPr>
            <w:tcW w:w="715" w:type="dxa"/>
            <w:shd w:val="clear" w:color="auto" w:fill="auto"/>
            <w:tcMar>
              <w:left w:w="43" w:type="dxa"/>
              <w:right w:w="43" w:type="dxa"/>
            </w:tcMar>
            <w:vAlign w:val="center"/>
          </w:tcPr>
          <w:p w:rsidR="00CA4421" w:rsidRDefault="00CA4421" w:rsidP="00CA4421">
            <w:pPr>
              <w:jc w:val="right"/>
              <w:rPr>
                <w:sz w:val="14"/>
                <w:szCs w:val="14"/>
              </w:rPr>
            </w:pPr>
            <w:r>
              <w:rPr>
                <w:sz w:val="14"/>
                <w:szCs w:val="14"/>
              </w:rPr>
              <w:t>1,433</w:t>
            </w:r>
          </w:p>
        </w:tc>
        <w:tc>
          <w:tcPr>
            <w:tcW w:w="725" w:type="dxa"/>
            <w:shd w:val="clear" w:color="auto" w:fill="auto"/>
            <w:tcMar>
              <w:left w:w="43" w:type="dxa"/>
              <w:right w:w="43" w:type="dxa"/>
            </w:tcMar>
            <w:vAlign w:val="center"/>
          </w:tcPr>
          <w:p w:rsidR="00CA4421" w:rsidRDefault="00CA4421" w:rsidP="00CA4421">
            <w:pPr>
              <w:jc w:val="right"/>
              <w:rPr>
                <w:sz w:val="14"/>
                <w:szCs w:val="14"/>
              </w:rPr>
            </w:pPr>
            <w:r>
              <w:rPr>
                <w:sz w:val="14"/>
                <w:szCs w:val="14"/>
              </w:rPr>
              <w:t>2,284</w:t>
            </w:r>
          </w:p>
        </w:tc>
        <w:tc>
          <w:tcPr>
            <w:tcW w:w="720" w:type="dxa"/>
            <w:shd w:val="clear" w:color="auto" w:fill="auto"/>
            <w:noWrap/>
            <w:tcMar>
              <w:left w:w="43" w:type="dxa"/>
              <w:right w:w="43" w:type="dxa"/>
            </w:tcMar>
            <w:vAlign w:val="center"/>
          </w:tcPr>
          <w:p w:rsidR="00CA4421" w:rsidRDefault="00CA4421" w:rsidP="00CA4421">
            <w:pPr>
              <w:jc w:val="right"/>
              <w:rPr>
                <w:sz w:val="14"/>
                <w:szCs w:val="14"/>
              </w:rPr>
            </w:pPr>
            <w:r>
              <w:rPr>
                <w:sz w:val="14"/>
                <w:szCs w:val="14"/>
              </w:rPr>
              <w:t>1,922</w:t>
            </w:r>
          </w:p>
        </w:tc>
      </w:tr>
      <w:tr w:rsidR="00CA4421" w:rsidRPr="00FA2FBA" w:rsidTr="00366DE3">
        <w:trPr>
          <w:trHeight w:val="245"/>
        </w:trPr>
        <w:tc>
          <w:tcPr>
            <w:tcW w:w="4097" w:type="dxa"/>
            <w:shd w:val="clear" w:color="auto" w:fill="auto"/>
            <w:noWrap/>
            <w:vAlign w:val="center"/>
            <w:hideMark/>
          </w:tcPr>
          <w:p w:rsidR="00CA4421" w:rsidRPr="00FA2FBA" w:rsidRDefault="00CA4421" w:rsidP="00CA4421">
            <w:pPr>
              <w:ind w:firstLineChars="213" w:firstLine="341"/>
              <w:jc w:val="left"/>
              <w:rPr>
                <w:color w:val="auto"/>
                <w:szCs w:val="16"/>
              </w:rPr>
            </w:pPr>
            <w:r w:rsidRPr="00FA2FBA">
              <w:rPr>
                <w:color w:val="auto"/>
                <w:szCs w:val="16"/>
              </w:rPr>
              <w:t>b) Public non-financial corporations</w:t>
            </w:r>
          </w:p>
        </w:tc>
        <w:tc>
          <w:tcPr>
            <w:tcW w:w="651"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40"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815"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30"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20" w:type="dxa"/>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5"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15" w:type="dxa"/>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5" w:type="dxa"/>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0" w:type="dxa"/>
            <w:shd w:val="clear" w:color="auto" w:fill="auto"/>
            <w:noWrap/>
            <w:tcMar>
              <w:left w:w="43" w:type="dxa"/>
              <w:right w:w="43" w:type="dxa"/>
            </w:tcMar>
            <w:vAlign w:val="center"/>
          </w:tcPr>
          <w:p w:rsidR="00CA4421" w:rsidRDefault="00CA4421" w:rsidP="00CA4421">
            <w:pPr>
              <w:jc w:val="right"/>
              <w:rPr>
                <w:sz w:val="14"/>
                <w:szCs w:val="14"/>
              </w:rPr>
            </w:pPr>
            <w:r>
              <w:rPr>
                <w:sz w:val="14"/>
                <w:szCs w:val="14"/>
              </w:rPr>
              <w:t>-</w:t>
            </w:r>
          </w:p>
        </w:tc>
      </w:tr>
      <w:tr w:rsidR="00CA4421" w:rsidRPr="00FA2FBA" w:rsidTr="00366DE3">
        <w:trPr>
          <w:trHeight w:val="245"/>
        </w:trPr>
        <w:tc>
          <w:tcPr>
            <w:tcW w:w="4097" w:type="dxa"/>
            <w:shd w:val="clear" w:color="auto" w:fill="auto"/>
            <w:noWrap/>
            <w:vAlign w:val="center"/>
            <w:hideMark/>
          </w:tcPr>
          <w:p w:rsidR="00CA4421" w:rsidRPr="00FA2FBA" w:rsidRDefault="00CA4421" w:rsidP="00CA4421">
            <w:pPr>
              <w:ind w:firstLineChars="213" w:firstLine="341"/>
              <w:jc w:val="left"/>
              <w:rPr>
                <w:color w:val="auto"/>
                <w:szCs w:val="16"/>
              </w:rPr>
            </w:pPr>
            <w:r w:rsidRPr="00FA2FBA">
              <w:rPr>
                <w:color w:val="auto"/>
                <w:szCs w:val="16"/>
              </w:rPr>
              <w:t>c) Other non-financial corporations</w:t>
            </w:r>
          </w:p>
        </w:tc>
        <w:tc>
          <w:tcPr>
            <w:tcW w:w="651"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40"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815"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30"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20" w:type="dxa"/>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5"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15" w:type="dxa"/>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5" w:type="dxa"/>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0" w:type="dxa"/>
            <w:shd w:val="clear" w:color="auto" w:fill="auto"/>
            <w:noWrap/>
            <w:tcMar>
              <w:left w:w="43" w:type="dxa"/>
              <w:right w:w="43" w:type="dxa"/>
            </w:tcMar>
            <w:vAlign w:val="center"/>
          </w:tcPr>
          <w:p w:rsidR="00CA4421" w:rsidRDefault="00CA4421" w:rsidP="00CA4421">
            <w:pPr>
              <w:jc w:val="right"/>
              <w:rPr>
                <w:sz w:val="14"/>
                <w:szCs w:val="14"/>
              </w:rPr>
            </w:pPr>
            <w:r>
              <w:rPr>
                <w:sz w:val="14"/>
                <w:szCs w:val="14"/>
              </w:rPr>
              <w:t>-</w:t>
            </w:r>
          </w:p>
        </w:tc>
      </w:tr>
      <w:tr w:rsidR="00CA4421" w:rsidRPr="00FA2FBA" w:rsidTr="00366DE3">
        <w:trPr>
          <w:trHeight w:val="245"/>
        </w:trPr>
        <w:tc>
          <w:tcPr>
            <w:tcW w:w="4097" w:type="dxa"/>
            <w:shd w:val="clear" w:color="auto" w:fill="auto"/>
            <w:noWrap/>
            <w:vAlign w:val="center"/>
            <w:hideMark/>
          </w:tcPr>
          <w:p w:rsidR="00CA4421" w:rsidRPr="00FA2FBA" w:rsidRDefault="00CA4421" w:rsidP="00CA4421">
            <w:pPr>
              <w:ind w:firstLineChars="213" w:firstLine="341"/>
              <w:jc w:val="left"/>
              <w:rPr>
                <w:color w:val="auto"/>
                <w:szCs w:val="16"/>
              </w:rPr>
            </w:pPr>
            <w:r w:rsidRPr="00FA2FBA">
              <w:rPr>
                <w:color w:val="auto"/>
                <w:szCs w:val="16"/>
              </w:rPr>
              <w:t>d) Other resident sectors</w:t>
            </w:r>
          </w:p>
        </w:tc>
        <w:tc>
          <w:tcPr>
            <w:tcW w:w="651"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455</w:t>
            </w:r>
          </w:p>
        </w:tc>
        <w:tc>
          <w:tcPr>
            <w:tcW w:w="740"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392</w:t>
            </w:r>
          </w:p>
        </w:tc>
        <w:tc>
          <w:tcPr>
            <w:tcW w:w="815"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512</w:t>
            </w:r>
          </w:p>
        </w:tc>
        <w:tc>
          <w:tcPr>
            <w:tcW w:w="730"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627</w:t>
            </w:r>
          </w:p>
        </w:tc>
        <w:tc>
          <w:tcPr>
            <w:tcW w:w="720" w:type="dxa"/>
            <w:shd w:val="clear" w:color="auto" w:fill="auto"/>
            <w:tcMar>
              <w:left w:w="43" w:type="dxa"/>
              <w:right w:w="43" w:type="dxa"/>
            </w:tcMar>
            <w:vAlign w:val="center"/>
          </w:tcPr>
          <w:p w:rsidR="00CA4421" w:rsidRDefault="00CA4421" w:rsidP="00CA4421">
            <w:pPr>
              <w:jc w:val="right"/>
              <w:rPr>
                <w:sz w:val="14"/>
                <w:szCs w:val="14"/>
              </w:rPr>
            </w:pPr>
            <w:r>
              <w:rPr>
                <w:sz w:val="14"/>
                <w:szCs w:val="14"/>
              </w:rPr>
              <w:t>636</w:t>
            </w:r>
          </w:p>
        </w:tc>
        <w:tc>
          <w:tcPr>
            <w:tcW w:w="725"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530</w:t>
            </w:r>
          </w:p>
        </w:tc>
        <w:tc>
          <w:tcPr>
            <w:tcW w:w="715" w:type="dxa"/>
            <w:shd w:val="clear" w:color="auto" w:fill="auto"/>
            <w:tcMar>
              <w:left w:w="43" w:type="dxa"/>
              <w:right w:w="43" w:type="dxa"/>
            </w:tcMar>
            <w:vAlign w:val="center"/>
          </w:tcPr>
          <w:p w:rsidR="00CA4421" w:rsidRDefault="00CA4421" w:rsidP="00CA4421">
            <w:pPr>
              <w:jc w:val="right"/>
              <w:rPr>
                <w:sz w:val="14"/>
                <w:szCs w:val="14"/>
              </w:rPr>
            </w:pPr>
            <w:r>
              <w:rPr>
                <w:sz w:val="14"/>
                <w:szCs w:val="14"/>
              </w:rPr>
              <w:t>552</w:t>
            </w:r>
          </w:p>
        </w:tc>
        <w:tc>
          <w:tcPr>
            <w:tcW w:w="725" w:type="dxa"/>
            <w:shd w:val="clear" w:color="auto" w:fill="auto"/>
            <w:tcMar>
              <w:left w:w="43" w:type="dxa"/>
              <w:right w:w="43" w:type="dxa"/>
            </w:tcMar>
            <w:vAlign w:val="center"/>
          </w:tcPr>
          <w:p w:rsidR="00CA4421" w:rsidRDefault="00CA4421" w:rsidP="00CA4421">
            <w:pPr>
              <w:jc w:val="right"/>
              <w:rPr>
                <w:sz w:val="14"/>
                <w:szCs w:val="14"/>
              </w:rPr>
            </w:pPr>
            <w:r>
              <w:rPr>
                <w:sz w:val="14"/>
                <w:szCs w:val="14"/>
              </w:rPr>
              <w:t>1,433</w:t>
            </w:r>
          </w:p>
        </w:tc>
        <w:tc>
          <w:tcPr>
            <w:tcW w:w="720" w:type="dxa"/>
            <w:shd w:val="clear" w:color="auto" w:fill="auto"/>
            <w:noWrap/>
            <w:tcMar>
              <w:left w:w="43" w:type="dxa"/>
              <w:right w:w="43" w:type="dxa"/>
            </w:tcMar>
            <w:vAlign w:val="center"/>
          </w:tcPr>
          <w:p w:rsidR="00CA4421" w:rsidRDefault="00CA4421" w:rsidP="00CA4421">
            <w:pPr>
              <w:jc w:val="right"/>
              <w:rPr>
                <w:sz w:val="14"/>
                <w:szCs w:val="14"/>
              </w:rPr>
            </w:pPr>
            <w:r>
              <w:rPr>
                <w:sz w:val="14"/>
                <w:szCs w:val="14"/>
              </w:rPr>
              <w:t>719</w:t>
            </w:r>
          </w:p>
        </w:tc>
      </w:tr>
      <w:tr w:rsidR="00CA4421" w:rsidRPr="00FA2FBA" w:rsidTr="00366DE3">
        <w:trPr>
          <w:trHeight w:val="245"/>
        </w:trPr>
        <w:tc>
          <w:tcPr>
            <w:tcW w:w="4097" w:type="dxa"/>
            <w:shd w:val="clear" w:color="auto" w:fill="auto"/>
            <w:noWrap/>
            <w:vAlign w:val="center"/>
            <w:hideMark/>
          </w:tcPr>
          <w:p w:rsidR="00CA4421" w:rsidRPr="00FA2FBA" w:rsidRDefault="00CA4421" w:rsidP="00CA4421">
            <w:pPr>
              <w:jc w:val="left"/>
              <w:rPr>
                <w:b/>
                <w:bCs/>
                <w:color w:val="auto"/>
                <w:szCs w:val="16"/>
              </w:rPr>
            </w:pPr>
            <w:r w:rsidRPr="00FA2FBA">
              <w:rPr>
                <w:b/>
                <w:bCs/>
                <w:color w:val="auto"/>
                <w:szCs w:val="16"/>
              </w:rPr>
              <w:t>4) Securities other than shares included in broad money</w:t>
            </w:r>
          </w:p>
        </w:tc>
        <w:tc>
          <w:tcPr>
            <w:tcW w:w="651" w:type="dxa"/>
            <w:shd w:val="clear" w:color="auto" w:fill="auto"/>
            <w:tcMar>
              <w:left w:w="43" w:type="dxa"/>
              <w:right w:w="43" w:type="dxa"/>
            </w:tcMar>
            <w:vAlign w:val="center"/>
            <w:hideMark/>
          </w:tcPr>
          <w:p w:rsidR="00CA4421" w:rsidRPr="00D670CE" w:rsidRDefault="00CA4421" w:rsidP="00CA4421">
            <w:pPr>
              <w:jc w:val="right"/>
              <w:rPr>
                <w:b/>
                <w:bCs/>
                <w:sz w:val="14"/>
                <w:szCs w:val="14"/>
              </w:rPr>
            </w:pPr>
            <w:r w:rsidRPr="00D670CE">
              <w:rPr>
                <w:b/>
                <w:bCs/>
                <w:sz w:val="14"/>
                <w:szCs w:val="14"/>
              </w:rPr>
              <w:t>-</w:t>
            </w:r>
          </w:p>
        </w:tc>
        <w:tc>
          <w:tcPr>
            <w:tcW w:w="740" w:type="dxa"/>
            <w:shd w:val="clear" w:color="auto" w:fill="auto"/>
            <w:tcMar>
              <w:left w:w="43" w:type="dxa"/>
              <w:right w:w="43" w:type="dxa"/>
            </w:tcMar>
            <w:vAlign w:val="center"/>
            <w:hideMark/>
          </w:tcPr>
          <w:p w:rsidR="00CA4421" w:rsidRPr="00D670CE" w:rsidRDefault="00CA4421" w:rsidP="00CA4421">
            <w:pPr>
              <w:jc w:val="right"/>
              <w:rPr>
                <w:b/>
                <w:bCs/>
                <w:sz w:val="14"/>
                <w:szCs w:val="14"/>
              </w:rPr>
            </w:pPr>
            <w:r w:rsidRPr="00D670CE">
              <w:rPr>
                <w:b/>
                <w:bCs/>
                <w:sz w:val="14"/>
                <w:szCs w:val="14"/>
              </w:rPr>
              <w:t>-</w:t>
            </w:r>
          </w:p>
        </w:tc>
        <w:tc>
          <w:tcPr>
            <w:tcW w:w="815" w:type="dxa"/>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w:t>
            </w:r>
          </w:p>
        </w:tc>
        <w:tc>
          <w:tcPr>
            <w:tcW w:w="730" w:type="dxa"/>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w:t>
            </w:r>
          </w:p>
        </w:tc>
        <w:tc>
          <w:tcPr>
            <w:tcW w:w="715" w:type="dxa"/>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CA4421" w:rsidRDefault="00CA4421" w:rsidP="00CA4421">
            <w:pPr>
              <w:jc w:val="right"/>
              <w:rPr>
                <w:b/>
                <w:bCs/>
                <w:sz w:val="14"/>
                <w:szCs w:val="14"/>
              </w:rPr>
            </w:pPr>
            <w:r>
              <w:rPr>
                <w:b/>
                <w:bCs/>
                <w:sz w:val="14"/>
                <w:szCs w:val="14"/>
              </w:rPr>
              <w:t>-</w:t>
            </w:r>
          </w:p>
        </w:tc>
      </w:tr>
      <w:tr w:rsidR="00CA4421" w:rsidRPr="00FA2FBA" w:rsidTr="00366DE3">
        <w:trPr>
          <w:trHeight w:val="245"/>
        </w:trPr>
        <w:tc>
          <w:tcPr>
            <w:tcW w:w="4097" w:type="dxa"/>
            <w:shd w:val="clear" w:color="auto" w:fill="auto"/>
            <w:noWrap/>
            <w:vAlign w:val="center"/>
            <w:hideMark/>
          </w:tcPr>
          <w:p w:rsidR="00CA4421" w:rsidRPr="00FA2FBA" w:rsidRDefault="00CA4421" w:rsidP="00CA4421">
            <w:pPr>
              <w:ind w:firstLineChars="213" w:firstLine="341"/>
              <w:jc w:val="left"/>
              <w:rPr>
                <w:color w:val="auto"/>
                <w:szCs w:val="16"/>
              </w:rPr>
            </w:pPr>
            <w:r w:rsidRPr="00FA2FBA">
              <w:rPr>
                <w:color w:val="auto"/>
                <w:szCs w:val="16"/>
              </w:rPr>
              <w:t>a) Other financial corporations</w:t>
            </w:r>
          </w:p>
        </w:tc>
        <w:tc>
          <w:tcPr>
            <w:tcW w:w="651"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40"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815"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30"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20" w:type="dxa"/>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5"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15" w:type="dxa"/>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5" w:type="dxa"/>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0" w:type="dxa"/>
            <w:shd w:val="clear" w:color="auto" w:fill="auto"/>
            <w:noWrap/>
            <w:tcMar>
              <w:left w:w="43" w:type="dxa"/>
              <w:right w:w="43" w:type="dxa"/>
            </w:tcMar>
            <w:vAlign w:val="center"/>
          </w:tcPr>
          <w:p w:rsidR="00CA4421" w:rsidRDefault="00CA4421" w:rsidP="00CA4421">
            <w:pPr>
              <w:jc w:val="right"/>
              <w:rPr>
                <w:sz w:val="14"/>
                <w:szCs w:val="14"/>
              </w:rPr>
            </w:pPr>
            <w:r>
              <w:rPr>
                <w:sz w:val="14"/>
                <w:szCs w:val="14"/>
              </w:rPr>
              <w:t>-</w:t>
            </w:r>
          </w:p>
        </w:tc>
      </w:tr>
      <w:tr w:rsidR="00CA4421" w:rsidRPr="00FA2FBA" w:rsidTr="00366DE3">
        <w:trPr>
          <w:trHeight w:val="245"/>
        </w:trPr>
        <w:tc>
          <w:tcPr>
            <w:tcW w:w="4097" w:type="dxa"/>
            <w:shd w:val="clear" w:color="auto" w:fill="auto"/>
            <w:noWrap/>
            <w:vAlign w:val="center"/>
            <w:hideMark/>
          </w:tcPr>
          <w:p w:rsidR="00CA4421" w:rsidRPr="00FA2FBA" w:rsidRDefault="00CA4421" w:rsidP="00CA4421">
            <w:pPr>
              <w:ind w:firstLineChars="213" w:firstLine="341"/>
              <w:jc w:val="left"/>
              <w:rPr>
                <w:color w:val="auto"/>
                <w:szCs w:val="16"/>
              </w:rPr>
            </w:pPr>
            <w:r w:rsidRPr="00FA2FBA">
              <w:rPr>
                <w:color w:val="auto"/>
                <w:szCs w:val="16"/>
              </w:rPr>
              <w:t>b) Public non-financial corporations</w:t>
            </w:r>
          </w:p>
        </w:tc>
        <w:tc>
          <w:tcPr>
            <w:tcW w:w="651"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40"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815"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30"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20" w:type="dxa"/>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5"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15" w:type="dxa"/>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5" w:type="dxa"/>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0" w:type="dxa"/>
            <w:shd w:val="clear" w:color="auto" w:fill="auto"/>
            <w:noWrap/>
            <w:tcMar>
              <w:left w:w="43" w:type="dxa"/>
              <w:right w:w="43" w:type="dxa"/>
            </w:tcMar>
            <w:vAlign w:val="center"/>
          </w:tcPr>
          <w:p w:rsidR="00CA4421" w:rsidRDefault="00CA4421" w:rsidP="00CA4421">
            <w:pPr>
              <w:jc w:val="right"/>
              <w:rPr>
                <w:sz w:val="14"/>
                <w:szCs w:val="14"/>
              </w:rPr>
            </w:pPr>
            <w:r>
              <w:rPr>
                <w:sz w:val="14"/>
                <w:szCs w:val="14"/>
              </w:rPr>
              <w:t>-</w:t>
            </w:r>
          </w:p>
        </w:tc>
      </w:tr>
      <w:tr w:rsidR="00CA4421" w:rsidRPr="00FA2FBA" w:rsidTr="00366DE3">
        <w:trPr>
          <w:trHeight w:val="245"/>
        </w:trPr>
        <w:tc>
          <w:tcPr>
            <w:tcW w:w="4097" w:type="dxa"/>
            <w:shd w:val="clear" w:color="auto" w:fill="auto"/>
            <w:noWrap/>
            <w:vAlign w:val="center"/>
            <w:hideMark/>
          </w:tcPr>
          <w:p w:rsidR="00CA4421" w:rsidRPr="00FA2FBA" w:rsidRDefault="00CA4421" w:rsidP="00CA4421">
            <w:pPr>
              <w:ind w:firstLineChars="213" w:firstLine="341"/>
              <w:jc w:val="left"/>
              <w:rPr>
                <w:color w:val="auto"/>
                <w:szCs w:val="16"/>
              </w:rPr>
            </w:pPr>
            <w:r w:rsidRPr="00FA2FBA">
              <w:rPr>
                <w:color w:val="auto"/>
                <w:szCs w:val="16"/>
              </w:rPr>
              <w:t>c) Other non-financial corporations</w:t>
            </w:r>
          </w:p>
        </w:tc>
        <w:tc>
          <w:tcPr>
            <w:tcW w:w="651"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40"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815"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30"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20" w:type="dxa"/>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5"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15" w:type="dxa"/>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5" w:type="dxa"/>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0" w:type="dxa"/>
            <w:shd w:val="clear" w:color="auto" w:fill="auto"/>
            <w:noWrap/>
            <w:tcMar>
              <w:left w:w="43" w:type="dxa"/>
              <w:right w:w="43" w:type="dxa"/>
            </w:tcMar>
            <w:vAlign w:val="center"/>
          </w:tcPr>
          <w:p w:rsidR="00CA4421" w:rsidRDefault="00CA4421" w:rsidP="00CA4421">
            <w:pPr>
              <w:jc w:val="right"/>
              <w:rPr>
                <w:sz w:val="14"/>
                <w:szCs w:val="14"/>
              </w:rPr>
            </w:pPr>
            <w:r>
              <w:rPr>
                <w:sz w:val="14"/>
                <w:szCs w:val="14"/>
              </w:rPr>
              <w:t>-</w:t>
            </w:r>
          </w:p>
        </w:tc>
      </w:tr>
      <w:tr w:rsidR="00CA4421" w:rsidRPr="00FA2FBA" w:rsidTr="00366DE3">
        <w:trPr>
          <w:trHeight w:val="245"/>
        </w:trPr>
        <w:tc>
          <w:tcPr>
            <w:tcW w:w="4097" w:type="dxa"/>
            <w:shd w:val="clear" w:color="auto" w:fill="auto"/>
            <w:noWrap/>
            <w:vAlign w:val="center"/>
            <w:hideMark/>
          </w:tcPr>
          <w:p w:rsidR="00CA4421" w:rsidRPr="00FA2FBA" w:rsidRDefault="00CA4421" w:rsidP="00CA4421">
            <w:pPr>
              <w:ind w:firstLineChars="213" w:firstLine="341"/>
              <w:jc w:val="left"/>
              <w:rPr>
                <w:color w:val="auto"/>
                <w:szCs w:val="16"/>
              </w:rPr>
            </w:pPr>
            <w:r w:rsidRPr="00FA2FBA">
              <w:rPr>
                <w:color w:val="auto"/>
                <w:szCs w:val="16"/>
              </w:rPr>
              <w:t>d) Other resident sectors</w:t>
            </w:r>
          </w:p>
        </w:tc>
        <w:tc>
          <w:tcPr>
            <w:tcW w:w="651"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40"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815"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30"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20" w:type="dxa"/>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5"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15" w:type="dxa"/>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5" w:type="dxa"/>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0" w:type="dxa"/>
            <w:shd w:val="clear" w:color="auto" w:fill="auto"/>
            <w:noWrap/>
            <w:tcMar>
              <w:left w:w="43" w:type="dxa"/>
              <w:right w:w="43" w:type="dxa"/>
            </w:tcMar>
            <w:vAlign w:val="center"/>
          </w:tcPr>
          <w:p w:rsidR="00CA4421" w:rsidRDefault="00CA4421" w:rsidP="00CA4421">
            <w:pPr>
              <w:jc w:val="right"/>
              <w:rPr>
                <w:sz w:val="14"/>
                <w:szCs w:val="14"/>
              </w:rPr>
            </w:pPr>
            <w:r>
              <w:rPr>
                <w:sz w:val="14"/>
                <w:szCs w:val="14"/>
              </w:rPr>
              <w:t>-</w:t>
            </w:r>
          </w:p>
        </w:tc>
      </w:tr>
      <w:tr w:rsidR="00CA4421" w:rsidRPr="00FA2FBA" w:rsidTr="00366DE3">
        <w:trPr>
          <w:trHeight w:val="245"/>
        </w:trPr>
        <w:tc>
          <w:tcPr>
            <w:tcW w:w="4097" w:type="dxa"/>
            <w:shd w:val="clear" w:color="auto" w:fill="auto"/>
            <w:noWrap/>
            <w:vAlign w:val="center"/>
            <w:hideMark/>
          </w:tcPr>
          <w:p w:rsidR="00CA4421" w:rsidRPr="00FA2FBA" w:rsidRDefault="00CA4421" w:rsidP="00CA4421">
            <w:pPr>
              <w:jc w:val="left"/>
              <w:rPr>
                <w:b/>
                <w:bCs/>
                <w:color w:val="auto"/>
                <w:szCs w:val="16"/>
              </w:rPr>
            </w:pPr>
            <w:r w:rsidRPr="00FA2FBA">
              <w:rPr>
                <w:b/>
                <w:bCs/>
                <w:color w:val="auto"/>
                <w:szCs w:val="16"/>
              </w:rPr>
              <w:t>Deposits excluded from broad money</w:t>
            </w:r>
          </w:p>
        </w:tc>
        <w:tc>
          <w:tcPr>
            <w:tcW w:w="651" w:type="dxa"/>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46,276</w:t>
            </w:r>
          </w:p>
        </w:tc>
        <w:tc>
          <w:tcPr>
            <w:tcW w:w="740" w:type="dxa"/>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51,168</w:t>
            </w:r>
          </w:p>
        </w:tc>
        <w:tc>
          <w:tcPr>
            <w:tcW w:w="815" w:type="dxa"/>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57,424</w:t>
            </w:r>
          </w:p>
        </w:tc>
        <w:tc>
          <w:tcPr>
            <w:tcW w:w="730" w:type="dxa"/>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50,994</w:t>
            </w:r>
          </w:p>
        </w:tc>
        <w:tc>
          <w:tcPr>
            <w:tcW w:w="720" w:type="dxa"/>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51,326</w:t>
            </w:r>
          </w:p>
        </w:tc>
        <w:tc>
          <w:tcPr>
            <w:tcW w:w="725" w:type="dxa"/>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58,377</w:t>
            </w:r>
          </w:p>
        </w:tc>
        <w:tc>
          <w:tcPr>
            <w:tcW w:w="715" w:type="dxa"/>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58,372</w:t>
            </w:r>
          </w:p>
        </w:tc>
        <w:tc>
          <w:tcPr>
            <w:tcW w:w="725" w:type="dxa"/>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58,409</w:t>
            </w:r>
          </w:p>
        </w:tc>
        <w:tc>
          <w:tcPr>
            <w:tcW w:w="720" w:type="dxa"/>
            <w:shd w:val="clear" w:color="auto" w:fill="auto"/>
            <w:noWrap/>
            <w:tcMar>
              <w:left w:w="43" w:type="dxa"/>
              <w:right w:w="43" w:type="dxa"/>
            </w:tcMar>
            <w:vAlign w:val="center"/>
          </w:tcPr>
          <w:p w:rsidR="00CA4421" w:rsidRDefault="00CA4421" w:rsidP="00CA4421">
            <w:pPr>
              <w:jc w:val="right"/>
              <w:rPr>
                <w:b/>
                <w:bCs/>
                <w:sz w:val="14"/>
                <w:szCs w:val="14"/>
              </w:rPr>
            </w:pPr>
            <w:r>
              <w:rPr>
                <w:b/>
                <w:bCs/>
                <w:sz w:val="14"/>
                <w:szCs w:val="14"/>
              </w:rPr>
              <w:t>58,458</w:t>
            </w:r>
          </w:p>
        </w:tc>
      </w:tr>
      <w:tr w:rsidR="00CA4421" w:rsidRPr="00FA2FBA" w:rsidTr="00366DE3">
        <w:trPr>
          <w:trHeight w:val="245"/>
        </w:trPr>
        <w:tc>
          <w:tcPr>
            <w:tcW w:w="4097" w:type="dxa"/>
            <w:shd w:val="clear" w:color="auto" w:fill="auto"/>
            <w:noWrap/>
            <w:vAlign w:val="center"/>
            <w:hideMark/>
          </w:tcPr>
          <w:p w:rsidR="00CA4421" w:rsidRPr="00FA2FBA" w:rsidRDefault="00CA4421" w:rsidP="00CA4421">
            <w:pPr>
              <w:ind w:firstLineChars="200" w:firstLine="320"/>
              <w:jc w:val="left"/>
              <w:rPr>
                <w:i/>
                <w:iCs/>
                <w:color w:val="auto"/>
                <w:szCs w:val="16"/>
              </w:rPr>
            </w:pPr>
            <w:r w:rsidRPr="00FA2FBA">
              <w:rPr>
                <w:i/>
                <w:iCs/>
                <w:color w:val="auto"/>
                <w:szCs w:val="16"/>
              </w:rPr>
              <w:t>Of which: Other financial corporations</w:t>
            </w:r>
          </w:p>
        </w:tc>
        <w:tc>
          <w:tcPr>
            <w:tcW w:w="651" w:type="dxa"/>
            <w:shd w:val="clear" w:color="auto" w:fill="auto"/>
            <w:tcMar>
              <w:left w:w="43" w:type="dxa"/>
              <w:right w:w="43" w:type="dxa"/>
            </w:tcMar>
            <w:vAlign w:val="center"/>
            <w:hideMark/>
          </w:tcPr>
          <w:p w:rsidR="00CA4421" w:rsidRDefault="00CA4421" w:rsidP="00CA4421">
            <w:pPr>
              <w:ind w:firstLineChars="200" w:firstLine="320"/>
              <w:jc w:val="right"/>
              <w:rPr>
                <w:i/>
                <w:iCs/>
                <w:szCs w:val="16"/>
              </w:rPr>
            </w:pPr>
            <w:r>
              <w:rPr>
                <w:i/>
                <w:iCs/>
                <w:szCs w:val="16"/>
              </w:rPr>
              <w:t>-</w:t>
            </w:r>
          </w:p>
        </w:tc>
        <w:tc>
          <w:tcPr>
            <w:tcW w:w="740" w:type="dxa"/>
            <w:shd w:val="clear" w:color="auto" w:fill="auto"/>
            <w:tcMar>
              <w:left w:w="43" w:type="dxa"/>
              <w:right w:w="43" w:type="dxa"/>
            </w:tcMar>
            <w:vAlign w:val="center"/>
            <w:hideMark/>
          </w:tcPr>
          <w:p w:rsidR="00CA4421" w:rsidRDefault="00CA4421" w:rsidP="00CA4421">
            <w:pPr>
              <w:ind w:firstLineChars="200" w:firstLine="320"/>
              <w:jc w:val="right"/>
              <w:rPr>
                <w:i/>
                <w:iCs/>
                <w:szCs w:val="16"/>
              </w:rPr>
            </w:pPr>
            <w:r>
              <w:rPr>
                <w:i/>
                <w:iCs/>
                <w:szCs w:val="16"/>
              </w:rPr>
              <w:t>-</w:t>
            </w:r>
          </w:p>
        </w:tc>
        <w:tc>
          <w:tcPr>
            <w:tcW w:w="815" w:type="dxa"/>
            <w:shd w:val="clear" w:color="auto" w:fill="auto"/>
            <w:tcMar>
              <w:left w:w="43" w:type="dxa"/>
              <w:right w:w="43" w:type="dxa"/>
            </w:tcMar>
            <w:vAlign w:val="center"/>
            <w:hideMark/>
          </w:tcPr>
          <w:p w:rsidR="00CA4421" w:rsidRDefault="00CA4421" w:rsidP="00CA4421">
            <w:pPr>
              <w:ind w:firstLineChars="200" w:firstLine="320"/>
              <w:jc w:val="right"/>
              <w:rPr>
                <w:i/>
                <w:iCs/>
                <w:szCs w:val="16"/>
              </w:rPr>
            </w:pPr>
            <w:r>
              <w:rPr>
                <w:i/>
                <w:iCs/>
                <w:szCs w:val="16"/>
              </w:rPr>
              <w:t>-</w:t>
            </w:r>
          </w:p>
        </w:tc>
        <w:tc>
          <w:tcPr>
            <w:tcW w:w="730" w:type="dxa"/>
            <w:shd w:val="clear" w:color="auto" w:fill="auto"/>
            <w:tcMar>
              <w:left w:w="43" w:type="dxa"/>
              <w:right w:w="43" w:type="dxa"/>
            </w:tcMar>
            <w:vAlign w:val="center"/>
            <w:hideMark/>
          </w:tcPr>
          <w:p w:rsidR="00CA4421" w:rsidRDefault="00CA4421" w:rsidP="00CA4421">
            <w:pPr>
              <w:ind w:firstLineChars="200" w:firstLine="320"/>
              <w:jc w:val="right"/>
              <w:rPr>
                <w:i/>
                <w:iCs/>
                <w:szCs w:val="16"/>
              </w:rPr>
            </w:pPr>
            <w:r>
              <w:rPr>
                <w:i/>
                <w:iCs/>
                <w:szCs w:val="16"/>
              </w:rPr>
              <w:t>-</w:t>
            </w:r>
          </w:p>
        </w:tc>
        <w:tc>
          <w:tcPr>
            <w:tcW w:w="720" w:type="dxa"/>
            <w:shd w:val="clear" w:color="auto" w:fill="auto"/>
            <w:tcMar>
              <w:left w:w="43" w:type="dxa"/>
              <w:right w:w="43" w:type="dxa"/>
            </w:tcMar>
            <w:vAlign w:val="center"/>
          </w:tcPr>
          <w:p w:rsidR="00CA4421" w:rsidRDefault="00CA4421" w:rsidP="00CA4421">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hideMark/>
          </w:tcPr>
          <w:p w:rsidR="00CA4421" w:rsidRDefault="00CA4421" w:rsidP="00CA4421">
            <w:pPr>
              <w:ind w:firstLineChars="200" w:firstLine="320"/>
              <w:jc w:val="right"/>
              <w:rPr>
                <w:i/>
                <w:iCs/>
                <w:szCs w:val="16"/>
              </w:rPr>
            </w:pPr>
            <w:r>
              <w:rPr>
                <w:i/>
                <w:iCs/>
                <w:szCs w:val="16"/>
              </w:rPr>
              <w:t>-</w:t>
            </w:r>
          </w:p>
        </w:tc>
        <w:tc>
          <w:tcPr>
            <w:tcW w:w="715" w:type="dxa"/>
            <w:shd w:val="clear" w:color="auto" w:fill="auto"/>
            <w:tcMar>
              <w:left w:w="43" w:type="dxa"/>
              <w:right w:w="43" w:type="dxa"/>
            </w:tcMar>
            <w:vAlign w:val="center"/>
          </w:tcPr>
          <w:p w:rsidR="00CA4421" w:rsidRDefault="00CA4421" w:rsidP="00CA4421">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tcPr>
          <w:p w:rsidR="00CA4421" w:rsidRDefault="00CA4421" w:rsidP="00CA4421">
            <w:pPr>
              <w:ind w:firstLineChars="200" w:firstLine="320"/>
              <w:jc w:val="right"/>
              <w:rPr>
                <w:i/>
                <w:iCs/>
                <w:szCs w:val="16"/>
              </w:rPr>
            </w:pPr>
            <w:r>
              <w:rPr>
                <w:i/>
                <w:iCs/>
                <w:szCs w:val="16"/>
              </w:rPr>
              <w:t>-</w:t>
            </w:r>
          </w:p>
        </w:tc>
        <w:tc>
          <w:tcPr>
            <w:tcW w:w="720" w:type="dxa"/>
            <w:shd w:val="clear" w:color="auto" w:fill="auto"/>
            <w:noWrap/>
            <w:tcMar>
              <w:left w:w="43" w:type="dxa"/>
              <w:right w:w="43" w:type="dxa"/>
            </w:tcMar>
            <w:vAlign w:val="center"/>
          </w:tcPr>
          <w:p w:rsidR="00CA4421" w:rsidRDefault="00CA4421" w:rsidP="00CA4421">
            <w:pPr>
              <w:ind w:firstLineChars="200" w:firstLine="320"/>
              <w:jc w:val="right"/>
              <w:rPr>
                <w:i/>
                <w:iCs/>
                <w:szCs w:val="16"/>
              </w:rPr>
            </w:pPr>
            <w:r>
              <w:rPr>
                <w:i/>
                <w:iCs/>
                <w:szCs w:val="16"/>
              </w:rPr>
              <w:t>-</w:t>
            </w:r>
          </w:p>
        </w:tc>
      </w:tr>
      <w:tr w:rsidR="00CA4421" w:rsidRPr="00FA2FBA" w:rsidTr="00366DE3">
        <w:trPr>
          <w:trHeight w:val="245"/>
        </w:trPr>
        <w:tc>
          <w:tcPr>
            <w:tcW w:w="4097" w:type="dxa"/>
            <w:shd w:val="clear" w:color="auto" w:fill="auto"/>
            <w:noWrap/>
            <w:vAlign w:val="center"/>
            <w:hideMark/>
          </w:tcPr>
          <w:p w:rsidR="00CA4421" w:rsidRPr="00FA2FBA" w:rsidRDefault="00CA4421" w:rsidP="00CA4421">
            <w:pPr>
              <w:jc w:val="left"/>
              <w:rPr>
                <w:b/>
                <w:bCs/>
                <w:color w:val="auto"/>
                <w:szCs w:val="16"/>
              </w:rPr>
            </w:pPr>
            <w:r w:rsidRPr="00FA2FBA">
              <w:rPr>
                <w:b/>
                <w:bCs/>
                <w:color w:val="auto"/>
                <w:szCs w:val="16"/>
              </w:rPr>
              <w:t>Securities other than shares excluded from broad money</w:t>
            </w:r>
          </w:p>
        </w:tc>
        <w:tc>
          <w:tcPr>
            <w:tcW w:w="651" w:type="dxa"/>
            <w:shd w:val="clear" w:color="auto" w:fill="auto"/>
            <w:tcMar>
              <w:left w:w="43" w:type="dxa"/>
              <w:right w:w="43" w:type="dxa"/>
            </w:tcMar>
            <w:vAlign w:val="center"/>
            <w:hideMark/>
          </w:tcPr>
          <w:p w:rsidR="00CA4421" w:rsidRPr="00D670CE" w:rsidRDefault="00CA4421" w:rsidP="00CA4421">
            <w:pPr>
              <w:jc w:val="right"/>
              <w:rPr>
                <w:b/>
                <w:bCs/>
                <w:sz w:val="14"/>
                <w:szCs w:val="14"/>
              </w:rPr>
            </w:pPr>
            <w:r w:rsidRPr="00D670CE">
              <w:rPr>
                <w:b/>
                <w:bCs/>
                <w:sz w:val="14"/>
                <w:szCs w:val="14"/>
              </w:rPr>
              <w:t>-</w:t>
            </w:r>
          </w:p>
        </w:tc>
        <w:tc>
          <w:tcPr>
            <w:tcW w:w="740" w:type="dxa"/>
            <w:shd w:val="clear" w:color="auto" w:fill="auto"/>
            <w:tcMar>
              <w:left w:w="43" w:type="dxa"/>
              <w:right w:w="43" w:type="dxa"/>
            </w:tcMar>
            <w:vAlign w:val="center"/>
            <w:hideMark/>
          </w:tcPr>
          <w:p w:rsidR="00CA4421" w:rsidRPr="00D670CE" w:rsidRDefault="00CA4421" w:rsidP="00CA4421">
            <w:pPr>
              <w:jc w:val="right"/>
              <w:rPr>
                <w:b/>
                <w:bCs/>
                <w:sz w:val="14"/>
                <w:szCs w:val="14"/>
              </w:rPr>
            </w:pPr>
            <w:r w:rsidRPr="00D670CE">
              <w:rPr>
                <w:b/>
                <w:bCs/>
                <w:sz w:val="14"/>
                <w:szCs w:val="14"/>
              </w:rPr>
              <w:t>-</w:t>
            </w:r>
          </w:p>
        </w:tc>
        <w:tc>
          <w:tcPr>
            <w:tcW w:w="815" w:type="dxa"/>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w:t>
            </w:r>
          </w:p>
        </w:tc>
        <w:tc>
          <w:tcPr>
            <w:tcW w:w="730" w:type="dxa"/>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w:t>
            </w:r>
          </w:p>
        </w:tc>
        <w:tc>
          <w:tcPr>
            <w:tcW w:w="715" w:type="dxa"/>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CA4421" w:rsidRDefault="00CA4421" w:rsidP="00CA4421">
            <w:pPr>
              <w:jc w:val="right"/>
              <w:rPr>
                <w:b/>
                <w:bCs/>
                <w:sz w:val="14"/>
                <w:szCs w:val="14"/>
              </w:rPr>
            </w:pPr>
            <w:r>
              <w:rPr>
                <w:b/>
                <w:bCs/>
                <w:sz w:val="14"/>
                <w:szCs w:val="14"/>
              </w:rPr>
              <w:t>-</w:t>
            </w:r>
          </w:p>
        </w:tc>
      </w:tr>
      <w:tr w:rsidR="00CA4421" w:rsidRPr="00FA2FBA" w:rsidTr="00366DE3">
        <w:trPr>
          <w:trHeight w:val="245"/>
        </w:trPr>
        <w:tc>
          <w:tcPr>
            <w:tcW w:w="4097" w:type="dxa"/>
            <w:shd w:val="clear" w:color="auto" w:fill="auto"/>
            <w:noWrap/>
            <w:vAlign w:val="center"/>
            <w:hideMark/>
          </w:tcPr>
          <w:p w:rsidR="00CA4421" w:rsidRPr="00FA2FBA" w:rsidRDefault="00CA4421" w:rsidP="00CA4421">
            <w:pPr>
              <w:ind w:firstLineChars="200" w:firstLine="320"/>
              <w:jc w:val="left"/>
              <w:rPr>
                <w:i/>
                <w:iCs/>
                <w:color w:val="auto"/>
                <w:szCs w:val="16"/>
              </w:rPr>
            </w:pPr>
            <w:r w:rsidRPr="00FA2FBA">
              <w:rPr>
                <w:i/>
                <w:iCs/>
                <w:color w:val="auto"/>
                <w:szCs w:val="16"/>
              </w:rPr>
              <w:t>Of which: Other financial corporations</w:t>
            </w:r>
          </w:p>
        </w:tc>
        <w:tc>
          <w:tcPr>
            <w:tcW w:w="651"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40"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815"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30"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20" w:type="dxa"/>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5"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15" w:type="dxa"/>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5" w:type="dxa"/>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0" w:type="dxa"/>
            <w:shd w:val="clear" w:color="auto" w:fill="auto"/>
            <w:noWrap/>
            <w:tcMar>
              <w:left w:w="43" w:type="dxa"/>
              <w:right w:w="43" w:type="dxa"/>
            </w:tcMar>
            <w:vAlign w:val="center"/>
          </w:tcPr>
          <w:p w:rsidR="00CA4421" w:rsidRDefault="00CA4421" w:rsidP="00CA4421">
            <w:pPr>
              <w:jc w:val="right"/>
              <w:rPr>
                <w:sz w:val="14"/>
                <w:szCs w:val="14"/>
              </w:rPr>
            </w:pPr>
            <w:r>
              <w:rPr>
                <w:sz w:val="14"/>
                <w:szCs w:val="14"/>
              </w:rPr>
              <w:t>-</w:t>
            </w:r>
          </w:p>
        </w:tc>
      </w:tr>
      <w:tr w:rsidR="00CA4421" w:rsidRPr="00FA2FBA" w:rsidTr="00366DE3">
        <w:trPr>
          <w:trHeight w:val="245"/>
        </w:trPr>
        <w:tc>
          <w:tcPr>
            <w:tcW w:w="4097" w:type="dxa"/>
            <w:shd w:val="clear" w:color="auto" w:fill="auto"/>
            <w:noWrap/>
            <w:vAlign w:val="center"/>
            <w:hideMark/>
          </w:tcPr>
          <w:p w:rsidR="00CA4421" w:rsidRPr="00FA2FBA" w:rsidRDefault="00CA4421" w:rsidP="00CA4421">
            <w:pPr>
              <w:jc w:val="left"/>
              <w:rPr>
                <w:b/>
                <w:bCs/>
                <w:color w:val="auto"/>
                <w:szCs w:val="16"/>
              </w:rPr>
            </w:pPr>
            <w:r w:rsidRPr="00FA2FBA">
              <w:rPr>
                <w:b/>
                <w:bCs/>
                <w:color w:val="auto"/>
                <w:szCs w:val="16"/>
              </w:rPr>
              <w:t>Loans</w:t>
            </w:r>
          </w:p>
        </w:tc>
        <w:tc>
          <w:tcPr>
            <w:tcW w:w="651" w:type="dxa"/>
            <w:shd w:val="clear" w:color="auto" w:fill="auto"/>
            <w:tcMar>
              <w:left w:w="43" w:type="dxa"/>
              <w:right w:w="43" w:type="dxa"/>
            </w:tcMar>
            <w:vAlign w:val="center"/>
            <w:hideMark/>
          </w:tcPr>
          <w:p w:rsidR="00CA4421" w:rsidRPr="00D670CE" w:rsidRDefault="00CA4421" w:rsidP="00CA4421">
            <w:pPr>
              <w:jc w:val="right"/>
              <w:rPr>
                <w:b/>
                <w:bCs/>
                <w:sz w:val="14"/>
                <w:szCs w:val="14"/>
              </w:rPr>
            </w:pPr>
            <w:r w:rsidRPr="00D670CE">
              <w:rPr>
                <w:b/>
                <w:bCs/>
                <w:sz w:val="14"/>
                <w:szCs w:val="14"/>
              </w:rPr>
              <w:t>-</w:t>
            </w:r>
          </w:p>
        </w:tc>
        <w:tc>
          <w:tcPr>
            <w:tcW w:w="740" w:type="dxa"/>
            <w:shd w:val="clear" w:color="auto" w:fill="auto"/>
            <w:tcMar>
              <w:left w:w="43" w:type="dxa"/>
              <w:right w:w="43" w:type="dxa"/>
            </w:tcMar>
            <w:vAlign w:val="center"/>
            <w:hideMark/>
          </w:tcPr>
          <w:p w:rsidR="00CA4421" w:rsidRPr="00D670CE" w:rsidRDefault="00CA4421" w:rsidP="00CA4421">
            <w:pPr>
              <w:jc w:val="right"/>
              <w:rPr>
                <w:b/>
                <w:bCs/>
                <w:sz w:val="14"/>
                <w:szCs w:val="14"/>
              </w:rPr>
            </w:pPr>
            <w:r w:rsidRPr="00D670CE">
              <w:rPr>
                <w:b/>
                <w:bCs/>
                <w:sz w:val="14"/>
                <w:szCs w:val="14"/>
              </w:rPr>
              <w:t>-</w:t>
            </w:r>
          </w:p>
        </w:tc>
        <w:tc>
          <w:tcPr>
            <w:tcW w:w="815" w:type="dxa"/>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w:t>
            </w:r>
          </w:p>
        </w:tc>
        <w:tc>
          <w:tcPr>
            <w:tcW w:w="730" w:type="dxa"/>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80,880</w:t>
            </w:r>
          </w:p>
        </w:tc>
        <w:tc>
          <w:tcPr>
            <w:tcW w:w="725" w:type="dxa"/>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w:t>
            </w:r>
          </w:p>
        </w:tc>
        <w:tc>
          <w:tcPr>
            <w:tcW w:w="715" w:type="dxa"/>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1,354,607</w:t>
            </w:r>
          </w:p>
        </w:tc>
        <w:tc>
          <w:tcPr>
            <w:tcW w:w="725" w:type="dxa"/>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1,183,871</w:t>
            </w:r>
          </w:p>
        </w:tc>
        <w:tc>
          <w:tcPr>
            <w:tcW w:w="720" w:type="dxa"/>
            <w:shd w:val="clear" w:color="auto" w:fill="auto"/>
            <w:noWrap/>
            <w:tcMar>
              <w:left w:w="43" w:type="dxa"/>
              <w:right w:w="43" w:type="dxa"/>
            </w:tcMar>
            <w:vAlign w:val="center"/>
          </w:tcPr>
          <w:p w:rsidR="00CA4421" w:rsidRDefault="00CA4421" w:rsidP="00CA4421">
            <w:pPr>
              <w:jc w:val="right"/>
              <w:rPr>
                <w:b/>
                <w:bCs/>
                <w:sz w:val="14"/>
                <w:szCs w:val="14"/>
              </w:rPr>
            </w:pPr>
            <w:r>
              <w:rPr>
                <w:b/>
                <w:bCs/>
                <w:sz w:val="14"/>
                <w:szCs w:val="14"/>
              </w:rPr>
              <w:t>1,036,537</w:t>
            </w:r>
          </w:p>
        </w:tc>
      </w:tr>
      <w:tr w:rsidR="00CA4421" w:rsidRPr="00FA2FBA" w:rsidTr="00366DE3">
        <w:trPr>
          <w:trHeight w:val="245"/>
        </w:trPr>
        <w:tc>
          <w:tcPr>
            <w:tcW w:w="4097" w:type="dxa"/>
            <w:shd w:val="clear" w:color="auto" w:fill="auto"/>
            <w:noWrap/>
            <w:vAlign w:val="center"/>
            <w:hideMark/>
          </w:tcPr>
          <w:p w:rsidR="00CA4421" w:rsidRPr="00FA2FBA" w:rsidRDefault="00CA4421" w:rsidP="00CA4421">
            <w:pPr>
              <w:ind w:firstLineChars="200" w:firstLine="320"/>
              <w:jc w:val="left"/>
              <w:rPr>
                <w:i/>
                <w:iCs/>
                <w:color w:val="auto"/>
                <w:szCs w:val="16"/>
              </w:rPr>
            </w:pPr>
            <w:r w:rsidRPr="00FA2FBA">
              <w:rPr>
                <w:i/>
                <w:iCs/>
                <w:color w:val="auto"/>
                <w:szCs w:val="16"/>
              </w:rPr>
              <w:t>Of which: Other financial corporations</w:t>
            </w:r>
          </w:p>
        </w:tc>
        <w:tc>
          <w:tcPr>
            <w:tcW w:w="651"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40"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815"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30"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20" w:type="dxa"/>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5"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15" w:type="dxa"/>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5" w:type="dxa"/>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0" w:type="dxa"/>
            <w:shd w:val="clear" w:color="auto" w:fill="auto"/>
            <w:noWrap/>
            <w:tcMar>
              <w:left w:w="43" w:type="dxa"/>
              <w:right w:w="43" w:type="dxa"/>
            </w:tcMar>
            <w:vAlign w:val="center"/>
          </w:tcPr>
          <w:p w:rsidR="00CA4421" w:rsidRDefault="00CA4421" w:rsidP="00CA4421">
            <w:pPr>
              <w:jc w:val="right"/>
              <w:rPr>
                <w:sz w:val="14"/>
                <w:szCs w:val="14"/>
              </w:rPr>
            </w:pPr>
            <w:r>
              <w:rPr>
                <w:sz w:val="14"/>
                <w:szCs w:val="14"/>
              </w:rPr>
              <w:t>-</w:t>
            </w:r>
          </w:p>
        </w:tc>
      </w:tr>
      <w:tr w:rsidR="00CA4421" w:rsidRPr="00FA2FBA" w:rsidTr="00366DE3">
        <w:trPr>
          <w:trHeight w:val="245"/>
        </w:trPr>
        <w:tc>
          <w:tcPr>
            <w:tcW w:w="4097" w:type="dxa"/>
            <w:shd w:val="clear" w:color="auto" w:fill="auto"/>
            <w:noWrap/>
            <w:vAlign w:val="center"/>
            <w:hideMark/>
          </w:tcPr>
          <w:p w:rsidR="00CA4421" w:rsidRPr="00FA2FBA" w:rsidRDefault="00CA4421" w:rsidP="00CA4421">
            <w:pPr>
              <w:jc w:val="left"/>
              <w:rPr>
                <w:b/>
                <w:bCs/>
                <w:color w:val="auto"/>
                <w:szCs w:val="16"/>
              </w:rPr>
            </w:pPr>
            <w:r w:rsidRPr="00FA2FBA">
              <w:rPr>
                <w:b/>
                <w:bCs/>
                <w:color w:val="auto"/>
                <w:szCs w:val="16"/>
              </w:rPr>
              <w:t>Financial derivatives</w:t>
            </w:r>
          </w:p>
        </w:tc>
        <w:tc>
          <w:tcPr>
            <w:tcW w:w="651" w:type="dxa"/>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w:t>
            </w:r>
          </w:p>
        </w:tc>
        <w:tc>
          <w:tcPr>
            <w:tcW w:w="740" w:type="dxa"/>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w:t>
            </w:r>
          </w:p>
        </w:tc>
        <w:tc>
          <w:tcPr>
            <w:tcW w:w="815" w:type="dxa"/>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w:t>
            </w:r>
          </w:p>
        </w:tc>
        <w:tc>
          <w:tcPr>
            <w:tcW w:w="730" w:type="dxa"/>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w:t>
            </w:r>
          </w:p>
        </w:tc>
        <w:tc>
          <w:tcPr>
            <w:tcW w:w="715" w:type="dxa"/>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CA4421" w:rsidRDefault="00CA4421" w:rsidP="00CA4421">
            <w:pPr>
              <w:jc w:val="right"/>
              <w:rPr>
                <w:b/>
                <w:bCs/>
                <w:sz w:val="14"/>
                <w:szCs w:val="14"/>
              </w:rPr>
            </w:pPr>
            <w:r>
              <w:rPr>
                <w:b/>
                <w:bCs/>
                <w:sz w:val="14"/>
                <w:szCs w:val="14"/>
              </w:rPr>
              <w:t>-</w:t>
            </w:r>
          </w:p>
        </w:tc>
      </w:tr>
      <w:tr w:rsidR="00CA4421" w:rsidRPr="00FA2FBA" w:rsidTr="00366DE3">
        <w:trPr>
          <w:trHeight w:val="245"/>
        </w:trPr>
        <w:tc>
          <w:tcPr>
            <w:tcW w:w="4097" w:type="dxa"/>
            <w:shd w:val="clear" w:color="auto" w:fill="auto"/>
            <w:noWrap/>
            <w:vAlign w:val="center"/>
            <w:hideMark/>
          </w:tcPr>
          <w:p w:rsidR="00CA4421" w:rsidRPr="00FA2FBA" w:rsidRDefault="00CA4421" w:rsidP="00CA4421">
            <w:pPr>
              <w:ind w:firstLineChars="200" w:firstLine="320"/>
              <w:jc w:val="left"/>
              <w:rPr>
                <w:i/>
                <w:iCs/>
                <w:color w:val="auto"/>
                <w:szCs w:val="16"/>
              </w:rPr>
            </w:pPr>
            <w:r w:rsidRPr="00FA2FBA">
              <w:rPr>
                <w:i/>
                <w:iCs/>
                <w:color w:val="auto"/>
                <w:szCs w:val="16"/>
              </w:rPr>
              <w:t>Of which: Other financial corporations</w:t>
            </w:r>
          </w:p>
        </w:tc>
        <w:tc>
          <w:tcPr>
            <w:tcW w:w="651"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40"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815"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30"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20" w:type="dxa"/>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5"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15" w:type="dxa"/>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5" w:type="dxa"/>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0" w:type="dxa"/>
            <w:shd w:val="clear" w:color="auto" w:fill="auto"/>
            <w:noWrap/>
            <w:tcMar>
              <w:left w:w="43" w:type="dxa"/>
              <w:right w:w="43" w:type="dxa"/>
            </w:tcMar>
            <w:vAlign w:val="center"/>
          </w:tcPr>
          <w:p w:rsidR="00CA4421" w:rsidRDefault="00CA4421" w:rsidP="00CA4421">
            <w:pPr>
              <w:jc w:val="right"/>
              <w:rPr>
                <w:sz w:val="14"/>
                <w:szCs w:val="14"/>
              </w:rPr>
            </w:pPr>
            <w:r>
              <w:rPr>
                <w:sz w:val="14"/>
                <w:szCs w:val="14"/>
              </w:rPr>
              <w:t>-</w:t>
            </w:r>
          </w:p>
        </w:tc>
      </w:tr>
      <w:tr w:rsidR="00CA4421" w:rsidRPr="00FA2FBA" w:rsidTr="00366DE3">
        <w:trPr>
          <w:trHeight w:val="245"/>
        </w:trPr>
        <w:tc>
          <w:tcPr>
            <w:tcW w:w="4097" w:type="dxa"/>
            <w:shd w:val="clear" w:color="auto" w:fill="auto"/>
            <w:noWrap/>
            <w:vAlign w:val="center"/>
            <w:hideMark/>
          </w:tcPr>
          <w:p w:rsidR="00CA4421" w:rsidRPr="00FA2FBA" w:rsidRDefault="00CA4421" w:rsidP="00CA4421">
            <w:pPr>
              <w:jc w:val="left"/>
              <w:rPr>
                <w:b/>
                <w:bCs/>
                <w:color w:val="auto"/>
                <w:szCs w:val="16"/>
              </w:rPr>
            </w:pPr>
            <w:r w:rsidRPr="00FA2FBA">
              <w:rPr>
                <w:b/>
                <w:bCs/>
                <w:color w:val="auto"/>
                <w:szCs w:val="16"/>
              </w:rPr>
              <w:t>Trade credit and advances</w:t>
            </w:r>
          </w:p>
        </w:tc>
        <w:tc>
          <w:tcPr>
            <w:tcW w:w="651" w:type="dxa"/>
            <w:shd w:val="clear" w:color="auto" w:fill="auto"/>
            <w:tcMar>
              <w:left w:w="43" w:type="dxa"/>
              <w:right w:w="43" w:type="dxa"/>
            </w:tcMar>
            <w:vAlign w:val="center"/>
            <w:hideMark/>
          </w:tcPr>
          <w:p w:rsidR="00CA4421" w:rsidRPr="00D670CE" w:rsidRDefault="00CA4421" w:rsidP="00CA4421">
            <w:pPr>
              <w:jc w:val="right"/>
              <w:rPr>
                <w:b/>
                <w:bCs/>
                <w:sz w:val="14"/>
                <w:szCs w:val="14"/>
              </w:rPr>
            </w:pPr>
            <w:r w:rsidRPr="00D670CE">
              <w:rPr>
                <w:b/>
                <w:bCs/>
                <w:sz w:val="14"/>
                <w:szCs w:val="14"/>
              </w:rPr>
              <w:t>-</w:t>
            </w:r>
          </w:p>
        </w:tc>
        <w:tc>
          <w:tcPr>
            <w:tcW w:w="740" w:type="dxa"/>
            <w:shd w:val="clear" w:color="auto" w:fill="auto"/>
            <w:tcMar>
              <w:left w:w="43" w:type="dxa"/>
              <w:right w:w="43" w:type="dxa"/>
            </w:tcMar>
            <w:vAlign w:val="center"/>
            <w:hideMark/>
          </w:tcPr>
          <w:p w:rsidR="00CA4421" w:rsidRPr="00D670CE" w:rsidRDefault="00CA4421" w:rsidP="00CA4421">
            <w:pPr>
              <w:jc w:val="right"/>
              <w:rPr>
                <w:b/>
                <w:bCs/>
                <w:sz w:val="14"/>
                <w:szCs w:val="14"/>
              </w:rPr>
            </w:pPr>
            <w:r w:rsidRPr="00D670CE">
              <w:rPr>
                <w:b/>
                <w:bCs/>
                <w:sz w:val="14"/>
                <w:szCs w:val="14"/>
              </w:rPr>
              <w:t>-</w:t>
            </w:r>
          </w:p>
        </w:tc>
        <w:tc>
          <w:tcPr>
            <w:tcW w:w="815" w:type="dxa"/>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w:t>
            </w:r>
          </w:p>
        </w:tc>
        <w:tc>
          <w:tcPr>
            <w:tcW w:w="730" w:type="dxa"/>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w:t>
            </w:r>
          </w:p>
        </w:tc>
        <w:tc>
          <w:tcPr>
            <w:tcW w:w="715" w:type="dxa"/>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CA4421" w:rsidRDefault="00CA4421" w:rsidP="00CA4421">
            <w:pPr>
              <w:jc w:val="right"/>
              <w:rPr>
                <w:b/>
                <w:bCs/>
                <w:sz w:val="14"/>
                <w:szCs w:val="14"/>
              </w:rPr>
            </w:pPr>
            <w:r>
              <w:rPr>
                <w:b/>
                <w:bCs/>
                <w:sz w:val="14"/>
                <w:szCs w:val="14"/>
              </w:rPr>
              <w:t>-</w:t>
            </w:r>
          </w:p>
        </w:tc>
      </w:tr>
      <w:tr w:rsidR="00CA4421" w:rsidRPr="00FA2FBA" w:rsidTr="00366DE3">
        <w:trPr>
          <w:trHeight w:val="245"/>
        </w:trPr>
        <w:tc>
          <w:tcPr>
            <w:tcW w:w="4097" w:type="dxa"/>
            <w:shd w:val="clear" w:color="auto" w:fill="auto"/>
            <w:noWrap/>
            <w:vAlign w:val="center"/>
            <w:hideMark/>
          </w:tcPr>
          <w:p w:rsidR="00CA4421" w:rsidRPr="00FA2FBA" w:rsidRDefault="00CA4421" w:rsidP="00CA4421">
            <w:pPr>
              <w:ind w:firstLineChars="200" w:firstLine="320"/>
              <w:jc w:val="left"/>
              <w:rPr>
                <w:i/>
                <w:iCs/>
                <w:color w:val="auto"/>
                <w:szCs w:val="16"/>
              </w:rPr>
            </w:pPr>
            <w:r w:rsidRPr="00FA2FBA">
              <w:rPr>
                <w:i/>
                <w:iCs/>
                <w:color w:val="auto"/>
                <w:szCs w:val="16"/>
              </w:rPr>
              <w:t>Of which: Other financial corporations</w:t>
            </w:r>
          </w:p>
        </w:tc>
        <w:tc>
          <w:tcPr>
            <w:tcW w:w="651"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40"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815"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30"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20" w:type="dxa"/>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5"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15" w:type="dxa"/>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5" w:type="dxa"/>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0" w:type="dxa"/>
            <w:shd w:val="clear" w:color="auto" w:fill="auto"/>
            <w:noWrap/>
            <w:tcMar>
              <w:left w:w="43" w:type="dxa"/>
              <w:right w:w="43" w:type="dxa"/>
            </w:tcMar>
            <w:vAlign w:val="center"/>
          </w:tcPr>
          <w:p w:rsidR="00CA4421" w:rsidRDefault="00CA4421" w:rsidP="00CA4421">
            <w:pPr>
              <w:jc w:val="right"/>
              <w:rPr>
                <w:sz w:val="14"/>
                <w:szCs w:val="14"/>
              </w:rPr>
            </w:pPr>
            <w:r>
              <w:rPr>
                <w:sz w:val="14"/>
                <w:szCs w:val="14"/>
              </w:rPr>
              <w:t>-</w:t>
            </w:r>
          </w:p>
        </w:tc>
      </w:tr>
      <w:tr w:rsidR="00CA4421" w:rsidRPr="00FA2FBA" w:rsidTr="00366DE3">
        <w:trPr>
          <w:trHeight w:val="245"/>
        </w:trPr>
        <w:tc>
          <w:tcPr>
            <w:tcW w:w="4097" w:type="dxa"/>
            <w:shd w:val="clear" w:color="auto" w:fill="auto"/>
            <w:noWrap/>
            <w:vAlign w:val="center"/>
            <w:hideMark/>
          </w:tcPr>
          <w:p w:rsidR="00CA4421" w:rsidRPr="00FA2FBA" w:rsidRDefault="00CA4421" w:rsidP="00CA4421">
            <w:pPr>
              <w:jc w:val="left"/>
              <w:rPr>
                <w:b/>
                <w:bCs/>
                <w:color w:val="auto"/>
                <w:szCs w:val="16"/>
              </w:rPr>
            </w:pPr>
            <w:r w:rsidRPr="00FA2FBA">
              <w:rPr>
                <w:b/>
                <w:bCs/>
                <w:color w:val="auto"/>
                <w:szCs w:val="16"/>
              </w:rPr>
              <w:t>Shares and Other equity</w:t>
            </w:r>
          </w:p>
        </w:tc>
        <w:tc>
          <w:tcPr>
            <w:tcW w:w="651" w:type="dxa"/>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619,975</w:t>
            </w:r>
          </w:p>
        </w:tc>
        <w:tc>
          <w:tcPr>
            <w:tcW w:w="740" w:type="dxa"/>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611,317</w:t>
            </w:r>
          </w:p>
        </w:tc>
        <w:tc>
          <w:tcPr>
            <w:tcW w:w="815" w:type="dxa"/>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575,076</w:t>
            </w:r>
          </w:p>
        </w:tc>
        <w:tc>
          <w:tcPr>
            <w:tcW w:w="730" w:type="dxa"/>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730,294</w:t>
            </w:r>
          </w:p>
        </w:tc>
        <w:tc>
          <w:tcPr>
            <w:tcW w:w="720" w:type="dxa"/>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739,775</w:t>
            </w:r>
          </w:p>
        </w:tc>
        <w:tc>
          <w:tcPr>
            <w:tcW w:w="725" w:type="dxa"/>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648,495</w:t>
            </w:r>
          </w:p>
        </w:tc>
        <w:tc>
          <w:tcPr>
            <w:tcW w:w="715" w:type="dxa"/>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707,352</w:t>
            </w:r>
          </w:p>
        </w:tc>
        <w:tc>
          <w:tcPr>
            <w:tcW w:w="725" w:type="dxa"/>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746,284</w:t>
            </w:r>
          </w:p>
        </w:tc>
        <w:tc>
          <w:tcPr>
            <w:tcW w:w="720" w:type="dxa"/>
            <w:shd w:val="clear" w:color="auto" w:fill="auto"/>
            <w:noWrap/>
            <w:tcMar>
              <w:left w:w="43" w:type="dxa"/>
              <w:right w:w="43" w:type="dxa"/>
            </w:tcMar>
            <w:vAlign w:val="center"/>
          </w:tcPr>
          <w:p w:rsidR="00CA4421" w:rsidRDefault="00CA4421" w:rsidP="00CA4421">
            <w:pPr>
              <w:jc w:val="right"/>
              <w:rPr>
                <w:b/>
                <w:bCs/>
                <w:sz w:val="14"/>
                <w:szCs w:val="14"/>
              </w:rPr>
            </w:pPr>
            <w:r>
              <w:rPr>
                <w:b/>
                <w:bCs/>
                <w:sz w:val="14"/>
                <w:szCs w:val="14"/>
              </w:rPr>
              <w:t>775,213</w:t>
            </w:r>
          </w:p>
        </w:tc>
      </w:tr>
      <w:tr w:rsidR="00CA4421" w:rsidRPr="00FA2FBA" w:rsidTr="00366DE3">
        <w:trPr>
          <w:trHeight w:val="245"/>
        </w:trPr>
        <w:tc>
          <w:tcPr>
            <w:tcW w:w="4097" w:type="dxa"/>
            <w:shd w:val="clear" w:color="auto" w:fill="auto"/>
            <w:noWrap/>
            <w:vAlign w:val="center"/>
            <w:hideMark/>
          </w:tcPr>
          <w:p w:rsidR="00CA4421" w:rsidRPr="00FA2FBA" w:rsidRDefault="00CA4421" w:rsidP="00CA4421">
            <w:pPr>
              <w:ind w:firstLineChars="200" w:firstLine="320"/>
              <w:jc w:val="left"/>
              <w:rPr>
                <w:color w:val="auto"/>
                <w:szCs w:val="16"/>
              </w:rPr>
            </w:pPr>
            <w:r w:rsidRPr="00FA2FBA">
              <w:rPr>
                <w:color w:val="auto"/>
                <w:szCs w:val="16"/>
              </w:rPr>
              <w:t>a) Funds contributed by owners</w:t>
            </w:r>
          </w:p>
        </w:tc>
        <w:tc>
          <w:tcPr>
            <w:tcW w:w="651"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100</w:t>
            </w:r>
          </w:p>
        </w:tc>
        <w:tc>
          <w:tcPr>
            <w:tcW w:w="740"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100</w:t>
            </w:r>
          </w:p>
        </w:tc>
        <w:tc>
          <w:tcPr>
            <w:tcW w:w="815"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100</w:t>
            </w:r>
          </w:p>
        </w:tc>
        <w:tc>
          <w:tcPr>
            <w:tcW w:w="730"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100</w:t>
            </w:r>
          </w:p>
        </w:tc>
        <w:tc>
          <w:tcPr>
            <w:tcW w:w="720" w:type="dxa"/>
            <w:shd w:val="clear" w:color="auto" w:fill="auto"/>
            <w:tcMar>
              <w:left w:w="43" w:type="dxa"/>
              <w:right w:w="43" w:type="dxa"/>
            </w:tcMar>
            <w:vAlign w:val="center"/>
          </w:tcPr>
          <w:p w:rsidR="00CA4421" w:rsidRDefault="00CA4421" w:rsidP="00CA4421">
            <w:pPr>
              <w:jc w:val="right"/>
              <w:rPr>
                <w:sz w:val="14"/>
                <w:szCs w:val="14"/>
              </w:rPr>
            </w:pPr>
            <w:r>
              <w:rPr>
                <w:sz w:val="14"/>
                <w:szCs w:val="14"/>
              </w:rPr>
              <w:t>100</w:t>
            </w:r>
          </w:p>
        </w:tc>
        <w:tc>
          <w:tcPr>
            <w:tcW w:w="725"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100</w:t>
            </w:r>
          </w:p>
        </w:tc>
        <w:tc>
          <w:tcPr>
            <w:tcW w:w="715" w:type="dxa"/>
            <w:shd w:val="clear" w:color="auto" w:fill="auto"/>
            <w:tcMar>
              <w:left w:w="43" w:type="dxa"/>
              <w:right w:w="43" w:type="dxa"/>
            </w:tcMar>
            <w:vAlign w:val="center"/>
          </w:tcPr>
          <w:p w:rsidR="00CA4421" w:rsidRDefault="00CA4421" w:rsidP="00CA4421">
            <w:pPr>
              <w:jc w:val="right"/>
              <w:rPr>
                <w:sz w:val="14"/>
                <w:szCs w:val="14"/>
              </w:rPr>
            </w:pPr>
            <w:r>
              <w:rPr>
                <w:sz w:val="14"/>
                <w:szCs w:val="14"/>
              </w:rPr>
              <w:t>100</w:t>
            </w:r>
          </w:p>
        </w:tc>
        <w:tc>
          <w:tcPr>
            <w:tcW w:w="725" w:type="dxa"/>
            <w:shd w:val="clear" w:color="auto" w:fill="auto"/>
            <w:tcMar>
              <w:left w:w="43" w:type="dxa"/>
              <w:right w:w="43" w:type="dxa"/>
            </w:tcMar>
            <w:vAlign w:val="center"/>
          </w:tcPr>
          <w:p w:rsidR="00CA4421" w:rsidRDefault="00CA4421" w:rsidP="00CA4421">
            <w:pPr>
              <w:jc w:val="right"/>
              <w:rPr>
                <w:sz w:val="14"/>
                <w:szCs w:val="14"/>
              </w:rPr>
            </w:pPr>
            <w:r>
              <w:rPr>
                <w:sz w:val="14"/>
                <w:szCs w:val="14"/>
              </w:rPr>
              <w:t>100</w:t>
            </w:r>
          </w:p>
        </w:tc>
        <w:tc>
          <w:tcPr>
            <w:tcW w:w="720" w:type="dxa"/>
            <w:shd w:val="clear" w:color="auto" w:fill="auto"/>
            <w:noWrap/>
            <w:tcMar>
              <w:left w:w="43" w:type="dxa"/>
              <w:right w:w="43" w:type="dxa"/>
            </w:tcMar>
            <w:vAlign w:val="center"/>
          </w:tcPr>
          <w:p w:rsidR="00CA4421" w:rsidRDefault="00CA4421" w:rsidP="00CA4421">
            <w:pPr>
              <w:jc w:val="right"/>
              <w:rPr>
                <w:sz w:val="14"/>
                <w:szCs w:val="14"/>
              </w:rPr>
            </w:pPr>
            <w:r>
              <w:rPr>
                <w:sz w:val="14"/>
                <w:szCs w:val="14"/>
              </w:rPr>
              <w:t>100</w:t>
            </w:r>
          </w:p>
        </w:tc>
      </w:tr>
      <w:tr w:rsidR="00CA4421" w:rsidRPr="00FA2FBA" w:rsidTr="00366DE3">
        <w:trPr>
          <w:trHeight w:val="245"/>
        </w:trPr>
        <w:tc>
          <w:tcPr>
            <w:tcW w:w="4097" w:type="dxa"/>
            <w:shd w:val="clear" w:color="auto" w:fill="auto"/>
            <w:noWrap/>
            <w:vAlign w:val="center"/>
            <w:hideMark/>
          </w:tcPr>
          <w:p w:rsidR="00CA4421" w:rsidRPr="00FA2FBA" w:rsidRDefault="00CA4421" w:rsidP="00CA4421">
            <w:pPr>
              <w:ind w:firstLineChars="200" w:firstLine="320"/>
              <w:jc w:val="left"/>
              <w:rPr>
                <w:color w:val="auto"/>
                <w:szCs w:val="16"/>
              </w:rPr>
            </w:pPr>
            <w:r w:rsidRPr="00FA2FBA">
              <w:rPr>
                <w:color w:val="auto"/>
                <w:szCs w:val="16"/>
              </w:rPr>
              <w:t>b) Retained earnings</w:t>
            </w:r>
          </w:p>
        </w:tc>
        <w:tc>
          <w:tcPr>
            <w:tcW w:w="651"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3,712</w:t>
            </w:r>
          </w:p>
        </w:tc>
        <w:tc>
          <w:tcPr>
            <w:tcW w:w="740"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43,958</w:t>
            </w:r>
          </w:p>
        </w:tc>
        <w:tc>
          <w:tcPr>
            <w:tcW w:w="815"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12,779</w:t>
            </w:r>
          </w:p>
        </w:tc>
        <w:tc>
          <w:tcPr>
            <w:tcW w:w="730"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133,965</w:t>
            </w:r>
          </w:p>
        </w:tc>
        <w:tc>
          <w:tcPr>
            <w:tcW w:w="720" w:type="dxa"/>
            <w:shd w:val="clear" w:color="auto" w:fill="auto"/>
            <w:tcMar>
              <w:left w:w="43" w:type="dxa"/>
              <w:right w:w="43" w:type="dxa"/>
            </w:tcMar>
            <w:vAlign w:val="center"/>
          </w:tcPr>
          <w:p w:rsidR="00CA4421" w:rsidRDefault="00CA4421" w:rsidP="00CA4421">
            <w:pPr>
              <w:jc w:val="right"/>
              <w:rPr>
                <w:sz w:val="14"/>
                <w:szCs w:val="14"/>
              </w:rPr>
            </w:pPr>
            <w:r>
              <w:rPr>
                <w:sz w:val="14"/>
                <w:szCs w:val="14"/>
              </w:rPr>
              <w:t>126,139</w:t>
            </w:r>
          </w:p>
        </w:tc>
        <w:tc>
          <w:tcPr>
            <w:tcW w:w="725"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40,633</w:t>
            </w:r>
          </w:p>
        </w:tc>
        <w:tc>
          <w:tcPr>
            <w:tcW w:w="715" w:type="dxa"/>
            <w:shd w:val="clear" w:color="auto" w:fill="auto"/>
            <w:tcMar>
              <w:left w:w="43" w:type="dxa"/>
              <w:right w:w="43" w:type="dxa"/>
            </w:tcMar>
            <w:vAlign w:val="center"/>
          </w:tcPr>
          <w:p w:rsidR="00CA4421" w:rsidRDefault="00CA4421" w:rsidP="00CA4421">
            <w:pPr>
              <w:jc w:val="right"/>
              <w:rPr>
                <w:sz w:val="14"/>
                <w:szCs w:val="14"/>
              </w:rPr>
            </w:pPr>
            <w:r>
              <w:rPr>
                <w:sz w:val="14"/>
                <w:szCs w:val="14"/>
              </w:rPr>
              <w:t>89,225</w:t>
            </w:r>
          </w:p>
        </w:tc>
        <w:tc>
          <w:tcPr>
            <w:tcW w:w="725" w:type="dxa"/>
            <w:shd w:val="clear" w:color="auto" w:fill="auto"/>
            <w:tcMar>
              <w:left w:w="43" w:type="dxa"/>
              <w:right w:w="43" w:type="dxa"/>
            </w:tcMar>
            <w:vAlign w:val="center"/>
          </w:tcPr>
          <w:p w:rsidR="00CA4421" w:rsidRDefault="00CA4421" w:rsidP="00CA4421">
            <w:pPr>
              <w:jc w:val="right"/>
              <w:rPr>
                <w:sz w:val="14"/>
                <w:szCs w:val="14"/>
              </w:rPr>
            </w:pPr>
            <w:r>
              <w:rPr>
                <w:sz w:val="14"/>
                <w:szCs w:val="14"/>
              </w:rPr>
              <w:t>127,719</w:t>
            </w:r>
          </w:p>
        </w:tc>
        <w:tc>
          <w:tcPr>
            <w:tcW w:w="720" w:type="dxa"/>
            <w:shd w:val="clear" w:color="auto" w:fill="auto"/>
            <w:noWrap/>
            <w:tcMar>
              <w:left w:w="43" w:type="dxa"/>
              <w:right w:w="43" w:type="dxa"/>
            </w:tcMar>
            <w:vAlign w:val="center"/>
          </w:tcPr>
          <w:p w:rsidR="00CA4421" w:rsidRDefault="00CA4421" w:rsidP="00CA4421">
            <w:pPr>
              <w:jc w:val="right"/>
              <w:rPr>
                <w:sz w:val="14"/>
                <w:szCs w:val="14"/>
              </w:rPr>
            </w:pPr>
            <w:r>
              <w:rPr>
                <w:sz w:val="14"/>
                <w:szCs w:val="14"/>
              </w:rPr>
              <w:t>161,373</w:t>
            </w:r>
          </w:p>
        </w:tc>
      </w:tr>
      <w:tr w:rsidR="00CA4421" w:rsidRPr="00FA2FBA" w:rsidTr="00366DE3">
        <w:trPr>
          <w:trHeight w:val="245"/>
        </w:trPr>
        <w:tc>
          <w:tcPr>
            <w:tcW w:w="4097" w:type="dxa"/>
            <w:shd w:val="clear" w:color="auto" w:fill="auto"/>
            <w:noWrap/>
            <w:vAlign w:val="center"/>
            <w:hideMark/>
          </w:tcPr>
          <w:p w:rsidR="00CA4421" w:rsidRPr="00FA2FBA" w:rsidRDefault="00CA4421" w:rsidP="00CA4421">
            <w:pPr>
              <w:ind w:firstLineChars="200" w:firstLine="320"/>
              <w:jc w:val="left"/>
              <w:rPr>
                <w:color w:val="auto"/>
                <w:szCs w:val="16"/>
              </w:rPr>
            </w:pPr>
            <w:r w:rsidRPr="00FA2FBA">
              <w:rPr>
                <w:color w:val="auto"/>
                <w:szCs w:val="16"/>
              </w:rPr>
              <w:t>c) General &amp; special reserves</w:t>
            </w:r>
          </w:p>
        </w:tc>
        <w:tc>
          <w:tcPr>
            <w:tcW w:w="651"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175,944</w:t>
            </w:r>
          </w:p>
        </w:tc>
        <w:tc>
          <w:tcPr>
            <w:tcW w:w="740"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142,136</w:t>
            </w:r>
          </w:p>
        </w:tc>
        <w:tc>
          <w:tcPr>
            <w:tcW w:w="815"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110,715</w:t>
            </w:r>
          </w:p>
        </w:tc>
        <w:tc>
          <w:tcPr>
            <w:tcW w:w="730"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155,715</w:t>
            </w:r>
          </w:p>
        </w:tc>
        <w:tc>
          <w:tcPr>
            <w:tcW w:w="720" w:type="dxa"/>
            <w:shd w:val="clear" w:color="auto" w:fill="auto"/>
            <w:tcMar>
              <w:left w:w="43" w:type="dxa"/>
              <w:right w:w="43" w:type="dxa"/>
            </w:tcMar>
            <w:vAlign w:val="center"/>
          </w:tcPr>
          <w:p w:rsidR="00CA4421" w:rsidRDefault="00CA4421" w:rsidP="00CA4421">
            <w:pPr>
              <w:jc w:val="right"/>
              <w:rPr>
                <w:sz w:val="14"/>
                <w:szCs w:val="14"/>
              </w:rPr>
            </w:pPr>
            <w:r>
              <w:rPr>
                <w:sz w:val="14"/>
                <w:szCs w:val="14"/>
              </w:rPr>
              <w:t>155,715</w:t>
            </w:r>
          </w:p>
        </w:tc>
        <w:tc>
          <w:tcPr>
            <w:tcW w:w="725"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110,715</w:t>
            </w:r>
          </w:p>
        </w:tc>
        <w:tc>
          <w:tcPr>
            <w:tcW w:w="715" w:type="dxa"/>
            <w:shd w:val="clear" w:color="auto" w:fill="auto"/>
            <w:tcMar>
              <w:left w:w="43" w:type="dxa"/>
              <w:right w:w="43" w:type="dxa"/>
            </w:tcMar>
            <w:vAlign w:val="center"/>
          </w:tcPr>
          <w:p w:rsidR="00CA4421" w:rsidRDefault="00CA4421" w:rsidP="00CA4421">
            <w:pPr>
              <w:jc w:val="right"/>
              <w:rPr>
                <w:sz w:val="14"/>
                <w:szCs w:val="14"/>
              </w:rPr>
            </w:pPr>
            <w:r>
              <w:rPr>
                <w:sz w:val="14"/>
                <w:szCs w:val="14"/>
              </w:rPr>
              <w:t>110,715</w:t>
            </w:r>
          </w:p>
        </w:tc>
        <w:tc>
          <w:tcPr>
            <w:tcW w:w="725" w:type="dxa"/>
            <w:shd w:val="clear" w:color="auto" w:fill="auto"/>
            <w:tcMar>
              <w:left w:w="43" w:type="dxa"/>
              <w:right w:w="43" w:type="dxa"/>
            </w:tcMar>
            <w:vAlign w:val="center"/>
          </w:tcPr>
          <w:p w:rsidR="00CA4421" w:rsidRDefault="00CA4421" w:rsidP="00CA4421">
            <w:pPr>
              <w:jc w:val="right"/>
              <w:rPr>
                <w:sz w:val="14"/>
                <w:szCs w:val="14"/>
              </w:rPr>
            </w:pPr>
            <w:r>
              <w:rPr>
                <w:sz w:val="14"/>
                <w:szCs w:val="14"/>
              </w:rPr>
              <w:t>110,715</w:t>
            </w:r>
          </w:p>
        </w:tc>
        <w:tc>
          <w:tcPr>
            <w:tcW w:w="720" w:type="dxa"/>
            <w:shd w:val="clear" w:color="auto" w:fill="auto"/>
            <w:noWrap/>
            <w:tcMar>
              <w:left w:w="43" w:type="dxa"/>
              <w:right w:w="43" w:type="dxa"/>
            </w:tcMar>
            <w:vAlign w:val="center"/>
          </w:tcPr>
          <w:p w:rsidR="00CA4421" w:rsidRDefault="00CA4421" w:rsidP="00CA4421">
            <w:pPr>
              <w:jc w:val="right"/>
              <w:rPr>
                <w:sz w:val="14"/>
                <w:szCs w:val="14"/>
              </w:rPr>
            </w:pPr>
            <w:r>
              <w:rPr>
                <w:sz w:val="14"/>
                <w:szCs w:val="14"/>
              </w:rPr>
              <w:t>110,715</w:t>
            </w:r>
          </w:p>
        </w:tc>
      </w:tr>
      <w:tr w:rsidR="00CA4421" w:rsidRPr="00FA2FBA" w:rsidTr="00366DE3">
        <w:trPr>
          <w:trHeight w:val="245"/>
        </w:trPr>
        <w:tc>
          <w:tcPr>
            <w:tcW w:w="4097" w:type="dxa"/>
            <w:shd w:val="clear" w:color="auto" w:fill="auto"/>
            <w:noWrap/>
            <w:vAlign w:val="center"/>
            <w:hideMark/>
          </w:tcPr>
          <w:p w:rsidR="00CA4421" w:rsidRPr="00FA2FBA" w:rsidRDefault="00CA4421" w:rsidP="00CA4421">
            <w:pPr>
              <w:ind w:firstLineChars="200" w:firstLine="320"/>
              <w:jc w:val="left"/>
              <w:rPr>
                <w:color w:val="auto"/>
                <w:szCs w:val="16"/>
              </w:rPr>
            </w:pPr>
            <w:r w:rsidRPr="00FA2FBA">
              <w:rPr>
                <w:color w:val="auto"/>
                <w:szCs w:val="16"/>
              </w:rPr>
              <w:t>d) Valuation adjustment</w:t>
            </w:r>
          </w:p>
        </w:tc>
        <w:tc>
          <w:tcPr>
            <w:tcW w:w="651"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440,218</w:t>
            </w:r>
          </w:p>
        </w:tc>
        <w:tc>
          <w:tcPr>
            <w:tcW w:w="740"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425,123</w:t>
            </w:r>
          </w:p>
        </w:tc>
        <w:tc>
          <w:tcPr>
            <w:tcW w:w="815"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451,482</w:t>
            </w:r>
          </w:p>
        </w:tc>
        <w:tc>
          <w:tcPr>
            <w:tcW w:w="730"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440,514</w:t>
            </w:r>
          </w:p>
        </w:tc>
        <w:tc>
          <w:tcPr>
            <w:tcW w:w="720" w:type="dxa"/>
            <w:shd w:val="clear" w:color="auto" w:fill="auto"/>
            <w:tcMar>
              <w:left w:w="43" w:type="dxa"/>
              <w:right w:w="43" w:type="dxa"/>
            </w:tcMar>
            <w:vAlign w:val="center"/>
          </w:tcPr>
          <w:p w:rsidR="00CA4421" w:rsidRDefault="00CA4421" w:rsidP="00CA4421">
            <w:pPr>
              <w:jc w:val="right"/>
              <w:rPr>
                <w:sz w:val="14"/>
                <w:szCs w:val="14"/>
              </w:rPr>
            </w:pPr>
            <w:r>
              <w:rPr>
                <w:sz w:val="14"/>
                <w:szCs w:val="14"/>
              </w:rPr>
              <w:t>457,820</w:t>
            </w:r>
          </w:p>
        </w:tc>
        <w:tc>
          <w:tcPr>
            <w:tcW w:w="725"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497,047</w:t>
            </w:r>
          </w:p>
        </w:tc>
        <w:tc>
          <w:tcPr>
            <w:tcW w:w="715" w:type="dxa"/>
            <w:shd w:val="clear" w:color="auto" w:fill="auto"/>
            <w:tcMar>
              <w:left w:w="43" w:type="dxa"/>
              <w:right w:w="43" w:type="dxa"/>
            </w:tcMar>
            <w:vAlign w:val="center"/>
          </w:tcPr>
          <w:p w:rsidR="00CA4421" w:rsidRDefault="00CA4421" w:rsidP="00CA4421">
            <w:pPr>
              <w:jc w:val="right"/>
              <w:rPr>
                <w:sz w:val="14"/>
                <w:szCs w:val="14"/>
              </w:rPr>
            </w:pPr>
            <w:r>
              <w:rPr>
                <w:sz w:val="14"/>
                <w:szCs w:val="14"/>
              </w:rPr>
              <w:t>507,312</w:t>
            </w:r>
          </w:p>
        </w:tc>
        <w:tc>
          <w:tcPr>
            <w:tcW w:w="725" w:type="dxa"/>
            <w:shd w:val="clear" w:color="auto" w:fill="auto"/>
            <w:tcMar>
              <w:left w:w="43" w:type="dxa"/>
              <w:right w:w="43" w:type="dxa"/>
            </w:tcMar>
            <w:vAlign w:val="center"/>
          </w:tcPr>
          <w:p w:rsidR="00CA4421" w:rsidRDefault="00CA4421" w:rsidP="00CA4421">
            <w:pPr>
              <w:jc w:val="right"/>
              <w:rPr>
                <w:sz w:val="14"/>
                <w:szCs w:val="14"/>
              </w:rPr>
            </w:pPr>
            <w:r>
              <w:rPr>
                <w:sz w:val="14"/>
                <w:szCs w:val="14"/>
              </w:rPr>
              <w:t>507,750</w:t>
            </w:r>
          </w:p>
        </w:tc>
        <w:tc>
          <w:tcPr>
            <w:tcW w:w="720" w:type="dxa"/>
            <w:shd w:val="clear" w:color="auto" w:fill="auto"/>
            <w:noWrap/>
            <w:tcMar>
              <w:left w:w="43" w:type="dxa"/>
              <w:right w:w="43" w:type="dxa"/>
            </w:tcMar>
            <w:vAlign w:val="center"/>
          </w:tcPr>
          <w:p w:rsidR="00CA4421" w:rsidRDefault="00CA4421" w:rsidP="00CA4421">
            <w:pPr>
              <w:jc w:val="right"/>
              <w:rPr>
                <w:sz w:val="14"/>
                <w:szCs w:val="14"/>
              </w:rPr>
            </w:pPr>
            <w:r>
              <w:rPr>
                <w:sz w:val="14"/>
                <w:szCs w:val="14"/>
              </w:rPr>
              <w:t>503,025</w:t>
            </w:r>
          </w:p>
        </w:tc>
      </w:tr>
      <w:tr w:rsidR="00CA4421" w:rsidRPr="00FA2FBA" w:rsidTr="00366DE3">
        <w:trPr>
          <w:trHeight w:val="245"/>
        </w:trPr>
        <w:tc>
          <w:tcPr>
            <w:tcW w:w="4097" w:type="dxa"/>
            <w:shd w:val="clear" w:color="auto" w:fill="auto"/>
            <w:noWrap/>
            <w:vAlign w:val="center"/>
            <w:hideMark/>
          </w:tcPr>
          <w:p w:rsidR="00CA4421" w:rsidRPr="00FA2FBA" w:rsidRDefault="00CA4421" w:rsidP="00CA4421">
            <w:pPr>
              <w:jc w:val="left"/>
              <w:rPr>
                <w:b/>
                <w:bCs/>
                <w:color w:val="auto"/>
                <w:szCs w:val="16"/>
              </w:rPr>
            </w:pPr>
            <w:r w:rsidRPr="00FA2FBA">
              <w:rPr>
                <w:b/>
                <w:bCs/>
                <w:color w:val="auto"/>
                <w:szCs w:val="16"/>
              </w:rPr>
              <w:t>Other items (net)</w:t>
            </w:r>
          </w:p>
        </w:tc>
        <w:tc>
          <w:tcPr>
            <w:tcW w:w="651" w:type="dxa"/>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117,045</w:t>
            </w:r>
          </w:p>
        </w:tc>
        <w:tc>
          <w:tcPr>
            <w:tcW w:w="740" w:type="dxa"/>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840</w:t>
            </w:r>
          </w:p>
        </w:tc>
        <w:tc>
          <w:tcPr>
            <w:tcW w:w="815" w:type="dxa"/>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9,896</w:t>
            </w:r>
          </w:p>
        </w:tc>
        <w:tc>
          <w:tcPr>
            <w:tcW w:w="730" w:type="dxa"/>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(116,250)</w:t>
            </w:r>
          </w:p>
        </w:tc>
        <w:tc>
          <w:tcPr>
            <w:tcW w:w="720" w:type="dxa"/>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(106,496)</w:t>
            </w:r>
          </w:p>
        </w:tc>
        <w:tc>
          <w:tcPr>
            <w:tcW w:w="725" w:type="dxa"/>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(40,075)</w:t>
            </w:r>
          </w:p>
        </w:tc>
        <w:tc>
          <w:tcPr>
            <w:tcW w:w="715" w:type="dxa"/>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(52,776)</w:t>
            </w:r>
          </w:p>
        </w:tc>
        <w:tc>
          <w:tcPr>
            <w:tcW w:w="725" w:type="dxa"/>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16,123</w:t>
            </w:r>
          </w:p>
        </w:tc>
        <w:tc>
          <w:tcPr>
            <w:tcW w:w="720" w:type="dxa"/>
            <w:shd w:val="clear" w:color="auto" w:fill="auto"/>
            <w:noWrap/>
            <w:tcMar>
              <w:left w:w="43" w:type="dxa"/>
              <w:right w:w="43" w:type="dxa"/>
            </w:tcMar>
            <w:vAlign w:val="center"/>
          </w:tcPr>
          <w:p w:rsidR="00CA4421" w:rsidRDefault="00CA4421" w:rsidP="00CA4421">
            <w:pPr>
              <w:jc w:val="right"/>
              <w:rPr>
                <w:b/>
                <w:bCs/>
                <w:sz w:val="14"/>
                <w:szCs w:val="14"/>
              </w:rPr>
            </w:pPr>
            <w:r>
              <w:rPr>
                <w:b/>
                <w:bCs/>
                <w:sz w:val="14"/>
                <w:szCs w:val="14"/>
              </w:rPr>
              <w:t>(28,918)</w:t>
            </w:r>
          </w:p>
        </w:tc>
      </w:tr>
      <w:tr w:rsidR="00CA4421" w:rsidRPr="00FA2FBA" w:rsidTr="00366DE3">
        <w:trPr>
          <w:trHeight w:val="245"/>
        </w:trPr>
        <w:tc>
          <w:tcPr>
            <w:tcW w:w="4097" w:type="dxa"/>
            <w:shd w:val="clear" w:color="auto" w:fill="auto"/>
            <w:noWrap/>
            <w:vAlign w:val="center"/>
            <w:hideMark/>
          </w:tcPr>
          <w:p w:rsidR="00CA4421" w:rsidRPr="00FA2FBA" w:rsidRDefault="00CA4421" w:rsidP="00CA4421">
            <w:pPr>
              <w:ind w:firstLineChars="200" w:firstLine="320"/>
              <w:jc w:val="left"/>
              <w:rPr>
                <w:color w:val="auto"/>
                <w:szCs w:val="16"/>
              </w:rPr>
            </w:pPr>
            <w:r w:rsidRPr="00FA2FBA">
              <w:rPr>
                <w:color w:val="auto"/>
                <w:szCs w:val="16"/>
              </w:rPr>
              <w:t>Other liabilities</w:t>
            </w:r>
          </w:p>
        </w:tc>
        <w:tc>
          <w:tcPr>
            <w:tcW w:w="651"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196,916</w:t>
            </w:r>
          </w:p>
        </w:tc>
        <w:tc>
          <w:tcPr>
            <w:tcW w:w="740"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180,353</w:t>
            </w:r>
          </w:p>
        </w:tc>
        <w:tc>
          <w:tcPr>
            <w:tcW w:w="815"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161,463</w:t>
            </w:r>
          </w:p>
        </w:tc>
        <w:tc>
          <w:tcPr>
            <w:tcW w:w="730"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147,658</w:t>
            </w:r>
          </w:p>
        </w:tc>
        <w:tc>
          <w:tcPr>
            <w:tcW w:w="720" w:type="dxa"/>
            <w:shd w:val="clear" w:color="auto" w:fill="auto"/>
            <w:tcMar>
              <w:left w:w="43" w:type="dxa"/>
              <w:right w:w="43" w:type="dxa"/>
            </w:tcMar>
            <w:vAlign w:val="center"/>
          </w:tcPr>
          <w:p w:rsidR="00CA4421" w:rsidRDefault="00CA4421" w:rsidP="00CA4421">
            <w:pPr>
              <w:jc w:val="right"/>
              <w:rPr>
                <w:sz w:val="14"/>
                <w:szCs w:val="14"/>
              </w:rPr>
            </w:pPr>
            <w:r>
              <w:rPr>
                <w:sz w:val="14"/>
                <w:szCs w:val="14"/>
              </w:rPr>
              <w:t>151,136</w:t>
            </w:r>
          </w:p>
        </w:tc>
        <w:tc>
          <w:tcPr>
            <w:tcW w:w="725" w:type="dxa"/>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138,436</w:t>
            </w:r>
          </w:p>
        </w:tc>
        <w:tc>
          <w:tcPr>
            <w:tcW w:w="715" w:type="dxa"/>
            <w:shd w:val="clear" w:color="auto" w:fill="auto"/>
            <w:tcMar>
              <w:left w:w="43" w:type="dxa"/>
              <w:right w:w="43" w:type="dxa"/>
            </w:tcMar>
            <w:vAlign w:val="center"/>
          </w:tcPr>
          <w:p w:rsidR="00CA4421" w:rsidRDefault="00CA4421" w:rsidP="00CA4421">
            <w:pPr>
              <w:jc w:val="right"/>
              <w:rPr>
                <w:sz w:val="14"/>
                <w:szCs w:val="14"/>
              </w:rPr>
            </w:pPr>
            <w:r>
              <w:rPr>
                <w:sz w:val="14"/>
                <w:szCs w:val="14"/>
              </w:rPr>
              <w:t>141,743</w:t>
            </w:r>
          </w:p>
        </w:tc>
        <w:tc>
          <w:tcPr>
            <w:tcW w:w="725" w:type="dxa"/>
            <w:shd w:val="clear" w:color="auto" w:fill="auto"/>
            <w:tcMar>
              <w:left w:w="43" w:type="dxa"/>
              <w:right w:w="43" w:type="dxa"/>
            </w:tcMar>
            <w:vAlign w:val="center"/>
          </w:tcPr>
          <w:p w:rsidR="00CA4421" w:rsidRDefault="00CA4421" w:rsidP="00CA4421">
            <w:pPr>
              <w:jc w:val="right"/>
              <w:rPr>
                <w:sz w:val="14"/>
                <w:szCs w:val="14"/>
              </w:rPr>
            </w:pPr>
            <w:r>
              <w:rPr>
                <w:sz w:val="14"/>
                <w:szCs w:val="14"/>
              </w:rPr>
              <w:t>222,731</w:t>
            </w:r>
          </w:p>
        </w:tc>
        <w:tc>
          <w:tcPr>
            <w:tcW w:w="720" w:type="dxa"/>
            <w:shd w:val="clear" w:color="auto" w:fill="auto"/>
            <w:noWrap/>
            <w:tcMar>
              <w:left w:w="43" w:type="dxa"/>
              <w:right w:w="43" w:type="dxa"/>
            </w:tcMar>
            <w:vAlign w:val="center"/>
          </w:tcPr>
          <w:p w:rsidR="00CA4421" w:rsidRDefault="00CA4421" w:rsidP="00CA4421">
            <w:pPr>
              <w:jc w:val="right"/>
              <w:rPr>
                <w:sz w:val="14"/>
                <w:szCs w:val="14"/>
              </w:rPr>
            </w:pPr>
            <w:r>
              <w:rPr>
                <w:sz w:val="14"/>
                <w:szCs w:val="14"/>
              </w:rPr>
              <w:t>253,624</w:t>
            </w:r>
          </w:p>
        </w:tc>
      </w:tr>
      <w:tr w:rsidR="00CA4421" w:rsidRPr="00FA2FBA" w:rsidTr="00366DE3">
        <w:trPr>
          <w:trHeight w:val="245"/>
        </w:trPr>
        <w:tc>
          <w:tcPr>
            <w:tcW w:w="4097" w:type="dxa"/>
            <w:tcBorders>
              <w:bottom w:val="single" w:sz="12" w:space="0" w:color="auto"/>
            </w:tcBorders>
            <w:shd w:val="clear" w:color="auto" w:fill="auto"/>
            <w:noWrap/>
            <w:vAlign w:val="center"/>
            <w:hideMark/>
          </w:tcPr>
          <w:p w:rsidR="00CA4421" w:rsidRPr="00FA2FBA" w:rsidRDefault="00CA4421" w:rsidP="00CA4421">
            <w:pPr>
              <w:jc w:val="left"/>
              <w:rPr>
                <w:i/>
                <w:iCs/>
                <w:color w:val="auto"/>
                <w:szCs w:val="16"/>
              </w:rPr>
            </w:pPr>
            <w:r w:rsidRPr="00FA2FBA">
              <w:rPr>
                <w:i/>
                <w:iCs/>
                <w:color w:val="auto"/>
                <w:szCs w:val="16"/>
              </w:rPr>
              <w:t>Less: Other Assets</w:t>
            </w:r>
          </w:p>
        </w:tc>
        <w:tc>
          <w:tcPr>
            <w:tcW w:w="651" w:type="dxa"/>
            <w:tcBorders>
              <w:bottom w:val="single" w:sz="12" w:space="0" w:color="auto"/>
            </w:tcBorders>
            <w:shd w:val="clear" w:color="auto" w:fill="auto"/>
            <w:tcMar>
              <w:left w:w="43" w:type="dxa"/>
              <w:right w:w="43" w:type="dxa"/>
            </w:tcMar>
            <w:vAlign w:val="center"/>
            <w:hideMark/>
          </w:tcPr>
          <w:p w:rsidR="00CA4421" w:rsidRDefault="00CA4421" w:rsidP="00CA4421">
            <w:pPr>
              <w:jc w:val="right"/>
              <w:rPr>
                <w:i/>
                <w:iCs/>
                <w:sz w:val="14"/>
                <w:szCs w:val="14"/>
              </w:rPr>
            </w:pPr>
            <w:r>
              <w:rPr>
                <w:i/>
                <w:iCs/>
                <w:sz w:val="14"/>
                <w:szCs w:val="14"/>
              </w:rPr>
              <w:t>79,871</w:t>
            </w:r>
          </w:p>
        </w:tc>
        <w:tc>
          <w:tcPr>
            <w:tcW w:w="740" w:type="dxa"/>
            <w:tcBorders>
              <w:bottom w:val="single" w:sz="12" w:space="0" w:color="auto"/>
            </w:tcBorders>
            <w:shd w:val="clear" w:color="auto" w:fill="auto"/>
            <w:tcMar>
              <w:left w:w="43" w:type="dxa"/>
              <w:right w:w="43" w:type="dxa"/>
            </w:tcMar>
            <w:vAlign w:val="center"/>
            <w:hideMark/>
          </w:tcPr>
          <w:p w:rsidR="00CA4421" w:rsidRDefault="00CA4421" w:rsidP="00CA4421">
            <w:pPr>
              <w:jc w:val="right"/>
              <w:rPr>
                <w:i/>
                <w:iCs/>
                <w:sz w:val="14"/>
                <w:szCs w:val="14"/>
              </w:rPr>
            </w:pPr>
            <w:r>
              <w:rPr>
                <w:i/>
                <w:iCs/>
                <w:sz w:val="14"/>
                <w:szCs w:val="14"/>
              </w:rPr>
              <w:t>179,512</w:t>
            </w:r>
          </w:p>
        </w:tc>
        <w:tc>
          <w:tcPr>
            <w:tcW w:w="815" w:type="dxa"/>
            <w:tcBorders>
              <w:bottom w:val="single" w:sz="12" w:space="0" w:color="auto"/>
            </w:tcBorders>
            <w:shd w:val="clear" w:color="auto" w:fill="auto"/>
            <w:tcMar>
              <w:left w:w="43" w:type="dxa"/>
              <w:right w:w="43" w:type="dxa"/>
            </w:tcMar>
            <w:vAlign w:val="center"/>
            <w:hideMark/>
          </w:tcPr>
          <w:p w:rsidR="00CA4421" w:rsidRDefault="00CA4421" w:rsidP="00CA4421">
            <w:pPr>
              <w:jc w:val="right"/>
              <w:rPr>
                <w:i/>
                <w:iCs/>
                <w:sz w:val="14"/>
                <w:szCs w:val="14"/>
              </w:rPr>
            </w:pPr>
            <w:r>
              <w:rPr>
                <w:i/>
                <w:iCs/>
                <w:sz w:val="14"/>
                <w:szCs w:val="14"/>
              </w:rPr>
              <w:t>151,567</w:t>
            </w:r>
          </w:p>
        </w:tc>
        <w:tc>
          <w:tcPr>
            <w:tcW w:w="730" w:type="dxa"/>
            <w:tcBorders>
              <w:bottom w:val="single" w:sz="12" w:space="0" w:color="auto"/>
            </w:tcBorders>
            <w:shd w:val="clear" w:color="auto" w:fill="auto"/>
            <w:tcMar>
              <w:left w:w="43" w:type="dxa"/>
              <w:right w:w="43" w:type="dxa"/>
            </w:tcMar>
            <w:vAlign w:val="center"/>
            <w:hideMark/>
          </w:tcPr>
          <w:p w:rsidR="00CA4421" w:rsidRDefault="00CA4421" w:rsidP="00CA4421">
            <w:pPr>
              <w:jc w:val="right"/>
              <w:rPr>
                <w:i/>
                <w:iCs/>
                <w:sz w:val="14"/>
                <w:szCs w:val="14"/>
              </w:rPr>
            </w:pPr>
            <w:r>
              <w:rPr>
                <w:i/>
                <w:iCs/>
                <w:sz w:val="14"/>
                <w:szCs w:val="14"/>
              </w:rPr>
              <w:t>263,907</w:t>
            </w:r>
          </w:p>
        </w:tc>
        <w:tc>
          <w:tcPr>
            <w:tcW w:w="720" w:type="dxa"/>
            <w:tcBorders>
              <w:bottom w:val="single" w:sz="12" w:space="0" w:color="auto"/>
            </w:tcBorders>
            <w:shd w:val="clear" w:color="auto" w:fill="auto"/>
            <w:tcMar>
              <w:left w:w="43" w:type="dxa"/>
              <w:right w:w="43" w:type="dxa"/>
            </w:tcMar>
            <w:vAlign w:val="center"/>
          </w:tcPr>
          <w:p w:rsidR="00CA4421" w:rsidRDefault="00CA4421" w:rsidP="00CA4421">
            <w:pPr>
              <w:jc w:val="right"/>
              <w:rPr>
                <w:i/>
                <w:iCs/>
                <w:sz w:val="14"/>
                <w:szCs w:val="14"/>
              </w:rPr>
            </w:pPr>
            <w:r>
              <w:rPr>
                <w:i/>
                <w:iCs/>
                <w:sz w:val="14"/>
                <w:szCs w:val="14"/>
              </w:rPr>
              <w:t>257,632</w:t>
            </w:r>
          </w:p>
        </w:tc>
        <w:tc>
          <w:tcPr>
            <w:tcW w:w="725" w:type="dxa"/>
            <w:tcBorders>
              <w:bottom w:val="single" w:sz="12" w:space="0" w:color="auto"/>
            </w:tcBorders>
            <w:shd w:val="clear" w:color="auto" w:fill="auto"/>
            <w:tcMar>
              <w:left w:w="43" w:type="dxa"/>
              <w:right w:w="43" w:type="dxa"/>
            </w:tcMar>
            <w:vAlign w:val="center"/>
            <w:hideMark/>
          </w:tcPr>
          <w:p w:rsidR="00CA4421" w:rsidRDefault="00CA4421" w:rsidP="00CA4421">
            <w:pPr>
              <w:jc w:val="right"/>
              <w:rPr>
                <w:i/>
                <w:iCs/>
                <w:sz w:val="14"/>
                <w:szCs w:val="14"/>
              </w:rPr>
            </w:pPr>
            <w:r>
              <w:rPr>
                <w:i/>
                <w:iCs/>
                <w:sz w:val="14"/>
                <w:szCs w:val="14"/>
              </w:rPr>
              <w:t>178,511</w:t>
            </w:r>
          </w:p>
        </w:tc>
        <w:tc>
          <w:tcPr>
            <w:tcW w:w="715" w:type="dxa"/>
            <w:tcBorders>
              <w:bottom w:val="single" w:sz="12" w:space="0" w:color="auto"/>
            </w:tcBorders>
            <w:shd w:val="clear" w:color="auto" w:fill="auto"/>
            <w:tcMar>
              <w:left w:w="43" w:type="dxa"/>
              <w:right w:w="43" w:type="dxa"/>
            </w:tcMar>
            <w:vAlign w:val="center"/>
          </w:tcPr>
          <w:p w:rsidR="00CA4421" w:rsidRDefault="00CA4421" w:rsidP="00CA4421">
            <w:pPr>
              <w:jc w:val="right"/>
              <w:rPr>
                <w:i/>
                <w:iCs/>
                <w:sz w:val="14"/>
                <w:szCs w:val="14"/>
              </w:rPr>
            </w:pPr>
            <w:r>
              <w:rPr>
                <w:i/>
                <w:iCs/>
                <w:sz w:val="14"/>
                <w:szCs w:val="14"/>
              </w:rPr>
              <w:t>194,519</w:t>
            </w:r>
          </w:p>
        </w:tc>
        <w:tc>
          <w:tcPr>
            <w:tcW w:w="725" w:type="dxa"/>
            <w:tcBorders>
              <w:bottom w:val="single" w:sz="12" w:space="0" w:color="auto"/>
            </w:tcBorders>
            <w:shd w:val="clear" w:color="auto" w:fill="auto"/>
            <w:tcMar>
              <w:left w:w="43" w:type="dxa"/>
              <w:right w:w="43" w:type="dxa"/>
            </w:tcMar>
            <w:vAlign w:val="center"/>
          </w:tcPr>
          <w:p w:rsidR="00CA4421" w:rsidRDefault="00CA4421" w:rsidP="00CA4421">
            <w:pPr>
              <w:jc w:val="right"/>
              <w:rPr>
                <w:i/>
                <w:iCs/>
                <w:sz w:val="14"/>
                <w:szCs w:val="14"/>
              </w:rPr>
            </w:pPr>
            <w:r>
              <w:rPr>
                <w:i/>
                <w:iCs/>
                <w:sz w:val="14"/>
                <w:szCs w:val="14"/>
              </w:rPr>
              <w:t>206,609</w:t>
            </w:r>
          </w:p>
        </w:tc>
        <w:tc>
          <w:tcPr>
            <w:tcW w:w="720" w:type="dxa"/>
            <w:tcBorders>
              <w:bottom w:val="single" w:sz="12" w:space="0" w:color="auto"/>
            </w:tcBorders>
            <w:shd w:val="clear" w:color="auto" w:fill="auto"/>
            <w:noWrap/>
            <w:tcMar>
              <w:left w:w="43" w:type="dxa"/>
              <w:right w:w="43" w:type="dxa"/>
            </w:tcMar>
            <w:vAlign w:val="center"/>
          </w:tcPr>
          <w:p w:rsidR="00CA4421" w:rsidRDefault="00CA4421" w:rsidP="00CA4421">
            <w:pPr>
              <w:jc w:val="right"/>
              <w:rPr>
                <w:i/>
                <w:iCs/>
                <w:sz w:val="14"/>
                <w:szCs w:val="14"/>
              </w:rPr>
            </w:pPr>
            <w:r>
              <w:rPr>
                <w:i/>
                <w:iCs/>
                <w:sz w:val="14"/>
                <w:szCs w:val="14"/>
              </w:rPr>
              <w:t>282,542</w:t>
            </w:r>
          </w:p>
        </w:tc>
      </w:tr>
      <w:tr w:rsidR="00366DE3" w:rsidRPr="00FA2FBA" w:rsidTr="00846691">
        <w:trPr>
          <w:trHeight w:val="268"/>
        </w:trPr>
        <w:tc>
          <w:tcPr>
            <w:tcW w:w="10638" w:type="dxa"/>
            <w:gridSpan w:val="10"/>
            <w:tcBorders>
              <w:top w:val="single" w:sz="12" w:space="0" w:color="auto"/>
            </w:tcBorders>
            <w:shd w:val="clear" w:color="auto" w:fill="auto"/>
            <w:noWrap/>
            <w:vAlign w:val="center"/>
            <w:hideMark/>
          </w:tcPr>
          <w:p w:rsidR="00366DE3" w:rsidRPr="00FA2FBA" w:rsidRDefault="00366DE3" w:rsidP="00366DE3">
            <w:pPr>
              <w:jc w:val="left"/>
              <w:rPr>
                <w:rFonts w:ascii="Calibri" w:hAnsi="Calibri"/>
                <w:sz w:val="22"/>
                <w:szCs w:val="22"/>
              </w:rPr>
            </w:pPr>
            <w:r w:rsidRPr="004F1CC1">
              <w:rPr>
                <w:b/>
                <w:bCs/>
                <w:color w:val="auto"/>
                <w:sz w:val="14"/>
                <w:szCs w:val="14"/>
              </w:rPr>
              <w:t xml:space="preserve">Note :  </w:t>
            </w:r>
          </w:p>
        </w:tc>
      </w:tr>
      <w:tr w:rsidR="00366DE3" w:rsidRPr="00FA2FBA" w:rsidTr="00846691">
        <w:trPr>
          <w:trHeight w:val="423"/>
        </w:trPr>
        <w:tc>
          <w:tcPr>
            <w:tcW w:w="10638" w:type="dxa"/>
            <w:gridSpan w:val="10"/>
            <w:shd w:val="clear" w:color="auto" w:fill="auto"/>
            <w:noWrap/>
            <w:vAlign w:val="center"/>
            <w:hideMark/>
          </w:tcPr>
          <w:p w:rsidR="00366DE3" w:rsidRPr="00415E56" w:rsidRDefault="00366DE3" w:rsidP="00366DE3">
            <w:pPr>
              <w:ind w:left="180" w:hanging="180"/>
              <w:jc w:val="left"/>
              <w:rPr>
                <w:color w:val="auto"/>
                <w:sz w:val="14"/>
                <w:szCs w:val="14"/>
              </w:rPr>
            </w:pPr>
            <w:r w:rsidRPr="00415E56">
              <w:rPr>
                <w:color w:val="auto"/>
                <w:sz w:val="14"/>
                <w:szCs w:val="14"/>
              </w:rPr>
              <w:t xml:space="preserve">1. The table shows monetary statistics of the Central Bank (State Bank of Pakistan) according to the guidelines of IMF Monetary and Financial Statistics Manual (MFSM 2000). Compilation methodology is available at: </w:t>
            </w:r>
            <w:hyperlink r:id="rId8" w:history="1">
              <w:r w:rsidRPr="00415E56">
                <w:rPr>
                  <w:color w:val="auto"/>
                  <w:sz w:val="14"/>
                  <w:szCs w:val="14"/>
                </w:rPr>
                <w:t>http://www.sbp.org.pk/departments/Guidelines.htm</w:t>
              </w:r>
            </w:hyperlink>
          </w:p>
        </w:tc>
      </w:tr>
      <w:tr w:rsidR="00366DE3" w:rsidRPr="00FA2FBA" w:rsidTr="00846691">
        <w:trPr>
          <w:trHeight w:val="268"/>
        </w:trPr>
        <w:tc>
          <w:tcPr>
            <w:tcW w:w="10638" w:type="dxa"/>
            <w:gridSpan w:val="10"/>
            <w:shd w:val="clear" w:color="auto" w:fill="auto"/>
            <w:noWrap/>
            <w:vAlign w:val="center"/>
            <w:hideMark/>
          </w:tcPr>
          <w:p w:rsidR="00366DE3" w:rsidRPr="00415E56" w:rsidRDefault="00366DE3" w:rsidP="00366DE3">
            <w:pPr>
              <w:jc w:val="left"/>
              <w:rPr>
                <w:color w:val="auto"/>
                <w:sz w:val="14"/>
                <w:szCs w:val="14"/>
              </w:rPr>
            </w:pPr>
            <w:r w:rsidRPr="00415E56">
              <w:rPr>
                <w:color w:val="auto"/>
                <w:sz w:val="14"/>
                <w:szCs w:val="14"/>
              </w:rPr>
              <w:t>2. General Government includes Central and Provincial Governments.</w:t>
            </w:r>
          </w:p>
        </w:tc>
      </w:tr>
      <w:tr w:rsidR="00366DE3" w:rsidRPr="00FA2FBA" w:rsidTr="00846691">
        <w:trPr>
          <w:trHeight w:val="268"/>
        </w:trPr>
        <w:tc>
          <w:tcPr>
            <w:tcW w:w="10638" w:type="dxa"/>
            <w:gridSpan w:val="10"/>
            <w:shd w:val="clear" w:color="auto" w:fill="auto"/>
            <w:noWrap/>
            <w:vAlign w:val="center"/>
            <w:hideMark/>
          </w:tcPr>
          <w:p w:rsidR="00366DE3" w:rsidRPr="00415E56" w:rsidRDefault="00366DE3" w:rsidP="00366DE3">
            <w:pPr>
              <w:jc w:val="left"/>
              <w:rPr>
                <w:color w:val="auto"/>
                <w:sz w:val="14"/>
                <w:szCs w:val="14"/>
              </w:rPr>
            </w:pPr>
            <w:r w:rsidRPr="00415E56">
              <w:rPr>
                <w:color w:val="auto"/>
                <w:sz w:val="14"/>
                <w:szCs w:val="14"/>
              </w:rPr>
              <w:t>3. Provincial Governments includes Local &amp; Provincial Governments.</w:t>
            </w:r>
          </w:p>
        </w:tc>
      </w:tr>
      <w:tr w:rsidR="00366DE3" w:rsidRPr="00FA2FBA" w:rsidTr="00846691">
        <w:trPr>
          <w:trHeight w:val="268"/>
        </w:trPr>
        <w:tc>
          <w:tcPr>
            <w:tcW w:w="10638" w:type="dxa"/>
            <w:gridSpan w:val="10"/>
            <w:shd w:val="clear" w:color="auto" w:fill="auto"/>
            <w:noWrap/>
            <w:vAlign w:val="center"/>
            <w:hideMark/>
          </w:tcPr>
          <w:p w:rsidR="00366DE3" w:rsidRPr="00415E56" w:rsidRDefault="00366DE3" w:rsidP="00366DE3">
            <w:pPr>
              <w:jc w:val="left"/>
              <w:rPr>
                <w:color w:val="auto"/>
                <w:sz w:val="14"/>
                <w:szCs w:val="14"/>
              </w:rPr>
            </w:pPr>
            <w:r w:rsidRPr="00415E56">
              <w:rPr>
                <w:color w:val="auto"/>
                <w:sz w:val="14"/>
                <w:szCs w:val="14"/>
              </w:rPr>
              <w:t>4. The data may not tally with the table 2 at http://www.sbp.org.pk/ecodata/Ana_Acc_Sbp.pdf and table 2.2 of Statistical Bulletin due to difference in classification and Sectorization.</w:t>
            </w:r>
          </w:p>
        </w:tc>
      </w:tr>
      <w:tr w:rsidR="00366DE3" w:rsidRPr="00FA2FBA" w:rsidTr="00846691">
        <w:trPr>
          <w:trHeight w:val="268"/>
        </w:trPr>
        <w:tc>
          <w:tcPr>
            <w:tcW w:w="10638" w:type="dxa"/>
            <w:gridSpan w:val="10"/>
            <w:shd w:val="clear" w:color="auto" w:fill="auto"/>
            <w:noWrap/>
            <w:vAlign w:val="center"/>
            <w:hideMark/>
          </w:tcPr>
          <w:p w:rsidR="00366DE3" w:rsidRPr="00415E56" w:rsidRDefault="00366DE3" w:rsidP="00366DE3">
            <w:pPr>
              <w:jc w:val="left"/>
              <w:rPr>
                <w:color w:val="auto"/>
                <w:sz w:val="14"/>
                <w:szCs w:val="14"/>
              </w:rPr>
            </w:pPr>
            <w:r w:rsidRPr="00415E56">
              <w:rPr>
                <w:color w:val="auto"/>
                <w:sz w:val="14"/>
                <w:szCs w:val="14"/>
              </w:rPr>
              <w:t>5. Note Explaining major changes is available at: http://www.sbp.org.pk/departments/stats/ntb.htm</w:t>
            </w:r>
          </w:p>
        </w:tc>
      </w:tr>
      <w:tr w:rsidR="00366DE3" w:rsidRPr="00FA2FBA" w:rsidTr="00846691">
        <w:trPr>
          <w:trHeight w:val="268"/>
        </w:trPr>
        <w:tc>
          <w:tcPr>
            <w:tcW w:w="10638" w:type="dxa"/>
            <w:gridSpan w:val="10"/>
            <w:shd w:val="clear" w:color="auto" w:fill="auto"/>
            <w:noWrap/>
            <w:vAlign w:val="center"/>
            <w:hideMark/>
          </w:tcPr>
          <w:p w:rsidR="00366DE3" w:rsidRPr="00CE511E" w:rsidRDefault="00366DE3" w:rsidP="00366DE3">
            <w:pPr>
              <w:jc w:val="left"/>
              <w:rPr>
                <w:color w:val="0000FF"/>
                <w:sz w:val="14"/>
                <w:szCs w:val="14"/>
                <w:u w:val="single"/>
              </w:rPr>
            </w:pPr>
            <w:r w:rsidRPr="00CE511E">
              <w:rPr>
                <w:color w:val="auto"/>
                <w:sz w:val="14"/>
                <w:szCs w:val="14"/>
              </w:rPr>
              <w:t xml:space="preserve">Archive link: </w:t>
            </w:r>
            <w:hyperlink r:id="rId9" w:history="1">
              <w:r w:rsidRPr="00CE511E">
                <w:rPr>
                  <w:rStyle w:val="Hyperlink"/>
                  <w:sz w:val="14"/>
                  <w:szCs w:val="14"/>
                </w:rPr>
                <w:t>http://www.sbp.org.pk/ecodata/AnaAccArc.xls</w:t>
              </w:r>
            </w:hyperlink>
          </w:p>
        </w:tc>
      </w:tr>
    </w:tbl>
    <w:p w:rsidR="00DF368E" w:rsidRDefault="00DF368E" w:rsidP="0069571C">
      <w:pPr>
        <w:jc w:val="left"/>
        <w:rPr>
          <w:b/>
          <w:color w:val="auto"/>
        </w:rPr>
      </w:pPr>
    </w:p>
    <w:p w:rsidR="00DF368E" w:rsidRDefault="00DF368E" w:rsidP="0069571C">
      <w:pPr>
        <w:jc w:val="left"/>
        <w:rPr>
          <w:b/>
          <w:color w:val="auto"/>
        </w:rPr>
      </w:pPr>
    </w:p>
    <w:p w:rsidR="00D63291" w:rsidRDefault="00D63291"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9024A8" w:rsidRDefault="009024A8" w:rsidP="0069571C">
      <w:pPr>
        <w:jc w:val="left"/>
        <w:rPr>
          <w:b/>
          <w:color w:val="auto"/>
        </w:rPr>
      </w:pPr>
    </w:p>
    <w:p w:rsidR="001821A1" w:rsidRDefault="001821A1" w:rsidP="0069571C">
      <w:pPr>
        <w:jc w:val="left"/>
        <w:rPr>
          <w:b/>
          <w:color w:val="auto"/>
        </w:rPr>
      </w:pPr>
    </w:p>
    <w:p w:rsidR="00261F80" w:rsidRDefault="00261F80"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Y="1096"/>
        <w:tblW w:w="9918" w:type="dxa"/>
        <w:tblLook w:val="04A0" w:firstRow="1" w:lastRow="0" w:firstColumn="1" w:lastColumn="0" w:noHBand="0" w:noVBand="1"/>
      </w:tblPr>
      <w:tblGrid>
        <w:gridCol w:w="2930"/>
        <w:gridCol w:w="760"/>
        <w:gridCol w:w="741"/>
        <w:gridCol w:w="807"/>
        <w:gridCol w:w="810"/>
        <w:gridCol w:w="794"/>
        <w:gridCol w:w="720"/>
        <w:gridCol w:w="736"/>
        <w:gridCol w:w="810"/>
        <w:gridCol w:w="810"/>
      </w:tblGrid>
      <w:tr w:rsidR="006146BD" w:rsidRPr="008245E8" w:rsidTr="009E36CE">
        <w:trPr>
          <w:trHeight w:val="216"/>
        </w:trPr>
        <w:tc>
          <w:tcPr>
            <w:tcW w:w="9918" w:type="dxa"/>
            <w:gridSpan w:val="10"/>
            <w:tcBorders>
              <w:top w:val="nil"/>
              <w:left w:val="nil"/>
              <w:bottom w:val="nil"/>
              <w:right w:val="nil"/>
            </w:tcBorders>
            <w:shd w:val="clear" w:color="auto" w:fill="auto"/>
            <w:noWrap/>
            <w:vAlign w:val="bottom"/>
            <w:hideMark/>
          </w:tcPr>
          <w:p w:rsidR="006146BD" w:rsidRPr="008245E8" w:rsidRDefault="006146BD" w:rsidP="00FB5CDC">
            <w:pPr>
              <w:rPr>
                <w:b/>
                <w:bCs/>
                <w:color w:val="auto"/>
                <w:sz w:val="28"/>
                <w:szCs w:val="28"/>
              </w:rPr>
            </w:pPr>
            <w:r>
              <w:rPr>
                <w:b/>
                <w:bCs/>
                <w:color w:val="auto"/>
                <w:sz w:val="28"/>
                <w:szCs w:val="28"/>
              </w:rPr>
              <w:t>2.2</w:t>
            </w:r>
            <w:r w:rsidRPr="008245E8">
              <w:rPr>
                <w:b/>
                <w:bCs/>
                <w:color w:val="auto"/>
                <w:sz w:val="28"/>
                <w:szCs w:val="28"/>
              </w:rPr>
              <w:t xml:space="preserve">  Other Depository Corporations Survey </w:t>
            </w:r>
          </w:p>
        </w:tc>
      </w:tr>
      <w:tr w:rsidR="006146BD" w:rsidRPr="008245E8" w:rsidTr="009E36CE">
        <w:trPr>
          <w:trHeight w:val="216"/>
        </w:trPr>
        <w:tc>
          <w:tcPr>
            <w:tcW w:w="9918" w:type="dxa"/>
            <w:gridSpan w:val="10"/>
            <w:tcBorders>
              <w:top w:val="nil"/>
              <w:left w:val="nil"/>
              <w:bottom w:val="single" w:sz="12" w:space="0" w:color="auto"/>
              <w:right w:val="nil"/>
            </w:tcBorders>
            <w:shd w:val="clear" w:color="auto" w:fill="auto"/>
            <w:vAlign w:val="bottom"/>
            <w:hideMark/>
          </w:tcPr>
          <w:p w:rsidR="006146BD" w:rsidRPr="008245E8" w:rsidRDefault="006146BD" w:rsidP="00FB5CDC">
            <w:pPr>
              <w:jc w:val="right"/>
              <w:rPr>
                <w:color w:val="auto"/>
                <w:szCs w:val="16"/>
              </w:rPr>
            </w:pPr>
            <w:r w:rsidRPr="008245E8">
              <w:rPr>
                <w:color w:val="auto"/>
                <w:szCs w:val="16"/>
              </w:rPr>
              <w:t>(Million Rupees)</w:t>
            </w:r>
          </w:p>
        </w:tc>
      </w:tr>
      <w:tr w:rsidR="006516EF" w:rsidRPr="008245E8" w:rsidTr="00366DE3">
        <w:trPr>
          <w:trHeight w:val="216"/>
        </w:trPr>
        <w:tc>
          <w:tcPr>
            <w:tcW w:w="2930" w:type="dxa"/>
            <w:vMerge w:val="restart"/>
            <w:tcBorders>
              <w:top w:val="nil"/>
              <w:left w:val="nil"/>
              <w:bottom w:val="single" w:sz="12" w:space="0" w:color="000000"/>
              <w:right w:val="single" w:sz="4" w:space="0" w:color="auto"/>
            </w:tcBorders>
            <w:shd w:val="clear" w:color="auto" w:fill="auto"/>
            <w:noWrap/>
            <w:vAlign w:val="center"/>
            <w:hideMark/>
          </w:tcPr>
          <w:p w:rsidR="006516EF" w:rsidRPr="008245E8" w:rsidRDefault="006516EF" w:rsidP="00C66C94">
            <w:pPr>
              <w:rPr>
                <w:b/>
                <w:bCs/>
                <w:color w:val="auto"/>
                <w:szCs w:val="16"/>
              </w:rPr>
            </w:pPr>
            <w:r w:rsidRPr="008245E8">
              <w:rPr>
                <w:b/>
                <w:bCs/>
                <w:color w:val="auto"/>
                <w:szCs w:val="16"/>
              </w:rPr>
              <w:t>I T E M S</w:t>
            </w:r>
          </w:p>
        </w:tc>
        <w:tc>
          <w:tcPr>
            <w:tcW w:w="760" w:type="dxa"/>
            <w:vMerge w:val="restart"/>
            <w:tcBorders>
              <w:top w:val="single" w:sz="12" w:space="0" w:color="auto"/>
              <w:left w:val="single" w:sz="4" w:space="0" w:color="auto"/>
              <w:right w:val="single" w:sz="4" w:space="0" w:color="auto"/>
            </w:tcBorders>
            <w:shd w:val="clear" w:color="auto" w:fill="auto"/>
            <w:vAlign w:val="center"/>
            <w:hideMark/>
          </w:tcPr>
          <w:p w:rsidR="006516EF" w:rsidRPr="008245E8" w:rsidRDefault="006516EF" w:rsidP="00C66C94">
            <w:pPr>
              <w:jc w:val="right"/>
              <w:rPr>
                <w:b/>
                <w:bCs/>
                <w:color w:val="auto"/>
                <w:szCs w:val="16"/>
              </w:rPr>
            </w:pPr>
            <w:r w:rsidRPr="009311D7">
              <w:rPr>
                <w:b/>
                <w:bCs/>
                <w:color w:val="auto"/>
                <w:szCs w:val="16"/>
              </w:rPr>
              <w:t>FY16</w:t>
            </w:r>
          </w:p>
        </w:tc>
        <w:tc>
          <w:tcPr>
            <w:tcW w:w="741" w:type="dxa"/>
            <w:vMerge w:val="restart"/>
            <w:tcBorders>
              <w:top w:val="nil"/>
              <w:left w:val="single" w:sz="4" w:space="0" w:color="auto"/>
              <w:right w:val="single" w:sz="4" w:space="0" w:color="auto"/>
            </w:tcBorders>
            <w:shd w:val="clear" w:color="auto" w:fill="auto"/>
            <w:vAlign w:val="center"/>
            <w:hideMark/>
          </w:tcPr>
          <w:p w:rsidR="006516EF" w:rsidRPr="008245E8" w:rsidRDefault="006516EF" w:rsidP="00C66C94">
            <w:pPr>
              <w:jc w:val="right"/>
              <w:rPr>
                <w:b/>
                <w:bCs/>
                <w:color w:val="auto"/>
                <w:szCs w:val="16"/>
              </w:rPr>
            </w:pPr>
            <w:r w:rsidRPr="009311D7">
              <w:rPr>
                <w:b/>
                <w:bCs/>
                <w:color w:val="auto"/>
                <w:szCs w:val="16"/>
              </w:rPr>
              <w:t>FY17</w:t>
            </w:r>
          </w:p>
        </w:tc>
        <w:tc>
          <w:tcPr>
            <w:tcW w:w="807" w:type="dxa"/>
            <w:vMerge w:val="restart"/>
            <w:tcBorders>
              <w:top w:val="nil"/>
              <w:left w:val="single" w:sz="4" w:space="0" w:color="auto"/>
              <w:right w:val="single" w:sz="4" w:space="0" w:color="auto"/>
            </w:tcBorders>
            <w:shd w:val="clear" w:color="auto" w:fill="auto"/>
            <w:vAlign w:val="center"/>
          </w:tcPr>
          <w:p w:rsidR="006516EF" w:rsidRPr="008245E8" w:rsidRDefault="006516EF" w:rsidP="00F704C5">
            <w:pPr>
              <w:jc w:val="right"/>
              <w:rPr>
                <w:b/>
                <w:bCs/>
                <w:color w:val="auto"/>
                <w:szCs w:val="16"/>
              </w:rPr>
            </w:pPr>
            <w:r>
              <w:rPr>
                <w:b/>
                <w:bCs/>
                <w:color w:val="auto"/>
                <w:szCs w:val="16"/>
              </w:rPr>
              <w:t>FY18</w:t>
            </w:r>
          </w:p>
        </w:tc>
        <w:tc>
          <w:tcPr>
            <w:tcW w:w="2324" w:type="dxa"/>
            <w:gridSpan w:val="3"/>
            <w:tcBorders>
              <w:top w:val="nil"/>
              <w:left w:val="single" w:sz="4" w:space="0" w:color="auto"/>
              <w:bottom w:val="single" w:sz="4" w:space="0" w:color="auto"/>
              <w:right w:val="single" w:sz="4" w:space="0" w:color="auto"/>
            </w:tcBorders>
            <w:shd w:val="clear" w:color="auto" w:fill="auto"/>
            <w:vAlign w:val="center"/>
          </w:tcPr>
          <w:p w:rsidR="006516EF" w:rsidRPr="008245E8" w:rsidRDefault="006516EF" w:rsidP="00C66C94">
            <w:pPr>
              <w:rPr>
                <w:b/>
                <w:bCs/>
                <w:color w:val="auto"/>
                <w:szCs w:val="16"/>
              </w:rPr>
            </w:pPr>
            <w:r>
              <w:rPr>
                <w:b/>
                <w:bCs/>
                <w:color w:val="auto"/>
                <w:szCs w:val="16"/>
              </w:rPr>
              <w:t>2018</w:t>
            </w:r>
          </w:p>
        </w:tc>
        <w:tc>
          <w:tcPr>
            <w:tcW w:w="2356" w:type="dxa"/>
            <w:gridSpan w:val="3"/>
            <w:tcBorders>
              <w:top w:val="single" w:sz="12" w:space="0" w:color="auto"/>
              <w:left w:val="single" w:sz="4" w:space="0" w:color="auto"/>
              <w:bottom w:val="single" w:sz="4" w:space="0" w:color="auto"/>
              <w:right w:val="nil"/>
            </w:tcBorders>
            <w:shd w:val="clear" w:color="auto" w:fill="auto"/>
            <w:vAlign w:val="center"/>
          </w:tcPr>
          <w:p w:rsidR="006516EF" w:rsidRPr="008245E8" w:rsidRDefault="006516EF" w:rsidP="00C66C94">
            <w:pPr>
              <w:rPr>
                <w:b/>
                <w:bCs/>
                <w:color w:val="auto"/>
                <w:szCs w:val="16"/>
              </w:rPr>
            </w:pPr>
            <w:r>
              <w:rPr>
                <w:b/>
                <w:bCs/>
                <w:color w:val="auto"/>
                <w:szCs w:val="16"/>
              </w:rPr>
              <w:t>2019</w:t>
            </w:r>
          </w:p>
        </w:tc>
      </w:tr>
      <w:tr w:rsidR="00366DE3" w:rsidRPr="008245E8" w:rsidTr="00366DE3">
        <w:trPr>
          <w:trHeight w:val="216"/>
        </w:trPr>
        <w:tc>
          <w:tcPr>
            <w:tcW w:w="2930" w:type="dxa"/>
            <w:vMerge/>
            <w:tcBorders>
              <w:top w:val="nil"/>
              <w:left w:val="nil"/>
              <w:bottom w:val="single" w:sz="12" w:space="0" w:color="000000"/>
              <w:right w:val="single" w:sz="4" w:space="0" w:color="auto"/>
            </w:tcBorders>
            <w:shd w:val="clear" w:color="auto" w:fill="auto"/>
            <w:vAlign w:val="center"/>
            <w:hideMark/>
          </w:tcPr>
          <w:p w:rsidR="00366DE3" w:rsidRPr="008245E8" w:rsidRDefault="00366DE3" w:rsidP="00366DE3">
            <w:pPr>
              <w:jc w:val="left"/>
              <w:rPr>
                <w:b/>
                <w:bCs/>
                <w:color w:val="auto"/>
                <w:szCs w:val="16"/>
              </w:rPr>
            </w:pPr>
          </w:p>
        </w:tc>
        <w:tc>
          <w:tcPr>
            <w:tcW w:w="76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66DE3" w:rsidRPr="006619BF" w:rsidRDefault="00366DE3" w:rsidP="00366DE3">
            <w:pPr>
              <w:jc w:val="right"/>
              <w:rPr>
                <w:b/>
                <w:color w:val="auto"/>
                <w:sz w:val="14"/>
                <w:szCs w:val="14"/>
              </w:rPr>
            </w:pPr>
          </w:p>
        </w:tc>
        <w:tc>
          <w:tcPr>
            <w:tcW w:w="74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66DE3" w:rsidRPr="006619BF" w:rsidRDefault="00366DE3" w:rsidP="00366DE3">
            <w:pPr>
              <w:jc w:val="right"/>
              <w:rPr>
                <w:b/>
                <w:color w:val="auto"/>
                <w:sz w:val="14"/>
                <w:szCs w:val="14"/>
              </w:rPr>
            </w:pPr>
          </w:p>
        </w:tc>
        <w:tc>
          <w:tcPr>
            <w:tcW w:w="80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66DE3" w:rsidRPr="006619BF" w:rsidRDefault="00366DE3" w:rsidP="00366DE3">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66DE3" w:rsidRPr="006619BF" w:rsidRDefault="00366DE3" w:rsidP="00366DE3">
            <w:pPr>
              <w:jc w:val="right"/>
              <w:rPr>
                <w:b/>
                <w:color w:val="auto"/>
                <w:sz w:val="14"/>
                <w:szCs w:val="14"/>
              </w:rPr>
            </w:pPr>
            <w:r>
              <w:rPr>
                <w:b/>
                <w:color w:val="auto"/>
                <w:sz w:val="14"/>
                <w:szCs w:val="14"/>
              </w:rPr>
              <w:t>Feb</w:t>
            </w:r>
          </w:p>
        </w:tc>
        <w:tc>
          <w:tcPr>
            <w:tcW w:w="79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366DE3" w:rsidRPr="006619BF" w:rsidRDefault="00366DE3" w:rsidP="00366DE3">
            <w:pPr>
              <w:jc w:val="right"/>
              <w:rPr>
                <w:b/>
                <w:color w:val="auto"/>
                <w:sz w:val="14"/>
                <w:szCs w:val="14"/>
              </w:rPr>
            </w:pPr>
            <w:r>
              <w:rPr>
                <w:b/>
                <w:color w:val="auto"/>
                <w:sz w:val="14"/>
                <w:szCs w:val="14"/>
              </w:rPr>
              <w:t>Mar</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366DE3" w:rsidRPr="006619BF" w:rsidRDefault="00366DE3" w:rsidP="00366DE3">
            <w:pPr>
              <w:jc w:val="right"/>
              <w:rPr>
                <w:b/>
                <w:color w:val="auto"/>
                <w:sz w:val="14"/>
                <w:szCs w:val="14"/>
              </w:rPr>
            </w:pPr>
            <w:r>
              <w:rPr>
                <w:b/>
                <w:color w:val="auto"/>
                <w:sz w:val="14"/>
                <w:szCs w:val="14"/>
              </w:rPr>
              <w:t>Dec</w:t>
            </w:r>
          </w:p>
        </w:tc>
        <w:tc>
          <w:tcPr>
            <w:tcW w:w="736"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366DE3" w:rsidRPr="006619BF" w:rsidRDefault="00366DE3" w:rsidP="00366DE3">
            <w:pPr>
              <w:jc w:val="right"/>
              <w:rPr>
                <w:b/>
                <w:color w:val="auto"/>
                <w:sz w:val="14"/>
                <w:szCs w:val="14"/>
              </w:rPr>
            </w:pPr>
            <w:r>
              <w:rPr>
                <w:b/>
                <w:color w:val="auto"/>
                <w:sz w:val="14"/>
                <w:szCs w:val="14"/>
              </w:rPr>
              <w:t>Jan</w:t>
            </w:r>
          </w:p>
        </w:tc>
        <w:tc>
          <w:tcPr>
            <w:tcW w:w="810" w:type="dxa"/>
            <w:tcBorders>
              <w:top w:val="single" w:sz="4" w:space="0" w:color="auto"/>
              <w:bottom w:val="single" w:sz="12" w:space="0" w:color="auto"/>
            </w:tcBorders>
            <w:shd w:val="clear" w:color="auto" w:fill="auto"/>
            <w:tcMar>
              <w:left w:w="43" w:type="dxa"/>
              <w:right w:w="43" w:type="dxa"/>
            </w:tcMar>
            <w:vAlign w:val="center"/>
          </w:tcPr>
          <w:p w:rsidR="00366DE3" w:rsidRPr="006619BF" w:rsidRDefault="00366DE3" w:rsidP="00366DE3">
            <w:pPr>
              <w:jc w:val="right"/>
              <w:rPr>
                <w:b/>
                <w:color w:val="auto"/>
                <w:sz w:val="14"/>
                <w:szCs w:val="14"/>
              </w:rPr>
            </w:pPr>
            <w:r>
              <w:rPr>
                <w:b/>
                <w:color w:val="auto"/>
                <w:sz w:val="14"/>
                <w:szCs w:val="14"/>
              </w:rPr>
              <w:t>Feb</w:t>
            </w:r>
          </w:p>
        </w:tc>
        <w:tc>
          <w:tcPr>
            <w:tcW w:w="810" w:type="dxa"/>
            <w:tcBorders>
              <w:top w:val="single" w:sz="4" w:space="0" w:color="auto"/>
              <w:bottom w:val="single" w:sz="12" w:space="0" w:color="auto"/>
              <w:right w:val="nil"/>
            </w:tcBorders>
            <w:shd w:val="clear" w:color="auto" w:fill="auto"/>
            <w:tcMar>
              <w:left w:w="43" w:type="dxa"/>
              <w:right w:w="43" w:type="dxa"/>
            </w:tcMar>
            <w:vAlign w:val="center"/>
          </w:tcPr>
          <w:p w:rsidR="00366DE3" w:rsidRPr="006619BF" w:rsidRDefault="00366DE3" w:rsidP="00366DE3">
            <w:pPr>
              <w:jc w:val="right"/>
              <w:rPr>
                <w:b/>
                <w:color w:val="auto"/>
                <w:sz w:val="14"/>
                <w:szCs w:val="14"/>
              </w:rPr>
            </w:pPr>
            <w:r>
              <w:rPr>
                <w:b/>
                <w:color w:val="auto"/>
                <w:sz w:val="14"/>
                <w:szCs w:val="14"/>
              </w:rPr>
              <w:t xml:space="preserve">Mar </w:t>
            </w:r>
            <w:r w:rsidRPr="00366DE3">
              <w:rPr>
                <w:b/>
                <w:color w:val="auto"/>
                <w:sz w:val="14"/>
                <w:szCs w:val="14"/>
                <w:vertAlign w:val="superscript"/>
              </w:rPr>
              <w:t>P</w:t>
            </w:r>
          </w:p>
        </w:tc>
      </w:tr>
      <w:tr w:rsidR="00CA4421" w:rsidRPr="008245E8" w:rsidTr="00C613CD">
        <w:trPr>
          <w:trHeight w:val="245"/>
        </w:trPr>
        <w:tc>
          <w:tcPr>
            <w:tcW w:w="2930" w:type="dxa"/>
            <w:tcBorders>
              <w:top w:val="nil"/>
              <w:left w:val="nil"/>
              <w:bottom w:val="nil"/>
              <w:right w:val="nil"/>
            </w:tcBorders>
            <w:shd w:val="clear" w:color="auto" w:fill="auto"/>
            <w:noWrap/>
            <w:vAlign w:val="center"/>
            <w:hideMark/>
          </w:tcPr>
          <w:p w:rsidR="00CA4421" w:rsidRPr="008245E8" w:rsidRDefault="00CA4421" w:rsidP="00CA4421">
            <w:pPr>
              <w:jc w:val="left"/>
              <w:rPr>
                <w:b/>
                <w:bCs/>
                <w:color w:val="auto"/>
                <w:szCs w:val="16"/>
              </w:rPr>
            </w:pPr>
            <w:r w:rsidRPr="008245E8">
              <w:rPr>
                <w:b/>
                <w:bCs/>
                <w:color w:val="auto"/>
                <w:szCs w:val="16"/>
              </w:rPr>
              <w:t>Net Foreign Assets</w:t>
            </w:r>
          </w:p>
        </w:tc>
        <w:tc>
          <w:tcPr>
            <w:tcW w:w="76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138,605</w:t>
            </w:r>
          </w:p>
        </w:tc>
        <w:tc>
          <w:tcPr>
            <w:tcW w:w="741"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(5,711)</w:t>
            </w:r>
          </w:p>
        </w:tc>
        <w:tc>
          <w:tcPr>
            <w:tcW w:w="807"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(72,715)</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(76,453)</w:t>
            </w:r>
          </w:p>
        </w:tc>
        <w:tc>
          <w:tcPr>
            <w:tcW w:w="794"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(106,741)</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(207,619)</w:t>
            </w:r>
          </w:p>
        </w:tc>
        <w:tc>
          <w:tcPr>
            <w:tcW w:w="736"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(193,776)</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(175,680)</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b/>
                <w:bCs/>
                <w:sz w:val="14"/>
                <w:szCs w:val="14"/>
              </w:rPr>
            </w:pPr>
            <w:r>
              <w:rPr>
                <w:b/>
                <w:bCs/>
                <w:sz w:val="14"/>
                <w:szCs w:val="14"/>
              </w:rPr>
              <w:t>(176,460)</w:t>
            </w:r>
          </w:p>
        </w:tc>
      </w:tr>
      <w:tr w:rsidR="00CA4421" w:rsidRPr="008245E8" w:rsidTr="00C613CD">
        <w:trPr>
          <w:trHeight w:val="245"/>
        </w:trPr>
        <w:tc>
          <w:tcPr>
            <w:tcW w:w="2930" w:type="dxa"/>
            <w:tcBorders>
              <w:top w:val="nil"/>
              <w:left w:val="nil"/>
              <w:bottom w:val="nil"/>
              <w:right w:val="nil"/>
            </w:tcBorders>
            <w:shd w:val="clear" w:color="auto" w:fill="auto"/>
            <w:noWrap/>
            <w:vAlign w:val="center"/>
            <w:hideMark/>
          </w:tcPr>
          <w:p w:rsidR="00CA4421" w:rsidRPr="008245E8" w:rsidRDefault="00CA4421" w:rsidP="00CA4421">
            <w:pPr>
              <w:jc w:val="left"/>
              <w:rPr>
                <w:b/>
                <w:bCs/>
                <w:color w:val="auto"/>
                <w:szCs w:val="16"/>
              </w:rPr>
            </w:pPr>
            <w:r w:rsidRPr="008245E8">
              <w:rPr>
                <w:b/>
                <w:bCs/>
                <w:color w:val="auto"/>
                <w:szCs w:val="16"/>
              </w:rPr>
              <w:t>Claims on nonresidents</w:t>
            </w:r>
          </w:p>
        </w:tc>
        <w:tc>
          <w:tcPr>
            <w:tcW w:w="76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463,559</w:t>
            </w:r>
          </w:p>
        </w:tc>
        <w:tc>
          <w:tcPr>
            <w:tcW w:w="741"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505,554</w:t>
            </w:r>
          </w:p>
        </w:tc>
        <w:tc>
          <w:tcPr>
            <w:tcW w:w="807"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514,474</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458,334</w:t>
            </w:r>
          </w:p>
        </w:tc>
        <w:tc>
          <w:tcPr>
            <w:tcW w:w="794"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473,726</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494,604</w:t>
            </w:r>
          </w:p>
        </w:tc>
        <w:tc>
          <w:tcPr>
            <w:tcW w:w="736"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506,942</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539,149</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b/>
                <w:bCs/>
                <w:sz w:val="14"/>
                <w:szCs w:val="14"/>
              </w:rPr>
            </w:pPr>
            <w:r>
              <w:rPr>
                <w:b/>
                <w:bCs/>
                <w:sz w:val="14"/>
                <w:szCs w:val="14"/>
              </w:rPr>
              <w:t>538,456</w:t>
            </w:r>
          </w:p>
        </w:tc>
      </w:tr>
      <w:tr w:rsidR="00CA4421" w:rsidRPr="008245E8" w:rsidTr="00C613CD">
        <w:trPr>
          <w:trHeight w:val="245"/>
        </w:trPr>
        <w:tc>
          <w:tcPr>
            <w:tcW w:w="2930" w:type="dxa"/>
            <w:tcBorders>
              <w:top w:val="nil"/>
              <w:left w:val="nil"/>
              <w:bottom w:val="nil"/>
              <w:right w:val="nil"/>
            </w:tcBorders>
            <w:shd w:val="clear" w:color="auto" w:fill="auto"/>
            <w:noWrap/>
            <w:vAlign w:val="center"/>
            <w:hideMark/>
          </w:tcPr>
          <w:p w:rsidR="00CA4421" w:rsidRPr="008245E8" w:rsidRDefault="00CA4421" w:rsidP="00CA4421">
            <w:pPr>
              <w:ind w:firstLineChars="200" w:firstLine="320"/>
              <w:jc w:val="left"/>
              <w:rPr>
                <w:color w:val="auto"/>
                <w:szCs w:val="16"/>
              </w:rPr>
            </w:pPr>
            <w:r w:rsidRPr="008245E8">
              <w:rPr>
                <w:color w:val="auto"/>
                <w:szCs w:val="16"/>
              </w:rPr>
              <w:t>a) Foreign currency</w:t>
            </w:r>
          </w:p>
        </w:tc>
        <w:tc>
          <w:tcPr>
            <w:tcW w:w="76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27,637</w:t>
            </w:r>
          </w:p>
        </w:tc>
        <w:tc>
          <w:tcPr>
            <w:tcW w:w="741"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29,434</w:t>
            </w:r>
          </w:p>
        </w:tc>
        <w:tc>
          <w:tcPr>
            <w:tcW w:w="807"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35,023</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32,243</w:t>
            </w:r>
          </w:p>
        </w:tc>
        <w:tc>
          <w:tcPr>
            <w:tcW w:w="794"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36,444</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40,524</w:t>
            </w:r>
          </w:p>
        </w:tc>
        <w:tc>
          <w:tcPr>
            <w:tcW w:w="736"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40,597</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39,178</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37,835</w:t>
            </w:r>
          </w:p>
        </w:tc>
      </w:tr>
      <w:tr w:rsidR="00CA4421" w:rsidRPr="008245E8" w:rsidTr="00C613CD">
        <w:trPr>
          <w:trHeight w:val="245"/>
        </w:trPr>
        <w:tc>
          <w:tcPr>
            <w:tcW w:w="2930" w:type="dxa"/>
            <w:tcBorders>
              <w:top w:val="nil"/>
              <w:left w:val="nil"/>
              <w:bottom w:val="nil"/>
              <w:right w:val="nil"/>
            </w:tcBorders>
            <w:shd w:val="clear" w:color="auto" w:fill="auto"/>
            <w:noWrap/>
            <w:vAlign w:val="center"/>
            <w:hideMark/>
          </w:tcPr>
          <w:p w:rsidR="00CA4421" w:rsidRPr="008245E8" w:rsidRDefault="00CA4421" w:rsidP="00CA4421">
            <w:pPr>
              <w:ind w:firstLineChars="200" w:firstLine="320"/>
              <w:jc w:val="left"/>
              <w:rPr>
                <w:color w:val="auto"/>
                <w:szCs w:val="16"/>
              </w:rPr>
            </w:pPr>
            <w:r w:rsidRPr="008245E8">
              <w:rPr>
                <w:color w:val="auto"/>
                <w:szCs w:val="16"/>
              </w:rPr>
              <w:t>b) Deposits</w:t>
            </w:r>
          </w:p>
        </w:tc>
        <w:tc>
          <w:tcPr>
            <w:tcW w:w="76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119,909</w:t>
            </w:r>
          </w:p>
        </w:tc>
        <w:tc>
          <w:tcPr>
            <w:tcW w:w="741"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159,099</w:t>
            </w:r>
          </w:p>
        </w:tc>
        <w:tc>
          <w:tcPr>
            <w:tcW w:w="807"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132,663</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104,327</w:t>
            </w:r>
          </w:p>
        </w:tc>
        <w:tc>
          <w:tcPr>
            <w:tcW w:w="794"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101,407</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101,848</w:t>
            </w:r>
          </w:p>
        </w:tc>
        <w:tc>
          <w:tcPr>
            <w:tcW w:w="736"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118,779</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153,608</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145,718</w:t>
            </w:r>
          </w:p>
        </w:tc>
      </w:tr>
      <w:tr w:rsidR="00CA4421" w:rsidRPr="008245E8" w:rsidTr="00C613CD">
        <w:trPr>
          <w:trHeight w:val="245"/>
        </w:trPr>
        <w:tc>
          <w:tcPr>
            <w:tcW w:w="2930" w:type="dxa"/>
            <w:tcBorders>
              <w:top w:val="nil"/>
              <w:left w:val="nil"/>
              <w:bottom w:val="nil"/>
              <w:right w:val="nil"/>
            </w:tcBorders>
            <w:shd w:val="clear" w:color="auto" w:fill="auto"/>
            <w:noWrap/>
            <w:vAlign w:val="center"/>
            <w:hideMark/>
          </w:tcPr>
          <w:p w:rsidR="00CA4421" w:rsidRPr="008245E8" w:rsidRDefault="00CA4421" w:rsidP="00CA4421">
            <w:pPr>
              <w:ind w:firstLineChars="200" w:firstLine="320"/>
              <w:jc w:val="left"/>
              <w:rPr>
                <w:color w:val="auto"/>
                <w:szCs w:val="16"/>
              </w:rPr>
            </w:pPr>
            <w:r w:rsidRPr="008245E8">
              <w:rPr>
                <w:color w:val="auto"/>
                <w:szCs w:val="16"/>
              </w:rPr>
              <w:t>c)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135,019</w:t>
            </w:r>
          </w:p>
        </w:tc>
        <w:tc>
          <w:tcPr>
            <w:tcW w:w="741"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126,665</w:t>
            </w:r>
          </w:p>
        </w:tc>
        <w:tc>
          <w:tcPr>
            <w:tcW w:w="807"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145,176</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139,546</w:t>
            </w:r>
          </w:p>
        </w:tc>
        <w:tc>
          <w:tcPr>
            <w:tcW w:w="794"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147,335</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147,821</w:t>
            </w:r>
          </w:p>
        </w:tc>
        <w:tc>
          <w:tcPr>
            <w:tcW w:w="736"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144,793</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144,045</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142,180</w:t>
            </w:r>
          </w:p>
        </w:tc>
      </w:tr>
      <w:tr w:rsidR="00CA4421" w:rsidRPr="008245E8" w:rsidTr="00C613CD">
        <w:trPr>
          <w:trHeight w:val="245"/>
        </w:trPr>
        <w:tc>
          <w:tcPr>
            <w:tcW w:w="2930" w:type="dxa"/>
            <w:tcBorders>
              <w:top w:val="nil"/>
              <w:left w:val="nil"/>
              <w:bottom w:val="nil"/>
              <w:right w:val="nil"/>
            </w:tcBorders>
            <w:shd w:val="clear" w:color="auto" w:fill="auto"/>
            <w:noWrap/>
            <w:vAlign w:val="center"/>
            <w:hideMark/>
          </w:tcPr>
          <w:p w:rsidR="00CA4421" w:rsidRPr="008245E8" w:rsidRDefault="00CA4421" w:rsidP="00CA4421">
            <w:pPr>
              <w:ind w:firstLineChars="200" w:firstLine="320"/>
              <w:jc w:val="left"/>
              <w:rPr>
                <w:color w:val="auto"/>
                <w:szCs w:val="16"/>
              </w:rPr>
            </w:pPr>
            <w:r w:rsidRPr="008245E8">
              <w:rPr>
                <w:color w:val="auto"/>
                <w:szCs w:val="16"/>
              </w:rPr>
              <w:t>d) Loans</w:t>
            </w:r>
          </w:p>
        </w:tc>
        <w:tc>
          <w:tcPr>
            <w:tcW w:w="76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10,437</w:t>
            </w:r>
          </w:p>
        </w:tc>
        <w:tc>
          <w:tcPr>
            <w:tcW w:w="741"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17,727</w:t>
            </w:r>
          </w:p>
        </w:tc>
        <w:tc>
          <w:tcPr>
            <w:tcW w:w="807"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7,684</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1,726</w:t>
            </w:r>
          </w:p>
        </w:tc>
        <w:tc>
          <w:tcPr>
            <w:tcW w:w="794"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2,970</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484</w:t>
            </w:r>
          </w:p>
        </w:tc>
        <w:tc>
          <w:tcPr>
            <w:tcW w:w="736"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903</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520</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7,594</w:t>
            </w:r>
          </w:p>
        </w:tc>
      </w:tr>
      <w:tr w:rsidR="00CA4421" w:rsidRPr="008245E8" w:rsidTr="00C613CD">
        <w:trPr>
          <w:trHeight w:val="245"/>
        </w:trPr>
        <w:tc>
          <w:tcPr>
            <w:tcW w:w="2930" w:type="dxa"/>
            <w:tcBorders>
              <w:top w:val="nil"/>
              <w:left w:val="nil"/>
              <w:bottom w:val="nil"/>
              <w:right w:val="nil"/>
            </w:tcBorders>
            <w:shd w:val="clear" w:color="auto" w:fill="auto"/>
            <w:noWrap/>
            <w:vAlign w:val="center"/>
            <w:hideMark/>
          </w:tcPr>
          <w:p w:rsidR="00CA4421" w:rsidRPr="008245E8" w:rsidRDefault="00CA4421" w:rsidP="00CA4421">
            <w:pPr>
              <w:ind w:firstLineChars="200" w:firstLine="320"/>
              <w:jc w:val="left"/>
              <w:rPr>
                <w:color w:val="auto"/>
                <w:szCs w:val="16"/>
              </w:rPr>
            </w:pPr>
            <w:r w:rsidRPr="008245E8">
              <w:rPr>
                <w:color w:val="auto"/>
                <w:szCs w:val="16"/>
              </w:rPr>
              <w:t>e)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536</w:t>
            </w:r>
          </w:p>
        </w:tc>
        <w:tc>
          <w:tcPr>
            <w:tcW w:w="741"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805</w:t>
            </w:r>
          </w:p>
        </w:tc>
        <w:tc>
          <w:tcPr>
            <w:tcW w:w="807"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1,548</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705</w:t>
            </w:r>
          </w:p>
        </w:tc>
        <w:tc>
          <w:tcPr>
            <w:tcW w:w="794"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2,014</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1,594</w:t>
            </w:r>
          </w:p>
        </w:tc>
        <w:tc>
          <w:tcPr>
            <w:tcW w:w="736"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1,699</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1,831</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1,072</w:t>
            </w:r>
          </w:p>
        </w:tc>
      </w:tr>
      <w:tr w:rsidR="00CA4421" w:rsidRPr="008245E8" w:rsidTr="00C613CD">
        <w:trPr>
          <w:trHeight w:val="245"/>
        </w:trPr>
        <w:tc>
          <w:tcPr>
            <w:tcW w:w="2930" w:type="dxa"/>
            <w:tcBorders>
              <w:top w:val="nil"/>
              <w:left w:val="nil"/>
              <w:bottom w:val="nil"/>
              <w:right w:val="nil"/>
            </w:tcBorders>
            <w:shd w:val="clear" w:color="auto" w:fill="auto"/>
            <w:noWrap/>
            <w:vAlign w:val="center"/>
            <w:hideMark/>
          </w:tcPr>
          <w:p w:rsidR="00CA4421" w:rsidRPr="008245E8" w:rsidRDefault="00CA4421" w:rsidP="00CA4421">
            <w:pPr>
              <w:ind w:firstLineChars="200" w:firstLine="320"/>
              <w:jc w:val="left"/>
              <w:rPr>
                <w:color w:val="auto"/>
                <w:szCs w:val="16"/>
              </w:rPr>
            </w:pPr>
            <w:r w:rsidRPr="008245E8">
              <w:rPr>
                <w:color w:val="auto"/>
                <w:szCs w:val="16"/>
              </w:rPr>
              <w:t>f)  Shares &amp; other equity</w:t>
            </w:r>
          </w:p>
        </w:tc>
        <w:tc>
          <w:tcPr>
            <w:tcW w:w="76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168,398</w:t>
            </w:r>
          </w:p>
        </w:tc>
        <w:tc>
          <w:tcPr>
            <w:tcW w:w="741"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169,719</w:t>
            </w:r>
          </w:p>
        </w:tc>
        <w:tc>
          <w:tcPr>
            <w:tcW w:w="807"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189,517</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177,099</w:t>
            </w:r>
          </w:p>
        </w:tc>
        <w:tc>
          <w:tcPr>
            <w:tcW w:w="794"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180,836</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197,736</w:t>
            </w:r>
          </w:p>
        </w:tc>
        <w:tc>
          <w:tcPr>
            <w:tcW w:w="736"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195,632</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195,448</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199,447</w:t>
            </w:r>
          </w:p>
        </w:tc>
      </w:tr>
      <w:tr w:rsidR="00CA4421" w:rsidRPr="008245E8" w:rsidTr="00C613CD">
        <w:trPr>
          <w:trHeight w:val="245"/>
        </w:trPr>
        <w:tc>
          <w:tcPr>
            <w:tcW w:w="2930" w:type="dxa"/>
            <w:tcBorders>
              <w:top w:val="nil"/>
              <w:left w:val="nil"/>
              <w:bottom w:val="nil"/>
              <w:right w:val="nil"/>
            </w:tcBorders>
            <w:shd w:val="clear" w:color="auto" w:fill="auto"/>
            <w:noWrap/>
            <w:vAlign w:val="center"/>
            <w:hideMark/>
          </w:tcPr>
          <w:p w:rsidR="00CA4421" w:rsidRPr="008245E8" w:rsidRDefault="00CA4421" w:rsidP="00CA4421">
            <w:pPr>
              <w:ind w:firstLineChars="200" w:firstLine="320"/>
              <w:jc w:val="left"/>
              <w:rPr>
                <w:color w:val="auto"/>
                <w:szCs w:val="16"/>
              </w:rPr>
            </w:pPr>
            <w:r w:rsidRPr="008245E8">
              <w:rPr>
                <w:color w:val="auto"/>
                <w:szCs w:val="16"/>
              </w:rPr>
              <w:t>g) Other</w:t>
            </w:r>
          </w:p>
        </w:tc>
        <w:tc>
          <w:tcPr>
            <w:tcW w:w="76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1,623</w:t>
            </w:r>
          </w:p>
        </w:tc>
        <w:tc>
          <w:tcPr>
            <w:tcW w:w="741"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2,104</w:t>
            </w:r>
          </w:p>
        </w:tc>
        <w:tc>
          <w:tcPr>
            <w:tcW w:w="807"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2,864</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2,688</w:t>
            </w:r>
          </w:p>
        </w:tc>
        <w:tc>
          <w:tcPr>
            <w:tcW w:w="794"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2,720</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4,597</w:t>
            </w:r>
          </w:p>
        </w:tc>
        <w:tc>
          <w:tcPr>
            <w:tcW w:w="736"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4,540</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4,519</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4,610</w:t>
            </w:r>
          </w:p>
        </w:tc>
      </w:tr>
      <w:tr w:rsidR="00CA4421" w:rsidRPr="008245E8" w:rsidTr="00C613CD">
        <w:trPr>
          <w:trHeight w:val="245"/>
        </w:trPr>
        <w:tc>
          <w:tcPr>
            <w:tcW w:w="2930" w:type="dxa"/>
            <w:tcBorders>
              <w:top w:val="nil"/>
              <w:left w:val="nil"/>
              <w:bottom w:val="nil"/>
              <w:right w:val="nil"/>
            </w:tcBorders>
            <w:shd w:val="clear" w:color="auto" w:fill="auto"/>
            <w:noWrap/>
            <w:vAlign w:val="center"/>
            <w:hideMark/>
          </w:tcPr>
          <w:p w:rsidR="00CA4421" w:rsidRPr="008245E8" w:rsidRDefault="00CA4421" w:rsidP="00CA4421">
            <w:pPr>
              <w:jc w:val="left"/>
              <w:rPr>
                <w:b/>
                <w:bCs/>
                <w:color w:val="auto"/>
                <w:szCs w:val="16"/>
              </w:rPr>
            </w:pPr>
            <w:r w:rsidRPr="008245E8">
              <w:rPr>
                <w:b/>
                <w:bCs/>
                <w:color w:val="auto"/>
                <w:szCs w:val="16"/>
              </w:rPr>
              <w:t>less: Liabilities to nonresidents</w:t>
            </w:r>
          </w:p>
        </w:tc>
        <w:tc>
          <w:tcPr>
            <w:tcW w:w="76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324,953</w:t>
            </w:r>
          </w:p>
        </w:tc>
        <w:tc>
          <w:tcPr>
            <w:tcW w:w="741"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511,265</w:t>
            </w:r>
          </w:p>
        </w:tc>
        <w:tc>
          <w:tcPr>
            <w:tcW w:w="807"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587,189</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534,787</w:t>
            </w:r>
          </w:p>
        </w:tc>
        <w:tc>
          <w:tcPr>
            <w:tcW w:w="794"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580,467</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702,223</w:t>
            </w:r>
          </w:p>
        </w:tc>
        <w:tc>
          <w:tcPr>
            <w:tcW w:w="736"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700,718</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714,829</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b/>
                <w:bCs/>
                <w:sz w:val="14"/>
                <w:szCs w:val="14"/>
              </w:rPr>
            </w:pPr>
            <w:r>
              <w:rPr>
                <w:b/>
                <w:bCs/>
                <w:sz w:val="14"/>
                <w:szCs w:val="14"/>
              </w:rPr>
              <w:t>714,916</w:t>
            </w:r>
          </w:p>
        </w:tc>
      </w:tr>
      <w:tr w:rsidR="00CA4421" w:rsidRPr="008245E8" w:rsidTr="00C613CD">
        <w:trPr>
          <w:trHeight w:val="245"/>
        </w:trPr>
        <w:tc>
          <w:tcPr>
            <w:tcW w:w="2930" w:type="dxa"/>
            <w:tcBorders>
              <w:top w:val="nil"/>
              <w:left w:val="nil"/>
              <w:bottom w:val="nil"/>
              <w:right w:val="nil"/>
            </w:tcBorders>
            <w:shd w:val="clear" w:color="auto" w:fill="auto"/>
            <w:noWrap/>
            <w:vAlign w:val="center"/>
            <w:hideMark/>
          </w:tcPr>
          <w:p w:rsidR="00CA4421" w:rsidRPr="008245E8" w:rsidRDefault="00CA4421" w:rsidP="00CA4421">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116,747</w:t>
            </w:r>
          </w:p>
        </w:tc>
        <w:tc>
          <w:tcPr>
            <w:tcW w:w="741"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131,865</w:t>
            </w:r>
          </w:p>
        </w:tc>
        <w:tc>
          <w:tcPr>
            <w:tcW w:w="807"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178,373</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138,171</w:t>
            </w:r>
          </w:p>
        </w:tc>
        <w:tc>
          <w:tcPr>
            <w:tcW w:w="794"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148,745</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196,946</w:t>
            </w:r>
          </w:p>
        </w:tc>
        <w:tc>
          <w:tcPr>
            <w:tcW w:w="736"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210,718</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212,287</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221,771</w:t>
            </w:r>
          </w:p>
        </w:tc>
      </w:tr>
      <w:tr w:rsidR="00CA4421" w:rsidRPr="008245E8" w:rsidTr="00C613CD">
        <w:trPr>
          <w:trHeight w:val="245"/>
        </w:trPr>
        <w:tc>
          <w:tcPr>
            <w:tcW w:w="2930" w:type="dxa"/>
            <w:tcBorders>
              <w:top w:val="nil"/>
              <w:left w:val="nil"/>
              <w:bottom w:val="nil"/>
              <w:right w:val="nil"/>
            </w:tcBorders>
            <w:shd w:val="clear" w:color="auto" w:fill="auto"/>
            <w:noWrap/>
            <w:vAlign w:val="center"/>
            <w:hideMark/>
          </w:tcPr>
          <w:p w:rsidR="00CA4421" w:rsidRPr="008245E8" w:rsidRDefault="00CA4421" w:rsidP="00CA4421">
            <w:pPr>
              <w:ind w:firstLineChars="200" w:firstLine="320"/>
              <w:jc w:val="left"/>
              <w:rPr>
                <w:color w:val="auto"/>
                <w:szCs w:val="16"/>
              </w:rPr>
            </w:pPr>
            <w:r w:rsidRPr="008245E8">
              <w:rPr>
                <w:color w:val="auto"/>
                <w:szCs w:val="16"/>
              </w:rPr>
              <w:t>b)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2</w:t>
            </w:r>
          </w:p>
        </w:tc>
        <w:tc>
          <w:tcPr>
            <w:tcW w:w="741"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w:t>
            </w:r>
          </w:p>
        </w:tc>
      </w:tr>
      <w:tr w:rsidR="00CA4421" w:rsidRPr="008245E8" w:rsidTr="00C613CD">
        <w:trPr>
          <w:trHeight w:val="245"/>
        </w:trPr>
        <w:tc>
          <w:tcPr>
            <w:tcW w:w="2930" w:type="dxa"/>
            <w:tcBorders>
              <w:top w:val="nil"/>
              <w:left w:val="nil"/>
              <w:bottom w:val="nil"/>
              <w:right w:val="nil"/>
            </w:tcBorders>
            <w:shd w:val="clear" w:color="auto" w:fill="auto"/>
            <w:noWrap/>
            <w:vAlign w:val="center"/>
            <w:hideMark/>
          </w:tcPr>
          <w:p w:rsidR="00CA4421" w:rsidRPr="008245E8" w:rsidRDefault="00CA4421" w:rsidP="00CA4421">
            <w:pPr>
              <w:ind w:firstLineChars="200" w:firstLine="320"/>
              <w:jc w:val="left"/>
              <w:rPr>
                <w:color w:val="auto"/>
                <w:szCs w:val="16"/>
              </w:rPr>
            </w:pPr>
            <w:r w:rsidRPr="008245E8">
              <w:rPr>
                <w:color w:val="auto"/>
                <w:szCs w:val="16"/>
              </w:rPr>
              <w:t>c) Loans</w:t>
            </w:r>
          </w:p>
        </w:tc>
        <w:tc>
          <w:tcPr>
            <w:tcW w:w="76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197,478</w:t>
            </w:r>
          </w:p>
        </w:tc>
        <w:tc>
          <w:tcPr>
            <w:tcW w:w="741"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369,598</w:t>
            </w:r>
          </w:p>
        </w:tc>
        <w:tc>
          <w:tcPr>
            <w:tcW w:w="807"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395,529</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383,366</w:t>
            </w:r>
          </w:p>
        </w:tc>
        <w:tc>
          <w:tcPr>
            <w:tcW w:w="794"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417,059</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492,633</w:t>
            </w:r>
          </w:p>
        </w:tc>
        <w:tc>
          <w:tcPr>
            <w:tcW w:w="736"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477,876</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488,445</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478,160</w:t>
            </w:r>
          </w:p>
        </w:tc>
      </w:tr>
      <w:tr w:rsidR="00CA4421" w:rsidRPr="008245E8" w:rsidTr="00C613CD">
        <w:trPr>
          <w:trHeight w:val="245"/>
        </w:trPr>
        <w:tc>
          <w:tcPr>
            <w:tcW w:w="2930" w:type="dxa"/>
            <w:tcBorders>
              <w:top w:val="nil"/>
              <w:left w:val="nil"/>
              <w:bottom w:val="nil"/>
              <w:right w:val="nil"/>
            </w:tcBorders>
            <w:shd w:val="clear" w:color="auto" w:fill="auto"/>
            <w:noWrap/>
            <w:vAlign w:val="center"/>
            <w:hideMark/>
          </w:tcPr>
          <w:p w:rsidR="00CA4421" w:rsidRPr="008245E8" w:rsidRDefault="00CA4421" w:rsidP="00CA4421">
            <w:pPr>
              <w:ind w:firstLineChars="200" w:firstLine="320"/>
              <w:jc w:val="left"/>
              <w:rPr>
                <w:color w:val="auto"/>
                <w:szCs w:val="16"/>
              </w:rPr>
            </w:pPr>
            <w:r w:rsidRPr="008245E8">
              <w:rPr>
                <w:color w:val="auto"/>
                <w:szCs w:val="16"/>
              </w:rPr>
              <w:t>d)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1,213</w:t>
            </w:r>
          </w:p>
        </w:tc>
        <w:tc>
          <w:tcPr>
            <w:tcW w:w="741"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292</w:t>
            </w:r>
          </w:p>
        </w:tc>
        <w:tc>
          <w:tcPr>
            <w:tcW w:w="807"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2,564</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966</w:t>
            </w:r>
          </w:p>
        </w:tc>
        <w:tc>
          <w:tcPr>
            <w:tcW w:w="794"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1,859</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2,101</w:t>
            </w:r>
          </w:p>
        </w:tc>
        <w:tc>
          <w:tcPr>
            <w:tcW w:w="736"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1,299</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1,294</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1,729</w:t>
            </w:r>
          </w:p>
        </w:tc>
      </w:tr>
      <w:tr w:rsidR="00CA4421" w:rsidRPr="008245E8" w:rsidTr="00C613CD">
        <w:trPr>
          <w:trHeight w:val="245"/>
        </w:trPr>
        <w:tc>
          <w:tcPr>
            <w:tcW w:w="2930" w:type="dxa"/>
            <w:tcBorders>
              <w:top w:val="nil"/>
              <w:left w:val="nil"/>
              <w:bottom w:val="nil"/>
              <w:right w:val="nil"/>
            </w:tcBorders>
            <w:shd w:val="clear" w:color="auto" w:fill="auto"/>
            <w:noWrap/>
            <w:vAlign w:val="center"/>
            <w:hideMark/>
          </w:tcPr>
          <w:p w:rsidR="00CA4421" w:rsidRPr="008245E8" w:rsidRDefault="00CA4421" w:rsidP="00CA4421">
            <w:pPr>
              <w:ind w:firstLineChars="200" w:firstLine="320"/>
              <w:jc w:val="left"/>
              <w:rPr>
                <w:color w:val="auto"/>
                <w:szCs w:val="16"/>
              </w:rPr>
            </w:pPr>
            <w:r w:rsidRPr="008245E8">
              <w:rPr>
                <w:color w:val="auto"/>
                <w:szCs w:val="16"/>
              </w:rPr>
              <w:t>e) Other</w:t>
            </w:r>
          </w:p>
        </w:tc>
        <w:tc>
          <w:tcPr>
            <w:tcW w:w="76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9,514</w:t>
            </w:r>
          </w:p>
        </w:tc>
        <w:tc>
          <w:tcPr>
            <w:tcW w:w="741"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9,510</w:t>
            </w:r>
          </w:p>
        </w:tc>
        <w:tc>
          <w:tcPr>
            <w:tcW w:w="807"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10,723</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12,284</w:t>
            </w:r>
          </w:p>
        </w:tc>
        <w:tc>
          <w:tcPr>
            <w:tcW w:w="794"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12,804</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10,542</w:t>
            </w:r>
          </w:p>
        </w:tc>
        <w:tc>
          <w:tcPr>
            <w:tcW w:w="736"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10,825</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12,802</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13,256</w:t>
            </w:r>
          </w:p>
        </w:tc>
      </w:tr>
      <w:tr w:rsidR="00CA4421" w:rsidRPr="008245E8" w:rsidTr="00C613CD">
        <w:trPr>
          <w:trHeight w:val="245"/>
        </w:trPr>
        <w:tc>
          <w:tcPr>
            <w:tcW w:w="2930" w:type="dxa"/>
            <w:tcBorders>
              <w:top w:val="nil"/>
              <w:left w:val="nil"/>
              <w:bottom w:val="nil"/>
              <w:right w:val="nil"/>
            </w:tcBorders>
            <w:shd w:val="clear" w:color="auto" w:fill="auto"/>
            <w:noWrap/>
            <w:vAlign w:val="center"/>
            <w:hideMark/>
          </w:tcPr>
          <w:p w:rsidR="00CA4421" w:rsidRPr="008245E8" w:rsidRDefault="00CA4421" w:rsidP="00CA4421">
            <w:pPr>
              <w:jc w:val="left"/>
              <w:rPr>
                <w:b/>
                <w:bCs/>
                <w:color w:val="auto"/>
                <w:szCs w:val="16"/>
              </w:rPr>
            </w:pPr>
            <w:r w:rsidRPr="008245E8">
              <w:rPr>
                <w:b/>
                <w:bCs/>
                <w:color w:val="auto"/>
                <w:szCs w:val="16"/>
              </w:rPr>
              <w:t>Claims on Central bank</w:t>
            </w:r>
          </w:p>
        </w:tc>
        <w:tc>
          <w:tcPr>
            <w:tcW w:w="76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650,069</w:t>
            </w:r>
          </w:p>
        </w:tc>
        <w:tc>
          <w:tcPr>
            <w:tcW w:w="741"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947,849</w:t>
            </w:r>
          </w:p>
        </w:tc>
        <w:tc>
          <w:tcPr>
            <w:tcW w:w="807"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1,080,602</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968,875</w:t>
            </w:r>
          </w:p>
        </w:tc>
        <w:tc>
          <w:tcPr>
            <w:tcW w:w="794"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1,041,930</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1,122,987</w:t>
            </w:r>
          </w:p>
        </w:tc>
        <w:tc>
          <w:tcPr>
            <w:tcW w:w="736"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2,397,773</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2,695,666</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b/>
                <w:bCs/>
                <w:sz w:val="14"/>
                <w:szCs w:val="14"/>
              </w:rPr>
            </w:pPr>
            <w:r>
              <w:rPr>
                <w:b/>
                <w:bCs/>
                <w:sz w:val="14"/>
                <w:szCs w:val="14"/>
              </w:rPr>
              <w:t>2,053,239</w:t>
            </w:r>
          </w:p>
        </w:tc>
      </w:tr>
      <w:tr w:rsidR="00CA4421" w:rsidRPr="008245E8" w:rsidTr="00C613CD">
        <w:trPr>
          <w:trHeight w:val="245"/>
        </w:trPr>
        <w:tc>
          <w:tcPr>
            <w:tcW w:w="2930" w:type="dxa"/>
            <w:tcBorders>
              <w:top w:val="nil"/>
              <w:left w:val="nil"/>
              <w:bottom w:val="nil"/>
              <w:right w:val="nil"/>
            </w:tcBorders>
            <w:shd w:val="clear" w:color="auto" w:fill="auto"/>
            <w:noWrap/>
            <w:vAlign w:val="center"/>
            <w:hideMark/>
          </w:tcPr>
          <w:p w:rsidR="00CA4421" w:rsidRPr="008245E8" w:rsidRDefault="00CA4421" w:rsidP="00CA4421">
            <w:pPr>
              <w:ind w:firstLineChars="200" w:firstLine="320"/>
              <w:jc w:val="left"/>
              <w:rPr>
                <w:color w:val="auto"/>
                <w:szCs w:val="16"/>
              </w:rPr>
            </w:pPr>
            <w:r w:rsidRPr="008245E8">
              <w:rPr>
                <w:color w:val="auto"/>
                <w:szCs w:val="16"/>
              </w:rPr>
              <w:t>a) Currency</w:t>
            </w:r>
          </w:p>
        </w:tc>
        <w:tc>
          <w:tcPr>
            <w:tcW w:w="76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231,744</w:t>
            </w:r>
          </w:p>
        </w:tc>
        <w:tc>
          <w:tcPr>
            <w:tcW w:w="741"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268,288</w:t>
            </w:r>
          </w:p>
        </w:tc>
        <w:tc>
          <w:tcPr>
            <w:tcW w:w="807"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260,756</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217,368</w:t>
            </w:r>
          </w:p>
        </w:tc>
        <w:tc>
          <w:tcPr>
            <w:tcW w:w="794"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201,342</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230,419</w:t>
            </w:r>
          </w:p>
        </w:tc>
        <w:tc>
          <w:tcPr>
            <w:tcW w:w="736"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213,340</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225,123</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227,049</w:t>
            </w:r>
          </w:p>
        </w:tc>
      </w:tr>
      <w:tr w:rsidR="00CA4421" w:rsidRPr="008245E8" w:rsidTr="00C613CD">
        <w:trPr>
          <w:trHeight w:val="245"/>
        </w:trPr>
        <w:tc>
          <w:tcPr>
            <w:tcW w:w="2930" w:type="dxa"/>
            <w:tcBorders>
              <w:top w:val="nil"/>
              <w:left w:val="nil"/>
              <w:bottom w:val="nil"/>
              <w:right w:val="nil"/>
            </w:tcBorders>
            <w:shd w:val="clear" w:color="auto" w:fill="auto"/>
            <w:noWrap/>
            <w:vAlign w:val="center"/>
            <w:hideMark/>
          </w:tcPr>
          <w:p w:rsidR="00CA4421" w:rsidRPr="008245E8" w:rsidRDefault="00CA4421" w:rsidP="00CA4421">
            <w:pPr>
              <w:ind w:firstLineChars="200" w:firstLine="320"/>
              <w:jc w:val="left"/>
              <w:rPr>
                <w:color w:val="auto"/>
                <w:szCs w:val="16"/>
              </w:rPr>
            </w:pPr>
            <w:r w:rsidRPr="008245E8">
              <w:rPr>
                <w:color w:val="auto"/>
                <w:szCs w:val="16"/>
              </w:rPr>
              <w:t>b) Reserve deposits</w:t>
            </w:r>
          </w:p>
        </w:tc>
        <w:tc>
          <w:tcPr>
            <w:tcW w:w="76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379,519</w:t>
            </w:r>
          </w:p>
        </w:tc>
        <w:tc>
          <w:tcPr>
            <w:tcW w:w="741"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656,394</w:t>
            </w:r>
          </w:p>
        </w:tc>
        <w:tc>
          <w:tcPr>
            <w:tcW w:w="807"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808,104</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736,555</w:t>
            </w:r>
          </w:p>
        </w:tc>
        <w:tc>
          <w:tcPr>
            <w:tcW w:w="794"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745,024</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869,666</w:t>
            </w:r>
          </w:p>
        </w:tc>
        <w:tc>
          <w:tcPr>
            <w:tcW w:w="736"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899,719</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1,270,654</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831,674</w:t>
            </w:r>
          </w:p>
        </w:tc>
      </w:tr>
      <w:tr w:rsidR="00CA4421" w:rsidRPr="008245E8" w:rsidTr="00C613CD">
        <w:trPr>
          <w:trHeight w:val="245"/>
        </w:trPr>
        <w:tc>
          <w:tcPr>
            <w:tcW w:w="2930" w:type="dxa"/>
            <w:tcBorders>
              <w:top w:val="nil"/>
              <w:left w:val="nil"/>
              <w:bottom w:val="nil"/>
              <w:right w:val="nil"/>
            </w:tcBorders>
            <w:shd w:val="clear" w:color="auto" w:fill="auto"/>
            <w:noWrap/>
            <w:vAlign w:val="center"/>
            <w:hideMark/>
          </w:tcPr>
          <w:p w:rsidR="00CA4421" w:rsidRPr="008245E8" w:rsidRDefault="00CA4421" w:rsidP="00CA4421">
            <w:pPr>
              <w:ind w:firstLineChars="200" w:firstLine="320"/>
              <w:jc w:val="left"/>
              <w:rPr>
                <w:color w:val="auto"/>
                <w:szCs w:val="16"/>
              </w:rPr>
            </w:pPr>
            <w:r w:rsidRPr="008245E8">
              <w:rPr>
                <w:color w:val="auto"/>
                <w:szCs w:val="16"/>
              </w:rPr>
              <w:t>c) Other claims</w:t>
            </w:r>
          </w:p>
        </w:tc>
        <w:tc>
          <w:tcPr>
            <w:tcW w:w="76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38,806</w:t>
            </w:r>
          </w:p>
        </w:tc>
        <w:tc>
          <w:tcPr>
            <w:tcW w:w="741"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23,167</w:t>
            </w:r>
          </w:p>
        </w:tc>
        <w:tc>
          <w:tcPr>
            <w:tcW w:w="807"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11,742</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14,953</w:t>
            </w:r>
          </w:p>
        </w:tc>
        <w:tc>
          <w:tcPr>
            <w:tcW w:w="794"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95,564</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22,902</w:t>
            </w:r>
          </w:p>
        </w:tc>
        <w:tc>
          <w:tcPr>
            <w:tcW w:w="736"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1,284,714</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1,199,889</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994,516</w:t>
            </w:r>
          </w:p>
        </w:tc>
      </w:tr>
      <w:tr w:rsidR="00CA4421" w:rsidRPr="008245E8" w:rsidTr="00C613CD">
        <w:trPr>
          <w:trHeight w:val="245"/>
        </w:trPr>
        <w:tc>
          <w:tcPr>
            <w:tcW w:w="2930" w:type="dxa"/>
            <w:tcBorders>
              <w:top w:val="nil"/>
              <w:left w:val="nil"/>
              <w:bottom w:val="nil"/>
              <w:right w:val="nil"/>
            </w:tcBorders>
            <w:shd w:val="clear" w:color="auto" w:fill="auto"/>
            <w:noWrap/>
            <w:vAlign w:val="center"/>
            <w:hideMark/>
          </w:tcPr>
          <w:p w:rsidR="00CA4421" w:rsidRPr="008245E8" w:rsidRDefault="00CA4421" w:rsidP="00CA4421">
            <w:pPr>
              <w:jc w:val="left"/>
              <w:rPr>
                <w:b/>
                <w:bCs/>
                <w:color w:val="auto"/>
                <w:szCs w:val="16"/>
              </w:rPr>
            </w:pPr>
            <w:r w:rsidRPr="008245E8">
              <w:rPr>
                <w:b/>
                <w:bCs/>
                <w:color w:val="auto"/>
                <w:szCs w:val="16"/>
              </w:rPr>
              <w:t>Net Claims on General Government</w:t>
            </w:r>
          </w:p>
        </w:tc>
        <w:tc>
          <w:tcPr>
            <w:tcW w:w="76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6,733,768</w:t>
            </w:r>
          </w:p>
        </w:tc>
        <w:tc>
          <w:tcPr>
            <w:tcW w:w="741"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6,895,270</w:t>
            </w:r>
          </w:p>
        </w:tc>
        <w:tc>
          <w:tcPr>
            <w:tcW w:w="807"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6,747,146</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6,710,294</w:t>
            </w:r>
          </w:p>
        </w:tc>
        <w:tc>
          <w:tcPr>
            <w:tcW w:w="794"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5,283,392</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6,014,203</w:t>
            </w:r>
          </w:p>
        </w:tc>
        <w:tc>
          <w:tcPr>
            <w:tcW w:w="736"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3,598,663</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4,434,742</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b/>
                <w:bCs/>
                <w:sz w:val="14"/>
                <w:szCs w:val="14"/>
              </w:rPr>
            </w:pPr>
            <w:r>
              <w:rPr>
                <w:b/>
                <w:bCs/>
                <w:sz w:val="14"/>
                <w:szCs w:val="14"/>
              </w:rPr>
              <w:t>3,918,411</w:t>
            </w:r>
          </w:p>
        </w:tc>
      </w:tr>
      <w:tr w:rsidR="00CA4421" w:rsidRPr="008245E8" w:rsidTr="00C613CD">
        <w:trPr>
          <w:trHeight w:val="245"/>
        </w:trPr>
        <w:tc>
          <w:tcPr>
            <w:tcW w:w="2930" w:type="dxa"/>
            <w:tcBorders>
              <w:top w:val="nil"/>
              <w:left w:val="nil"/>
              <w:bottom w:val="nil"/>
              <w:right w:val="nil"/>
            </w:tcBorders>
            <w:shd w:val="clear" w:color="auto" w:fill="auto"/>
            <w:noWrap/>
            <w:vAlign w:val="center"/>
            <w:hideMark/>
          </w:tcPr>
          <w:p w:rsidR="00CA4421" w:rsidRPr="008245E8" w:rsidRDefault="00CA4421" w:rsidP="00CA4421">
            <w:pPr>
              <w:jc w:val="left"/>
              <w:rPr>
                <w:b/>
                <w:bCs/>
                <w:color w:val="auto"/>
                <w:szCs w:val="16"/>
              </w:rPr>
            </w:pPr>
            <w:r w:rsidRPr="008245E8">
              <w:rPr>
                <w:b/>
                <w:bCs/>
                <w:color w:val="auto"/>
                <w:szCs w:val="16"/>
              </w:rPr>
              <w:t>Net 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6,861,665</w:t>
            </w:r>
          </w:p>
        </w:tc>
        <w:tc>
          <w:tcPr>
            <w:tcW w:w="741"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7,132,523</w:t>
            </w:r>
          </w:p>
        </w:tc>
        <w:tc>
          <w:tcPr>
            <w:tcW w:w="807"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6,913,695</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7,013,203</w:t>
            </w:r>
          </w:p>
        </w:tc>
        <w:tc>
          <w:tcPr>
            <w:tcW w:w="794"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5,610,247</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6,352,864</w:t>
            </w:r>
          </w:p>
        </w:tc>
        <w:tc>
          <w:tcPr>
            <w:tcW w:w="736"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3,978,931</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4,771,372</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b/>
                <w:bCs/>
                <w:sz w:val="14"/>
                <w:szCs w:val="14"/>
              </w:rPr>
            </w:pPr>
            <w:r>
              <w:rPr>
                <w:b/>
                <w:bCs/>
                <w:sz w:val="14"/>
                <w:szCs w:val="14"/>
              </w:rPr>
              <w:t>4,250,763</w:t>
            </w:r>
          </w:p>
        </w:tc>
      </w:tr>
      <w:tr w:rsidR="00CA4421" w:rsidRPr="008245E8" w:rsidTr="00C613CD">
        <w:trPr>
          <w:trHeight w:val="245"/>
        </w:trPr>
        <w:tc>
          <w:tcPr>
            <w:tcW w:w="2930" w:type="dxa"/>
            <w:tcBorders>
              <w:top w:val="nil"/>
              <w:left w:val="nil"/>
              <w:bottom w:val="nil"/>
              <w:right w:val="nil"/>
            </w:tcBorders>
            <w:shd w:val="clear" w:color="auto" w:fill="auto"/>
            <w:noWrap/>
            <w:vAlign w:val="center"/>
            <w:hideMark/>
          </w:tcPr>
          <w:p w:rsidR="00CA4421" w:rsidRPr="008245E8" w:rsidRDefault="00CA4421" w:rsidP="00CA4421">
            <w:pPr>
              <w:jc w:val="left"/>
              <w:rPr>
                <w:b/>
                <w:bCs/>
                <w:color w:val="auto"/>
                <w:szCs w:val="16"/>
              </w:rPr>
            </w:pPr>
            <w:r w:rsidRPr="008245E8">
              <w:rPr>
                <w:b/>
                <w:bCs/>
                <w:color w:val="auto"/>
                <w:szCs w:val="16"/>
              </w:rPr>
              <w:t>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7,585,682</w:t>
            </w:r>
          </w:p>
        </w:tc>
        <w:tc>
          <w:tcPr>
            <w:tcW w:w="741"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8,026,138</w:t>
            </w:r>
          </w:p>
        </w:tc>
        <w:tc>
          <w:tcPr>
            <w:tcW w:w="807"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8,009,697</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8,040,847</w:t>
            </w:r>
          </w:p>
        </w:tc>
        <w:tc>
          <w:tcPr>
            <w:tcW w:w="794"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6,638,196</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7,473,445</w:t>
            </w:r>
          </w:p>
        </w:tc>
        <w:tc>
          <w:tcPr>
            <w:tcW w:w="736"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5,075,820</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5,853,995</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b/>
                <w:bCs/>
                <w:sz w:val="14"/>
                <w:szCs w:val="14"/>
              </w:rPr>
            </w:pPr>
            <w:r>
              <w:rPr>
                <w:b/>
                <w:bCs/>
                <w:sz w:val="14"/>
                <w:szCs w:val="14"/>
              </w:rPr>
              <w:t>5,382,011</w:t>
            </w:r>
          </w:p>
        </w:tc>
      </w:tr>
      <w:tr w:rsidR="00CA4421" w:rsidRPr="008245E8" w:rsidTr="00C613CD">
        <w:trPr>
          <w:trHeight w:val="245"/>
        </w:trPr>
        <w:tc>
          <w:tcPr>
            <w:tcW w:w="2930" w:type="dxa"/>
            <w:tcBorders>
              <w:top w:val="nil"/>
              <w:left w:val="nil"/>
              <w:bottom w:val="nil"/>
              <w:right w:val="nil"/>
            </w:tcBorders>
            <w:shd w:val="clear" w:color="auto" w:fill="auto"/>
            <w:noWrap/>
            <w:vAlign w:val="center"/>
            <w:hideMark/>
          </w:tcPr>
          <w:p w:rsidR="00CA4421" w:rsidRPr="008245E8" w:rsidRDefault="00CA4421" w:rsidP="00CA4421">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7,326,110</w:t>
            </w:r>
          </w:p>
        </w:tc>
        <w:tc>
          <w:tcPr>
            <w:tcW w:w="741"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7,801,618</w:t>
            </w:r>
          </w:p>
        </w:tc>
        <w:tc>
          <w:tcPr>
            <w:tcW w:w="807"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7,761,847</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7,826,793</w:t>
            </w:r>
          </w:p>
        </w:tc>
        <w:tc>
          <w:tcPr>
            <w:tcW w:w="794"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6,427,452</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7,205,237</w:t>
            </w:r>
          </w:p>
        </w:tc>
        <w:tc>
          <w:tcPr>
            <w:tcW w:w="736"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4,814,873</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5,596,990</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5,138,300</w:t>
            </w:r>
          </w:p>
        </w:tc>
      </w:tr>
      <w:tr w:rsidR="00CA4421" w:rsidRPr="008245E8" w:rsidTr="00C613CD">
        <w:trPr>
          <w:trHeight w:val="245"/>
        </w:trPr>
        <w:tc>
          <w:tcPr>
            <w:tcW w:w="2930" w:type="dxa"/>
            <w:tcBorders>
              <w:top w:val="nil"/>
              <w:left w:val="nil"/>
              <w:bottom w:val="nil"/>
              <w:right w:val="nil"/>
            </w:tcBorders>
            <w:shd w:val="clear" w:color="auto" w:fill="auto"/>
            <w:noWrap/>
            <w:vAlign w:val="center"/>
            <w:hideMark/>
          </w:tcPr>
          <w:p w:rsidR="00CA4421" w:rsidRPr="008245E8" w:rsidRDefault="00CA4421" w:rsidP="00CA4421">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259,572</w:t>
            </w:r>
          </w:p>
        </w:tc>
        <w:tc>
          <w:tcPr>
            <w:tcW w:w="741"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224,520</w:t>
            </w:r>
          </w:p>
        </w:tc>
        <w:tc>
          <w:tcPr>
            <w:tcW w:w="807"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247,850</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214,054</w:t>
            </w:r>
          </w:p>
        </w:tc>
        <w:tc>
          <w:tcPr>
            <w:tcW w:w="794"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210,744</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268,208</w:t>
            </w:r>
          </w:p>
        </w:tc>
        <w:tc>
          <w:tcPr>
            <w:tcW w:w="736"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260,947</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257,004</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243,711</w:t>
            </w:r>
          </w:p>
        </w:tc>
      </w:tr>
      <w:tr w:rsidR="00CA4421" w:rsidRPr="008245E8" w:rsidTr="00C613CD">
        <w:trPr>
          <w:trHeight w:val="245"/>
        </w:trPr>
        <w:tc>
          <w:tcPr>
            <w:tcW w:w="2930" w:type="dxa"/>
            <w:tcBorders>
              <w:top w:val="nil"/>
              <w:left w:val="nil"/>
              <w:bottom w:val="nil"/>
              <w:right w:val="nil"/>
            </w:tcBorders>
            <w:shd w:val="clear" w:color="auto" w:fill="auto"/>
            <w:noWrap/>
            <w:vAlign w:val="center"/>
            <w:hideMark/>
          </w:tcPr>
          <w:p w:rsidR="00CA4421" w:rsidRPr="008245E8" w:rsidRDefault="00CA4421" w:rsidP="00CA4421">
            <w:pPr>
              <w:jc w:val="left"/>
              <w:rPr>
                <w:b/>
                <w:bCs/>
                <w:color w:val="auto"/>
                <w:szCs w:val="16"/>
              </w:rPr>
            </w:pPr>
            <w:r w:rsidRPr="008245E8">
              <w:rPr>
                <w:b/>
                <w:bCs/>
                <w:color w:val="auto"/>
                <w:szCs w:val="16"/>
              </w:rPr>
              <w:t>less: Liabilities to Central Government</w:t>
            </w:r>
          </w:p>
        </w:tc>
        <w:tc>
          <w:tcPr>
            <w:tcW w:w="76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724,017</w:t>
            </w:r>
          </w:p>
        </w:tc>
        <w:tc>
          <w:tcPr>
            <w:tcW w:w="741"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893,614</w:t>
            </w:r>
          </w:p>
        </w:tc>
        <w:tc>
          <w:tcPr>
            <w:tcW w:w="807"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1,096,002</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1,027,644</w:t>
            </w:r>
          </w:p>
        </w:tc>
        <w:tc>
          <w:tcPr>
            <w:tcW w:w="794"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1,027,949</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1,120,581</w:t>
            </w:r>
          </w:p>
        </w:tc>
        <w:tc>
          <w:tcPr>
            <w:tcW w:w="736"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1,096,889</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1,082,622</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b/>
                <w:bCs/>
                <w:sz w:val="14"/>
                <w:szCs w:val="14"/>
              </w:rPr>
            </w:pPr>
            <w:r>
              <w:rPr>
                <w:b/>
                <w:bCs/>
                <w:sz w:val="14"/>
                <w:szCs w:val="14"/>
              </w:rPr>
              <w:t>1,131,248</w:t>
            </w:r>
          </w:p>
        </w:tc>
      </w:tr>
      <w:tr w:rsidR="00CA4421" w:rsidRPr="008245E8" w:rsidTr="00C613CD">
        <w:trPr>
          <w:trHeight w:val="245"/>
        </w:trPr>
        <w:tc>
          <w:tcPr>
            <w:tcW w:w="2930" w:type="dxa"/>
            <w:tcBorders>
              <w:top w:val="nil"/>
              <w:left w:val="nil"/>
              <w:bottom w:val="nil"/>
              <w:right w:val="nil"/>
            </w:tcBorders>
            <w:shd w:val="clear" w:color="auto" w:fill="auto"/>
            <w:noWrap/>
            <w:vAlign w:val="center"/>
            <w:hideMark/>
          </w:tcPr>
          <w:p w:rsidR="00CA4421" w:rsidRPr="008245E8" w:rsidRDefault="00CA4421" w:rsidP="00CA4421">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724,017</w:t>
            </w:r>
          </w:p>
        </w:tc>
        <w:tc>
          <w:tcPr>
            <w:tcW w:w="741"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893,614</w:t>
            </w:r>
          </w:p>
        </w:tc>
        <w:tc>
          <w:tcPr>
            <w:tcW w:w="807"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1,096,002</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1,027,644</w:t>
            </w:r>
          </w:p>
        </w:tc>
        <w:tc>
          <w:tcPr>
            <w:tcW w:w="794"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1,027,949</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1,120,581</w:t>
            </w:r>
          </w:p>
        </w:tc>
        <w:tc>
          <w:tcPr>
            <w:tcW w:w="736"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1,096,889</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1,082,622</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1,131,248</w:t>
            </w:r>
          </w:p>
        </w:tc>
      </w:tr>
      <w:tr w:rsidR="00CA4421" w:rsidRPr="008245E8" w:rsidTr="00C613CD">
        <w:trPr>
          <w:trHeight w:val="245"/>
        </w:trPr>
        <w:tc>
          <w:tcPr>
            <w:tcW w:w="2930" w:type="dxa"/>
            <w:tcBorders>
              <w:top w:val="nil"/>
              <w:left w:val="nil"/>
              <w:bottom w:val="nil"/>
              <w:right w:val="nil"/>
            </w:tcBorders>
            <w:shd w:val="clear" w:color="auto" w:fill="auto"/>
            <w:noWrap/>
            <w:vAlign w:val="center"/>
            <w:hideMark/>
          </w:tcPr>
          <w:p w:rsidR="00CA4421" w:rsidRPr="008245E8" w:rsidRDefault="00CA4421" w:rsidP="00CA4421">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w:t>
            </w:r>
          </w:p>
        </w:tc>
      </w:tr>
      <w:tr w:rsidR="00CA4421" w:rsidRPr="008245E8" w:rsidTr="00C613CD">
        <w:trPr>
          <w:trHeight w:val="245"/>
        </w:trPr>
        <w:tc>
          <w:tcPr>
            <w:tcW w:w="2930" w:type="dxa"/>
            <w:tcBorders>
              <w:top w:val="nil"/>
              <w:left w:val="nil"/>
              <w:bottom w:val="nil"/>
              <w:right w:val="nil"/>
            </w:tcBorders>
            <w:shd w:val="clear" w:color="auto" w:fill="auto"/>
            <w:noWrap/>
            <w:vAlign w:val="center"/>
            <w:hideMark/>
          </w:tcPr>
          <w:p w:rsidR="00CA4421" w:rsidRPr="008245E8" w:rsidRDefault="00CA4421" w:rsidP="00CA4421">
            <w:pPr>
              <w:jc w:val="left"/>
              <w:rPr>
                <w:b/>
                <w:bCs/>
                <w:color w:val="auto"/>
                <w:szCs w:val="16"/>
              </w:rPr>
            </w:pPr>
            <w:r w:rsidRPr="008245E8">
              <w:rPr>
                <w:b/>
                <w:bCs/>
                <w:color w:val="auto"/>
                <w:szCs w:val="16"/>
              </w:rPr>
              <w:t>Net 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(127,897)</w:t>
            </w:r>
          </w:p>
        </w:tc>
        <w:tc>
          <w:tcPr>
            <w:tcW w:w="741"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(237,253)</w:t>
            </w:r>
          </w:p>
        </w:tc>
        <w:tc>
          <w:tcPr>
            <w:tcW w:w="807"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(166,549)</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(302,909)</w:t>
            </w:r>
          </w:p>
        </w:tc>
        <w:tc>
          <w:tcPr>
            <w:tcW w:w="794"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(326,855)</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(338,661)</w:t>
            </w:r>
          </w:p>
        </w:tc>
        <w:tc>
          <w:tcPr>
            <w:tcW w:w="736"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(380,268)</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(336,631)</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b/>
                <w:bCs/>
                <w:sz w:val="14"/>
                <w:szCs w:val="14"/>
              </w:rPr>
            </w:pPr>
            <w:r>
              <w:rPr>
                <w:b/>
                <w:bCs/>
                <w:sz w:val="14"/>
                <w:szCs w:val="14"/>
              </w:rPr>
              <w:t>(332,352)</w:t>
            </w:r>
          </w:p>
        </w:tc>
      </w:tr>
      <w:tr w:rsidR="00CA4421" w:rsidRPr="008245E8" w:rsidTr="00C613CD">
        <w:trPr>
          <w:trHeight w:val="363"/>
        </w:trPr>
        <w:tc>
          <w:tcPr>
            <w:tcW w:w="2930" w:type="dxa"/>
            <w:tcBorders>
              <w:top w:val="nil"/>
              <w:left w:val="nil"/>
              <w:bottom w:val="nil"/>
              <w:right w:val="nil"/>
            </w:tcBorders>
            <w:shd w:val="clear" w:color="auto" w:fill="auto"/>
            <w:noWrap/>
            <w:vAlign w:val="center"/>
            <w:hideMark/>
          </w:tcPr>
          <w:p w:rsidR="00CA4421" w:rsidRPr="008245E8" w:rsidRDefault="00CA4421" w:rsidP="00CA4421">
            <w:pPr>
              <w:jc w:val="left"/>
              <w:rPr>
                <w:b/>
                <w:bCs/>
                <w:color w:val="auto"/>
                <w:szCs w:val="16"/>
              </w:rPr>
            </w:pPr>
            <w:r w:rsidRPr="008245E8">
              <w:rPr>
                <w:b/>
                <w:bCs/>
                <w:color w:val="auto"/>
                <w:szCs w:val="16"/>
              </w:rPr>
              <w:t>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400,711</w:t>
            </w:r>
          </w:p>
        </w:tc>
        <w:tc>
          <w:tcPr>
            <w:tcW w:w="741"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483,331</w:t>
            </w:r>
          </w:p>
        </w:tc>
        <w:tc>
          <w:tcPr>
            <w:tcW w:w="807"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602,715</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443,698</w:t>
            </w:r>
          </w:p>
        </w:tc>
        <w:tc>
          <w:tcPr>
            <w:tcW w:w="794"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433,104</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526,076</w:t>
            </w:r>
          </w:p>
        </w:tc>
        <w:tc>
          <w:tcPr>
            <w:tcW w:w="736"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490,246</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465,405</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b/>
                <w:bCs/>
                <w:sz w:val="14"/>
                <w:szCs w:val="14"/>
              </w:rPr>
            </w:pPr>
            <w:r>
              <w:rPr>
                <w:b/>
                <w:bCs/>
                <w:sz w:val="14"/>
                <w:szCs w:val="14"/>
              </w:rPr>
              <w:t>460,508</w:t>
            </w:r>
          </w:p>
        </w:tc>
      </w:tr>
      <w:tr w:rsidR="00CA4421" w:rsidRPr="008245E8" w:rsidTr="00C613CD">
        <w:trPr>
          <w:trHeight w:val="245"/>
        </w:trPr>
        <w:tc>
          <w:tcPr>
            <w:tcW w:w="2930" w:type="dxa"/>
            <w:tcBorders>
              <w:top w:val="nil"/>
              <w:left w:val="nil"/>
              <w:bottom w:val="nil"/>
              <w:right w:val="nil"/>
            </w:tcBorders>
            <w:shd w:val="clear" w:color="auto" w:fill="auto"/>
            <w:noWrap/>
            <w:vAlign w:val="center"/>
            <w:hideMark/>
          </w:tcPr>
          <w:p w:rsidR="00CA4421" w:rsidRPr="008245E8" w:rsidRDefault="00CA4421" w:rsidP="00CA4421">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pPr>
            <w:r w:rsidRPr="00A264DB">
              <w:rPr>
                <w:sz w:val="14"/>
                <w:szCs w:val="14"/>
              </w:rPr>
              <w:t>..</w:t>
            </w:r>
          </w:p>
        </w:tc>
        <w:tc>
          <w:tcPr>
            <w:tcW w:w="741"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pPr>
            <w:r w:rsidRPr="00A264DB">
              <w:rPr>
                <w:sz w:val="14"/>
                <w:szCs w:val="14"/>
              </w:rPr>
              <w:t>..</w:t>
            </w:r>
          </w:p>
        </w:tc>
        <w:tc>
          <w:tcPr>
            <w:tcW w:w="807"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w:t>
            </w:r>
          </w:p>
        </w:tc>
      </w:tr>
      <w:tr w:rsidR="00CA4421" w:rsidRPr="008245E8" w:rsidTr="00C613CD">
        <w:trPr>
          <w:trHeight w:val="245"/>
        </w:trPr>
        <w:tc>
          <w:tcPr>
            <w:tcW w:w="2930" w:type="dxa"/>
            <w:tcBorders>
              <w:top w:val="nil"/>
              <w:left w:val="nil"/>
              <w:bottom w:val="nil"/>
              <w:right w:val="nil"/>
            </w:tcBorders>
            <w:shd w:val="clear" w:color="auto" w:fill="auto"/>
            <w:noWrap/>
            <w:vAlign w:val="center"/>
            <w:hideMark/>
          </w:tcPr>
          <w:p w:rsidR="00CA4421" w:rsidRPr="008245E8" w:rsidRDefault="00CA4421" w:rsidP="00CA4421">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400,711</w:t>
            </w:r>
          </w:p>
        </w:tc>
        <w:tc>
          <w:tcPr>
            <w:tcW w:w="741"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483,331</w:t>
            </w:r>
          </w:p>
        </w:tc>
        <w:tc>
          <w:tcPr>
            <w:tcW w:w="807"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602,715</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443,698</w:t>
            </w:r>
          </w:p>
        </w:tc>
        <w:tc>
          <w:tcPr>
            <w:tcW w:w="794"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433,104</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526,076</w:t>
            </w:r>
          </w:p>
        </w:tc>
        <w:tc>
          <w:tcPr>
            <w:tcW w:w="736"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490,246</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465,405</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460,508</w:t>
            </w:r>
          </w:p>
        </w:tc>
      </w:tr>
      <w:tr w:rsidR="00CA4421" w:rsidRPr="008245E8" w:rsidTr="00C613CD">
        <w:trPr>
          <w:trHeight w:val="245"/>
        </w:trPr>
        <w:tc>
          <w:tcPr>
            <w:tcW w:w="2930" w:type="dxa"/>
            <w:tcBorders>
              <w:top w:val="nil"/>
              <w:left w:val="nil"/>
              <w:bottom w:val="nil"/>
              <w:right w:val="nil"/>
            </w:tcBorders>
            <w:shd w:val="clear" w:color="auto" w:fill="auto"/>
            <w:noWrap/>
            <w:vAlign w:val="center"/>
            <w:hideMark/>
          </w:tcPr>
          <w:p w:rsidR="00CA4421" w:rsidRPr="008245E8" w:rsidRDefault="00CA4421" w:rsidP="00CA4421">
            <w:pPr>
              <w:jc w:val="left"/>
              <w:rPr>
                <w:b/>
                <w:bCs/>
                <w:color w:val="auto"/>
                <w:szCs w:val="16"/>
              </w:rPr>
            </w:pPr>
            <w:r w:rsidRPr="008245E8">
              <w:rPr>
                <w:b/>
                <w:bCs/>
                <w:color w:val="auto"/>
                <w:szCs w:val="16"/>
              </w:rPr>
              <w:t>less: Liabilities to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528,608</w:t>
            </w:r>
          </w:p>
        </w:tc>
        <w:tc>
          <w:tcPr>
            <w:tcW w:w="741"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720,584</w:t>
            </w:r>
          </w:p>
        </w:tc>
        <w:tc>
          <w:tcPr>
            <w:tcW w:w="807"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769,264</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746,607</w:t>
            </w:r>
          </w:p>
        </w:tc>
        <w:tc>
          <w:tcPr>
            <w:tcW w:w="794"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759,959</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864,737</w:t>
            </w:r>
          </w:p>
        </w:tc>
        <w:tc>
          <w:tcPr>
            <w:tcW w:w="736"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870,514</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802,036</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b/>
                <w:bCs/>
                <w:sz w:val="14"/>
                <w:szCs w:val="14"/>
              </w:rPr>
            </w:pPr>
            <w:r>
              <w:rPr>
                <w:b/>
                <w:bCs/>
                <w:sz w:val="14"/>
                <w:szCs w:val="14"/>
              </w:rPr>
              <w:t>792,860</w:t>
            </w:r>
          </w:p>
        </w:tc>
      </w:tr>
      <w:tr w:rsidR="00CA4421" w:rsidRPr="008245E8" w:rsidTr="00C613CD">
        <w:trPr>
          <w:trHeight w:val="245"/>
        </w:trPr>
        <w:tc>
          <w:tcPr>
            <w:tcW w:w="2930" w:type="dxa"/>
            <w:tcBorders>
              <w:top w:val="nil"/>
              <w:left w:val="nil"/>
              <w:bottom w:val="nil"/>
              <w:right w:val="nil"/>
            </w:tcBorders>
            <w:shd w:val="clear" w:color="auto" w:fill="auto"/>
            <w:noWrap/>
            <w:vAlign w:val="center"/>
            <w:hideMark/>
          </w:tcPr>
          <w:p w:rsidR="00CA4421" w:rsidRPr="008245E8" w:rsidRDefault="00CA4421" w:rsidP="00CA4421">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526,608</w:t>
            </w:r>
          </w:p>
        </w:tc>
        <w:tc>
          <w:tcPr>
            <w:tcW w:w="741"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715,991</w:t>
            </w:r>
          </w:p>
        </w:tc>
        <w:tc>
          <w:tcPr>
            <w:tcW w:w="807"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760,398</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742,054</w:t>
            </w:r>
          </w:p>
        </w:tc>
        <w:tc>
          <w:tcPr>
            <w:tcW w:w="794"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755,379</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855,842</w:t>
            </w:r>
          </w:p>
        </w:tc>
        <w:tc>
          <w:tcPr>
            <w:tcW w:w="736"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861,536</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792,983</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783,724</w:t>
            </w:r>
          </w:p>
        </w:tc>
      </w:tr>
      <w:tr w:rsidR="00CA4421" w:rsidRPr="008245E8" w:rsidTr="00C613CD">
        <w:trPr>
          <w:trHeight w:val="245"/>
        </w:trPr>
        <w:tc>
          <w:tcPr>
            <w:tcW w:w="2930" w:type="dxa"/>
            <w:tcBorders>
              <w:top w:val="nil"/>
              <w:left w:val="nil"/>
              <w:bottom w:val="nil"/>
              <w:right w:val="nil"/>
            </w:tcBorders>
            <w:shd w:val="clear" w:color="auto" w:fill="auto"/>
            <w:noWrap/>
            <w:vAlign w:val="center"/>
            <w:hideMark/>
          </w:tcPr>
          <w:p w:rsidR="00CA4421" w:rsidRPr="008245E8" w:rsidRDefault="00CA4421" w:rsidP="00CA4421">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2,000</w:t>
            </w:r>
          </w:p>
        </w:tc>
        <w:tc>
          <w:tcPr>
            <w:tcW w:w="741"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4,593</w:t>
            </w:r>
          </w:p>
        </w:tc>
        <w:tc>
          <w:tcPr>
            <w:tcW w:w="807"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8,866</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4,553</w:t>
            </w:r>
          </w:p>
        </w:tc>
        <w:tc>
          <w:tcPr>
            <w:tcW w:w="794"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4,580</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8,895</w:t>
            </w:r>
          </w:p>
        </w:tc>
        <w:tc>
          <w:tcPr>
            <w:tcW w:w="736"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8,978</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9,053</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9,136</w:t>
            </w:r>
          </w:p>
        </w:tc>
      </w:tr>
      <w:tr w:rsidR="00CA4421" w:rsidRPr="008245E8" w:rsidTr="00C613CD">
        <w:trPr>
          <w:trHeight w:val="245"/>
        </w:trPr>
        <w:tc>
          <w:tcPr>
            <w:tcW w:w="2930" w:type="dxa"/>
            <w:tcBorders>
              <w:top w:val="nil"/>
              <w:left w:val="nil"/>
              <w:bottom w:val="nil"/>
              <w:right w:val="nil"/>
            </w:tcBorders>
            <w:shd w:val="clear" w:color="auto" w:fill="auto"/>
            <w:noWrap/>
            <w:vAlign w:val="center"/>
            <w:hideMark/>
          </w:tcPr>
          <w:p w:rsidR="00CA4421" w:rsidRPr="008245E8" w:rsidRDefault="00CA4421" w:rsidP="00CA4421">
            <w:pPr>
              <w:jc w:val="left"/>
              <w:rPr>
                <w:b/>
                <w:bCs/>
                <w:color w:val="auto"/>
                <w:szCs w:val="16"/>
              </w:rPr>
            </w:pPr>
            <w:r w:rsidRPr="008245E8">
              <w:rPr>
                <w:b/>
                <w:bCs/>
                <w:color w:val="auto"/>
                <w:szCs w:val="16"/>
              </w:rPr>
              <w:t>Claims on other sectors</w:t>
            </w:r>
          </w:p>
        </w:tc>
        <w:tc>
          <w:tcPr>
            <w:tcW w:w="76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5,250,999</w:t>
            </w:r>
          </w:p>
        </w:tc>
        <w:tc>
          <w:tcPr>
            <w:tcW w:w="741"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6,251,044</w:t>
            </w:r>
          </w:p>
        </w:tc>
        <w:tc>
          <w:tcPr>
            <w:tcW w:w="807"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7,318,333</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6,793,420</w:t>
            </w:r>
          </w:p>
        </w:tc>
        <w:tc>
          <w:tcPr>
            <w:tcW w:w="794"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6,948,995</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8,015,813</w:t>
            </w:r>
          </w:p>
        </w:tc>
        <w:tc>
          <w:tcPr>
            <w:tcW w:w="736"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7,985,145</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8,066,490</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b/>
                <w:bCs/>
                <w:sz w:val="14"/>
                <w:szCs w:val="14"/>
              </w:rPr>
            </w:pPr>
            <w:r>
              <w:rPr>
                <w:b/>
                <w:bCs/>
                <w:sz w:val="14"/>
                <w:szCs w:val="14"/>
              </w:rPr>
              <w:t>8,277,918</w:t>
            </w:r>
          </w:p>
        </w:tc>
      </w:tr>
      <w:tr w:rsidR="00CA4421" w:rsidRPr="008245E8" w:rsidTr="00C613CD">
        <w:trPr>
          <w:trHeight w:val="245"/>
        </w:trPr>
        <w:tc>
          <w:tcPr>
            <w:tcW w:w="2930" w:type="dxa"/>
            <w:tcBorders>
              <w:top w:val="nil"/>
              <w:left w:val="nil"/>
              <w:bottom w:val="nil"/>
              <w:right w:val="nil"/>
            </w:tcBorders>
            <w:shd w:val="clear" w:color="auto" w:fill="auto"/>
            <w:noWrap/>
            <w:vAlign w:val="center"/>
            <w:hideMark/>
          </w:tcPr>
          <w:p w:rsidR="00CA4421" w:rsidRPr="008245E8" w:rsidRDefault="00CA4421" w:rsidP="00CA4421">
            <w:pPr>
              <w:ind w:firstLineChars="200" w:firstLine="320"/>
              <w:jc w:val="left"/>
              <w:rPr>
                <w:color w:val="auto"/>
                <w:szCs w:val="16"/>
              </w:rPr>
            </w:pPr>
            <w:r w:rsidRPr="008245E8">
              <w:rPr>
                <w:color w:val="auto"/>
                <w:szCs w:val="16"/>
              </w:rPr>
              <w:t>a) Other 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108,110</w:t>
            </w:r>
          </w:p>
        </w:tc>
        <w:tc>
          <w:tcPr>
            <w:tcW w:w="741"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98,726</w:t>
            </w:r>
          </w:p>
        </w:tc>
        <w:tc>
          <w:tcPr>
            <w:tcW w:w="807"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105,183</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103,993</w:t>
            </w:r>
          </w:p>
        </w:tc>
        <w:tc>
          <w:tcPr>
            <w:tcW w:w="794"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102,962</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101,424</w:t>
            </w:r>
          </w:p>
        </w:tc>
        <w:tc>
          <w:tcPr>
            <w:tcW w:w="736"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108,157</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107,188</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111,658</w:t>
            </w:r>
          </w:p>
        </w:tc>
      </w:tr>
      <w:tr w:rsidR="00CA4421" w:rsidRPr="008245E8" w:rsidTr="00C613CD">
        <w:trPr>
          <w:trHeight w:val="245"/>
        </w:trPr>
        <w:tc>
          <w:tcPr>
            <w:tcW w:w="2930" w:type="dxa"/>
            <w:tcBorders>
              <w:top w:val="nil"/>
              <w:left w:val="nil"/>
              <w:bottom w:val="nil"/>
              <w:right w:val="nil"/>
            </w:tcBorders>
            <w:shd w:val="clear" w:color="auto" w:fill="auto"/>
            <w:noWrap/>
            <w:vAlign w:val="center"/>
            <w:hideMark/>
          </w:tcPr>
          <w:p w:rsidR="00CA4421" w:rsidRPr="008245E8" w:rsidRDefault="00CA4421" w:rsidP="00CA4421">
            <w:pPr>
              <w:ind w:firstLineChars="200" w:firstLine="320"/>
              <w:jc w:val="left"/>
              <w:rPr>
                <w:color w:val="auto"/>
                <w:szCs w:val="16"/>
              </w:rPr>
            </w:pPr>
            <w:r w:rsidRPr="008245E8">
              <w:rPr>
                <w:color w:val="auto"/>
                <w:szCs w:val="16"/>
              </w:rPr>
              <w:t>b) Public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765,410</w:t>
            </w:r>
          </w:p>
        </w:tc>
        <w:tc>
          <w:tcPr>
            <w:tcW w:w="741"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1,025,871</w:t>
            </w:r>
          </w:p>
        </w:tc>
        <w:tc>
          <w:tcPr>
            <w:tcW w:w="807"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1,268,801</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1,134,323</w:t>
            </w:r>
          </w:p>
        </w:tc>
        <w:tc>
          <w:tcPr>
            <w:tcW w:w="794"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1,195,058</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1,417,916</w:t>
            </w:r>
          </w:p>
        </w:tc>
        <w:tc>
          <w:tcPr>
            <w:tcW w:w="736"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1,381,695</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1,401,138</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1,565,832</w:t>
            </w:r>
          </w:p>
        </w:tc>
      </w:tr>
      <w:tr w:rsidR="00CA4421" w:rsidRPr="008245E8" w:rsidTr="00C613CD">
        <w:trPr>
          <w:trHeight w:val="245"/>
        </w:trPr>
        <w:tc>
          <w:tcPr>
            <w:tcW w:w="2930" w:type="dxa"/>
            <w:tcBorders>
              <w:top w:val="nil"/>
              <w:left w:val="nil"/>
              <w:bottom w:val="nil"/>
              <w:right w:val="nil"/>
            </w:tcBorders>
            <w:shd w:val="clear" w:color="auto" w:fill="auto"/>
            <w:noWrap/>
            <w:vAlign w:val="center"/>
            <w:hideMark/>
          </w:tcPr>
          <w:p w:rsidR="00CA4421" w:rsidRPr="008245E8" w:rsidRDefault="00CA4421" w:rsidP="00CA4421">
            <w:pPr>
              <w:ind w:firstLineChars="200" w:firstLine="320"/>
              <w:jc w:val="left"/>
              <w:rPr>
                <w:color w:val="auto"/>
                <w:szCs w:val="16"/>
              </w:rPr>
            </w:pPr>
            <w:r w:rsidRPr="008245E8">
              <w:rPr>
                <w:color w:val="auto"/>
                <w:szCs w:val="16"/>
              </w:rPr>
              <w:t>c) Other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3,472,281</w:t>
            </w:r>
          </w:p>
        </w:tc>
        <w:tc>
          <w:tcPr>
            <w:tcW w:w="741"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4,059,627</w:t>
            </w:r>
          </w:p>
        </w:tc>
        <w:tc>
          <w:tcPr>
            <w:tcW w:w="807"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4,700,394</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4,373,065</w:t>
            </w:r>
          </w:p>
        </w:tc>
        <w:tc>
          <w:tcPr>
            <w:tcW w:w="794"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4,451,048</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5,129,446</w:t>
            </w:r>
          </w:p>
        </w:tc>
        <w:tc>
          <w:tcPr>
            <w:tcW w:w="736"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5,124,977</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5,174,921</w:t>
            </w:r>
          </w:p>
        </w:tc>
        <w:tc>
          <w:tcPr>
            <w:tcW w:w="810"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5,197,706</w:t>
            </w:r>
          </w:p>
        </w:tc>
      </w:tr>
      <w:tr w:rsidR="00CA4421" w:rsidRPr="008245E8" w:rsidTr="00C613CD">
        <w:trPr>
          <w:trHeight w:val="245"/>
        </w:trPr>
        <w:tc>
          <w:tcPr>
            <w:tcW w:w="2930" w:type="dxa"/>
            <w:tcBorders>
              <w:top w:val="nil"/>
              <w:left w:val="nil"/>
              <w:bottom w:val="single" w:sz="12" w:space="0" w:color="auto"/>
              <w:right w:val="nil"/>
            </w:tcBorders>
            <w:shd w:val="clear" w:color="auto" w:fill="auto"/>
            <w:noWrap/>
            <w:vAlign w:val="center"/>
            <w:hideMark/>
          </w:tcPr>
          <w:p w:rsidR="00CA4421" w:rsidRPr="008245E8" w:rsidRDefault="00CA4421" w:rsidP="00CA4421">
            <w:pPr>
              <w:ind w:firstLineChars="200" w:firstLine="320"/>
              <w:jc w:val="left"/>
              <w:rPr>
                <w:color w:val="auto"/>
                <w:szCs w:val="16"/>
              </w:rPr>
            </w:pPr>
            <w:r w:rsidRPr="008245E8">
              <w:rPr>
                <w:color w:val="auto"/>
                <w:szCs w:val="16"/>
              </w:rPr>
              <w:t>d) Other resident sectors</w:t>
            </w:r>
          </w:p>
        </w:tc>
        <w:tc>
          <w:tcPr>
            <w:tcW w:w="760" w:type="dxa"/>
            <w:tcBorders>
              <w:top w:val="nil"/>
              <w:left w:val="nil"/>
              <w:bottom w:val="single" w:sz="12" w:space="0" w:color="auto"/>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905,198</w:t>
            </w:r>
          </w:p>
        </w:tc>
        <w:tc>
          <w:tcPr>
            <w:tcW w:w="741" w:type="dxa"/>
            <w:tcBorders>
              <w:top w:val="nil"/>
              <w:left w:val="nil"/>
              <w:bottom w:val="single" w:sz="12" w:space="0" w:color="auto"/>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1,066,820</w:t>
            </w:r>
          </w:p>
        </w:tc>
        <w:tc>
          <w:tcPr>
            <w:tcW w:w="807" w:type="dxa"/>
            <w:tcBorders>
              <w:top w:val="nil"/>
              <w:left w:val="nil"/>
              <w:bottom w:val="single" w:sz="12" w:space="0" w:color="auto"/>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1,243,954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1,182,040</w:t>
            </w:r>
          </w:p>
        </w:tc>
        <w:tc>
          <w:tcPr>
            <w:tcW w:w="794" w:type="dxa"/>
            <w:tcBorders>
              <w:top w:val="nil"/>
              <w:left w:val="nil"/>
              <w:bottom w:val="single" w:sz="12" w:space="0" w:color="auto"/>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1,199,927</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1,367,027</w:t>
            </w:r>
          </w:p>
        </w:tc>
        <w:tc>
          <w:tcPr>
            <w:tcW w:w="736" w:type="dxa"/>
            <w:tcBorders>
              <w:top w:val="nil"/>
              <w:left w:val="nil"/>
              <w:bottom w:val="single" w:sz="12" w:space="0" w:color="auto"/>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1,370,317</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1,383,243</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1,402,722</w:t>
            </w:r>
          </w:p>
        </w:tc>
      </w:tr>
    </w:tbl>
    <w:p w:rsidR="006146BD" w:rsidRDefault="006146BD" w:rsidP="0069571C">
      <w:pPr>
        <w:jc w:val="left"/>
        <w:rPr>
          <w:b/>
          <w:color w:val="auto"/>
        </w:rPr>
      </w:pPr>
    </w:p>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tbl>
      <w:tblPr>
        <w:tblpPr w:leftFromText="180" w:rightFromText="180" w:vertAnchor="page" w:horzAnchor="margin" w:tblpY="931"/>
        <w:tblW w:w="9990" w:type="dxa"/>
        <w:tblLayout w:type="fixed"/>
        <w:tblLook w:val="04A0" w:firstRow="1" w:lastRow="0" w:firstColumn="1" w:lastColumn="0" w:noHBand="0" w:noVBand="1"/>
      </w:tblPr>
      <w:tblGrid>
        <w:gridCol w:w="3076"/>
        <w:gridCol w:w="812"/>
        <w:gridCol w:w="810"/>
        <w:gridCol w:w="810"/>
        <w:gridCol w:w="720"/>
        <w:gridCol w:w="810"/>
        <w:gridCol w:w="720"/>
        <w:gridCol w:w="720"/>
        <w:gridCol w:w="720"/>
        <w:gridCol w:w="792"/>
      </w:tblGrid>
      <w:tr w:rsidR="006146BD" w:rsidRPr="00E5171C" w:rsidTr="006146BD">
        <w:trPr>
          <w:trHeight w:val="245"/>
        </w:trPr>
        <w:tc>
          <w:tcPr>
            <w:tcW w:w="9990" w:type="dxa"/>
            <w:gridSpan w:val="10"/>
            <w:tcBorders>
              <w:top w:val="nil"/>
              <w:left w:val="nil"/>
              <w:bottom w:val="nil"/>
              <w:right w:val="nil"/>
            </w:tcBorders>
            <w:shd w:val="clear" w:color="auto" w:fill="auto"/>
            <w:noWrap/>
            <w:vAlign w:val="bottom"/>
            <w:hideMark/>
          </w:tcPr>
          <w:p w:rsidR="006146BD" w:rsidRPr="00E5171C" w:rsidRDefault="006146BD" w:rsidP="006146BD">
            <w:pPr>
              <w:rPr>
                <w:b/>
                <w:bCs/>
                <w:color w:val="auto"/>
                <w:sz w:val="28"/>
                <w:szCs w:val="28"/>
              </w:rPr>
            </w:pPr>
            <w:r>
              <w:rPr>
                <w:b/>
                <w:bCs/>
                <w:color w:val="auto"/>
                <w:sz w:val="28"/>
                <w:szCs w:val="28"/>
              </w:rPr>
              <w:lastRenderedPageBreak/>
              <w:t>2.2</w:t>
            </w:r>
            <w:r w:rsidRPr="00E5171C">
              <w:rPr>
                <w:b/>
                <w:bCs/>
                <w:color w:val="auto"/>
                <w:sz w:val="28"/>
                <w:szCs w:val="28"/>
              </w:rPr>
              <w:t xml:space="preserve">  Other Depository Corporations Survey </w:t>
            </w:r>
          </w:p>
        </w:tc>
      </w:tr>
      <w:tr w:rsidR="006146BD" w:rsidRPr="00E5171C" w:rsidTr="006146BD">
        <w:trPr>
          <w:trHeight w:val="245"/>
        </w:trPr>
        <w:tc>
          <w:tcPr>
            <w:tcW w:w="9990" w:type="dxa"/>
            <w:gridSpan w:val="10"/>
            <w:tcBorders>
              <w:top w:val="nil"/>
              <w:left w:val="nil"/>
              <w:bottom w:val="single" w:sz="12" w:space="0" w:color="auto"/>
              <w:right w:val="nil"/>
            </w:tcBorders>
            <w:shd w:val="clear" w:color="auto" w:fill="auto"/>
            <w:vAlign w:val="bottom"/>
            <w:hideMark/>
          </w:tcPr>
          <w:p w:rsidR="006146BD" w:rsidRPr="00E5171C" w:rsidRDefault="006146BD" w:rsidP="006146BD">
            <w:pPr>
              <w:jc w:val="right"/>
              <w:rPr>
                <w:color w:val="auto"/>
                <w:szCs w:val="16"/>
              </w:rPr>
            </w:pPr>
            <w:r w:rsidRPr="00E5171C">
              <w:rPr>
                <w:color w:val="auto"/>
                <w:szCs w:val="16"/>
              </w:rPr>
              <w:t>(Million Rupees)</w:t>
            </w:r>
          </w:p>
        </w:tc>
      </w:tr>
      <w:tr w:rsidR="006516EF" w:rsidRPr="00E5171C" w:rsidTr="00366DE3">
        <w:trPr>
          <w:trHeight w:val="245"/>
        </w:trPr>
        <w:tc>
          <w:tcPr>
            <w:tcW w:w="3076" w:type="dxa"/>
            <w:vMerge w:val="restart"/>
            <w:tcBorders>
              <w:top w:val="nil"/>
              <w:left w:val="nil"/>
              <w:bottom w:val="single" w:sz="12" w:space="0" w:color="000000"/>
              <w:right w:val="single" w:sz="4" w:space="0" w:color="auto"/>
            </w:tcBorders>
            <w:shd w:val="clear" w:color="auto" w:fill="auto"/>
            <w:noWrap/>
            <w:vAlign w:val="center"/>
            <w:hideMark/>
          </w:tcPr>
          <w:p w:rsidR="006516EF" w:rsidRPr="00E5171C" w:rsidRDefault="006516EF" w:rsidP="00C66C94">
            <w:pPr>
              <w:rPr>
                <w:b/>
                <w:bCs/>
                <w:color w:val="auto"/>
                <w:szCs w:val="16"/>
              </w:rPr>
            </w:pPr>
            <w:r w:rsidRPr="00E5171C">
              <w:rPr>
                <w:b/>
                <w:bCs/>
                <w:color w:val="auto"/>
                <w:szCs w:val="16"/>
              </w:rPr>
              <w:t>I T E M S</w:t>
            </w:r>
          </w:p>
        </w:tc>
        <w:tc>
          <w:tcPr>
            <w:tcW w:w="812" w:type="dxa"/>
            <w:vMerge w:val="restart"/>
            <w:tcBorders>
              <w:top w:val="single" w:sz="12" w:space="0" w:color="auto"/>
              <w:left w:val="single" w:sz="4" w:space="0" w:color="auto"/>
              <w:right w:val="single" w:sz="4" w:space="0" w:color="auto"/>
            </w:tcBorders>
            <w:shd w:val="clear" w:color="auto" w:fill="auto"/>
            <w:vAlign w:val="center"/>
            <w:hideMark/>
          </w:tcPr>
          <w:p w:rsidR="006516EF" w:rsidRPr="00E5171C" w:rsidRDefault="006516EF" w:rsidP="00C66C94">
            <w:pPr>
              <w:jc w:val="right"/>
              <w:rPr>
                <w:b/>
                <w:bCs/>
                <w:color w:val="auto"/>
                <w:szCs w:val="16"/>
              </w:rPr>
            </w:pPr>
            <w:r>
              <w:rPr>
                <w:b/>
                <w:bCs/>
                <w:color w:val="auto"/>
                <w:szCs w:val="16"/>
              </w:rPr>
              <w:t>FY16</w:t>
            </w:r>
          </w:p>
        </w:tc>
        <w:tc>
          <w:tcPr>
            <w:tcW w:w="810" w:type="dxa"/>
            <w:vMerge w:val="restart"/>
            <w:tcBorders>
              <w:top w:val="nil"/>
              <w:left w:val="single" w:sz="4" w:space="0" w:color="auto"/>
              <w:right w:val="single" w:sz="4" w:space="0" w:color="auto"/>
            </w:tcBorders>
            <w:shd w:val="clear" w:color="auto" w:fill="auto"/>
            <w:vAlign w:val="center"/>
            <w:hideMark/>
          </w:tcPr>
          <w:p w:rsidR="006516EF" w:rsidRPr="00E5171C" w:rsidRDefault="006516EF" w:rsidP="00C66C94">
            <w:pPr>
              <w:jc w:val="right"/>
              <w:rPr>
                <w:b/>
                <w:bCs/>
                <w:color w:val="auto"/>
                <w:szCs w:val="16"/>
              </w:rPr>
            </w:pPr>
            <w:r w:rsidRPr="009311D7">
              <w:rPr>
                <w:b/>
                <w:bCs/>
                <w:color w:val="auto"/>
                <w:szCs w:val="16"/>
              </w:rPr>
              <w:t>FY17</w:t>
            </w:r>
          </w:p>
        </w:tc>
        <w:tc>
          <w:tcPr>
            <w:tcW w:w="810" w:type="dxa"/>
            <w:vMerge w:val="restart"/>
            <w:tcBorders>
              <w:top w:val="nil"/>
              <w:left w:val="single" w:sz="4" w:space="0" w:color="auto"/>
              <w:right w:val="single" w:sz="4" w:space="0" w:color="auto"/>
            </w:tcBorders>
            <w:shd w:val="clear" w:color="auto" w:fill="auto"/>
            <w:vAlign w:val="center"/>
          </w:tcPr>
          <w:p w:rsidR="006516EF" w:rsidRPr="00E5171C" w:rsidRDefault="006516EF" w:rsidP="00F704C5">
            <w:pPr>
              <w:jc w:val="right"/>
              <w:rPr>
                <w:b/>
                <w:bCs/>
                <w:color w:val="auto"/>
                <w:szCs w:val="16"/>
              </w:rPr>
            </w:pPr>
            <w:r>
              <w:rPr>
                <w:b/>
                <w:bCs/>
                <w:color w:val="auto"/>
                <w:szCs w:val="16"/>
              </w:rPr>
              <w:t>FY18</w:t>
            </w:r>
          </w:p>
        </w:tc>
        <w:tc>
          <w:tcPr>
            <w:tcW w:w="2250" w:type="dxa"/>
            <w:gridSpan w:val="3"/>
            <w:tcBorders>
              <w:top w:val="nil"/>
              <w:left w:val="single" w:sz="4" w:space="0" w:color="auto"/>
              <w:bottom w:val="single" w:sz="4" w:space="0" w:color="auto"/>
              <w:right w:val="single" w:sz="4" w:space="0" w:color="auto"/>
            </w:tcBorders>
            <w:shd w:val="clear" w:color="auto" w:fill="auto"/>
            <w:vAlign w:val="center"/>
          </w:tcPr>
          <w:p w:rsidR="006516EF" w:rsidRPr="00E5171C" w:rsidRDefault="006516EF" w:rsidP="00C66C94">
            <w:pPr>
              <w:rPr>
                <w:b/>
                <w:bCs/>
                <w:color w:val="auto"/>
                <w:szCs w:val="16"/>
              </w:rPr>
            </w:pPr>
            <w:r>
              <w:rPr>
                <w:b/>
                <w:bCs/>
                <w:color w:val="auto"/>
                <w:szCs w:val="16"/>
              </w:rPr>
              <w:t>2018</w:t>
            </w:r>
          </w:p>
        </w:tc>
        <w:tc>
          <w:tcPr>
            <w:tcW w:w="2232" w:type="dxa"/>
            <w:gridSpan w:val="3"/>
            <w:tcBorders>
              <w:top w:val="single" w:sz="12" w:space="0" w:color="auto"/>
              <w:left w:val="single" w:sz="4" w:space="0" w:color="auto"/>
              <w:bottom w:val="single" w:sz="4" w:space="0" w:color="auto"/>
              <w:right w:val="nil"/>
            </w:tcBorders>
            <w:shd w:val="clear" w:color="auto" w:fill="auto"/>
            <w:vAlign w:val="center"/>
          </w:tcPr>
          <w:p w:rsidR="006516EF" w:rsidRPr="00E5171C" w:rsidRDefault="006516EF" w:rsidP="00C66C94">
            <w:pPr>
              <w:rPr>
                <w:b/>
                <w:bCs/>
                <w:color w:val="auto"/>
                <w:szCs w:val="16"/>
              </w:rPr>
            </w:pPr>
            <w:r>
              <w:rPr>
                <w:b/>
                <w:bCs/>
                <w:color w:val="auto"/>
                <w:szCs w:val="16"/>
              </w:rPr>
              <w:t>2019</w:t>
            </w:r>
          </w:p>
        </w:tc>
      </w:tr>
      <w:tr w:rsidR="00366DE3" w:rsidRPr="00E5171C" w:rsidTr="00366DE3">
        <w:trPr>
          <w:trHeight w:val="245"/>
        </w:trPr>
        <w:tc>
          <w:tcPr>
            <w:tcW w:w="3076" w:type="dxa"/>
            <w:vMerge/>
            <w:tcBorders>
              <w:top w:val="nil"/>
              <w:left w:val="nil"/>
              <w:bottom w:val="single" w:sz="12" w:space="0" w:color="000000"/>
              <w:right w:val="single" w:sz="4" w:space="0" w:color="auto"/>
            </w:tcBorders>
            <w:shd w:val="clear" w:color="auto" w:fill="auto"/>
            <w:vAlign w:val="center"/>
            <w:hideMark/>
          </w:tcPr>
          <w:p w:rsidR="00366DE3" w:rsidRPr="00E5171C" w:rsidRDefault="00366DE3" w:rsidP="00366DE3">
            <w:pPr>
              <w:jc w:val="left"/>
              <w:rPr>
                <w:b/>
                <w:bCs/>
                <w:color w:val="auto"/>
                <w:szCs w:val="16"/>
              </w:rPr>
            </w:pPr>
          </w:p>
        </w:tc>
        <w:tc>
          <w:tcPr>
            <w:tcW w:w="81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66DE3" w:rsidRPr="006619BF" w:rsidRDefault="00366DE3" w:rsidP="00366DE3">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66DE3" w:rsidRPr="006619BF" w:rsidRDefault="00366DE3" w:rsidP="00366DE3">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66DE3" w:rsidRPr="006619BF" w:rsidRDefault="00366DE3" w:rsidP="00366DE3">
            <w:pPr>
              <w:jc w:val="right"/>
              <w:rPr>
                <w:b/>
                <w:color w:val="auto"/>
                <w:sz w:val="14"/>
                <w:szCs w:val="14"/>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66DE3" w:rsidRPr="006619BF" w:rsidRDefault="00366DE3" w:rsidP="00366DE3">
            <w:pPr>
              <w:jc w:val="right"/>
              <w:rPr>
                <w:b/>
                <w:color w:val="auto"/>
                <w:sz w:val="14"/>
                <w:szCs w:val="14"/>
              </w:rPr>
            </w:pPr>
            <w:r>
              <w:rPr>
                <w:b/>
                <w:color w:val="auto"/>
                <w:sz w:val="14"/>
                <w:szCs w:val="14"/>
              </w:rPr>
              <w:t>Feb</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366DE3" w:rsidRPr="006619BF" w:rsidRDefault="00366DE3" w:rsidP="00366DE3">
            <w:pPr>
              <w:jc w:val="right"/>
              <w:rPr>
                <w:b/>
                <w:color w:val="auto"/>
                <w:sz w:val="14"/>
                <w:szCs w:val="14"/>
              </w:rPr>
            </w:pPr>
            <w:r>
              <w:rPr>
                <w:b/>
                <w:color w:val="auto"/>
                <w:sz w:val="14"/>
                <w:szCs w:val="14"/>
              </w:rPr>
              <w:t>Mar</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366DE3" w:rsidRPr="006619BF" w:rsidRDefault="00366DE3" w:rsidP="00366DE3">
            <w:pPr>
              <w:jc w:val="right"/>
              <w:rPr>
                <w:b/>
                <w:color w:val="auto"/>
                <w:sz w:val="14"/>
                <w:szCs w:val="14"/>
              </w:rPr>
            </w:pPr>
            <w:r>
              <w:rPr>
                <w:b/>
                <w:color w:val="auto"/>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366DE3" w:rsidRPr="006619BF" w:rsidRDefault="00366DE3" w:rsidP="00366DE3">
            <w:pPr>
              <w:jc w:val="right"/>
              <w:rPr>
                <w:b/>
                <w:color w:val="auto"/>
                <w:sz w:val="14"/>
                <w:szCs w:val="14"/>
              </w:rPr>
            </w:pPr>
            <w:r>
              <w:rPr>
                <w:b/>
                <w:color w:val="auto"/>
                <w:sz w:val="14"/>
                <w:szCs w:val="14"/>
              </w:rPr>
              <w:t>Jan</w:t>
            </w:r>
          </w:p>
        </w:tc>
        <w:tc>
          <w:tcPr>
            <w:tcW w:w="720" w:type="dxa"/>
            <w:tcBorders>
              <w:top w:val="single" w:sz="4" w:space="0" w:color="auto"/>
              <w:bottom w:val="single" w:sz="12" w:space="0" w:color="auto"/>
            </w:tcBorders>
            <w:shd w:val="clear" w:color="auto" w:fill="auto"/>
            <w:tcMar>
              <w:left w:w="43" w:type="dxa"/>
              <w:right w:w="43" w:type="dxa"/>
            </w:tcMar>
            <w:vAlign w:val="center"/>
          </w:tcPr>
          <w:p w:rsidR="00366DE3" w:rsidRPr="006619BF" w:rsidRDefault="00366DE3" w:rsidP="00366DE3">
            <w:pPr>
              <w:jc w:val="right"/>
              <w:rPr>
                <w:b/>
                <w:color w:val="auto"/>
                <w:sz w:val="14"/>
                <w:szCs w:val="14"/>
              </w:rPr>
            </w:pPr>
            <w:r>
              <w:rPr>
                <w:b/>
                <w:color w:val="auto"/>
                <w:sz w:val="14"/>
                <w:szCs w:val="14"/>
              </w:rPr>
              <w:t>Feb</w:t>
            </w:r>
          </w:p>
        </w:tc>
        <w:tc>
          <w:tcPr>
            <w:tcW w:w="792" w:type="dxa"/>
            <w:tcBorders>
              <w:top w:val="single" w:sz="4" w:space="0" w:color="auto"/>
              <w:bottom w:val="single" w:sz="12" w:space="0" w:color="auto"/>
              <w:right w:val="nil"/>
            </w:tcBorders>
            <w:shd w:val="clear" w:color="auto" w:fill="auto"/>
            <w:tcMar>
              <w:left w:w="43" w:type="dxa"/>
              <w:right w:w="43" w:type="dxa"/>
            </w:tcMar>
            <w:vAlign w:val="center"/>
          </w:tcPr>
          <w:p w:rsidR="00366DE3" w:rsidRPr="006619BF" w:rsidRDefault="00366DE3" w:rsidP="00366DE3">
            <w:pPr>
              <w:jc w:val="right"/>
              <w:rPr>
                <w:b/>
                <w:color w:val="auto"/>
                <w:sz w:val="14"/>
                <w:szCs w:val="14"/>
              </w:rPr>
            </w:pPr>
            <w:r>
              <w:rPr>
                <w:b/>
                <w:color w:val="auto"/>
                <w:sz w:val="14"/>
                <w:szCs w:val="14"/>
              </w:rPr>
              <w:t xml:space="preserve">Mar </w:t>
            </w:r>
            <w:r w:rsidRPr="00366DE3">
              <w:rPr>
                <w:b/>
                <w:color w:val="auto"/>
                <w:sz w:val="14"/>
                <w:szCs w:val="14"/>
                <w:vertAlign w:val="superscript"/>
              </w:rPr>
              <w:t>P</w:t>
            </w:r>
          </w:p>
        </w:tc>
      </w:tr>
      <w:tr w:rsidR="00CA4421" w:rsidRPr="00E5171C" w:rsidTr="00783ACC">
        <w:trPr>
          <w:trHeight w:val="245"/>
        </w:trPr>
        <w:tc>
          <w:tcPr>
            <w:tcW w:w="3076" w:type="dxa"/>
            <w:tcBorders>
              <w:top w:val="nil"/>
              <w:left w:val="nil"/>
              <w:bottom w:val="nil"/>
              <w:right w:val="nil"/>
            </w:tcBorders>
            <w:shd w:val="clear" w:color="auto" w:fill="auto"/>
            <w:noWrap/>
            <w:vAlign w:val="center"/>
            <w:hideMark/>
          </w:tcPr>
          <w:p w:rsidR="00CA4421" w:rsidRPr="00E5171C" w:rsidRDefault="00CA4421" w:rsidP="00CA4421">
            <w:pPr>
              <w:jc w:val="left"/>
              <w:rPr>
                <w:b/>
                <w:bCs/>
                <w:color w:val="auto"/>
                <w:szCs w:val="16"/>
              </w:rPr>
            </w:pPr>
            <w:r w:rsidRPr="00E5171C">
              <w:rPr>
                <w:b/>
                <w:bCs/>
                <w:color w:val="auto"/>
                <w:szCs w:val="16"/>
              </w:rPr>
              <w:t>Liabilities to central bank</w:t>
            </w:r>
          </w:p>
        </w:tc>
        <w:tc>
          <w:tcPr>
            <w:tcW w:w="812"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1,844,563</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1,881,628</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2,057,073</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1,957,190</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505,442</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1,509,901</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596,579</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1,737,762</w:t>
            </w:r>
          </w:p>
        </w:tc>
        <w:tc>
          <w:tcPr>
            <w:tcW w:w="792"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b/>
                <w:bCs/>
                <w:sz w:val="14"/>
                <w:szCs w:val="14"/>
              </w:rPr>
            </w:pPr>
            <w:r>
              <w:rPr>
                <w:b/>
                <w:bCs/>
                <w:sz w:val="14"/>
                <w:szCs w:val="14"/>
              </w:rPr>
              <w:t>617,039</w:t>
            </w:r>
          </w:p>
        </w:tc>
      </w:tr>
      <w:tr w:rsidR="00CA4421" w:rsidRPr="00E5171C" w:rsidTr="00783ACC">
        <w:trPr>
          <w:trHeight w:val="245"/>
        </w:trPr>
        <w:tc>
          <w:tcPr>
            <w:tcW w:w="3076" w:type="dxa"/>
            <w:tcBorders>
              <w:top w:val="nil"/>
              <w:left w:val="nil"/>
              <w:bottom w:val="nil"/>
              <w:right w:val="nil"/>
            </w:tcBorders>
            <w:shd w:val="clear" w:color="auto" w:fill="auto"/>
            <w:noWrap/>
            <w:vAlign w:val="center"/>
            <w:hideMark/>
          </w:tcPr>
          <w:p w:rsidR="00CA4421" w:rsidRPr="00E5171C" w:rsidRDefault="00CA4421" w:rsidP="00CA4421">
            <w:pPr>
              <w:jc w:val="left"/>
              <w:rPr>
                <w:b/>
                <w:bCs/>
                <w:color w:val="auto"/>
                <w:szCs w:val="16"/>
              </w:rPr>
            </w:pPr>
            <w:r w:rsidRPr="00E5171C">
              <w:rPr>
                <w:b/>
                <w:bCs/>
                <w:color w:val="auto"/>
                <w:szCs w:val="16"/>
              </w:rPr>
              <w:t>Deposits included in broad money(1+2)</w:t>
            </w:r>
          </w:p>
        </w:tc>
        <w:tc>
          <w:tcPr>
            <w:tcW w:w="812"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9,302,445</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10,483,658</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11,377,575</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10,764,601</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11,001,893</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11,822,646</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11,567,111</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11,614,189</w:t>
            </w:r>
          </w:p>
        </w:tc>
        <w:tc>
          <w:tcPr>
            <w:tcW w:w="792"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b/>
                <w:bCs/>
                <w:sz w:val="14"/>
                <w:szCs w:val="14"/>
              </w:rPr>
            </w:pPr>
            <w:r>
              <w:rPr>
                <w:b/>
                <w:bCs/>
                <w:sz w:val="14"/>
                <w:szCs w:val="14"/>
              </w:rPr>
              <w:t>11,786,154</w:t>
            </w:r>
          </w:p>
        </w:tc>
      </w:tr>
      <w:tr w:rsidR="00CA4421" w:rsidRPr="00E5171C" w:rsidTr="00783ACC">
        <w:trPr>
          <w:trHeight w:val="245"/>
        </w:trPr>
        <w:tc>
          <w:tcPr>
            <w:tcW w:w="3076" w:type="dxa"/>
            <w:tcBorders>
              <w:top w:val="nil"/>
              <w:left w:val="nil"/>
              <w:bottom w:val="nil"/>
              <w:right w:val="nil"/>
            </w:tcBorders>
            <w:shd w:val="clear" w:color="auto" w:fill="auto"/>
            <w:noWrap/>
            <w:vAlign w:val="center"/>
            <w:hideMark/>
          </w:tcPr>
          <w:p w:rsidR="00CA4421" w:rsidRPr="00E5171C" w:rsidRDefault="00CA4421" w:rsidP="00CA4421">
            <w:pPr>
              <w:jc w:val="left"/>
              <w:rPr>
                <w:b/>
                <w:bCs/>
                <w:color w:val="auto"/>
                <w:szCs w:val="16"/>
              </w:rPr>
            </w:pPr>
            <w:r w:rsidRPr="00E5171C">
              <w:rPr>
                <w:b/>
                <w:bCs/>
                <w:color w:val="auto"/>
                <w:szCs w:val="16"/>
              </w:rPr>
              <w:t>1)  Transferable deposits</w:t>
            </w:r>
          </w:p>
        </w:tc>
        <w:tc>
          <w:tcPr>
            <w:tcW w:w="812"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6,985,524</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7,991,825</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8,733,675</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8,194,221</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8,368,421</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8,951,234</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8,806,017</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8,809,314</w:t>
            </w:r>
          </w:p>
        </w:tc>
        <w:tc>
          <w:tcPr>
            <w:tcW w:w="792"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b/>
                <w:bCs/>
                <w:sz w:val="14"/>
                <w:szCs w:val="14"/>
              </w:rPr>
            </w:pPr>
            <w:r>
              <w:rPr>
                <w:b/>
                <w:bCs/>
                <w:sz w:val="14"/>
                <w:szCs w:val="14"/>
              </w:rPr>
              <w:t>8,930,199</w:t>
            </w:r>
          </w:p>
        </w:tc>
      </w:tr>
      <w:tr w:rsidR="00CA4421" w:rsidRPr="00E5171C" w:rsidTr="00783ACC">
        <w:trPr>
          <w:trHeight w:val="245"/>
        </w:trPr>
        <w:tc>
          <w:tcPr>
            <w:tcW w:w="3076" w:type="dxa"/>
            <w:tcBorders>
              <w:top w:val="nil"/>
              <w:left w:val="nil"/>
              <w:bottom w:val="nil"/>
              <w:right w:val="nil"/>
            </w:tcBorders>
            <w:shd w:val="clear" w:color="auto" w:fill="auto"/>
            <w:noWrap/>
            <w:vAlign w:val="center"/>
            <w:hideMark/>
          </w:tcPr>
          <w:p w:rsidR="00CA4421" w:rsidRPr="00E5171C" w:rsidRDefault="00CA4421" w:rsidP="00CA4421">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163,554</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249,897</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217,753</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205,178</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250,533</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250,444</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248,473</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209,544</w:t>
            </w:r>
          </w:p>
        </w:tc>
        <w:tc>
          <w:tcPr>
            <w:tcW w:w="792"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189,920</w:t>
            </w:r>
          </w:p>
        </w:tc>
      </w:tr>
      <w:tr w:rsidR="00CA4421" w:rsidRPr="00E5171C" w:rsidTr="00783ACC">
        <w:trPr>
          <w:trHeight w:val="245"/>
        </w:trPr>
        <w:tc>
          <w:tcPr>
            <w:tcW w:w="3076" w:type="dxa"/>
            <w:tcBorders>
              <w:top w:val="nil"/>
              <w:left w:val="nil"/>
              <w:bottom w:val="nil"/>
              <w:right w:val="nil"/>
            </w:tcBorders>
            <w:shd w:val="clear" w:color="auto" w:fill="auto"/>
            <w:noWrap/>
            <w:vAlign w:val="center"/>
            <w:hideMark/>
          </w:tcPr>
          <w:p w:rsidR="00CA4421" w:rsidRPr="00E5171C" w:rsidRDefault="00CA4421" w:rsidP="00CA4421">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235,194</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312,106</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359,520</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287,552</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302,342</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314,476</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312,412</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362,355</w:t>
            </w:r>
          </w:p>
        </w:tc>
        <w:tc>
          <w:tcPr>
            <w:tcW w:w="792"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340,838</w:t>
            </w:r>
          </w:p>
        </w:tc>
      </w:tr>
      <w:tr w:rsidR="00CA4421" w:rsidRPr="00E5171C" w:rsidTr="00783ACC">
        <w:trPr>
          <w:trHeight w:val="245"/>
        </w:trPr>
        <w:tc>
          <w:tcPr>
            <w:tcW w:w="3076" w:type="dxa"/>
            <w:tcBorders>
              <w:top w:val="nil"/>
              <w:left w:val="nil"/>
              <w:bottom w:val="nil"/>
              <w:right w:val="nil"/>
            </w:tcBorders>
            <w:shd w:val="clear" w:color="auto" w:fill="auto"/>
            <w:noWrap/>
            <w:vAlign w:val="center"/>
            <w:hideMark/>
          </w:tcPr>
          <w:p w:rsidR="00CA4421" w:rsidRPr="00E5171C" w:rsidRDefault="00CA4421" w:rsidP="00CA4421">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2,111,205</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2,358,188</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2,503,447</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2,393,032</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2,405,849</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2,402,542</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2,320,944</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2,334,366</w:t>
            </w:r>
          </w:p>
        </w:tc>
        <w:tc>
          <w:tcPr>
            <w:tcW w:w="792"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2,381,007</w:t>
            </w:r>
          </w:p>
        </w:tc>
      </w:tr>
      <w:tr w:rsidR="00CA4421" w:rsidRPr="00E5171C" w:rsidTr="00783ACC">
        <w:trPr>
          <w:trHeight w:val="245"/>
        </w:trPr>
        <w:tc>
          <w:tcPr>
            <w:tcW w:w="3076" w:type="dxa"/>
            <w:tcBorders>
              <w:top w:val="nil"/>
              <w:left w:val="nil"/>
              <w:bottom w:val="nil"/>
              <w:right w:val="nil"/>
            </w:tcBorders>
            <w:shd w:val="clear" w:color="auto" w:fill="auto"/>
            <w:noWrap/>
            <w:vAlign w:val="center"/>
            <w:hideMark/>
          </w:tcPr>
          <w:p w:rsidR="00CA4421" w:rsidRPr="00E5171C" w:rsidRDefault="00CA4421" w:rsidP="00CA4421">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4,475,571</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5,071,634</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5,652,955</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5,308,459</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5,409,698</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5,983,772</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5,924,189</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5,903,050</w:t>
            </w:r>
          </w:p>
        </w:tc>
        <w:tc>
          <w:tcPr>
            <w:tcW w:w="792"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6,018,435</w:t>
            </w:r>
          </w:p>
        </w:tc>
      </w:tr>
      <w:tr w:rsidR="00CA4421" w:rsidRPr="00E5171C" w:rsidTr="00783ACC">
        <w:trPr>
          <w:trHeight w:val="245"/>
        </w:trPr>
        <w:tc>
          <w:tcPr>
            <w:tcW w:w="3076" w:type="dxa"/>
            <w:tcBorders>
              <w:top w:val="nil"/>
              <w:left w:val="nil"/>
              <w:bottom w:val="nil"/>
              <w:right w:val="nil"/>
            </w:tcBorders>
            <w:shd w:val="clear" w:color="auto" w:fill="auto"/>
            <w:noWrap/>
            <w:vAlign w:val="center"/>
            <w:hideMark/>
          </w:tcPr>
          <w:p w:rsidR="00CA4421" w:rsidRPr="00E5171C" w:rsidRDefault="00CA4421" w:rsidP="00CA4421">
            <w:pPr>
              <w:jc w:val="left"/>
              <w:rPr>
                <w:b/>
                <w:bCs/>
                <w:color w:val="auto"/>
                <w:szCs w:val="16"/>
              </w:rPr>
            </w:pPr>
            <w:r w:rsidRPr="00E5171C">
              <w:rPr>
                <w:b/>
                <w:bCs/>
                <w:color w:val="auto"/>
                <w:szCs w:val="16"/>
              </w:rPr>
              <w:t>2)  Other deposits</w:t>
            </w:r>
          </w:p>
        </w:tc>
        <w:tc>
          <w:tcPr>
            <w:tcW w:w="812"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2,316,921</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2,491,833</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2,643,900</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2,570,380</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2,633,471</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2,871,412</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2,761,094</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2,804,874</w:t>
            </w:r>
          </w:p>
        </w:tc>
        <w:tc>
          <w:tcPr>
            <w:tcW w:w="792"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b/>
                <w:bCs/>
                <w:sz w:val="14"/>
                <w:szCs w:val="14"/>
              </w:rPr>
            </w:pPr>
            <w:r>
              <w:rPr>
                <w:b/>
                <w:bCs/>
                <w:sz w:val="14"/>
                <w:szCs w:val="14"/>
              </w:rPr>
              <w:t>2,855,955</w:t>
            </w:r>
          </w:p>
        </w:tc>
      </w:tr>
      <w:tr w:rsidR="00CA4421" w:rsidRPr="00E5171C" w:rsidTr="00783ACC">
        <w:trPr>
          <w:trHeight w:val="245"/>
        </w:trPr>
        <w:tc>
          <w:tcPr>
            <w:tcW w:w="3076" w:type="dxa"/>
            <w:tcBorders>
              <w:top w:val="nil"/>
              <w:left w:val="nil"/>
              <w:bottom w:val="nil"/>
              <w:right w:val="nil"/>
            </w:tcBorders>
            <w:shd w:val="clear" w:color="auto" w:fill="auto"/>
            <w:noWrap/>
            <w:vAlign w:val="center"/>
            <w:hideMark/>
          </w:tcPr>
          <w:p w:rsidR="00CA4421" w:rsidRPr="00E5171C" w:rsidRDefault="00CA4421" w:rsidP="00CA4421">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66,144</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74,546</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80,923</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83,155</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87,852</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98,841</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75,899</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81,432</w:t>
            </w:r>
          </w:p>
        </w:tc>
        <w:tc>
          <w:tcPr>
            <w:tcW w:w="792"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123,705</w:t>
            </w:r>
          </w:p>
        </w:tc>
      </w:tr>
      <w:tr w:rsidR="00CA4421" w:rsidRPr="00E5171C" w:rsidTr="00783ACC">
        <w:trPr>
          <w:trHeight w:val="245"/>
        </w:trPr>
        <w:tc>
          <w:tcPr>
            <w:tcW w:w="3076" w:type="dxa"/>
            <w:tcBorders>
              <w:top w:val="nil"/>
              <w:left w:val="nil"/>
              <w:bottom w:val="nil"/>
              <w:right w:val="nil"/>
            </w:tcBorders>
            <w:shd w:val="clear" w:color="auto" w:fill="auto"/>
            <w:noWrap/>
            <w:vAlign w:val="center"/>
            <w:hideMark/>
          </w:tcPr>
          <w:p w:rsidR="00CA4421" w:rsidRPr="00E5171C" w:rsidRDefault="00CA4421" w:rsidP="00CA4421">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349,933</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411,242</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428,607</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424,959</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434,258</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447,996</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396,908</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447,605</w:t>
            </w:r>
          </w:p>
        </w:tc>
        <w:tc>
          <w:tcPr>
            <w:tcW w:w="792"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444,676</w:t>
            </w:r>
          </w:p>
        </w:tc>
      </w:tr>
      <w:tr w:rsidR="00CA4421" w:rsidRPr="00E5171C" w:rsidTr="00783ACC">
        <w:trPr>
          <w:trHeight w:val="245"/>
        </w:trPr>
        <w:tc>
          <w:tcPr>
            <w:tcW w:w="3076" w:type="dxa"/>
            <w:tcBorders>
              <w:top w:val="nil"/>
              <w:left w:val="nil"/>
              <w:bottom w:val="nil"/>
              <w:right w:val="nil"/>
            </w:tcBorders>
            <w:shd w:val="clear" w:color="auto" w:fill="auto"/>
            <w:noWrap/>
            <w:vAlign w:val="center"/>
            <w:hideMark/>
          </w:tcPr>
          <w:p w:rsidR="00CA4421" w:rsidRPr="00E5171C" w:rsidRDefault="00CA4421" w:rsidP="00CA4421">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747,141</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828,116</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862,865</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790,630</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830,264</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915,341</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846,119</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818,617</w:t>
            </w:r>
          </w:p>
        </w:tc>
        <w:tc>
          <w:tcPr>
            <w:tcW w:w="792"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826,900</w:t>
            </w:r>
          </w:p>
        </w:tc>
      </w:tr>
      <w:tr w:rsidR="00CA4421" w:rsidRPr="00E5171C" w:rsidTr="00783ACC">
        <w:trPr>
          <w:trHeight w:val="245"/>
        </w:trPr>
        <w:tc>
          <w:tcPr>
            <w:tcW w:w="3076" w:type="dxa"/>
            <w:tcBorders>
              <w:top w:val="nil"/>
              <w:left w:val="nil"/>
              <w:bottom w:val="nil"/>
              <w:right w:val="nil"/>
            </w:tcBorders>
            <w:shd w:val="clear" w:color="auto" w:fill="auto"/>
            <w:noWrap/>
            <w:vAlign w:val="center"/>
            <w:hideMark/>
          </w:tcPr>
          <w:p w:rsidR="00CA4421" w:rsidRPr="00E5171C" w:rsidRDefault="00CA4421" w:rsidP="00CA4421">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1,153,702</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1,177,930</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1,271,505</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1,271,636</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1,281,098</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1,409,235</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1,442,167</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1,457,220</w:t>
            </w:r>
          </w:p>
        </w:tc>
        <w:tc>
          <w:tcPr>
            <w:tcW w:w="792"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1,460,673</w:t>
            </w:r>
          </w:p>
        </w:tc>
      </w:tr>
      <w:tr w:rsidR="00CA4421" w:rsidRPr="00E5171C" w:rsidTr="00783ACC">
        <w:trPr>
          <w:trHeight w:val="245"/>
        </w:trPr>
        <w:tc>
          <w:tcPr>
            <w:tcW w:w="3076" w:type="dxa"/>
            <w:tcBorders>
              <w:top w:val="nil"/>
              <w:left w:val="nil"/>
              <w:bottom w:val="nil"/>
              <w:right w:val="nil"/>
            </w:tcBorders>
            <w:shd w:val="clear" w:color="auto" w:fill="auto"/>
            <w:noWrap/>
            <w:vAlign w:val="center"/>
            <w:hideMark/>
          </w:tcPr>
          <w:p w:rsidR="00CA4421" w:rsidRPr="00E5171C" w:rsidRDefault="00CA4421" w:rsidP="00CA4421">
            <w:pPr>
              <w:jc w:val="left"/>
              <w:rPr>
                <w:b/>
                <w:bCs/>
                <w:color w:val="auto"/>
                <w:szCs w:val="16"/>
              </w:rPr>
            </w:pPr>
            <w:r w:rsidRPr="00E5171C">
              <w:rPr>
                <w:b/>
                <w:bCs/>
                <w:color w:val="auto"/>
                <w:szCs w:val="16"/>
              </w:rPr>
              <w:t>Securities other than shares, included in broad money</w:t>
            </w:r>
          </w:p>
        </w:tc>
        <w:tc>
          <w:tcPr>
            <w:tcW w:w="812"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16</w:t>
            </w:r>
          </w:p>
        </w:tc>
        <w:tc>
          <w:tcPr>
            <w:tcW w:w="792"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b/>
                <w:bCs/>
                <w:sz w:val="14"/>
                <w:szCs w:val="14"/>
              </w:rPr>
            </w:pPr>
            <w:r>
              <w:rPr>
                <w:b/>
                <w:bCs/>
                <w:sz w:val="14"/>
                <w:szCs w:val="14"/>
              </w:rPr>
              <w:t>16</w:t>
            </w:r>
          </w:p>
        </w:tc>
      </w:tr>
      <w:tr w:rsidR="00CA4421" w:rsidRPr="00E5171C" w:rsidTr="00783ACC">
        <w:trPr>
          <w:trHeight w:val="245"/>
        </w:trPr>
        <w:tc>
          <w:tcPr>
            <w:tcW w:w="3076" w:type="dxa"/>
            <w:tcBorders>
              <w:top w:val="nil"/>
              <w:left w:val="nil"/>
              <w:bottom w:val="nil"/>
              <w:right w:val="nil"/>
            </w:tcBorders>
            <w:shd w:val="clear" w:color="auto" w:fill="auto"/>
            <w:noWrap/>
            <w:vAlign w:val="center"/>
            <w:hideMark/>
          </w:tcPr>
          <w:p w:rsidR="00CA4421" w:rsidRPr="00E5171C" w:rsidRDefault="00CA4421" w:rsidP="00CA4421">
            <w:pPr>
              <w:ind w:firstLineChars="200" w:firstLine="320"/>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12</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13</w:t>
            </w:r>
          </w:p>
        </w:tc>
        <w:tc>
          <w:tcPr>
            <w:tcW w:w="792"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13</w:t>
            </w:r>
          </w:p>
        </w:tc>
      </w:tr>
      <w:tr w:rsidR="00CA4421" w:rsidRPr="00E5171C" w:rsidTr="00783ACC">
        <w:trPr>
          <w:trHeight w:val="245"/>
        </w:trPr>
        <w:tc>
          <w:tcPr>
            <w:tcW w:w="3076" w:type="dxa"/>
            <w:tcBorders>
              <w:top w:val="nil"/>
              <w:left w:val="nil"/>
              <w:bottom w:val="nil"/>
              <w:right w:val="nil"/>
            </w:tcBorders>
            <w:shd w:val="clear" w:color="auto" w:fill="auto"/>
            <w:noWrap/>
            <w:vAlign w:val="center"/>
            <w:hideMark/>
          </w:tcPr>
          <w:p w:rsidR="00CA4421" w:rsidRPr="00E5171C" w:rsidRDefault="00CA4421" w:rsidP="00CA4421">
            <w:pPr>
              <w:ind w:firstLineChars="200" w:firstLine="320"/>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w:t>
            </w:r>
          </w:p>
        </w:tc>
      </w:tr>
      <w:tr w:rsidR="00CA4421" w:rsidRPr="00E5171C" w:rsidTr="00783ACC">
        <w:trPr>
          <w:trHeight w:val="245"/>
        </w:trPr>
        <w:tc>
          <w:tcPr>
            <w:tcW w:w="3076" w:type="dxa"/>
            <w:tcBorders>
              <w:top w:val="nil"/>
              <w:left w:val="nil"/>
              <w:bottom w:val="nil"/>
              <w:right w:val="nil"/>
            </w:tcBorders>
            <w:shd w:val="clear" w:color="auto" w:fill="auto"/>
            <w:noWrap/>
            <w:vAlign w:val="center"/>
            <w:hideMark/>
          </w:tcPr>
          <w:p w:rsidR="00CA4421" w:rsidRPr="00E5171C" w:rsidRDefault="00CA4421" w:rsidP="00CA4421">
            <w:pPr>
              <w:ind w:firstLineChars="200" w:firstLine="320"/>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3</w:t>
            </w:r>
          </w:p>
        </w:tc>
        <w:tc>
          <w:tcPr>
            <w:tcW w:w="792"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3</w:t>
            </w:r>
          </w:p>
        </w:tc>
      </w:tr>
      <w:tr w:rsidR="00CA4421" w:rsidRPr="00E5171C" w:rsidTr="00783ACC">
        <w:trPr>
          <w:trHeight w:val="245"/>
        </w:trPr>
        <w:tc>
          <w:tcPr>
            <w:tcW w:w="3076" w:type="dxa"/>
            <w:tcBorders>
              <w:top w:val="nil"/>
              <w:left w:val="nil"/>
              <w:bottom w:val="nil"/>
              <w:right w:val="nil"/>
            </w:tcBorders>
            <w:shd w:val="clear" w:color="auto" w:fill="auto"/>
            <w:noWrap/>
            <w:vAlign w:val="center"/>
            <w:hideMark/>
          </w:tcPr>
          <w:p w:rsidR="00CA4421" w:rsidRPr="00E5171C" w:rsidRDefault="00CA4421" w:rsidP="00CA4421">
            <w:pPr>
              <w:ind w:firstLineChars="200" w:firstLine="320"/>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w:t>
            </w:r>
          </w:p>
        </w:tc>
      </w:tr>
      <w:tr w:rsidR="00CA4421" w:rsidRPr="00E5171C" w:rsidTr="00783ACC">
        <w:trPr>
          <w:trHeight w:val="245"/>
        </w:trPr>
        <w:tc>
          <w:tcPr>
            <w:tcW w:w="3076" w:type="dxa"/>
            <w:tcBorders>
              <w:top w:val="nil"/>
              <w:left w:val="nil"/>
              <w:bottom w:val="nil"/>
              <w:right w:val="nil"/>
            </w:tcBorders>
            <w:shd w:val="clear" w:color="auto" w:fill="auto"/>
            <w:noWrap/>
            <w:vAlign w:val="center"/>
            <w:hideMark/>
          </w:tcPr>
          <w:p w:rsidR="00CA4421" w:rsidRPr="00E5171C" w:rsidRDefault="00CA4421" w:rsidP="00CA4421">
            <w:pPr>
              <w:jc w:val="left"/>
              <w:rPr>
                <w:b/>
                <w:bCs/>
                <w:color w:val="auto"/>
                <w:szCs w:val="16"/>
              </w:rPr>
            </w:pPr>
            <w:r w:rsidRPr="00E5171C">
              <w:rPr>
                <w:b/>
                <w:bCs/>
                <w:color w:val="auto"/>
                <w:szCs w:val="16"/>
              </w:rPr>
              <w:t>Deposits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w:t>
            </w:r>
          </w:p>
        </w:tc>
      </w:tr>
      <w:tr w:rsidR="00CA4421" w:rsidRPr="00E5171C" w:rsidTr="00783ACC">
        <w:trPr>
          <w:trHeight w:val="245"/>
        </w:trPr>
        <w:tc>
          <w:tcPr>
            <w:tcW w:w="3076" w:type="dxa"/>
            <w:tcBorders>
              <w:top w:val="nil"/>
              <w:left w:val="nil"/>
              <w:bottom w:val="nil"/>
              <w:right w:val="nil"/>
            </w:tcBorders>
            <w:shd w:val="clear" w:color="auto" w:fill="auto"/>
            <w:noWrap/>
            <w:vAlign w:val="center"/>
            <w:hideMark/>
          </w:tcPr>
          <w:p w:rsidR="00CA4421" w:rsidRPr="00E5171C" w:rsidRDefault="00CA4421" w:rsidP="00CA4421">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w:t>
            </w:r>
          </w:p>
        </w:tc>
      </w:tr>
      <w:tr w:rsidR="00CA4421" w:rsidRPr="00E5171C" w:rsidTr="00783ACC">
        <w:trPr>
          <w:trHeight w:val="245"/>
        </w:trPr>
        <w:tc>
          <w:tcPr>
            <w:tcW w:w="3076" w:type="dxa"/>
            <w:tcBorders>
              <w:top w:val="nil"/>
              <w:left w:val="nil"/>
              <w:bottom w:val="nil"/>
              <w:right w:val="nil"/>
            </w:tcBorders>
            <w:shd w:val="clear" w:color="auto" w:fill="auto"/>
            <w:noWrap/>
            <w:vAlign w:val="center"/>
            <w:hideMark/>
          </w:tcPr>
          <w:p w:rsidR="00CA4421" w:rsidRPr="00E5171C" w:rsidRDefault="00CA4421" w:rsidP="00CA4421">
            <w:pPr>
              <w:jc w:val="left"/>
              <w:rPr>
                <w:b/>
                <w:bCs/>
                <w:color w:val="auto"/>
                <w:szCs w:val="16"/>
              </w:rPr>
            </w:pPr>
            <w:r w:rsidRPr="00E5171C">
              <w:rPr>
                <w:b/>
                <w:bCs/>
                <w:color w:val="auto"/>
                <w:szCs w:val="16"/>
              </w:rPr>
              <w:t>Securities other than shares,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11,528</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15,535</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19,530</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18,202</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17,910</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32,549</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32,632</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36,963</w:t>
            </w:r>
          </w:p>
        </w:tc>
        <w:tc>
          <w:tcPr>
            <w:tcW w:w="792"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b/>
                <w:bCs/>
                <w:sz w:val="14"/>
                <w:szCs w:val="14"/>
              </w:rPr>
            </w:pPr>
            <w:r>
              <w:rPr>
                <w:b/>
                <w:bCs/>
                <w:sz w:val="14"/>
                <w:szCs w:val="14"/>
              </w:rPr>
              <w:t>36,852</w:t>
            </w:r>
          </w:p>
        </w:tc>
      </w:tr>
      <w:tr w:rsidR="00CA4421" w:rsidRPr="00E5171C" w:rsidTr="00783ACC">
        <w:trPr>
          <w:trHeight w:val="245"/>
        </w:trPr>
        <w:tc>
          <w:tcPr>
            <w:tcW w:w="3076" w:type="dxa"/>
            <w:tcBorders>
              <w:top w:val="nil"/>
              <w:left w:val="nil"/>
              <w:bottom w:val="nil"/>
              <w:right w:val="nil"/>
            </w:tcBorders>
            <w:shd w:val="clear" w:color="auto" w:fill="auto"/>
            <w:vAlign w:val="center"/>
            <w:hideMark/>
          </w:tcPr>
          <w:p w:rsidR="00CA4421" w:rsidRPr="00E5171C" w:rsidRDefault="00CA4421" w:rsidP="00CA4421">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i/>
                <w:iCs/>
                <w:sz w:val="14"/>
                <w:szCs w:val="14"/>
              </w:rPr>
            </w:pPr>
            <w:r>
              <w:rPr>
                <w:i/>
                <w:iCs/>
                <w:sz w:val="14"/>
                <w:szCs w:val="14"/>
              </w:rPr>
              <w:t>6,909</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i/>
                <w:iCs/>
                <w:sz w:val="14"/>
                <w:szCs w:val="14"/>
              </w:rPr>
            </w:pPr>
            <w:r>
              <w:rPr>
                <w:i/>
                <w:iCs/>
                <w:sz w:val="14"/>
                <w:szCs w:val="14"/>
              </w:rPr>
              <w:t>11,582</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i/>
                <w:iCs/>
                <w:sz w:val="14"/>
                <w:szCs w:val="14"/>
              </w:rPr>
            </w:pPr>
            <w:r>
              <w:rPr>
                <w:i/>
                <w:iCs/>
                <w:sz w:val="14"/>
                <w:szCs w:val="14"/>
              </w:rPr>
              <w:t>12,876</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i/>
                <w:iCs/>
                <w:sz w:val="14"/>
                <w:szCs w:val="14"/>
              </w:rPr>
            </w:pPr>
            <w:r>
              <w:rPr>
                <w:i/>
                <w:iCs/>
                <w:sz w:val="14"/>
                <w:szCs w:val="14"/>
              </w:rPr>
              <w:t>12,342</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i/>
                <w:iCs/>
                <w:sz w:val="14"/>
                <w:szCs w:val="14"/>
              </w:rPr>
            </w:pPr>
            <w:r>
              <w:rPr>
                <w:i/>
                <w:iCs/>
                <w:sz w:val="14"/>
                <w:szCs w:val="14"/>
              </w:rPr>
              <w:t>12,271</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i/>
                <w:iCs/>
                <w:sz w:val="14"/>
                <w:szCs w:val="14"/>
              </w:rPr>
            </w:pPr>
            <w:r>
              <w:rPr>
                <w:i/>
                <w:iCs/>
                <w:sz w:val="14"/>
                <w:szCs w:val="14"/>
              </w:rPr>
              <w:t>20,228</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i/>
                <w:iCs/>
                <w:sz w:val="14"/>
                <w:szCs w:val="14"/>
              </w:rPr>
            </w:pPr>
            <w:r>
              <w:rPr>
                <w:i/>
                <w:iCs/>
                <w:sz w:val="14"/>
                <w:szCs w:val="14"/>
              </w:rPr>
              <w:t>20,324</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i/>
                <w:iCs/>
                <w:sz w:val="14"/>
                <w:szCs w:val="14"/>
              </w:rPr>
            </w:pPr>
            <w:r>
              <w:rPr>
                <w:i/>
                <w:iCs/>
                <w:sz w:val="14"/>
                <w:szCs w:val="14"/>
              </w:rPr>
              <w:t>20,204</w:t>
            </w:r>
          </w:p>
        </w:tc>
        <w:tc>
          <w:tcPr>
            <w:tcW w:w="792"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i/>
                <w:iCs/>
                <w:sz w:val="14"/>
                <w:szCs w:val="14"/>
              </w:rPr>
            </w:pPr>
            <w:r>
              <w:rPr>
                <w:i/>
                <w:iCs/>
                <w:sz w:val="14"/>
                <w:szCs w:val="14"/>
              </w:rPr>
              <w:t>20,228</w:t>
            </w:r>
          </w:p>
        </w:tc>
      </w:tr>
      <w:tr w:rsidR="00CA4421" w:rsidRPr="00E5171C" w:rsidTr="00783ACC">
        <w:trPr>
          <w:trHeight w:val="245"/>
        </w:trPr>
        <w:tc>
          <w:tcPr>
            <w:tcW w:w="3076" w:type="dxa"/>
            <w:tcBorders>
              <w:top w:val="nil"/>
              <w:left w:val="nil"/>
              <w:bottom w:val="nil"/>
              <w:right w:val="nil"/>
            </w:tcBorders>
            <w:shd w:val="clear" w:color="auto" w:fill="auto"/>
            <w:noWrap/>
            <w:vAlign w:val="center"/>
            <w:hideMark/>
          </w:tcPr>
          <w:p w:rsidR="00CA4421" w:rsidRPr="00E5171C" w:rsidRDefault="00CA4421" w:rsidP="00CA4421">
            <w:pPr>
              <w:jc w:val="left"/>
              <w:rPr>
                <w:b/>
                <w:bCs/>
                <w:color w:val="auto"/>
                <w:szCs w:val="16"/>
              </w:rPr>
            </w:pPr>
            <w:r w:rsidRPr="00E5171C">
              <w:rPr>
                <w:b/>
                <w:bCs/>
                <w:color w:val="auto"/>
                <w:szCs w:val="16"/>
              </w:rPr>
              <w:t>Loans</w:t>
            </w:r>
          </w:p>
        </w:tc>
        <w:tc>
          <w:tcPr>
            <w:tcW w:w="812"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17,397</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11,395</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12,744</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14,770</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16,369</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18,779</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19,101</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13,807</w:t>
            </w:r>
          </w:p>
        </w:tc>
        <w:tc>
          <w:tcPr>
            <w:tcW w:w="792"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b/>
                <w:bCs/>
                <w:sz w:val="14"/>
                <w:szCs w:val="14"/>
              </w:rPr>
            </w:pPr>
            <w:r>
              <w:rPr>
                <w:b/>
                <w:bCs/>
                <w:sz w:val="14"/>
                <w:szCs w:val="14"/>
              </w:rPr>
              <w:t>13,123</w:t>
            </w:r>
          </w:p>
        </w:tc>
      </w:tr>
      <w:tr w:rsidR="00CA4421" w:rsidRPr="00E5171C" w:rsidTr="00783ACC">
        <w:trPr>
          <w:trHeight w:val="245"/>
        </w:trPr>
        <w:tc>
          <w:tcPr>
            <w:tcW w:w="3076" w:type="dxa"/>
            <w:tcBorders>
              <w:top w:val="nil"/>
              <w:left w:val="nil"/>
              <w:bottom w:val="nil"/>
              <w:right w:val="nil"/>
            </w:tcBorders>
            <w:shd w:val="clear" w:color="auto" w:fill="auto"/>
            <w:vAlign w:val="center"/>
            <w:hideMark/>
          </w:tcPr>
          <w:p w:rsidR="00CA4421" w:rsidRPr="00E5171C" w:rsidRDefault="00CA4421" w:rsidP="00CA4421">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i/>
                <w:iCs/>
                <w:sz w:val="14"/>
                <w:szCs w:val="14"/>
              </w:rPr>
            </w:pPr>
            <w:r>
              <w:rPr>
                <w:i/>
                <w:iCs/>
                <w:sz w:val="14"/>
                <w:szCs w:val="14"/>
              </w:rPr>
              <w:t>7,382</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i/>
                <w:iCs/>
                <w:sz w:val="14"/>
                <w:szCs w:val="14"/>
              </w:rPr>
            </w:pPr>
            <w:r>
              <w:rPr>
                <w:i/>
                <w:iCs/>
                <w:sz w:val="14"/>
                <w:szCs w:val="14"/>
              </w:rPr>
              <w:t>1,743</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i/>
                <w:iCs/>
                <w:sz w:val="14"/>
                <w:szCs w:val="14"/>
              </w:rPr>
            </w:pPr>
            <w:r>
              <w:rPr>
                <w:i/>
                <w:iCs/>
                <w:sz w:val="14"/>
                <w:szCs w:val="14"/>
              </w:rPr>
              <w:t>3,411</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i/>
                <w:iCs/>
                <w:sz w:val="14"/>
                <w:szCs w:val="14"/>
              </w:rPr>
            </w:pPr>
            <w:r>
              <w:rPr>
                <w:i/>
                <w:iCs/>
                <w:sz w:val="14"/>
                <w:szCs w:val="14"/>
              </w:rPr>
              <w:t>5,255</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i/>
                <w:iCs/>
                <w:sz w:val="14"/>
                <w:szCs w:val="14"/>
              </w:rPr>
            </w:pPr>
            <w:r>
              <w:rPr>
                <w:i/>
                <w:iCs/>
                <w:sz w:val="14"/>
                <w:szCs w:val="14"/>
              </w:rPr>
              <w:t>6,854</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i/>
                <w:iCs/>
                <w:sz w:val="14"/>
                <w:szCs w:val="14"/>
              </w:rPr>
            </w:pPr>
            <w:r>
              <w:rPr>
                <w:i/>
                <w:iCs/>
                <w:sz w:val="14"/>
                <w:szCs w:val="14"/>
              </w:rPr>
              <w:t>9,678</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i/>
                <w:iCs/>
                <w:sz w:val="14"/>
                <w:szCs w:val="14"/>
              </w:rPr>
            </w:pPr>
            <w:r>
              <w:rPr>
                <w:i/>
                <w:iCs/>
                <w:sz w:val="14"/>
                <w:szCs w:val="14"/>
              </w:rPr>
              <w:t>10,000</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i/>
                <w:iCs/>
                <w:sz w:val="14"/>
                <w:szCs w:val="14"/>
              </w:rPr>
            </w:pPr>
            <w:r>
              <w:rPr>
                <w:i/>
                <w:iCs/>
                <w:sz w:val="14"/>
                <w:szCs w:val="14"/>
              </w:rPr>
              <w:t>4,706</w:t>
            </w:r>
          </w:p>
        </w:tc>
        <w:tc>
          <w:tcPr>
            <w:tcW w:w="792"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i/>
                <w:iCs/>
                <w:sz w:val="14"/>
                <w:szCs w:val="14"/>
              </w:rPr>
            </w:pPr>
            <w:r>
              <w:rPr>
                <w:i/>
                <w:iCs/>
                <w:sz w:val="14"/>
                <w:szCs w:val="14"/>
              </w:rPr>
              <w:t>4,022</w:t>
            </w:r>
          </w:p>
        </w:tc>
      </w:tr>
      <w:tr w:rsidR="00CA4421" w:rsidRPr="00E5171C" w:rsidTr="00783ACC">
        <w:trPr>
          <w:trHeight w:val="245"/>
        </w:trPr>
        <w:tc>
          <w:tcPr>
            <w:tcW w:w="3076" w:type="dxa"/>
            <w:tcBorders>
              <w:top w:val="nil"/>
              <w:left w:val="nil"/>
              <w:bottom w:val="nil"/>
              <w:right w:val="nil"/>
            </w:tcBorders>
            <w:shd w:val="clear" w:color="auto" w:fill="auto"/>
            <w:noWrap/>
            <w:vAlign w:val="center"/>
            <w:hideMark/>
          </w:tcPr>
          <w:p w:rsidR="00CA4421" w:rsidRPr="00E5171C" w:rsidRDefault="00CA4421" w:rsidP="00CA4421">
            <w:pPr>
              <w:jc w:val="left"/>
              <w:rPr>
                <w:b/>
                <w:bCs/>
                <w:color w:val="auto"/>
                <w:szCs w:val="16"/>
              </w:rPr>
            </w:pPr>
            <w:r w:rsidRPr="00E5171C">
              <w:rPr>
                <w:b/>
                <w:bCs/>
                <w:color w:val="auto"/>
                <w:szCs w:val="16"/>
              </w:rPr>
              <w:t>Financial derivatives</w:t>
            </w:r>
          </w:p>
        </w:tc>
        <w:tc>
          <w:tcPr>
            <w:tcW w:w="812"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1,515</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962</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3,686</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1,161</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2,790</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3,948</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3,510</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3,280</w:t>
            </w:r>
          </w:p>
        </w:tc>
        <w:tc>
          <w:tcPr>
            <w:tcW w:w="792"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b/>
                <w:bCs/>
                <w:sz w:val="14"/>
                <w:szCs w:val="14"/>
              </w:rPr>
            </w:pPr>
            <w:r>
              <w:rPr>
                <w:b/>
                <w:bCs/>
                <w:sz w:val="14"/>
                <w:szCs w:val="14"/>
              </w:rPr>
              <w:t>3,857</w:t>
            </w:r>
          </w:p>
        </w:tc>
      </w:tr>
      <w:tr w:rsidR="00CA4421" w:rsidRPr="00E5171C" w:rsidTr="00783ACC">
        <w:trPr>
          <w:trHeight w:val="245"/>
        </w:trPr>
        <w:tc>
          <w:tcPr>
            <w:tcW w:w="3076" w:type="dxa"/>
            <w:tcBorders>
              <w:top w:val="nil"/>
              <w:left w:val="nil"/>
              <w:bottom w:val="nil"/>
              <w:right w:val="nil"/>
            </w:tcBorders>
            <w:shd w:val="clear" w:color="auto" w:fill="auto"/>
            <w:vAlign w:val="center"/>
            <w:hideMark/>
          </w:tcPr>
          <w:p w:rsidR="00CA4421" w:rsidRPr="00E5171C" w:rsidRDefault="00CA4421" w:rsidP="00CA4421">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i/>
                <w:iCs/>
                <w:sz w:val="14"/>
                <w:szCs w:val="14"/>
              </w:rPr>
            </w:pPr>
            <w:r>
              <w:rPr>
                <w:i/>
                <w:iCs/>
                <w:sz w:val="14"/>
                <w:szCs w:val="14"/>
              </w:rPr>
              <w:t>33</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i/>
                <w:iCs/>
                <w:sz w:val="14"/>
                <w:szCs w:val="14"/>
              </w:rPr>
            </w:pPr>
            <w:r>
              <w:rPr>
                <w:i/>
                <w:iCs/>
                <w:sz w:val="14"/>
                <w:szCs w:val="14"/>
              </w:rPr>
              <w:t>30</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i/>
                <w:iCs/>
                <w:sz w:val="14"/>
                <w:szCs w:val="14"/>
              </w:rPr>
            </w:pPr>
            <w:r>
              <w:rPr>
                <w:i/>
                <w:iCs/>
                <w:sz w:val="14"/>
                <w:szCs w:val="14"/>
              </w:rPr>
              <w:t>31</w:t>
            </w:r>
          </w:p>
        </w:tc>
        <w:tc>
          <w:tcPr>
            <w:tcW w:w="792"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i/>
                <w:iCs/>
                <w:sz w:val="14"/>
                <w:szCs w:val="14"/>
              </w:rPr>
            </w:pPr>
            <w:r>
              <w:rPr>
                <w:i/>
                <w:iCs/>
                <w:sz w:val="14"/>
                <w:szCs w:val="14"/>
              </w:rPr>
              <w:t>19</w:t>
            </w:r>
          </w:p>
        </w:tc>
      </w:tr>
      <w:tr w:rsidR="00CA4421" w:rsidRPr="00E5171C" w:rsidTr="00783ACC">
        <w:trPr>
          <w:trHeight w:val="245"/>
        </w:trPr>
        <w:tc>
          <w:tcPr>
            <w:tcW w:w="3076" w:type="dxa"/>
            <w:tcBorders>
              <w:top w:val="nil"/>
              <w:left w:val="nil"/>
              <w:bottom w:val="nil"/>
              <w:right w:val="nil"/>
            </w:tcBorders>
            <w:shd w:val="clear" w:color="auto" w:fill="auto"/>
            <w:noWrap/>
            <w:vAlign w:val="center"/>
            <w:hideMark/>
          </w:tcPr>
          <w:p w:rsidR="00CA4421" w:rsidRPr="00E5171C" w:rsidRDefault="00CA4421" w:rsidP="00CA4421">
            <w:pPr>
              <w:jc w:val="left"/>
              <w:rPr>
                <w:b/>
                <w:bCs/>
                <w:color w:val="auto"/>
                <w:szCs w:val="16"/>
              </w:rPr>
            </w:pPr>
            <w:r w:rsidRPr="00E5171C">
              <w:rPr>
                <w:b/>
                <w:bCs/>
                <w:color w:val="auto"/>
                <w:szCs w:val="16"/>
              </w:rPr>
              <w:t>Trade credit and advances</w:t>
            </w:r>
          </w:p>
        </w:tc>
        <w:tc>
          <w:tcPr>
            <w:tcW w:w="812"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63</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127</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136</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130</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154</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79</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84</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103</w:t>
            </w:r>
          </w:p>
        </w:tc>
        <w:tc>
          <w:tcPr>
            <w:tcW w:w="792"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b/>
                <w:bCs/>
                <w:sz w:val="14"/>
                <w:szCs w:val="14"/>
              </w:rPr>
            </w:pPr>
            <w:r>
              <w:rPr>
                <w:b/>
                <w:bCs/>
                <w:sz w:val="14"/>
                <w:szCs w:val="14"/>
              </w:rPr>
              <w:t>100</w:t>
            </w:r>
          </w:p>
        </w:tc>
      </w:tr>
      <w:tr w:rsidR="00CA4421" w:rsidRPr="00E5171C" w:rsidTr="00783ACC">
        <w:trPr>
          <w:trHeight w:val="245"/>
        </w:trPr>
        <w:tc>
          <w:tcPr>
            <w:tcW w:w="3076" w:type="dxa"/>
            <w:tcBorders>
              <w:top w:val="nil"/>
              <w:left w:val="nil"/>
              <w:bottom w:val="nil"/>
              <w:right w:val="nil"/>
            </w:tcBorders>
            <w:shd w:val="clear" w:color="auto" w:fill="auto"/>
            <w:vAlign w:val="center"/>
            <w:hideMark/>
          </w:tcPr>
          <w:p w:rsidR="00CA4421" w:rsidRPr="00E5171C" w:rsidRDefault="00CA4421" w:rsidP="00CA4421">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w:t>
            </w:r>
          </w:p>
        </w:tc>
      </w:tr>
      <w:tr w:rsidR="00CA4421" w:rsidRPr="00E5171C" w:rsidTr="00783ACC">
        <w:trPr>
          <w:trHeight w:val="245"/>
        </w:trPr>
        <w:tc>
          <w:tcPr>
            <w:tcW w:w="3076" w:type="dxa"/>
            <w:tcBorders>
              <w:top w:val="nil"/>
              <w:left w:val="nil"/>
              <w:bottom w:val="nil"/>
              <w:right w:val="nil"/>
            </w:tcBorders>
            <w:shd w:val="clear" w:color="auto" w:fill="auto"/>
            <w:noWrap/>
            <w:vAlign w:val="center"/>
            <w:hideMark/>
          </w:tcPr>
          <w:p w:rsidR="00CA4421" w:rsidRPr="00E5171C" w:rsidRDefault="00CA4421" w:rsidP="00CA4421">
            <w:pPr>
              <w:jc w:val="left"/>
              <w:rPr>
                <w:b/>
                <w:bCs/>
                <w:color w:val="auto"/>
                <w:szCs w:val="16"/>
              </w:rPr>
            </w:pPr>
            <w:r w:rsidRPr="00E5171C">
              <w:rPr>
                <w:b/>
                <w:bCs/>
                <w:color w:val="auto"/>
                <w:szCs w:val="16"/>
              </w:rPr>
              <w:t>Shares and other equity</w:t>
            </w:r>
          </w:p>
        </w:tc>
        <w:tc>
          <w:tcPr>
            <w:tcW w:w="812"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1,576,544</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1,682,897</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1,678,673</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1,692,706</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1,667,018</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1,688,707</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1,727,803</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1,734,605</w:t>
            </w:r>
          </w:p>
        </w:tc>
        <w:tc>
          <w:tcPr>
            <w:tcW w:w="792"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b/>
                <w:bCs/>
                <w:sz w:val="14"/>
                <w:szCs w:val="14"/>
              </w:rPr>
            </w:pPr>
            <w:r>
              <w:rPr>
                <w:b/>
                <w:bCs/>
                <w:sz w:val="14"/>
                <w:szCs w:val="14"/>
              </w:rPr>
              <w:t>1,705,926</w:t>
            </w:r>
          </w:p>
        </w:tc>
      </w:tr>
      <w:tr w:rsidR="00CA4421" w:rsidRPr="00E5171C" w:rsidTr="00783ACC">
        <w:trPr>
          <w:trHeight w:val="245"/>
        </w:trPr>
        <w:tc>
          <w:tcPr>
            <w:tcW w:w="3076" w:type="dxa"/>
            <w:tcBorders>
              <w:top w:val="nil"/>
              <w:left w:val="nil"/>
              <w:bottom w:val="nil"/>
              <w:right w:val="nil"/>
            </w:tcBorders>
            <w:shd w:val="clear" w:color="auto" w:fill="auto"/>
            <w:noWrap/>
            <w:vAlign w:val="center"/>
            <w:hideMark/>
          </w:tcPr>
          <w:p w:rsidR="00CA4421" w:rsidRPr="00E5171C" w:rsidRDefault="00CA4421" w:rsidP="00CA4421">
            <w:pPr>
              <w:ind w:firstLineChars="200" w:firstLine="320"/>
              <w:jc w:val="left"/>
              <w:rPr>
                <w:color w:val="auto"/>
                <w:szCs w:val="16"/>
              </w:rPr>
            </w:pPr>
            <w:r w:rsidRPr="00E5171C">
              <w:rPr>
                <w:color w:val="auto"/>
                <w:szCs w:val="16"/>
              </w:rPr>
              <w:t>a) Funds contributed by owners</w:t>
            </w:r>
          </w:p>
        </w:tc>
        <w:tc>
          <w:tcPr>
            <w:tcW w:w="812"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628,439</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737,674</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610,095</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599,995</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611,464</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626,843</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626,516</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626,855</w:t>
            </w:r>
          </w:p>
        </w:tc>
        <w:tc>
          <w:tcPr>
            <w:tcW w:w="792"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627,911</w:t>
            </w:r>
          </w:p>
        </w:tc>
      </w:tr>
      <w:tr w:rsidR="00CA4421" w:rsidRPr="00E5171C" w:rsidTr="00783ACC">
        <w:trPr>
          <w:trHeight w:val="245"/>
        </w:trPr>
        <w:tc>
          <w:tcPr>
            <w:tcW w:w="3076" w:type="dxa"/>
            <w:tcBorders>
              <w:top w:val="nil"/>
              <w:left w:val="nil"/>
              <w:bottom w:val="nil"/>
              <w:right w:val="nil"/>
            </w:tcBorders>
            <w:shd w:val="clear" w:color="auto" w:fill="auto"/>
            <w:noWrap/>
            <w:vAlign w:val="center"/>
            <w:hideMark/>
          </w:tcPr>
          <w:p w:rsidR="00CA4421" w:rsidRPr="00E5171C" w:rsidRDefault="00CA4421" w:rsidP="00CA4421">
            <w:pPr>
              <w:ind w:firstLineChars="200" w:firstLine="320"/>
              <w:jc w:val="left"/>
              <w:rPr>
                <w:color w:val="auto"/>
                <w:szCs w:val="16"/>
              </w:rPr>
            </w:pPr>
            <w:r w:rsidRPr="00E5171C">
              <w:rPr>
                <w:color w:val="auto"/>
                <w:szCs w:val="16"/>
              </w:rPr>
              <w:t>b) Retained earnings</w:t>
            </w:r>
          </w:p>
        </w:tc>
        <w:tc>
          <w:tcPr>
            <w:tcW w:w="812"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321,786</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385,969</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447,303</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468,932</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416,185</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496,953</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491,249</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501,093</w:t>
            </w:r>
          </w:p>
        </w:tc>
        <w:tc>
          <w:tcPr>
            <w:tcW w:w="792"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468,815</w:t>
            </w:r>
          </w:p>
        </w:tc>
      </w:tr>
      <w:tr w:rsidR="00CA4421" w:rsidRPr="00E5171C" w:rsidTr="00783ACC">
        <w:trPr>
          <w:trHeight w:val="245"/>
        </w:trPr>
        <w:tc>
          <w:tcPr>
            <w:tcW w:w="3076" w:type="dxa"/>
            <w:tcBorders>
              <w:top w:val="nil"/>
              <w:left w:val="nil"/>
              <w:bottom w:val="nil"/>
              <w:right w:val="nil"/>
            </w:tcBorders>
            <w:shd w:val="clear" w:color="auto" w:fill="auto"/>
            <w:noWrap/>
            <w:vAlign w:val="center"/>
            <w:hideMark/>
          </w:tcPr>
          <w:p w:rsidR="00CA4421" w:rsidRPr="00E5171C" w:rsidRDefault="00CA4421" w:rsidP="00CA4421">
            <w:pPr>
              <w:ind w:firstLineChars="200" w:firstLine="320"/>
              <w:jc w:val="left"/>
              <w:rPr>
                <w:color w:val="auto"/>
                <w:szCs w:val="16"/>
              </w:rPr>
            </w:pPr>
            <w:r w:rsidRPr="00E5171C">
              <w:rPr>
                <w:color w:val="auto"/>
                <w:szCs w:val="16"/>
              </w:rPr>
              <w:t>c) General and special reserves</w:t>
            </w:r>
          </w:p>
        </w:tc>
        <w:tc>
          <w:tcPr>
            <w:tcW w:w="812"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334,891</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288,062</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377,673</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362,378</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378,630</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389,044</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406,800</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411,197</w:t>
            </w:r>
          </w:p>
        </w:tc>
        <w:tc>
          <w:tcPr>
            <w:tcW w:w="792"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427,723</w:t>
            </w:r>
          </w:p>
        </w:tc>
      </w:tr>
      <w:tr w:rsidR="00CA4421" w:rsidRPr="00E5171C" w:rsidTr="00783ACC">
        <w:trPr>
          <w:trHeight w:val="245"/>
        </w:trPr>
        <w:tc>
          <w:tcPr>
            <w:tcW w:w="3076" w:type="dxa"/>
            <w:tcBorders>
              <w:top w:val="nil"/>
              <w:left w:val="nil"/>
              <w:bottom w:val="nil"/>
              <w:right w:val="nil"/>
            </w:tcBorders>
            <w:shd w:val="clear" w:color="auto" w:fill="auto"/>
            <w:noWrap/>
            <w:vAlign w:val="center"/>
            <w:hideMark/>
          </w:tcPr>
          <w:p w:rsidR="00CA4421" w:rsidRPr="00E5171C" w:rsidRDefault="00CA4421" w:rsidP="00CA4421">
            <w:pPr>
              <w:ind w:firstLineChars="200" w:firstLine="320"/>
              <w:jc w:val="left"/>
              <w:rPr>
                <w:color w:val="auto"/>
                <w:szCs w:val="16"/>
              </w:rPr>
            </w:pPr>
            <w:r w:rsidRPr="00E5171C">
              <w:rPr>
                <w:color w:val="auto"/>
                <w:szCs w:val="16"/>
              </w:rPr>
              <w:t>d) Valuation adjustment</w:t>
            </w:r>
          </w:p>
        </w:tc>
        <w:tc>
          <w:tcPr>
            <w:tcW w:w="812"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291,428</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271,191</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243,601</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261,402</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260,739</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sz w:val="14"/>
                <w:szCs w:val="14"/>
              </w:rPr>
            </w:pPr>
            <w:r>
              <w:rPr>
                <w:sz w:val="14"/>
                <w:szCs w:val="14"/>
              </w:rPr>
              <w:t>175,866</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203,239</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sz w:val="14"/>
                <w:szCs w:val="14"/>
              </w:rPr>
            </w:pPr>
            <w:r>
              <w:rPr>
                <w:sz w:val="14"/>
                <w:szCs w:val="14"/>
              </w:rPr>
              <w:t>195,460</w:t>
            </w:r>
          </w:p>
        </w:tc>
        <w:tc>
          <w:tcPr>
            <w:tcW w:w="792"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sz w:val="14"/>
                <w:szCs w:val="14"/>
              </w:rPr>
            </w:pPr>
            <w:r>
              <w:rPr>
                <w:sz w:val="14"/>
                <w:szCs w:val="14"/>
              </w:rPr>
              <w:t>181,477</w:t>
            </w:r>
          </w:p>
        </w:tc>
      </w:tr>
      <w:tr w:rsidR="00CA4421" w:rsidRPr="00E5171C" w:rsidTr="00783ACC">
        <w:trPr>
          <w:trHeight w:val="245"/>
        </w:trPr>
        <w:tc>
          <w:tcPr>
            <w:tcW w:w="3076" w:type="dxa"/>
            <w:tcBorders>
              <w:top w:val="nil"/>
              <w:left w:val="nil"/>
              <w:bottom w:val="nil"/>
              <w:right w:val="nil"/>
            </w:tcBorders>
            <w:shd w:val="clear" w:color="auto" w:fill="auto"/>
            <w:noWrap/>
            <w:vAlign w:val="center"/>
            <w:hideMark/>
          </w:tcPr>
          <w:p w:rsidR="00CA4421" w:rsidRPr="00E5171C" w:rsidRDefault="00CA4421" w:rsidP="00CA4421">
            <w:pPr>
              <w:jc w:val="left"/>
              <w:rPr>
                <w:b/>
                <w:bCs/>
                <w:color w:val="auto"/>
                <w:szCs w:val="16"/>
              </w:rPr>
            </w:pPr>
            <w:r w:rsidRPr="00E5171C">
              <w:rPr>
                <w:b/>
                <w:bCs/>
                <w:color w:val="auto"/>
                <w:szCs w:val="16"/>
              </w:rPr>
              <w:t>Other items (net)</w:t>
            </w:r>
          </w:p>
        </w:tc>
        <w:tc>
          <w:tcPr>
            <w:tcW w:w="812"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19,503</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12,494</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(75,794)</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(52,379)</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(43,708)</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(131,083)</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(158,862)</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(119,301)</w:t>
            </w:r>
          </w:p>
        </w:tc>
        <w:tc>
          <w:tcPr>
            <w:tcW w:w="792"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b/>
                <w:bCs/>
                <w:sz w:val="14"/>
                <w:szCs w:val="14"/>
              </w:rPr>
            </w:pPr>
            <w:r>
              <w:rPr>
                <w:b/>
                <w:bCs/>
                <w:sz w:val="14"/>
                <w:szCs w:val="14"/>
              </w:rPr>
              <w:t>(89,758)</w:t>
            </w:r>
          </w:p>
        </w:tc>
      </w:tr>
      <w:tr w:rsidR="00CA4421" w:rsidRPr="00E5171C" w:rsidTr="00783ACC">
        <w:trPr>
          <w:trHeight w:val="245"/>
        </w:trPr>
        <w:tc>
          <w:tcPr>
            <w:tcW w:w="3076" w:type="dxa"/>
            <w:tcBorders>
              <w:top w:val="nil"/>
              <w:left w:val="nil"/>
              <w:bottom w:val="nil"/>
              <w:right w:val="nil"/>
            </w:tcBorders>
            <w:shd w:val="clear" w:color="auto" w:fill="auto"/>
            <w:noWrap/>
            <w:vAlign w:val="center"/>
            <w:hideMark/>
          </w:tcPr>
          <w:p w:rsidR="00CA4421" w:rsidRPr="00E5171C" w:rsidRDefault="00CA4421" w:rsidP="00CA4421">
            <w:pPr>
              <w:jc w:val="left"/>
              <w:rPr>
                <w:b/>
                <w:bCs/>
                <w:color w:val="auto"/>
                <w:szCs w:val="16"/>
              </w:rPr>
            </w:pPr>
            <w:r w:rsidRPr="00E5171C">
              <w:rPr>
                <w:b/>
                <w:bCs/>
                <w:color w:val="auto"/>
                <w:szCs w:val="16"/>
              </w:rPr>
              <w:t>Other liabilities</w:t>
            </w:r>
          </w:p>
        </w:tc>
        <w:tc>
          <w:tcPr>
            <w:tcW w:w="812"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1,242,915</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1,325,403</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1,453,328</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1,367,566</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1,430,429</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1,510,762</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1,512,236</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1,597,111</w:t>
            </w:r>
          </w:p>
        </w:tc>
        <w:tc>
          <w:tcPr>
            <w:tcW w:w="792"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b/>
                <w:bCs/>
                <w:sz w:val="14"/>
                <w:szCs w:val="14"/>
              </w:rPr>
            </w:pPr>
            <w:r>
              <w:rPr>
                <w:b/>
                <w:bCs/>
                <w:sz w:val="14"/>
                <w:szCs w:val="14"/>
              </w:rPr>
              <w:t>1,656,263</w:t>
            </w:r>
          </w:p>
        </w:tc>
      </w:tr>
      <w:tr w:rsidR="00CA4421" w:rsidRPr="00E5171C" w:rsidTr="00783ACC">
        <w:trPr>
          <w:trHeight w:val="245"/>
        </w:trPr>
        <w:tc>
          <w:tcPr>
            <w:tcW w:w="3076" w:type="dxa"/>
            <w:tcBorders>
              <w:top w:val="nil"/>
              <w:left w:val="nil"/>
              <w:bottom w:val="nil"/>
              <w:right w:val="nil"/>
            </w:tcBorders>
            <w:shd w:val="clear" w:color="auto" w:fill="auto"/>
            <w:noWrap/>
            <w:vAlign w:val="center"/>
            <w:hideMark/>
          </w:tcPr>
          <w:p w:rsidR="00CA4421" w:rsidRPr="00E5171C" w:rsidRDefault="00CA4421" w:rsidP="00CA4421">
            <w:pPr>
              <w:jc w:val="left"/>
              <w:rPr>
                <w:b/>
                <w:bCs/>
                <w:color w:val="auto"/>
                <w:szCs w:val="16"/>
              </w:rPr>
            </w:pPr>
            <w:r w:rsidRPr="00E5171C">
              <w:rPr>
                <w:b/>
                <w:bCs/>
                <w:color w:val="auto"/>
                <w:szCs w:val="16"/>
              </w:rPr>
              <w:t>less: Other assets</w:t>
            </w:r>
          </w:p>
        </w:tc>
        <w:tc>
          <w:tcPr>
            <w:tcW w:w="812"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1,196,670</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1,269,919</w:t>
            </w:r>
          </w:p>
        </w:tc>
        <w:tc>
          <w:tcPr>
            <w:tcW w:w="81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1,462,839</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1,361,030</w:t>
            </w:r>
          </w:p>
        </w:tc>
        <w:tc>
          <w:tcPr>
            <w:tcW w:w="81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1,393,051</w:t>
            </w:r>
          </w:p>
        </w:tc>
        <w:tc>
          <w:tcPr>
            <w:tcW w:w="720" w:type="dxa"/>
            <w:tcBorders>
              <w:top w:val="nil"/>
              <w:left w:val="nil"/>
              <w:bottom w:val="nil"/>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1,581,049</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1,577,044</w:t>
            </w:r>
          </w:p>
        </w:tc>
        <w:tc>
          <w:tcPr>
            <w:tcW w:w="720" w:type="dxa"/>
            <w:tcBorders>
              <w:top w:val="nil"/>
              <w:left w:val="nil"/>
              <w:bottom w:val="nil"/>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1,666,829</w:t>
            </w:r>
          </w:p>
        </w:tc>
        <w:tc>
          <w:tcPr>
            <w:tcW w:w="792" w:type="dxa"/>
            <w:tcBorders>
              <w:top w:val="nil"/>
              <w:left w:val="nil"/>
              <w:bottom w:val="nil"/>
              <w:right w:val="nil"/>
            </w:tcBorders>
            <w:shd w:val="clear" w:color="auto" w:fill="auto"/>
            <w:noWrap/>
            <w:tcMar>
              <w:left w:w="43" w:type="dxa"/>
              <w:right w:w="43" w:type="dxa"/>
            </w:tcMar>
            <w:vAlign w:val="center"/>
          </w:tcPr>
          <w:p w:rsidR="00CA4421" w:rsidRDefault="00CA4421" w:rsidP="00CA4421">
            <w:pPr>
              <w:jc w:val="right"/>
              <w:rPr>
                <w:b/>
                <w:bCs/>
                <w:sz w:val="14"/>
                <w:szCs w:val="14"/>
              </w:rPr>
            </w:pPr>
            <w:r>
              <w:rPr>
                <w:b/>
                <w:bCs/>
                <w:sz w:val="14"/>
                <w:szCs w:val="14"/>
              </w:rPr>
              <w:t>1,630,690</w:t>
            </w:r>
          </w:p>
        </w:tc>
      </w:tr>
      <w:tr w:rsidR="00CA4421" w:rsidRPr="00E5171C" w:rsidTr="00783ACC">
        <w:trPr>
          <w:trHeight w:val="245"/>
        </w:trPr>
        <w:tc>
          <w:tcPr>
            <w:tcW w:w="3076" w:type="dxa"/>
            <w:tcBorders>
              <w:top w:val="nil"/>
              <w:left w:val="nil"/>
              <w:bottom w:val="single" w:sz="12" w:space="0" w:color="auto"/>
              <w:right w:val="nil"/>
            </w:tcBorders>
            <w:shd w:val="clear" w:color="auto" w:fill="auto"/>
            <w:noWrap/>
            <w:vAlign w:val="center"/>
            <w:hideMark/>
          </w:tcPr>
          <w:p w:rsidR="00CA4421" w:rsidRPr="00E5171C" w:rsidRDefault="00CA4421" w:rsidP="00CA4421">
            <w:pPr>
              <w:jc w:val="left"/>
              <w:rPr>
                <w:b/>
                <w:bCs/>
                <w:color w:val="auto"/>
                <w:szCs w:val="16"/>
              </w:rPr>
            </w:pPr>
            <w:r w:rsidRPr="00E5171C">
              <w:rPr>
                <w:b/>
                <w:bCs/>
                <w:color w:val="auto"/>
                <w:szCs w:val="16"/>
              </w:rPr>
              <w:t>plus: Consolidation adjustment</w:t>
            </w:r>
          </w:p>
        </w:tc>
        <w:tc>
          <w:tcPr>
            <w:tcW w:w="812" w:type="dxa"/>
            <w:tcBorders>
              <w:top w:val="nil"/>
              <w:left w:val="nil"/>
              <w:bottom w:val="single" w:sz="12" w:space="0" w:color="auto"/>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(26,741)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(42,990)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(66,283)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(58,914)</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(81,086)</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CA4421" w:rsidRDefault="00CA4421" w:rsidP="00CA4421">
            <w:pPr>
              <w:jc w:val="right"/>
              <w:rPr>
                <w:b/>
                <w:bCs/>
                <w:sz w:val="14"/>
                <w:szCs w:val="14"/>
              </w:rPr>
            </w:pPr>
            <w:r>
              <w:rPr>
                <w:b/>
                <w:bCs/>
                <w:sz w:val="14"/>
                <w:szCs w:val="14"/>
              </w:rPr>
              <w:t>(60,796)</w:t>
            </w:r>
          </w:p>
        </w:tc>
        <w:tc>
          <w:tcPr>
            <w:tcW w:w="720" w:type="dxa"/>
            <w:tcBorders>
              <w:top w:val="nil"/>
              <w:left w:val="nil"/>
              <w:bottom w:val="single" w:sz="12" w:space="0" w:color="auto"/>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(94,055)</w:t>
            </w:r>
          </w:p>
        </w:tc>
        <w:tc>
          <w:tcPr>
            <w:tcW w:w="720" w:type="dxa"/>
            <w:tcBorders>
              <w:top w:val="nil"/>
              <w:left w:val="nil"/>
              <w:bottom w:val="single" w:sz="12" w:space="0" w:color="auto"/>
              <w:right w:val="nil"/>
            </w:tcBorders>
            <w:shd w:val="clear" w:color="auto" w:fill="auto"/>
            <w:tcMar>
              <w:left w:w="43" w:type="dxa"/>
              <w:right w:w="43" w:type="dxa"/>
            </w:tcMar>
            <w:vAlign w:val="center"/>
          </w:tcPr>
          <w:p w:rsidR="00CA4421" w:rsidRDefault="00CA4421" w:rsidP="00CA4421">
            <w:pPr>
              <w:jc w:val="right"/>
              <w:rPr>
                <w:b/>
                <w:bCs/>
                <w:sz w:val="14"/>
                <w:szCs w:val="14"/>
              </w:rPr>
            </w:pPr>
            <w:r>
              <w:rPr>
                <w:b/>
                <w:bCs/>
                <w:sz w:val="14"/>
                <w:szCs w:val="14"/>
              </w:rPr>
              <w:t>(49,582)</w:t>
            </w:r>
          </w:p>
        </w:tc>
        <w:tc>
          <w:tcPr>
            <w:tcW w:w="792" w:type="dxa"/>
            <w:tcBorders>
              <w:top w:val="nil"/>
              <w:left w:val="nil"/>
              <w:bottom w:val="single" w:sz="12" w:space="0" w:color="auto"/>
              <w:right w:val="nil"/>
            </w:tcBorders>
            <w:shd w:val="clear" w:color="auto" w:fill="auto"/>
            <w:noWrap/>
            <w:tcMar>
              <w:left w:w="43" w:type="dxa"/>
              <w:right w:w="43" w:type="dxa"/>
            </w:tcMar>
            <w:vAlign w:val="center"/>
          </w:tcPr>
          <w:p w:rsidR="00CA4421" w:rsidRDefault="00CA4421" w:rsidP="00CA4421">
            <w:pPr>
              <w:jc w:val="right"/>
              <w:rPr>
                <w:b/>
                <w:bCs/>
                <w:sz w:val="14"/>
                <w:szCs w:val="14"/>
              </w:rPr>
            </w:pPr>
            <w:r>
              <w:rPr>
                <w:b/>
                <w:bCs/>
                <w:sz w:val="14"/>
                <w:szCs w:val="14"/>
              </w:rPr>
              <w:t>(115,331)</w:t>
            </w:r>
          </w:p>
        </w:tc>
      </w:tr>
      <w:tr w:rsidR="00366DE3" w:rsidRPr="00E5171C" w:rsidTr="00CE511E">
        <w:trPr>
          <w:trHeight w:val="245"/>
        </w:trPr>
        <w:tc>
          <w:tcPr>
            <w:tcW w:w="9990" w:type="dxa"/>
            <w:gridSpan w:val="10"/>
            <w:tcBorders>
              <w:top w:val="single" w:sz="12" w:space="0" w:color="auto"/>
              <w:left w:val="nil"/>
              <w:bottom w:val="nil"/>
              <w:right w:val="nil"/>
            </w:tcBorders>
            <w:shd w:val="clear" w:color="auto" w:fill="auto"/>
            <w:noWrap/>
            <w:vAlign w:val="center"/>
            <w:hideMark/>
          </w:tcPr>
          <w:p w:rsidR="00366DE3" w:rsidRPr="00E5171C" w:rsidRDefault="00366DE3" w:rsidP="00366DE3">
            <w:pPr>
              <w:jc w:val="left"/>
              <w:rPr>
                <w:rFonts w:ascii="Calibri" w:hAnsi="Calibri"/>
                <w:sz w:val="22"/>
                <w:szCs w:val="22"/>
              </w:rPr>
            </w:pPr>
            <w:r w:rsidRPr="00E5171C">
              <w:rPr>
                <w:b/>
                <w:bCs/>
                <w:color w:val="auto"/>
                <w:szCs w:val="16"/>
              </w:rPr>
              <w:t xml:space="preserve">Note:  </w:t>
            </w:r>
          </w:p>
        </w:tc>
      </w:tr>
      <w:tr w:rsidR="00366DE3" w:rsidRPr="00E5171C" w:rsidTr="008D7277">
        <w:trPr>
          <w:trHeight w:val="1032"/>
        </w:trPr>
        <w:tc>
          <w:tcPr>
            <w:tcW w:w="9990" w:type="dxa"/>
            <w:gridSpan w:val="10"/>
            <w:tcBorders>
              <w:top w:val="nil"/>
              <w:left w:val="nil"/>
              <w:bottom w:val="nil"/>
              <w:right w:val="nil"/>
            </w:tcBorders>
            <w:shd w:val="clear" w:color="auto" w:fill="auto"/>
            <w:noWrap/>
            <w:vAlign w:val="center"/>
            <w:hideMark/>
          </w:tcPr>
          <w:p w:rsidR="00366DE3" w:rsidRPr="008D7277" w:rsidRDefault="00366DE3" w:rsidP="00366DE3">
            <w:pPr>
              <w:numPr>
                <w:ilvl w:val="0"/>
                <w:numId w:val="12"/>
              </w:numPr>
              <w:tabs>
                <w:tab w:val="left" w:pos="450"/>
              </w:tabs>
              <w:ind w:left="270" w:firstLine="0"/>
              <w:jc w:val="left"/>
              <w:rPr>
                <w:color w:val="auto"/>
                <w:szCs w:val="16"/>
              </w:rPr>
            </w:pPr>
            <w:r w:rsidRPr="008D7277">
              <w:rPr>
                <w:color w:val="auto"/>
                <w:szCs w:val="16"/>
              </w:rPr>
              <w:t>Other Depository Corporations (ODCs) include the data of Banks, DFIs, MFBs, Deposit Accepting Non Bank Financial Companies and Money Market Mutual Funds (MMMFs) . The scope of ODCs survey has been enhanced with the inclusion of MMMFs with effect from April 2017. The archive of the ODCs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w:t>
            </w:r>
          </w:p>
        </w:tc>
      </w:tr>
      <w:tr w:rsidR="00366DE3"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366DE3" w:rsidRPr="00E5171C" w:rsidRDefault="00366DE3" w:rsidP="00366DE3">
            <w:pPr>
              <w:ind w:left="270"/>
              <w:jc w:val="left"/>
              <w:rPr>
                <w:rFonts w:ascii="Calibri" w:hAnsi="Calibri"/>
                <w:sz w:val="22"/>
                <w:szCs w:val="22"/>
              </w:rPr>
            </w:pPr>
            <w:r>
              <w:rPr>
                <w:color w:val="auto"/>
                <w:szCs w:val="16"/>
              </w:rPr>
              <w:t>2</w:t>
            </w:r>
            <w:r w:rsidRPr="00E5171C">
              <w:rPr>
                <w:color w:val="auto"/>
                <w:szCs w:val="16"/>
              </w:rPr>
              <w:t>. General Government includes Central and Provincial Government</w:t>
            </w:r>
          </w:p>
        </w:tc>
      </w:tr>
      <w:tr w:rsidR="00366DE3"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366DE3" w:rsidRPr="00E5171C" w:rsidRDefault="00366DE3" w:rsidP="00366DE3">
            <w:pPr>
              <w:ind w:left="270"/>
              <w:jc w:val="left"/>
              <w:rPr>
                <w:rFonts w:ascii="Calibri" w:hAnsi="Calibri"/>
                <w:sz w:val="22"/>
                <w:szCs w:val="22"/>
              </w:rPr>
            </w:pPr>
            <w:r>
              <w:rPr>
                <w:color w:val="auto"/>
                <w:szCs w:val="16"/>
              </w:rPr>
              <w:t>3</w:t>
            </w:r>
            <w:r w:rsidRPr="00E5171C">
              <w:rPr>
                <w:color w:val="auto"/>
                <w:szCs w:val="16"/>
              </w:rPr>
              <w:t>. Provincial Governments includes Provincial and Local Governments</w:t>
            </w:r>
          </w:p>
        </w:tc>
      </w:tr>
      <w:tr w:rsidR="00366DE3"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366DE3" w:rsidRPr="00E5171C" w:rsidRDefault="00366DE3" w:rsidP="00366DE3">
            <w:pPr>
              <w:ind w:left="270"/>
              <w:jc w:val="left"/>
              <w:rPr>
                <w:rFonts w:ascii="Calibri" w:hAnsi="Calibri"/>
                <w:sz w:val="22"/>
                <w:szCs w:val="22"/>
              </w:rPr>
            </w:pPr>
            <w:r>
              <w:rPr>
                <w:color w:val="auto"/>
                <w:szCs w:val="16"/>
              </w:rPr>
              <w:t>4</w:t>
            </w:r>
            <w:r w:rsidRPr="00E5171C">
              <w:rPr>
                <w:color w:val="auto"/>
                <w:szCs w:val="16"/>
              </w:rPr>
              <w:t>. The data may not tally with the table 3 at http://www.sbp.org.pk/ecodata/Ana_Acc_bkg.pdf and table 2.3 of Statistical Bulletin due to difference in classification and Sectorization</w:t>
            </w:r>
          </w:p>
        </w:tc>
      </w:tr>
      <w:tr w:rsidR="00366DE3"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366DE3" w:rsidRPr="00E5171C" w:rsidRDefault="00366DE3" w:rsidP="00366DE3">
            <w:pPr>
              <w:ind w:left="270"/>
              <w:jc w:val="left"/>
              <w:rPr>
                <w:rFonts w:ascii="Calibri" w:hAnsi="Calibri"/>
                <w:sz w:val="22"/>
                <w:szCs w:val="22"/>
              </w:rPr>
            </w:pPr>
            <w:r>
              <w:rPr>
                <w:color w:val="auto"/>
                <w:szCs w:val="16"/>
              </w:rPr>
              <w:t>5. Note e</w:t>
            </w:r>
            <w:r w:rsidRPr="00E5171C">
              <w:rPr>
                <w:color w:val="auto"/>
                <w:szCs w:val="16"/>
              </w:rPr>
              <w:t>xplaining major changes is available at: http://www.sbp.org.pk/departments/stats/ntb.htm</w:t>
            </w:r>
          </w:p>
        </w:tc>
      </w:tr>
      <w:tr w:rsidR="00366DE3" w:rsidRPr="00E5171C" w:rsidTr="00CE511E">
        <w:trPr>
          <w:trHeight w:val="245"/>
        </w:trPr>
        <w:tc>
          <w:tcPr>
            <w:tcW w:w="9990" w:type="dxa"/>
            <w:gridSpan w:val="10"/>
            <w:tcBorders>
              <w:top w:val="nil"/>
              <w:left w:val="nil"/>
              <w:bottom w:val="nil"/>
              <w:right w:val="nil"/>
            </w:tcBorders>
            <w:shd w:val="clear" w:color="auto" w:fill="auto"/>
            <w:vAlign w:val="center"/>
            <w:hideMark/>
          </w:tcPr>
          <w:p w:rsidR="00366DE3" w:rsidRPr="00E5171C" w:rsidRDefault="00040159" w:rsidP="00366DE3">
            <w:pPr>
              <w:ind w:left="270"/>
              <w:jc w:val="left"/>
              <w:rPr>
                <w:rFonts w:ascii="Calibri" w:hAnsi="Calibri"/>
                <w:sz w:val="22"/>
                <w:szCs w:val="22"/>
              </w:rPr>
            </w:pPr>
            <w:hyperlink w:history="1">
              <w:r w:rsidR="00366DE3" w:rsidRPr="00260D5B">
                <w:rPr>
                  <w:rStyle w:val="Hyperlink"/>
                </w:rPr>
                <w:t xml:space="preserve">6. Islamic Financings, Advances (against Murabaha etc) and Other related items previously reported under Other Assets has been reclassified as domestic claims / credit  from June 2014. Details of reclassifications/revisions are available in revision study on SBP website at: www.sbp.org.pk/ecodata/Revision_Monetary_Stats.pdf </w:t>
              </w:r>
            </w:hyperlink>
          </w:p>
        </w:tc>
      </w:tr>
      <w:tr w:rsidR="00366DE3" w:rsidRPr="00E5171C" w:rsidTr="00CE511E">
        <w:trPr>
          <w:trHeight w:val="245"/>
        </w:trPr>
        <w:tc>
          <w:tcPr>
            <w:tcW w:w="9990" w:type="dxa"/>
            <w:gridSpan w:val="10"/>
            <w:tcBorders>
              <w:top w:val="nil"/>
              <w:left w:val="nil"/>
              <w:bottom w:val="nil"/>
              <w:right w:val="nil"/>
            </w:tcBorders>
            <w:shd w:val="clear" w:color="auto" w:fill="auto"/>
            <w:vAlign w:val="center"/>
            <w:hideMark/>
          </w:tcPr>
          <w:p w:rsidR="00366DE3" w:rsidRDefault="00366DE3" w:rsidP="00366DE3">
            <w:pPr>
              <w:ind w:left="270"/>
              <w:jc w:val="left"/>
            </w:pPr>
            <w:r>
              <w:t xml:space="preserve">Archive Link:  </w:t>
            </w:r>
            <w:hyperlink r:id="rId10" w:history="1">
              <w:r w:rsidRPr="006434B7">
                <w:rPr>
                  <w:rStyle w:val="Hyperlink"/>
                </w:rPr>
                <w:t>http://www.sbp.org.pk/ecodata/AnaAccDepArch.xls</w:t>
              </w:r>
            </w:hyperlink>
            <w:r>
              <w:t xml:space="preserve"> </w:t>
            </w:r>
          </w:p>
        </w:tc>
      </w:tr>
    </w:tbl>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F46CD6" w:rsidRDefault="00F46CD6" w:rsidP="00F46CD6">
      <w:pPr>
        <w:jc w:val="left"/>
        <w:rPr>
          <w:color w:val="auto"/>
        </w:rPr>
      </w:pPr>
    </w:p>
    <w:p w:rsidR="00F46CD6" w:rsidRDefault="00F46CD6" w:rsidP="00F46CD6">
      <w:pPr>
        <w:jc w:val="left"/>
        <w:rPr>
          <w:color w:val="auto"/>
        </w:rPr>
      </w:pPr>
    </w:p>
    <w:tbl>
      <w:tblPr>
        <w:tblpPr w:leftFromText="187" w:rightFromText="187" w:vertAnchor="text" w:tblpXSpec="center" w:tblpY="1"/>
        <w:tblOverlap w:val="never"/>
        <w:tblW w:w="10098" w:type="dxa"/>
        <w:tblLayout w:type="fixed"/>
        <w:tblLook w:val="04A0" w:firstRow="1" w:lastRow="0" w:firstColumn="1" w:lastColumn="0" w:noHBand="0" w:noVBand="1"/>
      </w:tblPr>
      <w:tblGrid>
        <w:gridCol w:w="3142"/>
        <w:gridCol w:w="788"/>
        <w:gridCol w:w="813"/>
        <w:gridCol w:w="813"/>
        <w:gridCol w:w="762"/>
        <w:gridCol w:w="720"/>
        <w:gridCol w:w="810"/>
        <w:gridCol w:w="810"/>
        <w:gridCol w:w="720"/>
        <w:gridCol w:w="720"/>
      </w:tblGrid>
      <w:tr w:rsidR="00F46CD6" w:rsidRPr="002D5FD9" w:rsidTr="00261F80">
        <w:trPr>
          <w:trHeight w:val="216"/>
        </w:trPr>
        <w:tc>
          <w:tcPr>
            <w:tcW w:w="10098" w:type="dxa"/>
            <w:gridSpan w:val="10"/>
            <w:tcBorders>
              <w:top w:val="nil"/>
              <w:left w:val="nil"/>
              <w:bottom w:val="nil"/>
              <w:right w:val="nil"/>
            </w:tcBorders>
            <w:shd w:val="clear" w:color="auto" w:fill="auto"/>
            <w:noWrap/>
            <w:vAlign w:val="bottom"/>
            <w:hideMark/>
          </w:tcPr>
          <w:p w:rsidR="00F46CD6" w:rsidRPr="002D5FD9" w:rsidRDefault="00F46CD6" w:rsidP="00261F80">
            <w:pPr>
              <w:rPr>
                <w:b/>
                <w:bCs/>
                <w:sz w:val="28"/>
                <w:szCs w:val="28"/>
              </w:rPr>
            </w:pPr>
            <w:r>
              <w:rPr>
                <w:b/>
                <w:bCs/>
                <w:sz w:val="28"/>
                <w:szCs w:val="28"/>
              </w:rPr>
              <w:t>2.3</w:t>
            </w:r>
            <w:r w:rsidRPr="002D5FD9">
              <w:rPr>
                <w:b/>
                <w:bCs/>
                <w:sz w:val="28"/>
                <w:szCs w:val="28"/>
              </w:rPr>
              <w:t xml:space="preserve">   Depository</w:t>
            </w:r>
            <w:r w:rsidRPr="002D5FD9">
              <w:rPr>
                <w:b/>
                <w:bCs/>
                <w:i/>
                <w:iCs/>
                <w:sz w:val="24"/>
                <w:szCs w:val="24"/>
              </w:rPr>
              <w:t xml:space="preserve"> </w:t>
            </w:r>
            <w:r w:rsidRPr="002D5FD9">
              <w:rPr>
                <w:b/>
                <w:bCs/>
                <w:sz w:val="28"/>
                <w:szCs w:val="28"/>
              </w:rPr>
              <w:t xml:space="preserve">Corporations Survey  </w:t>
            </w:r>
          </w:p>
        </w:tc>
      </w:tr>
      <w:tr w:rsidR="00F46CD6" w:rsidRPr="002D5FD9" w:rsidTr="00261F80">
        <w:trPr>
          <w:trHeight w:val="216"/>
        </w:trPr>
        <w:tc>
          <w:tcPr>
            <w:tcW w:w="10098" w:type="dxa"/>
            <w:gridSpan w:val="10"/>
            <w:tcBorders>
              <w:top w:val="nil"/>
              <w:left w:val="nil"/>
              <w:bottom w:val="single" w:sz="12" w:space="0" w:color="auto"/>
              <w:right w:val="nil"/>
            </w:tcBorders>
            <w:shd w:val="clear" w:color="auto" w:fill="auto"/>
            <w:noWrap/>
            <w:vAlign w:val="bottom"/>
            <w:hideMark/>
          </w:tcPr>
          <w:p w:rsidR="00F46CD6" w:rsidRPr="002D5FD9" w:rsidRDefault="00F46CD6" w:rsidP="00261F80">
            <w:pPr>
              <w:jc w:val="right"/>
              <w:rPr>
                <w:sz w:val="14"/>
                <w:szCs w:val="14"/>
              </w:rPr>
            </w:pPr>
            <w:r w:rsidRPr="002D5FD9">
              <w:rPr>
                <w:sz w:val="14"/>
                <w:szCs w:val="16"/>
              </w:rPr>
              <w:t>(Million Rupees)</w:t>
            </w:r>
          </w:p>
        </w:tc>
      </w:tr>
      <w:tr w:rsidR="006516EF" w:rsidRPr="002D5FD9" w:rsidTr="00366DE3">
        <w:trPr>
          <w:trHeight w:val="216"/>
        </w:trPr>
        <w:tc>
          <w:tcPr>
            <w:tcW w:w="3142" w:type="dxa"/>
            <w:vMerge w:val="restart"/>
            <w:tcBorders>
              <w:top w:val="nil"/>
              <w:left w:val="nil"/>
              <w:bottom w:val="single" w:sz="12" w:space="0" w:color="000000"/>
              <w:right w:val="single" w:sz="4" w:space="0" w:color="auto"/>
            </w:tcBorders>
            <w:shd w:val="clear" w:color="auto" w:fill="auto"/>
            <w:noWrap/>
            <w:vAlign w:val="center"/>
            <w:hideMark/>
          </w:tcPr>
          <w:p w:rsidR="006516EF" w:rsidRPr="002D5FD9" w:rsidRDefault="006516EF" w:rsidP="00261F80">
            <w:pPr>
              <w:rPr>
                <w:b/>
                <w:bCs/>
                <w:szCs w:val="16"/>
              </w:rPr>
            </w:pPr>
            <w:r w:rsidRPr="002D5FD9">
              <w:rPr>
                <w:b/>
                <w:bCs/>
                <w:szCs w:val="16"/>
              </w:rPr>
              <w:t>I T E M S</w:t>
            </w:r>
          </w:p>
        </w:tc>
        <w:tc>
          <w:tcPr>
            <w:tcW w:w="788" w:type="dxa"/>
            <w:vMerge w:val="restart"/>
            <w:tcBorders>
              <w:top w:val="single" w:sz="12" w:space="0" w:color="auto"/>
              <w:left w:val="single" w:sz="4" w:space="0" w:color="auto"/>
              <w:right w:val="single" w:sz="4" w:space="0" w:color="auto"/>
            </w:tcBorders>
            <w:shd w:val="clear" w:color="auto" w:fill="auto"/>
            <w:vAlign w:val="center"/>
            <w:hideMark/>
          </w:tcPr>
          <w:p w:rsidR="006516EF" w:rsidRPr="002D5FD9" w:rsidRDefault="006516EF" w:rsidP="00261F80">
            <w:pPr>
              <w:jc w:val="right"/>
              <w:rPr>
                <w:b/>
                <w:bCs/>
                <w:szCs w:val="16"/>
              </w:rPr>
            </w:pPr>
            <w:r w:rsidRPr="00D304D4">
              <w:rPr>
                <w:b/>
                <w:bCs/>
                <w:szCs w:val="16"/>
              </w:rPr>
              <w:t>FY16</w:t>
            </w:r>
          </w:p>
        </w:tc>
        <w:tc>
          <w:tcPr>
            <w:tcW w:w="813" w:type="dxa"/>
            <w:vMerge w:val="restart"/>
            <w:tcBorders>
              <w:top w:val="nil"/>
              <w:left w:val="single" w:sz="4" w:space="0" w:color="auto"/>
              <w:right w:val="single" w:sz="4" w:space="0" w:color="auto"/>
            </w:tcBorders>
            <w:shd w:val="clear" w:color="auto" w:fill="auto"/>
            <w:vAlign w:val="center"/>
            <w:hideMark/>
          </w:tcPr>
          <w:p w:rsidR="006516EF" w:rsidRPr="002D5FD9" w:rsidRDefault="006516EF" w:rsidP="00261F80">
            <w:pPr>
              <w:jc w:val="right"/>
              <w:rPr>
                <w:b/>
                <w:bCs/>
                <w:szCs w:val="16"/>
              </w:rPr>
            </w:pPr>
            <w:r w:rsidRPr="00D304D4">
              <w:rPr>
                <w:b/>
                <w:bCs/>
                <w:szCs w:val="16"/>
              </w:rPr>
              <w:t>FY17</w:t>
            </w:r>
          </w:p>
        </w:tc>
        <w:tc>
          <w:tcPr>
            <w:tcW w:w="813" w:type="dxa"/>
            <w:vMerge w:val="restart"/>
            <w:tcBorders>
              <w:top w:val="nil"/>
              <w:left w:val="single" w:sz="4" w:space="0" w:color="auto"/>
              <w:right w:val="single" w:sz="4" w:space="0" w:color="auto"/>
            </w:tcBorders>
            <w:shd w:val="clear" w:color="auto" w:fill="auto"/>
            <w:vAlign w:val="center"/>
          </w:tcPr>
          <w:p w:rsidR="006516EF" w:rsidRPr="002D5FD9" w:rsidRDefault="006516EF" w:rsidP="00F704C5">
            <w:pPr>
              <w:jc w:val="right"/>
              <w:rPr>
                <w:b/>
                <w:bCs/>
                <w:szCs w:val="16"/>
              </w:rPr>
            </w:pPr>
            <w:r>
              <w:rPr>
                <w:b/>
                <w:bCs/>
                <w:szCs w:val="16"/>
              </w:rPr>
              <w:t>FY18</w:t>
            </w:r>
          </w:p>
        </w:tc>
        <w:tc>
          <w:tcPr>
            <w:tcW w:w="2292" w:type="dxa"/>
            <w:gridSpan w:val="3"/>
            <w:tcBorders>
              <w:top w:val="nil"/>
              <w:left w:val="single" w:sz="4" w:space="0" w:color="auto"/>
              <w:bottom w:val="single" w:sz="4" w:space="0" w:color="auto"/>
              <w:right w:val="single" w:sz="4" w:space="0" w:color="auto"/>
            </w:tcBorders>
            <w:shd w:val="clear" w:color="auto" w:fill="auto"/>
            <w:vAlign w:val="center"/>
          </w:tcPr>
          <w:p w:rsidR="006516EF" w:rsidRPr="002D5FD9" w:rsidRDefault="006516EF" w:rsidP="00261F80">
            <w:pPr>
              <w:rPr>
                <w:b/>
                <w:bCs/>
                <w:szCs w:val="16"/>
              </w:rPr>
            </w:pPr>
            <w:r>
              <w:rPr>
                <w:b/>
                <w:bCs/>
                <w:szCs w:val="16"/>
              </w:rPr>
              <w:t>2018</w:t>
            </w:r>
          </w:p>
        </w:tc>
        <w:tc>
          <w:tcPr>
            <w:tcW w:w="2250" w:type="dxa"/>
            <w:gridSpan w:val="3"/>
            <w:tcBorders>
              <w:top w:val="single" w:sz="12" w:space="0" w:color="auto"/>
              <w:left w:val="single" w:sz="4" w:space="0" w:color="auto"/>
              <w:bottom w:val="single" w:sz="4" w:space="0" w:color="auto"/>
              <w:right w:val="nil"/>
            </w:tcBorders>
            <w:shd w:val="clear" w:color="auto" w:fill="auto"/>
            <w:vAlign w:val="center"/>
          </w:tcPr>
          <w:p w:rsidR="006516EF" w:rsidRPr="002D5FD9" w:rsidRDefault="006516EF" w:rsidP="00261F80">
            <w:pPr>
              <w:rPr>
                <w:b/>
                <w:bCs/>
                <w:szCs w:val="16"/>
              </w:rPr>
            </w:pPr>
            <w:r>
              <w:rPr>
                <w:b/>
                <w:bCs/>
                <w:szCs w:val="16"/>
              </w:rPr>
              <w:t>2019</w:t>
            </w:r>
          </w:p>
        </w:tc>
      </w:tr>
      <w:tr w:rsidR="00366DE3" w:rsidRPr="00414936" w:rsidTr="00366DE3">
        <w:trPr>
          <w:trHeight w:val="216"/>
        </w:trPr>
        <w:tc>
          <w:tcPr>
            <w:tcW w:w="3142" w:type="dxa"/>
            <w:vMerge/>
            <w:tcBorders>
              <w:top w:val="nil"/>
              <w:left w:val="nil"/>
              <w:bottom w:val="single" w:sz="12" w:space="0" w:color="000000"/>
              <w:right w:val="single" w:sz="4" w:space="0" w:color="auto"/>
            </w:tcBorders>
            <w:shd w:val="clear" w:color="auto" w:fill="auto"/>
            <w:vAlign w:val="center"/>
            <w:hideMark/>
          </w:tcPr>
          <w:p w:rsidR="00366DE3" w:rsidRPr="002D5FD9" w:rsidRDefault="00366DE3" w:rsidP="00366DE3">
            <w:pPr>
              <w:rPr>
                <w:b/>
                <w:bCs/>
                <w:szCs w:val="16"/>
              </w:rPr>
            </w:pPr>
          </w:p>
        </w:tc>
        <w:tc>
          <w:tcPr>
            <w:tcW w:w="788" w:type="dxa"/>
            <w:vMerge/>
            <w:tcBorders>
              <w:left w:val="single" w:sz="4" w:space="0" w:color="auto"/>
              <w:bottom w:val="single" w:sz="12" w:space="0" w:color="auto"/>
              <w:right w:val="single" w:sz="4" w:space="0" w:color="auto"/>
            </w:tcBorders>
            <w:shd w:val="clear" w:color="auto" w:fill="auto"/>
            <w:vAlign w:val="center"/>
            <w:hideMark/>
          </w:tcPr>
          <w:p w:rsidR="00366DE3" w:rsidRPr="006619BF" w:rsidRDefault="00366DE3" w:rsidP="00366DE3">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hideMark/>
          </w:tcPr>
          <w:p w:rsidR="00366DE3" w:rsidRPr="006619BF" w:rsidRDefault="00366DE3" w:rsidP="00366DE3">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hideMark/>
          </w:tcPr>
          <w:p w:rsidR="00366DE3" w:rsidRPr="006619BF" w:rsidRDefault="00366DE3" w:rsidP="00366DE3">
            <w:pPr>
              <w:jc w:val="right"/>
              <w:rPr>
                <w:b/>
                <w:color w:val="auto"/>
                <w:sz w:val="14"/>
                <w:szCs w:val="14"/>
              </w:rPr>
            </w:pPr>
          </w:p>
        </w:tc>
        <w:tc>
          <w:tcPr>
            <w:tcW w:w="762" w:type="dxa"/>
            <w:tcBorders>
              <w:top w:val="single" w:sz="4" w:space="0" w:color="auto"/>
              <w:left w:val="single" w:sz="4" w:space="0" w:color="auto"/>
              <w:bottom w:val="single" w:sz="12" w:space="0" w:color="auto"/>
            </w:tcBorders>
            <w:shd w:val="clear" w:color="auto" w:fill="auto"/>
            <w:vAlign w:val="center"/>
            <w:hideMark/>
          </w:tcPr>
          <w:p w:rsidR="00366DE3" w:rsidRPr="006619BF" w:rsidRDefault="00366DE3" w:rsidP="00366DE3">
            <w:pPr>
              <w:jc w:val="right"/>
              <w:rPr>
                <w:b/>
                <w:color w:val="auto"/>
                <w:sz w:val="14"/>
                <w:szCs w:val="14"/>
              </w:rPr>
            </w:pPr>
            <w:r>
              <w:rPr>
                <w:b/>
                <w:color w:val="auto"/>
                <w:sz w:val="14"/>
                <w:szCs w:val="14"/>
              </w:rPr>
              <w:t>Feb</w:t>
            </w:r>
          </w:p>
        </w:tc>
        <w:tc>
          <w:tcPr>
            <w:tcW w:w="720" w:type="dxa"/>
            <w:tcBorders>
              <w:top w:val="single" w:sz="4" w:space="0" w:color="auto"/>
              <w:bottom w:val="single" w:sz="12" w:space="0" w:color="auto"/>
              <w:right w:val="single" w:sz="4" w:space="0" w:color="auto"/>
            </w:tcBorders>
            <w:shd w:val="clear" w:color="auto" w:fill="auto"/>
            <w:vAlign w:val="center"/>
          </w:tcPr>
          <w:p w:rsidR="00366DE3" w:rsidRPr="006619BF" w:rsidRDefault="00366DE3" w:rsidP="00366DE3">
            <w:pPr>
              <w:jc w:val="right"/>
              <w:rPr>
                <w:b/>
                <w:color w:val="auto"/>
                <w:sz w:val="14"/>
                <w:szCs w:val="14"/>
              </w:rPr>
            </w:pPr>
            <w:r>
              <w:rPr>
                <w:b/>
                <w:color w:val="auto"/>
                <w:sz w:val="14"/>
                <w:szCs w:val="14"/>
              </w:rPr>
              <w:t>Mar</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66DE3" w:rsidRPr="006619BF" w:rsidRDefault="00366DE3" w:rsidP="00366DE3">
            <w:pPr>
              <w:jc w:val="right"/>
              <w:rPr>
                <w:b/>
                <w:color w:val="auto"/>
                <w:sz w:val="14"/>
                <w:szCs w:val="14"/>
              </w:rPr>
            </w:pPr>
            <w:r>
              <w:rPr>
                <w:b/>
                <w:color w:val="auto"/>
                <w:sz w:val="14"/>
                <w:szCs w:val="14"/>
              </w:rPr>
              <w:t>Dec</w:t>
            </w:r>
          </w:p>
        </w:tc>
        <w:tc>
          <w:tcPr>
            <w:tcW w:w="810" w:type="dxa"/>
            <w:tcBorders>
              <w:top w:val="single" w:sz="4" w:space="0" w:color="auto"/>
              <w:left w:val="single" w:sz="4" w:space="0" w:color="auto"/>
              <w:bottom w:val="single" w:sz="12" w:space="0" w:color="auto"/>
            </w:tcBorders>
            <w:shd w:val="clear" w:color="auto" w:fill="auto"/>
            <w:vAlign w:val="center"/>
          </w:tcPr>
          <w:p w:rsidR="00366DE3" w:rsidRPr="006619BF" w:rsidRDefault="00366DE3" w:rsidP="00366DE3">
            <w:pPr>
              <w:jc w:val="right"/>
              <w:rPr>
                <w:b/>
                <w:color w:val="auto"/>
                <w:sz w:val="14"/>
                <w:szCs w:val="14"/>
              </w:rPr>
            </w:pPr>
            <w:r>
              <w:rPr>
                <w:b/>
                <w:color w:val="auto"/>
                <w:sz w:val="14"/>
                <w:szCs w:val="14"/>
              </w:rPr>
              <w:t>Jan</w:t>
            </w:r>
          </w:p>
        </w:tc>
        <w:tc>
          <w:tcPr>
            <w:tcW w:w="720" w:type="dxa"/>
            <w:tcBorders>
              <w:top w:val="single" w:sz="4" w:space="0" w:color="auto"/>
              <w:bottom w:val="single" w:sz="12" w:space="0" w:color="auto"/>
            </w:tcBorders>
            <w:shd w:val="clear" w:color="auto" w:fill="auto"/>
            <w:vAlign w:val="center"/>
          </w:tcPr>
          <w:p w:rsidR="00366DE3" w:rsidRPr="006619BF" w:rsidRDefault="00366DE3" w:rsidP="00366DE3">
            <w:pPr>
              <w:jc w:val="right"/>
              <w:rPr>
                <w:b/>
                <w:color w:val="auto"/>
                <w:sz w:val="14"/>
                <w:szCs w:val="14"/>
              </w:rPr>
            </w:pPr>
            <w:r>
              <w:rPr>
                <w:b/>
                <w:color w:val="auto"/>
                <w:sz w:val="14"/>
                <w:szCs w:val="14"/>
              </w:rPr>
              <w:t>Feb</w:t>
            </w:r>
          </w:p>
        </w:tc>
        <w:tc>
          <w:tcPr>
            <w:tcW w:w="720" w:type="dxa"/>
            <w:tcBorders>
              <w:top w:val="single" w:sz="4" w:space="0" w:color="auto"/>
              <w:bottom w:val="single" w:sz="12" w:space="0" w:color="auto"/>
              <w:right w:val="nil"/>
            </w:tcBorders>
            <w:shd w:val="clear" w:color="auto" w:fill="auto"/>
            <w:vAlign w:val="center"/>
          </w:tcPr>
          <w:p w:rsidR="00366DE3" w:rsidRPr="006619BF" w:rsidRDefault="00366DE3" w:rsidP="00366DE3">
            <w:pPr>
              <w:jc w:val="right"/>
              <w:rPr>
                <w:b/>
                <w:color w:val="auto"/>
                <w:sz w:val="14"/>
                <w:szCs w:val="14"/>
              </w:rPr>
            </w:pPr>
            <w:r>
              <w:rPr>
                <w:b/>
                <w:color w:val="auto"/>
                <w:sz w:val="14"/>
                <w:szCs w:val="14"/>
              </w:rPr>
              <w:t xml:space="preserve">Mar </w:t>
            </w:r>
            <w:r w:rsidRPr="00366DE3">
              <w:rPr>
                <w:b/>
                <w:color w:val="auto"/>
                <w:sz w:val="14"/>
                <w:szCs w:val="14"/>
                <w:vertAlign w:val="superscript"/>
              </w:rPr>
              <w:t>P</w:t>
            </w:r>
          </w:p>
        </w:tc>
      </w:tr>
      <w:tr w:rsidR="003166FF"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166FF" w:rsidRPr="002D5FD9" w:rsidRDefault="003166FF" w:rsidP="003166FF">
            <w:pPr>
              <w:jc w:val="left"/>
              <w:rPr>
                <w:b/>
                <w:bCs/>
                <w:szCs w:val="16"/>
              </w:rPr>
            </w:pPr>
            <w:r w:rsidRPr="002D5FD9">
              <w:rPr>
                <w:b/>
                <w:bCs/>
                <w:szCs w:val="16"/>
              </w:rPr>
              <w:t>Net Foreign Assets</w:t>
            </w:r>
          </w:p>
        </w:tc>
        <w:tc>
          <w:tcPr>
            <w:tcW w:w="788"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1,461,131</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1,095,438</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257,804</w:t>
            </w:r>
          </w:p>
        </w:tc>
        <w:tc>
          <w:tcPr>
            <w:tcW w:w="762"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650,575</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b/>
                <w:bCs/>
                <w:sz w:val="14"/>
                <w:szCs w:val="14"/>
              </w:rPr>
            </w:pPr>
            <w:r>
              <w:rPr>
                <w:b/>
                <w:bCs/>
                <w:sz w:val="14"/>
                <w:szCs w:val="14"/>
              </w:rPr>
              <w:t>577,816</w:t>
            </w:r>
          </w:p>
        </w:tc>
        <w:tc>
          <w:tcPr>
            <w:tcW w:w="810"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(367,424)</w:t>
            </w:r>
          </w:p>
        </w:tc>
        <w:tc>
          <w:tcPr>
            <w:tcW w:w="81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b/>
                <w:bCs/>
                <w:sz w:val="14"/>
                <w:szCs w:val="14"/>
              </w:rPr>
            </w:pPr>
            <w:r>
              <w:rPr>
                <w:b/>
                <w:bCs/>
                <w:sz w:val="14"/>
                <w:szCs w:val="14"/>
              </w:rPr>
              <w:t>(489,178)</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b/>
                <w:bCs/>
                <w:sz w:val="14"/>
                <w:szCs w:val="14"/>
              </w:rPr>
            </w:pPr>
            <w:r>
              <w:rPr>
                <w:b/>
                <w:bCs/>
                <w:sz w:val="14"/>
                <w:szCs w:val="14"/>
              </w:rPr>
              <w:t>(489,377)</w:t>
            </w:r>
          </w:p>
        </w:tc>
        <w:tc>
          <w:tcPr>
            <w:tcW w:w="720" w:type="dxa"/>
            <w:tcBorders>
              <w:top w:val="nil"/>
              <w:left w:val="nil"/>
              <w:bottom w:val="nil"/>
              <w:right w:val="nil"/>
            </w:tcBorders>
            <w:shd w:val="clear" w:color="auto" w:fill="auto"/>
            <w:noWrap/>
            <w:tcMar>
              <w:left w:w="43" w:type="dxa"/>
              <w:right w:w="43" w:type="dxa"/>
            </w:tcMar>
            <w:vAlign w:val="center"/>
          </w:tcPr>
          <w:p w:rsidR="003166FF" w:rsidRDefault="003166FF" w:rsidP="003166FF">
            <w:pPr>
              <w:jc w:val="right"/>
              <w:rPr>
                <w:b/>
                <w:bCs/>
                <w:sz w:val="14"/>
                <w:szCs w:val="14"/>
              </w:rPr>
            </w:pPr>
            <w:r>
              <w:rPr>
                <w:b/>
                <w:bCs/>
                <w:sz w:val="14"/>
                <w:szCs w:val="14"/>
              </w:rPr>
              <w:t>(284,013)</w:t>
            </w:r>
          </w:p>
        </w:tc>
      </w:tr>
      <w:tr w:rsidR="003166FF"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166FF" w:rsidRPr="002D5FD9" w:rsidRDefault="003166FF" w:rsidP="003166FF">
            <w:pPr>
              <w:ind w:firstLineChars="100" w:firstLine="160"/>
              <w:jc w:val="left"/>
              <w:rPr>
                <w:szCs w:val="16"/>
              </w:rPr>
            </w:pPr>
            <w:r w:rsidRPr="002D5FD9">
              <w:rPr>
                <w:szCs w:val="16"/>
              </w:rPr>
              <w:t>Claims on nonresidents</w:t>
            </w:r>
          </w:p>
        </w:tc>
        <w:tc>
          <w:tcPr>
            <w:tcW w:w="788"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3,095,912</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2,920,693</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2,562,079</w:t>
            </w:r>
          </w:p>
        </w:tc>
        <w:tc>
          <w:tcPr>
            <w:tcW w:w="762"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2,632,837</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2,676,766</w:t>
            </w:r>
          </w:p>
        </w:tc>
        <w:tc>
          <w:tcPr>
            <w:tcW w:w="810"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2,529,017</w:t>
            </w:r>
          </w:p>
        </w:tc>
        <w:tc>
          <w:tcPr>
            <w:tcW w:w="81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2,685,281</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2,709,685</w:t>
            </w:r>
          </w:p>
        </w:tc>
        <w:tc>
          <w:tcPr>
            <w:tcW w:w="720" w:type="dxa"/>
            <w:tcBorders>
              <w:top w:val="nil"/>
              <w:left w:val="nil"/>
              <w:bottom w:val="nil"/>
              <w:right w:val="nil"/>
            </w:tcBorders>
            <w:shd w:val="clear" w:color="auto" w:fill="auto"/>
            <w:noWrap/>
            <w:tcMar>
              <w:left w:w="43" w:type="dxa"/>
              <w:right w:w="43" w:type="dxa"/>
            </w:tcMar>
            <w:vAlign w:val="center"/>
          </w:tcPr>
          <w:p w:rsidR="003166FF" w:rsidRDefault="003166FF" w:rsidP="003166FF">
            <w:pPr>
              <w:jc w:val="right"/>
              <w:rPr>
                <w:sz w:val="14"/>
                <w:szCs w:val="14"/>
              </w:rPr>
            </w:pPr>
            <w:r>
              <w:rPr>
                <w:sz w:val="14"/>
                <w:szCs w:val="14"/>
              </w:rPr>
              <w:t>3,069,906</w:t>
            </w:r>
          </w:p>
        </w:tc>
      </w:tr>
      <w:tr w:rsidR="003166FF"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166FF" w:rsidRPr="002D5FD9" w:rsidRDefault="003166FF" w:rsidP="003166FF">
            <w:pPr>
              <w:ind w:firstLineChars="100" w:firstLine="160"/>
              <w:jc w:val="left"/>
              <w:rPr>
                <w:szCs w:val="16"/>
              </w:rPr>
            </w:pPr>
            <w:r w:rsidRPr="002D5FD9">
              <w:rPr>
                <w:szCs w:val="16"/>
              </w:rPr>
              <w:t>less: Liabilities to nonresidents</w:t>
            </w:r>
          </w:p>
        </w:tc>
        <w:tc>
          <w:tcPr>
            <w:tcW w:w="788"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1,634,781</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1,825,255</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2,304,275</w:t>
            </w:r>
          </w:p>
        </w:tc>
        <w:tc>
          <w:tcPr>
            <w:tcW w:w="762"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1,982,262</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2,098,950</w:t>
            </w:r>
          </w:p>
        </w:tc>
        <w:tc>
          <w:tcPr>
            <w:tcW w:w="810"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2,896,441</w:t>
            </w:r>
          </w:p>
        </w:tc>
        <w:tc>
          <w:tcPr>
            <w:tcW w:w="81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3,174,459</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3,199,061</w:t>
            </w:r>
          </w:p>
        </w:tc>
        <w:tc>
          <w:tcPr>
            <w:tcW w:w="720" w:type="dxa"/>
            <w:tcBorders>
              <w:top w:val="nil"/>
              <w:left w:val="nil"/>
              <w:bottom w:val="nil"/>
              <w:right w:val="nil"/>
            </w:tcBorders>
            <w:shd w:val="clear" w:color="auto" w:fill="auto"/>
            <w:noWrap/>
            <w:tcMar>
              <w:left w:w="43" w:type="dxa"/>
              <w:right w:w="43" w:type="dxa"/>
            </w:tcMar>
            <w:vAlign w:val="center"/>
          </w:tcPr>
          <w:p w:rsidR="003166FF" w:rsidRDefault="003166FF" w:rsidP="003166FF">
            <w:pPr>
              <w:jc w:val="right"/>
              <w:rPr>
                <w:sz w:val="14"/>
                <w:szCs w:val="14"/>
              </w:rPr>
            </w:pPr>
            <w:r>
              <w:rPr>
                <w:sz w:val="14"/>
                <w:szCs w:val="14"/>
              </w:rPr>
              <w:t>3,353,919</w:t>
            </w:r>
          </w:p>
        </w:tc>
      </w:tr>
      <w:tr w:rsidR="003166FF"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166FF" w:rsidRPr="002D5FD9" w:rsidRDefault="003166FF" w:rsidP="003166FF">
            <w:pPr>
              <w:jc w:val="left"/>
              <w:rPr>
                <w:b/>
                <w:bCs/>
                <w:szCs w:val="16"/>
              </w:rPr>
            </w:pPr>
            <w:r w:rsidRPr="002D5FD9">
              <w:rPr>
                <w:b/>
                <w:bCs/>
                <w:szCs w:val="16"/>
              </w:rPr>
              <w:t>Domestic claims (a+b)</w:t>
            </w:r>
          </w:p>
        </w:tc>
        <w:tc>
          <w:tcPr>
            <w:tcW w:w="788"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13,440,764</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15,500,156</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17,681,190</w:t>
            </w:r>
          </w:p>
        </w:tc>
        <w:tc>
          <w:tcPr>
            <w:tcW w:w="762"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16,374,113</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b/>
                <w:bCs/>
                <w:sz w:val="14"/>
                <w:szCs w:val="14"/>
              </w:rPr>
            </w:pPr>
            <w:r>
              <w:rPr>
                <w:b/>
                <w:bCs/>
                <w:sz w:val="14"/>
                <w:szCs w:val="14"/>
              </w:rPr>
              <w:t>16,749,384</w:t>
            </w:r>
          </w:p>
        </w:tc>
        <w:tc>
          <w:tcPr>
            <w:tcW w:w="810"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18,897,285</w:t>
            </w:r>
          </w:p>
        </w:tc>
        <w:tc>
          <w:tcPr>
            <w:tcW w:w="81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b/>
                <w:bCs/>
                <w:sz w:val="14"/>
                <w:szCs w:val="14"/>
              </w:rPr>
            </w:pPr>
            <w:r>
              <w:rPr>
                <w:b/>
                <w:bCs/>
                <w:sz w:val="14"/>
                <w:szCs w:val="14"/>
              </w:rPr>
              <w:t>19,021,178</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b/>
                <w:bCs/>
                <w:sz w:val="14"/>
                <w:szCs w:val="14"/>
              </w:rPr>
            </w:pPr>
            <w:r>
              <w:rPr>
                <w:b/>
                <w:bCs/>
                <w:sz w:val="14"/>
                <w:szCs w:val="14"/>
              </w:rPr>
              <w:t>19,288,040</w:t>
            </w:r>
          </w:p>
        </w:tc>
        <w:tc>
          <w:tcPr>
            <w:tcW w:w="720" w:type="dxa"/>
            <w:tcBorders>
              <w:top w:val="nil"/>
              <w:left w:val="nil"/>
              <w:bottom w:val="nil"/>
              <w:right w:val="nil"/>
            </w:tcBorders>
            <w:shd w:val="clear" w:color="auto" w:fill="auto"/>
            <w:noWrap/>
            <w:tcMar>
              <w:left w:w="43" w:type="dxa"/>
              <w:right w:w="43" w:type="dxa"/>
            </w:tcMar>
            <w:vAlign w:val="center"/>
          </w:tcPr>
          <w:p w:rsidR="003166FF" w:rsidRDefault="003166FF" w:rsidP="003166FF">
            <w:pPr>
              <w:jc w:val="right"/>
              <w:rPr>
                <w:b/>
                <w:bCs/>
                <w:sz w:val="14"/>
                <w:szCs w:val="14"/>
              </w:rPr>
            </w:pPr>
            <w:r>
              <w:rPr>
                <w:b/>
                <w:bCs/>
                <w:sz w:val="14"/>
                <w:szCs w:val="14"/>
              </w:rPr>
              <w:t>19,248,359</w:t>
            </w:r>
          </w:p>
        </w:tc>
      </w:tr>
      <w:tr w:rsidR="003166FF"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166FF" w:rsidRPr="002D5FD9" w:rsidRDefault="003166FF" w:rsidP="003166FF">
            <w:pPr>
              <w:jc w:val="left"/>
              <w:rPr>
                <w:b/>
                <w:bCs/>
                <w:szCs w:val="16"/>
              </w:rPr>
            </w:pPr>
            <w:r>
              <w:rPr>
                <w:b/>
                <w:bCs/>
                <w:szCs w:val="16"/>
              </w:rPr>
              <w:t xml:space="preserve">a. </w:t>
            </w:r>
            <w:r w:rsidRPr="002D5FD9">
              <w:rPr>
                <w:b/>
                <w:bCs/>
                <w:szCs w:val="16"/>
              </w:rPr>
              <w:t>Net Claims on general government (1+2)</w:t>
            </w:r>
          </w:p>
        </w:tc>
        <w:tc>
          <w:tcPr>
            <w:tcW w:w="788"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8,156,950</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9,224,704</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10,338,362</w:t>
            </w:r>
          </w:p>
        </w:tc>
        <w:tc>
          <w:tcPr>
            <w:tcW w:w="762"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9,557,279</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b/>
                <w:bCs/>
                <w:sz w:val="14"/>
                <w:szCs w:val="14"/>
              </w:rPr>
            </w:pPr>
            <w:r>
              <w:rPr>
                <w:b/>
                <w:bCs/>
                <w:sz w:val="14"/>
                <w:szCs w:val="14"/>
              </w:rPr>
              <w:t>9,776,925</w:t>
            </w:r>
          </w:p>
        </w:tc>
        <w:tc>
          <w:tcPr>
            <w:tcW w:w="810"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10,855,378</w:t>
            </w:r>
          </w:p>
        </w:tc>
        <w:tc>
          <w:tcPr>
            <w:tcW w:w="81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b/>
                <w:bCs/>
                <w:sz w:val="14"/>
                <w:szCs w:val="14"/>
              </w:rPr>
            </w:pPr>
            <w:r>
              <w:rPr>
                <w:b/>
                <w:bCs/>
                <w:sz w:val="14"/>
                <w:szCs w:val="14"/>
              </w:rPr>
              <w:t>11,009,990</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b/>
                <w:bCs/>
                <w:sz w:val="14"/>
                <w:szCs w:val="14"/>
              </w:rPr>
            </w:pPr>
            <w:r>
              <w:rPr>
                <w:b/>
                <w:bCs/>
                <w:sz w:val="14"/>
                <w:szCs w:val="14"/>
              </w:rPr>
              <w:t>11,195,933</w:t>
            </w:r>
          </w:p>
        </w:tc>
        <w:tc>
          <w:tcPr>
            <w:tcW w:w="720" w:type="dxa"/>
            <w:tcBorders>
              <w:top w:val="nil"/>
              <w:left w:val="nil"/>
              <w:bottom w:val="nil"/>
              <w:right w:val="nil"/>
            </w:tcBorders>
            <w:shd w:val="clear" w:color="auto" w:fill="auto"/>
            <w:noWrap/>
            <w:tcMar>
              <w:left w:w="43" w:type="dxa"/>
              <w:right w:w="43" w:type="dxa"/>
            </w:tcMar>
            <w:vAlign w:val="center"/>
          </w:tcPr>
          <w:p w:rsidR="003166FF" w:rsidRDefault="003166FF" w:rsidP="003166FF">
            <w:pPr>
              <w:jc w:val="right"/>
              <w:rPr>
                <w:b/>
                <w:bCs/>
                <w:sz w:val="14"/>
                <w:szCs w:val="14"/>
              </w:rPr>
            </w:pPr>
            <w:r>
              <w:rPr>
                <w:b/>
                <w:bCs/>
                <w:sz w:val="14"/>
                <w:szCs w:val="14"/>
              </w:rPr>
              <w:t>10,944,780</w:t>
            </w:r>
          </w:p>
        </w:tc>
      </w:tr>
      <w:tr w:rsidR="003166FF"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166FF" w:rsidRPr="002D5FD9" w:rsidRDefault="003166FF" w:rsidP="003166FF">
            <w:pPr>
              <w:jc w:val="left"/>
              <w:rPr>
                <w:b/>
                <w:bCs/>
                <w:sz w:val="14"/>
                <w:szCs w:val="14"/>
              </w:rPr>
            </w:pPr>
            <w:r w:rsidRPr="002D5FD9">
              <w:rPr>
                <w:b/>
                <w:bCs/>
                <w:sz w:val="14"/>
                <w:szCs w:val="14"/>
              </w:rPr>
              <w:t xml:space="preserve">     1- </w:t>
            </w:r>
            <w:r w:rsidRPr="002D5FD9">
              <w:rPr>
                <w:b/>
                <w:bCs/>
                <w:szCs w:val="16"/>
              </w:rPr>
              <w:t>Net 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8,576,861</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9,557,201</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10,564,370</w:t>
            </w:r>
          </w:p>
        </w:tc>
        <w:tc>
          <w:tcPr>
            <w:tcW w:w="762"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10,159,094</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b/>
                <w:bCs/>
                <w:sz w:val="14"/>
                <w:szCs w:val="14"/>
              </w:rPr>
            </w:pPr>
            <w:r>
              <w:rPr>
                <w:b/>
                <w:bCs/>
                <w:sz w:val="14"/>
                <w:szCs w:val="14"/>
              </w:rPr>
              <w:t>10,348,037</w:t>
            </w:r>
          </w:p>
        </w:tc>
        <w:tc>
          <w:tcPr>
            <w:tcW w:w="810"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11,436,846</w:t>
            </w:r>
          </w:p>
        </w:tc>
        <w:tc>
          <w:tcPr>
            <w:tcW w:w="81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b/>
                <w:bCs/>
                <w:sz w:val="14"/>
                <w:szCs w:val="14"/>
              </w:rPr>
            </w:pPr>
            <w:r>
              <w:rPr>
                <w:b/>
                <w:bCs/>
                <w:sz w:val="14"/>
                <w:szCs w:val="14"/>
              </w:rPr>
              <w:t>11,616,323</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b/>
                <w:bCs/>
                <w:sz w:val="14"/>
                <w:szCs w:val="14"/>
              </w:rPr>
            </w:pPr>
            <w:r>
              <w:rPr>
                <w:b/>
                <w:bCs/>
                <w:sz w:val="14"/>
                <w:szCs w:val="14"/>
              </w:rPr>
              <w:t>11,827,276</w:t>
            </w:r>
          </w:p>
        </w:tc>
        <w:tc>
          <w:tcPr>
            <w:tcW w:w="720" w:type="dxa"/>
            <w:tcBorders>
              <w:top w:val="nil"/>
              <w:left w:val="nil"/>
              <w:bottom w:val="nil"/>
              <w:right w:val="nil"/>
            </w:tcBorders>
            <w:shd w:val="clear" w:color="auto" w:fill="auto"/>
            <w:noWrap/>
            <w:tcMar>
              <w:left w:w="43" w:type="dxa"/>
              <w:right w:w="43" w:type="dxa"/>
            </w:tcMar>
            <w:vAlign w:val="center"/>
          </w:tcPr>
          <w:p w:rsidR="003166FF" w:rsidRDefault="003166FF" w:rsidP="003166FF">
            <w:pPr>
              <w:jc w:val="right"/>
              <w:rPr>
                <w:b/>
                <w:bCs/>
                <w:sz w:val="14"/>
                <w:szCs w:val="14"/>
              </w:rPr>
            </w:pPr>
            <w:r>
              <w:rPr>
                <w:b/>
                <w:bCs/>
                <w:sz w:val="14"/>
                <w:szCs w:val="14"/>
              </w:rPr>
              <w:t>11,602,849</w:t>
            </w:r>
          </w:p>
        </w:tc>
      </w:tr>
      <w:tr w:rsidR="003166FF"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166FF" w:rsidRPr="002D5FD9" w:rsidRDefault="003166FF" w:rsidP="003166FF">
            <w:pPr>
              <w:ind w:firstLineChars="100" w:firstLine="160"/>
              <w:jc w:val="left"/>
              <w:rPr>
                <w:szCs w:val="16"/>
              </w:rPr>
            </w:pPr>
            <w:r w:rsidRPr="002D5FD9">
              <w:rPr>
                <w:szCs w:val="16"/>
              </w:rPr>
              <w:t>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9,637,983</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10,550,305</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11,718,699</w:t>
            </w:r>
          </w:p>
        </w:tc>
        <w:tc>
          <w:tcPr>
            <w:tcW w:w="762"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11,244,337</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11,432,149</w:t>
            </w:r>
          </w:p>
        </w:tc>
        <w:tc>
          <w:tcPr>
            <w:tcW w:w="810"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12,622,580</w:t>
            </w:r>
          </w:p>
        </w:tc>
        <w:tc>
          <w:tcPr>
            <w:tcW w:w="81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12,775,333</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12,971,757</w:t>
            </w:r>
          </w:p>
        </w:tc>
        <w:tc>
          <w:tcPr>
            <w:tcW w:w="720" w:type="dxa"/>
            <w:tcBorders>
              <w:top w:val="nil"/>
              <w:left w:val="nil"/>
              <w:bottom w:val="nil"/>
              <w:right w:val="nil"/>
            </w:tcBorders>
            <w:shd w:val="clear" w:color="auto" w:fill="auto"/>
            <w:noWrap/>
            <w:tcMar>
              <w:left w:w="43" w:type="dxa"/>
              <w:right w:w="43" w:type="dxa"/>
            </w:tcMar>
            <w:vAlign w:val="center"/>
          </w:tcPr>
          <w:p w:rsidR="003166FF" w:rsidRDefault="003166FF" w:rsidP="003166FF">
            <w:pPr>
              <w:jc w:val="right"/>
              <w:rPr>
                <w:sz w:val="14"/>
                <w:szCs w:val="14"/>
              </w:rPr>
            </w:pPr>
            <w:r>
              <w:rPr>
                <w:sz w:val="14"/>
                <w:szCs w:val="14"/>
              </w:rPr>
              <w:t>12,798,306</w:t>
            </w:r>
          </w:p>
        </w:tc>
      </w:tr>
      <w:tr w:rsidR="003166FF"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166FF" w:rsidRPr="002D5FD9" w:rsidRDefault="003166FF" w:rsidP="003166FF">
            <w:pPr>
              <w:ind w:firstLineChars="100" w:firstLine="160"/>
              <w:jc w:val="left"/>
              <w:rPr>
                <w:szCs w:val="16"/>
              </w:rPr>
            </w:pPr>
            <w:r w:rsidRPr="002D5FD9">
              <w:rPr>
                <w:szCs w:val="16"/>
              </w:rPr>
              <w:t>less: Liabilities to central government</w:t>
            </w:r>
          </w:p>
        </w:tc>
        <w:tc>
          <w:tcPr>
            <w:tcW w:w="788"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1,061,122</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993,103</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1,154,329</w:t>
            </w:r>
          </w:p>
        </w:tc>
        <w:tc>
          <w:tcPr>
            <w:tcW w:w="762"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1,085,243</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1,084,112</w:t>
            </w:r>
          </w:p>
        </w:tc>
        <w:tc>
          <w:tcPr>
            <w:tcW w:w="810"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1,185,734</w:t>
            </w:r>
          </w:p>
        </w:tc>
        <w:tc>
          <w:tcPr>
            <w:tcW w:w="81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1,159,010</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1,144,481</w:t>
            </w:r>
          </w:p>
        </w:tc>
        <w:tc>
          <w:tcPr>
            <w:tcW w:w="720" w:type="dxa"/>
            <w:tcBorders>
              <w:top w:val="nil"/>
              <w:left w:val="nil"/>
              <w:bottom w:val="nil"/>
              <w:right w:val="nil"/>
            </w:tcBorders>
            <w:shd w:val="clear" w:color="auto" w:fill="auto"/>
            <w:noWrap/>
            <w:tcMar>
              <w:left w:w="43" w:type="dxa"/>
              <w:right w:w="43" w:type="dxa"/>
            </w:tcMar>
            <w:vAlign w:val="center"/>
          </w:tcPr>
          <w:p w:rsidR="003166FF" w:rsidRDefault="003166FF" w:rsidP="003166FF">
            <w:pPr>
              <w:jc w:val="right"/>
              <w:rPr>
                <w:sz w:val="14"/>
                <w:szCs w:val="14"/>
              </w:rPr>
            </w:pPr>
            <w:r>
              <w:rPr>
                <w:sz w:val="14"/>
                <w:szCs w:val="14"/>
              </w:rPr>
              <w:t>1,195,457</w:t>
            </w:r>
          </w:p>
        </w:tc>
      </w:tr>
      <w:tr w:rsidR="003166FF"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166FF" w:rsidRPr="002D5FD9" w:rsidRDefault="003166FF" w:rsidP="003166FF">
            <w:pPr>
              <w:ind w:firstLineChars="100" w:firstLine="161"/>
              <w:jc w:val="left"/>
              <w:rPr>
                <w:b/>
                <w:bCs/>
                <w:szCs w:val="16"/>
              </w:rPr>
            </w:pPr>
            <w:r w:rsidRPr="002D5FD9">
              <w:rPr>
                <w:b/>
                <w:bCs/>
                <w:szCs w:val="16"/>
              </w:rPr>
              <w:t>2-Net 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(419,911)</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(332,497)</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(226,008)</w:t>
            </w:r>
          </w:p>
        </w:tc>
        <w:tc>
          <w:tcPr>
            <w:tcW w:w="762"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(601,815)</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b/>
                <w:bCs/>
                <w:sz w:val="14"/>
                <w:szCs w:val="14"/>
              </w:rPr>
            </w:pPr>
            <w:r>
              <w:rPr>
                <w:b/>
                <w:bCs/>
                <w:sz w:val="14"/>
                <w:szCs w:val="14"/>
              </w:rPr>
              <w:t>(571,112)</w:t>
            </w:r>
          </w:p>
        </w:tc>
        <w:tc>
          <w:tcPr>
            <w:tcW w:w="810"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(581,468)</w:t>
            </w:r>
          </w:p>
        </w:tc>
        <w:tc>
          <w:tcPr>
            <w:tcW w:w="81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b/>
                <w:bCs/>
                <w:sz w:val="14"/>
                <w:szCs w:val="14"/>
              </w:rPr>
            </w:pPr>
            <w:r>
              <w:rPr>
                <w:b/>
                <w:bCs/>
                <w:sz w:val="14"/>
                <w:szCs w:val="14"/>
              </w:rPr>
              <w:t>(606,332)</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b/>
                <w:bCs/>
                <w:sz w:val="14"/>
                <w:szCs w:val="14"/>
              </w:rPr>
            </w:pPr>
            <w:r>
              <w:rPr>
                <w:b/>
                <w:bCs/>
                <w:sz w:val="14"/>
                <w:szCs w:val="14"/>
              </w:rPr>
              <w:t>(631,343)</w:t>
            </w:r>
          </w:p>
        </w:tc>
        <w:tc>
          <w:tcPr>
            <w:tcW w:w="720" w:type="dxa"/>
            <w:tcBorders>
              <w:top w:val="nil"/>
              <w:left w:val="nil"/>
              <w:bottom w:val="nil"/>
              <w:right w:val="nil"/>
            </w:tcBorders>
            <w:shd w:val="clear" w:color="auto" w:fill="auto"/>
            <w:noWrap/>
            <w:tcMar>
              <w:left w:w="43" w:type="dxa"/>
              <w:right w:w="43" w:type="dxa"/>
            </w:tcMar>
            <w:vAlign w:val="center"/>
          </w:tcPr>
          <w:p w:rsidR="003166FF" w:rsidRDefault="003166FF" w:rsidP="003166FF">
            <w:pPr>
              <w:jc w:val="right"/>
              <w:rPr>
                <w:b/>
                <w:bCs/>
                <w:sz w:val="14"/>
                <w:szCs w:val="14"/>
              </w:rPr>
            </w:pPr>
            <w:r>
              <w:rPr>
                <w:b/>
                <w:bCs/>
                <w:sz w:val="14"/>
                <w:szCs w:val="14"/>
              </w:rPr>
              <w:t>(658,069)</w:t>
            </w:r>
          </w:p>
        </w:tc>
      </w:tr>
      <w:tr w:rsidR="003166FF"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166FF" w:rsidRPr="002D5FD9" w:rsidRDefault="003166FF" w:rsidP="003166FF">
            <w:pPr>
              <w:jc w:val="left"/>
              <w:rPr>
                <w:szCs w:val="16"/>
              </w:rPr>
            </w:pPr>
            <w:r w:rsidRPr="002D5FD9">
              <w:rPr>
                <w:szCs w:val="16"/>
              </w:rPr>
              <w:t>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400,711</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483,331</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652,076</w:t>
            </w:r>
          </w:p>
        </w:tc>
        <w:tc>
          <w:tcPr>
            <w:tcW w:w="762"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443,849</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437,589</w:t>
            </w:r>
          </w:p>
        </w:tc>
        <w:tc>
          <w:tcPr>
            <w:tcW w:w="810"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526,372</w:t>
            </w:r>
          </w:p>
        </w:tc>
        <w:tc>
          <w:tcPr>
            <w:tcW w:w="81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490,542</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465,701</w:t>
            </w:r>
          </w:p>
        </w:tc>
        <w:tc>
          <w:tcPr>
            <w:tcW w:w="720" w:type="dxa"/>
            <w:tcBorders>
              <w:top w:val="nil"/>
              <w:left w:val="nil"/>
              <w:bottom w:val="nil"/>
              <w:right w:val="nil"/>
            </w:tcBorders>
            <w:shd w:val="clear" w:color="auto" w:fill="auto"/>
            <w:noWrap/>
            <w:tcMar>
              <w:left w:w="43" w:type="dxa"/>
              <w:right w:w="43" w:type="dxa"/>
            </w:tcMar>
            <w:vAlign w:val="center"/>
          </w:tcPr>
          <w:p w:rsidR="003166FF" w:rsidRDefault="003166FF" w:rsidP="003166FF">
            <w:pPr>
              <w:jc w:val="right"/>
              <w:rPr>
                <w:sz w:val="14"/>
                <w:szCs w:val="14"/>
              </w:rPr>
            </w:pPr>
            <w:r>
              <w:rPr>
                <w:sz w:val="14"/>
                <w:szCs w:val="14"/>
              </w:rPr>
              <w:t>460,804</w:t>
            </w:r>
          </w:p>
        </w:tc>
      </w:tr>
      <w:tr w:rsidR="003166FF"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166FF" w:rsidRPr="002D5FD9" w:rsidRDefault="003166FF" w:rsidP="003166FF">
            <w:pPr>
              <w:ind w:firstLineChars="100" w:firstLine="160"/>
              <w:jc w:val="left"/>
              <w:rPr>
                <w:szCs w:val="16"/>
              </w:rPr>
            </w:pPr>
            <w:r w:rsidRPr="002D5FD9">
              <w:rPr>
                <w:szCs w:val="16"/>
              </w:rPr>
              <w:t>less: Liabilities to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820,621</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815,829</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878,084</w:t>
            </w:r>
          </w:p>
        </w:tc>
        <w:tc>
          <w:tcPr>
            <w:tcW w:w="762"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1,045,664</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1,008,701</w:t>
            </w:r>
          </w:p>
        </w:tc>
        <w:tc>
          <w:tcPr>
            <w:tcW w:w="810"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1,107,840</w:t>
            </w:r>
          </w:p>
        </w:tc>
        <w:tc>
          <w:tcPr>
            <w:tcW w:w="81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1,096,874</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1,097,045</w:t>
            </w:r>
          </w:p>
        </w:tc>
        <w:tc>
          <w:tcPr>
            <w:tcW w:w="720" w:type="dxa"/>
            <w:tcBorders>
              <w:top w:val="nil"/>
              <w:left w:val="nil"/>
              <w:bottom w:val="nil"/>
              <w:right w:val="nil"/>
            </w:tcBorders>
            <w:shd w:val="clear" w:color="auto" w:fill="auto"/>
            <w:noWrap/>
            <w:tcMar>
              <w:left w:w="43" w:type="dxa"/>
              <w:right w:w="43" w:type="dxa"/>
            </w:tcMar>
            <w:vAlign w:val="center"/>
          </w:tcPr>
          <w:p w:rsidR="003166FF" w:rsidRDefault="003166FF" w:rsidP="003166FF">
            <w:pPr>
              <w:jc w:val="right"/>
              <w:rPr>
                <w:sz w:val="14"/>
                <w:szCs w:val="14"/>
              </w:rPr>
            </w:pPr>
            <w:r>
              <w:rPr>
                <w:sz w:val="14"/>
                <w:szCs w:val="14"/>
              </w:rPr>
              <w:t>1,118,873</w:t>
            </w:r>
          </w:p>
        </w:tc>
      </w:tr>
      <w:tr w:rsidR="003166FF"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166FF" w:rsidRPr="002D5FD9" w:rsidRDefault="003166FF" w:rsidP="003166FF">
            <w:pPr>
              <w:jc w:val="left"/>
              <w:rPr>
                <w:b/>
                <w:bCs/>
                <w:szCs w:val="16"/>
              </w:rPr>
            </w:pPr>
            <w:r>
              <w:rPr>
                <w:b/>
                <w:bCs/>
                <w:szCs w:val="16"/>
              </w:rPr>
              <w:t xml:space="preserve">b. </w:t>
            </w:r>
            <w:r w:rsidRPr="002D5FD9">
              <w:rPr>
                <w:b/>
                <w:bCs/>
                <w:szCs w:val="16"/>
              </w:rPr>
              <w:t>Claims on other sectors</w:t>
            </w:r>
          </w:p>
        </w:tc>
        <w:tc>
          <w:tcPr>
            <w:tcW w:w="788"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5,283,814</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6,275,452</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7,342,828</w:t>
            </w:r>
          </w:p>
        </w:tc>
        <w:tc>
          <w:tcPr>
            <w:tcW w:w="762"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6,816,834</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b/>
                <w:bCs/>
                <w:sz w:val="14"/>
                <w:szCs w:val="14"/>
              </w:rPr>
            </w:pPr>
            <w:r>
              <w:rPr>
                <w:b/>
                <w:bCs/>
                <w:sz w:val="14"/>
                <w:szCs w:val="14"/>
              </w:rPr>
              <w:t>6,972,459</w:t>
            </w:r>
          </w:p>
        </w:tc>
        <w:tc>
          <w:tcPr>
            <w:tcW w:w="810"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8,041,907</w:t>
            </w:r>
          </w:p>
        </w:tc>
        <w:tc>
          <w:tcPr>
            <w:tcW w:w="81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b/>
                <w:bCs/>
                <w:sz w:val="14"/>
                <w:szCs w:val="14"/>
              </w:rPr>
            </w:pPr>
            <w:r>
              <w:rPr>
                <w:b/>
                <w:bCs/>
                <w:sz w:val="14"/>
                <w:szCs w:val="14"/>
              </w:rPr>
              <w:t>8,011,188</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b/>
                <w:bCs/>
                <w:sz w:val="14"/>
                <w:szCs w:val="14"/>
              </w:rPr>
            </w:pPr>
            <w:r>
              <w:rPr>
                <w:b/>
                <w:bCs/>
                <w:sz w:val="14"/>
                <w:szCs w:val="14"/>
              </w:rPr>
              <w:t>8,092,107</w:t>
            </w:r>
          </w:p>
        </w:tc>
        <w:tc>
          <w:tcPr>
            <w:tcW w:w="720" w:type="dxa"/>
            <w:tcBorders>
              <w:top w:val="nil"/>
              <w:left w:val="nil"/>
              <w:bottom w:val="nil"/>
              <w:right w:val="nil"/>
            </w:tcBorders>
            <w:shd w:val="clear" w:color="auto" w:fill="auto"/>
            <w:noWrap/>
            <w:tcMar>
              <w:left w:w="43" w:type="dxa"/>
              <w:right w:w="43" w:type="dxa"/>
            </w:tcMar>
            <w:vAlign w:val="center"/>
          </w:tcPr>
          <w:p w:rsidR="003166FF" w:rsidRDefault="003166FF" w:rsidP="003166FF">
            <w:pPr>
              <w:jc w:val="right"/>
              <w:rPr>
                <w:b/>
                <w:bCs/>
                <w:sz w:val="14"/>
                <w:szCs w:val="14"/>
              </w:rPr>
            </w:pPr>
            <w:r>
              <w:rPr>
                <w:b/>
                <w:bCs/>
                <w:sz w:val="14"/>
                <w:szCs w:val="14"/>
              </w:rPr>
              <w:t>8,303,579</w:t>
            </w:r>
          </w:p>
        </w:tc>
      </w:tr>
      <w:tr w:rsidR="003166FF"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166FF" w:rsidRPr="002D5FD9" w:rsidRDefault="003166FF" w:rsidP="003166FF">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120,216</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103,714</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109,575</w:t>
            </w:r>
          </w:p>
        </w:tc>
        <w:tc>
          <w:tcPr>
            <w:tcW w:w="762"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108,645</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107,627</w:t>
            </w:r>
          </w:p>
        </w:tc>
        <w:tc>
          <w:tcPr>
            <w:tcW w:w="810"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105,765</w:t>
            </w:r>
          </w:p>
        </w:tc>
        <w:tc>
          <w:tcPr>
            <w:tcW w:w="81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112,457</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111,146</w:t>
            </w:r>
          </w:p>
        </w:tc>
        <w:tc>
          <w:tcPr>
            <w:tcW w:w="720" w:type="dxa"/>
            <w:tcBorders>
              <w:top w:val="nil"/>
              <w:left w:val="nil"/>
              <w:bottom w:val="nil"/>
              <w:right w:val="nil"/>
            </w:tcBorders>
            <w:shd w:val="clear" w:color="auto" w:fill="auto"/>
            <w:noWrap/>
            <w:tcMar>
              <w:left w:w="43" w:type="dxa"/>
              <w:right w:w="43" w:type="dxa"/>
            </w:tcMar>
            <w:vAlign w:val="center"/>
          </w:tcPr>
          <w:p w:rsidR="003166FF" w:rsidRDefault="003166FF" w:rsidP="003166FF">
            <w:pPr>
              <w:jc w:val="right"/>
              <w:rPr>
                <w:sz w:val="14"/>
                <w:szCs w:val="14"/>
              </w:rPr>
            </w:pPr>
            <w:r>
              <w:rPr>
                <w:sz w:val="14"/>
                <w:szCs w:val="14"/>
              </w:rPr>
              <w:t>115,616</w:t>
            </w:r>
          </w:p>
        </w:tc>
      </w:tr>
      <w:tr w:rsidR="003166FF"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166FF" w:rsidRPr="002D5FD9" w:rsidRDefault="003166FF" w:rsidP="003166FF">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765,421</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1,025,883</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1,268,858</w:t>
            </w:r>
          </w:p>
        </w:tc>
        <w:tc>
          <w:tcPr>
            <w:tcW w:w="762"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1,134,356</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1,195,104</w:t>
            </w:r>
          </w:p>
        </w:tc>
        <w:tc>
          <w:tcPr>
            <w:tcW w:w="810"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1,417,999</w:t>
            </w:r>
          </w:p>
        </w:tc>
        <w:tc>
          <w:tcPr>
            <w:tcW w:w="81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1,381,781</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1,401,229</w:t>
            </w:r>
          </w:p>
        </w:tc>
        <w:tc>
          <w:tcPr>
            <w:tcW w:w="720" w:type="dxa"/>
            <w:tcBorders>
              <w:top w:val="nil"/>
              <w:left w:val="nil"/>
              <w:bottom w:val="nil"/>
              <w:right w:val="nil"/>
            </w:tcBorders>
            <w:shd w:val="clear" w:color="auto" w:fill="auto"/>
            <w:noWrap/>
            <w:tcMar>
              <w:left w:w="43" w:type="dxa"/>
              <w:right w:w="43" w:type="dxa"/>
            </w:tcMar>
            <w:vAlign w:val="center"/>
          </w:tcPr>
          <w:p w:rsidR="003166FF" w:rsidRDefault="003166FF" w:rsidP="003166FF">
            <w:pPr>
              <w:jc w:val="right"/>
              <w:rPr>
                <w:sz w:val="14"/>
                <w:szCs w:val="14"/>
              </w:rPr>
            </w:pPr>
            <w:r>
              <w:rPr>
                <w:sz w:val="14"/>
                <w:szCs w:val="14"/>
              </w:rPr>
              <w:t>1,565,926</w:t>
            </w:r>
          </w:p>
        </w:tc>
      </w:tr>
      <w:tr w:rsidR="003166FF"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166FF" w:rsidRPr="002D5FD9" w:rsidRDefault="003166FF" w:rsidP="003166FF">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3,472,281</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4,059,627</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4,700,394</w:t>
            </w:r>
          </w:p>
        </w:tc>
        <w:tc>
          <w:tcPr>
            <w:tcW w:w="762"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4,373,065</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4,451,048</w:t>
            </w:r>
          </w:p>
        </w:tc>
        <w:tc>
          <w:tcPr>
            <w:tcW w:w="810"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5,129,446</w:t>
            </w:r>
          </w:p>
        </w:tc>
        <w:tc>
          <w:tcPr>
            <w:tcW w:w="81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5,124,977</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5,174,921</w:t>
            </w:r>
          </w:p>
        </w:tc>
        <w:tc>
          <w:tcPr>
            <w:tcW w:w="720" w:type="dxa"/>
            <w:tcBorders>
              <w:top w:val="nil"/>
              <w:left w:val="nil"/>
              <w:bottom w:val="nil"/>
              <w:right w:val="nil"/>
            </w:tcBorders>
            <w:shd w:val="clear" w:color="auto" w:fill="auto"/>
            <w:noWrap/>
            <w:tcMar>
              <w:left w:w="43" w:type="dxa"/>
              <w:right w:w="43" w:type="dxa"/>
            </w:tcMar>
            <w:vAlign w:val="center"/>
          </w:tcPr>
          <w:p w:rsidR="003166FF" w:rsidRDefault="003166FF" w:rsidP="003166FF">
            <w:pPr>
              <w:jc w:val="right"/>
              <w:rPr>
                <w:sz w:val="14"/>
                <w:szCs w:val="14"/>
              </w:rPr>
            </w:pPr>
            <w:r>
              <w:rPr>
                <w:sz w:val="14"/>
                <w:szCs w:val="14"/>
              </w:rPr>
              <w:t>5,197,706</w:t>
            </w:r>
          </w:p>
        </w:tc>
      </w:tr>
      <w:tr w:rsidR="003166FF"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166FF" w:rsidRPr="002D5FD9" w:rsidRDefault="003166FF" w:rsidP="003166FF">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925,896</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1,086,228</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1,264,000</w:t>
            </w:r>
          </w:p>
        </w:tc>
        <w:tc>
          <w:tcPr>
            <w:tcW w:w="762"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1,200,768</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1,218,679</w:t>
            </w:r>
          </w:p>
        </w:tc>
        <w:tc>
          <w:tcPr>
            <w:tcW w:w="810"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1,388,697</w:t>
            </w:r>
          </w:p>
        </w:tc>
        <w:tc>
          <w:tcPr>
            <w:tcW w:w="81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1,391,973</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1,404,811</w:t>
            </w:r>
          </w:p>
        </w:tc>
        <w:tc>
          <w:tcPr>
            <w:tcW w:w="720" w:type="dxa"/>
            <w:tcBorders>
              <w:top w:val="nil"/>
              <w:left w:val="nil"/>
              <w:bottom w:val="nil"/>
              <w:right w:val="nil"/>
            </w:tcBorders>
            <w:shd w:val="clear" w:color="auto" w:fill="auto"/>
            <w:noWrap/>
            <w:tcMar>
              <w:left w:w="43" w:type="dxa"/>
              <w:right w:w="43" w:type="dxa"/>
            </w:tcMar>
            <w:vAlign w:val="center"/>
          </w:tcPr>
          <w:p w:rsidR="003166FF" w:rsidRDefault="003166FF" w:rsidP="003166FF">
            <w:pPr>
              <w:jc w:val="right"/>
              <w:rPr>
                <w:sz w:val="14"/>
                <w:szCs w:val="14"/>
              </w:rPr>
            </w:pPr>
            <w:r>
              <w:rPr>
                <w:sz w:val="14"/>
                <w:szCs w:val="14"/>
              </w:rPr>
              <w:t>1,424,331</w:t>
            </w:r>
          </w:p>
        </w:tc>
      </w:tr>
      <w:tr w:rsidR="003166FF"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166FF" w:rsidRPr="002D5FD9" w:rsidRDefault="003166FF" w:rsidP="003166FF">
            <w:pPr>
              <w:jc w:val="left"/>
              <w:rPr>
                <w:b/>
                <w:bCs/>
                <w:szCs w:val="16"/>
              </w:rPr>
            </w:pPr>
            <w:r w:rsidRPr="002D5FD9">
              <w:rPr>
                <w:b/>
                <w:bCs/>
                <w:szCs w:val="16"/>
              </w:rPr>
              <w:t>Broad money liabilities (a+b+c+d)</w:t>
            </w:r>
          </w:p>
        </w:tc>
        <w:tc>
          <w:tcPr>
            <w:tcW w:w="788"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12,630,891</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14,385,960</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15,754,775</w:t>
            </w:r>
          </w:p>
        </w:tc>
        <w:tc>
          <w:tcPr>
            <w:tcW w:w="762"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14,783,738</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b/>
                <w:bCs/>
                <w:sz w:val="14"/>
                <w:szCs w:val="14"/>
              </w:rPr>
            </w:pPr>
            <w:r>
              <w:rPr>
                <w:b/>
                <w:bCs/>
                <w:sz w:val="14"/>
                <w:szCs w:val="14"/>
              </w:rPr>
              <w:t>15,091,034</w:t>
            </w:r>
          </w:p>
        </w:tc>
        <w:tc>
          <w:tcPr>
            <w:tcW w:w="810"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16,344,309</w:t>
            </w:r>
          </w:p>
        </w:tc>
        <w:tc>
          <w:tcPr>
            <w:tcW w:w="81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b/>
                <w:bCs/>
                <w:sz w:val="14"/>
                <w:szCs w:val="14"/>
              </w:rPr>
            </w:pPr>
            <w:r>
              <w:rPr>
                <w:b/>
                <w:bCs/>
                <w:sz w:val="14"/>
                <w:szCs w:val="14"/>
              </w:rPr>
              <w:t>16,193,569</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b/>
                <w:bCs/>
                <w:sz w:val="14"/>
                <w:szCs w:val="14"/>
              </w:rPr>
            </w:pPr>
            <w:r>
              <w:rPr>
                <w:b/>
                <w:bCs/>
                <w:sz w:val="14"/>
                <w:szCs w:val="14"/>
              </w:rPr>
              <w:t>16,312,799</w:t>
            </w:r>
          </w:p>
        </w:tc>
        <w:tc>
          <w:tcPr>
            <w:tcW w:w="720" w:type="dxa"/>
            <w:tcBorders>
              <w:top w:val="nil"/>
              <w:left w:val="nil"/>
              <w:bottom w:val="nil"/>
              <w:right w:val="nil"/>
            </w:tcBorders>
            <w:shd w:val="clear" w:color="auto" w:fill="auto"/>
            <w:noWrap/>
            <w:tcMar>
              <w:left w:w="43" w:type="dxa"/>
              <w:right w:w="43" w:type="dxa"/>
            </w:tcMar>
            <w:vAlign w:val="center"/>
          </w:tcPr>
          <w:p w:rsidR="003166FF" w:rsidRDefault="003166FF" w:rsidP="003166FF">
            <w:pPr>
              <w:jc w:val="right"/>
              <w:rPr>
                <w:b/>
                <w:bCs/>
                <w:sz w:val="14"/>
                <w:szCs w:val="14"/>
              </w:rPr>
            </w:pPr>
            <w:r>
              <w:rPr>
                <w:b/>
                <w:bCs/>
                <w:sz w:val="14"/>
                <w:szCs w:val="14"/>
              </w:rPr>
              <w:t>16,515,068</w:t>
            </w:r>
          </w:p>
        </w:tc>
      </w:tr>
      <w:tr w:rsidR="003166FF"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166FF" w:rsidRPr="002D5FD9" w:rsidRDefault="003166FF" w:rsidP="003166FF">
            <w:pPr>
              <w:ind w:left="144" w:hanging="144"/>
              <w:jc w:val="left"/>
              <w:rPr>
                <w:b/>
                <w:bCs/>
                <w:szCs w:val="16"/>
              </w:rPr>
            </w:pPr>
            <w:r w:rsidRPr="002D5FD9">
              <w:rPr>
                <w:b/>
                <w:bCs/>
                <w:szCs w:val="16"/>
              </w:rPr>
              <w:t>a. Cur</w:t>
            </w:r>
            <w:r>
              <w:rPr>
                <w:b/>
                <w:bCs/>
                <w:szCs w:val="16"/>
              </w:rPr>
              <w:t xml:space="preserve">rency outside depository </w:t>
            </w:r>
            <w:r w:rsidRPr="002D5FD9">
              <w:rPr>
                <w:b/>
                <w:bCs/>
                <w:szCs w:val="16"/>
              </w:rPr>
              <w:t>corporations</w:t>
            </w:r>
          </w:p>
        </w:tc>
        <w:tc>
          <w:tcPr>
            <w:tcW w:w="788"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3,323,178</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3,898,848</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4,374,391</w:t>
            </w:r>
          </w:p>
        </w:tc>
        <w:tc>
          <w:tcPr>
            <w:tcW w:w="762"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4,016,072</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b/>
                <w:bCs/>
                <w:sz w:val="14"/>
                <w:szCs w:val="14"/>
              </w:rPr>
            </w:pPr>
            <w:r>
              <w:rPr>
                <w:b/>
                <w:bCs/>
                <w:sz w:val="14"/>
                <w:szCs w:val="14"/>
              </w:rPr>
              <w:t>4,085,808</w:t>
            </w:r>
          </w:p>
        </w:tc>
        <w:tc>
          <w:tcPr>
            <w:tcW w:w="810"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4,518,285</w:t>
            </w:r>
          </w:p>
        </w:tc>
        <w:tc>
          <w:tcPr>
            <w:tcW w:w="81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b/>
                <w:bCs/>
                <w:sz w:val="14"/>
                <w:szCs w:val="14"/>
              </w:rPr>
            </w:pPr>
            <w:r>
              <w:rPr>
                <w:b/>
                <w:bCs/>
                <w:sz w:val="14"/>
                <w:szCs w:val="14"/>
              </w:rPr>
              <w:t>4,623,035</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b/>
                <w:bCs/>
                <w:sz w:val="14"/>
                <w:szCs w:val="14"/>
              </w:rPr>
            </w:pPr>
            <w:r>
              <w:rPr>
                <w:b/>
                <w:bCs/>
                <w:sz w:val="14"/>
                <w:szCs w:val="14"/>
              </w:rPr>
              <w:t>4,686,919</w:t>
            </w:r>
          </w:p>
        </w:tc>
        <w:tc>
          <w:tcPr>
            <w:tcW w:w="720" w:type="dxa"/>
            <w:tcBorders>
              <w:top w:val="nil"/>
              <w:left w:val="nil"/>
              <w:bottom w:val="nil"/>
              <w:right w:val="nil"/>
            </w:tcBorders>
            <w:shd w:val="clear" w:color="auto" w:fill="auto"/>
            <w:noWrap/>
            <w:tcMar>
              <w:left w:w="43" w:type="dxa"/>
              <w:right w:w="43" w:type="dxa"/>
            </w:tcMar>
            <w:vAlign w:val="center"/>
          </w:tcPr>
          <w:p w:rsidR="003166FF" w:rsidRDefault="003166FF" w:rsidP="003166FF">
            <w:pPr>
              <w:jc w:val="right"/>
              <w:rPr>
                <w:b/>
                <w:bCs/>
                <w:sz w:val="14"/>
                <w:szCs w:val="14"/>
              </w:rPr>
            </w:pPr>
            <w:r>
              <w:rPr>
                <w:b/>
                <w:bCs/>
                <w:sz w:val="14"/>
                <w:szCs w:val="14"/>
              </w:rPr>
              <w:t>4,724,757</w:t>
            </w:r>
          </w:p>
        </w:tc>
      </w:tr>
      <w:tr w:rsidR="003166FF"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166FF" w:rsidRPr="002D5FD9" w:rsidRDefault="003166FF" w:rsidP="003166FF">
            <w:pPr>
              <w:jc w:val="left"/>
              <w:rPr>
                <w:b/>
                <w:bCs/>
                <w:szCs w:val="16"/>
              </w:rPr>
            </w:pPr>
            <w:r w:rsidRPr="002D5FD9">
              <w:rPr>
                <w:b/>
                <w:bCs/>
                <w:szCs w:val="16"/>
              </w:rPr>
              <w:t>b. Transferable deposits</w:t>
            </w:r>
          </w:p>
        </w:tc>
        <w:tc>
          <w:tcPr>
            <w:tcW w:w="788"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6,987,125</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7,993,324</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8,735,016</w:t>
            </w:r>
          </w:p>
        </w:tc>
        <w:tc>
          <w:tcPr>
            <w:tcW w:w="762"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8,195,741</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b/>
                <w:bCs/>
                <w:sz w:val="14"/>
                <w:szCs w:val="14"/>
              </w:rPr>
            </w:pPr>
            <w:r>
              <w:rPr>
                <w:b/>
                <w:bCs/>
                <w:sz w:val="14"/>
                <w:szCs w:val="14"/>
              </w:rPr>
              <w:t>8,369,759</w:t>
            </w:r>
          </w:p>
        </w:tc>
        <w:tc>
          <w:tcPr>
            <w:tcW w:w="810"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8,952,657</w:t>
            </w:r>
          </w:p>
        </w:tc>
        <w:tc>
          <w:tcPr>
            <w:tcW w:w="81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b/>
                <w:bCs/>
                <w:sz w:val="14"/>
                <w:szCs w:val="14"/>
              </w:rPr>
            </w:pPr>
            <w:r>
              <w:rPr>
                <w:b/>
                <w:bCs/>
                <w:sz w:val="14"/>
                <w:szCs w:val="14"/>
              </w:rPr>
              <w:t>8,807,439</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b/>
                <w:bCs/>
                <w:sz w:val="14"/>
                <w:szCs w:val="14"/>
              </w:rPr>
            </w:pPr>
            <w:r>
              <w:rPr>
                <w:b/>
                <w:bCs/>
                <w:sz w:val="14"/>
                <w:szCs w:val="14"/>
              </w:rPr>
              <w:t>8,817,272</w:t>
            </w:r>
          </w:p>
        </w:tc>
        <w:tc>
          <w:tcPr>
            <w:tcW w:w="720" w:type="dxa"/>
            <w:tcBorders>
              <w:top w:val="nil"/>
              <w:left w:val="nil"/>
              <w:bottom w:val="nil"/>
              <w:right w:val="nil"/>
            </w:tcBorders>
            <w:shd w:val="clear" w:color="auto" w:fill="auto"/>
            <w:noWrap/>
            <w:tcMar>
              <w:left w:w="43" w:type="dxa"/>
              <w:right w:w="43" w:type="dxa"/>
            </w:tcMar>
            <w:vAlign w:val="center"/>
          </w:tcPr>
          <w:p w:rsidR="003166FF" w:rsidRDefault="003166FF" w:rsidP="003166FF">
            <w:pPr>
              <w:jc w:val="right"/>
              <w:rPr>
                <w:b/>
                <w:bCs/>
                <w:sz w:val="14"/>
                <w:szCs w:val="14"/>
              </w:rPr>
            </w:pPr>
            <w:r>
              <w:rPr>
                <w:b/>
                <w:bCs/>
                <w:sz w:val="14"/>
                <w:szCs w:val="14"/>
              </w:rPr>
              <w:t>8,931,699</w:t>
            </w:r>
          </w:p>
        </w:tc>
      </w:tr>
      <w:tr w:rsidR="003166FF"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166FF" w:rsidRPr="002D5FD9" w:rsidRDefault="003166FF" w:rsidP="003166FF">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163,565</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249,897</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217,753</w:t>
            </w:r>
          </w:p>
        </w:tc>
        <w:tc>
          <w:tcPr>
            <w:tcW w:w="762"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205,178</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250,533</w:t>
            </w:r>
          </w:p>
        </w:tc>
        <w:tc>
          <w:tcPr>
            <w:tcW w:w="810"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250,444</w:t>
            </w:r>
          </w:p>
        </w:tc>
        <w:tc>
          <w:tcPr>
            <w:tcW w:w="81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248,475</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209,619</w:t>
            </w:r>
          </w:p>
        </w:tc>
        <w:tc>
          <w:tcPr>
            <w:tcW w:w="720" w:type="dxa"/>
            <w:tcBorders>
              <w:top w:val="nil"/>
              <w:left w:val="nil"/>
              <w:bottom w:val="nil"/>
              <w:right w:val="nil"/>
            </w:tcBorders>
            <w:shd w:val="clear" w:color="auto" w:fill="auto"/>
            <w:noWrap/>
            <w:tcMar>
              <w:left w:w="43" w:type="dxa"/>
              <w:right w:w="43" w:type="dxa"/>
            </w:tcMar>
            <w:vAlign w:val="center"/>
          </w:tcPr>
          <w:p w:rsidR="003166FF" w:rsidRDefault="003166FF" w:rsidP="003166FF">
            <w:pPr>
              <w:jc w:val="right"/>
              <w:rPr>
                <w:sz w:val="14"/>
                <w:szCs w:val="14"/>
              </w:rPr>
            </w:pPr>
            <w:r>
              <w:rPr>
                <w:sz w:val="14"/>
                <w:szCs w:val="14"/>
              </w:rPr>
              <w:t>189,994</w:t>
            </w:r>
          </w:p>
        </w:tc>
      </w:tr>
      <w:tr w:rsidR="003166FF"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166FF" w:rsidRPr="002D5FD9" w:rsidRDefault="003166FF" w:rsidP="003166FF">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235,194</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312,106</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359,520</w:t>
            </w:r>
          </w:p>
        </w:tc>
        <w:tc>
          <w:tcPr>
            <w:tcW w:w="762"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287,552</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302,342</w:t>
            </w:r>
          </w:p>
        </w:tc>
        <w:tc>
          <w:tcPr>
            <w:tcW w:w="810"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314,476</w:t>
            </w:r>
          </w:p>
        </w:tc>
        <w:tc>
          <w:tcPr>
            <w:tcW w:w="81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312,412</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362,355</w:t>
            </w:r>
          </w:p>
        </w:tc>
        <w:tc>
          <w:tcPr>
            <w:tcW w:w="720" w:type="dxa"/>
            <w:tcBorders>
              <w:top w:val="nil"/>
              <w:left w:val="nil"/>
              <w:bottom w:val="nil"/>
              <w:right w:val="nil"/>
            </w:tcBorders>
            <w:shd w:val="clear" w:color="auto" w:fill="auto"/>
            <w:noWrap/>
            <w:tcMar>
              <w:left w:w="43" w:type="dxa"/>
              <w:right w:w="43" w:type="dxa"/>
            </w:tcMar>
            <w:vAlign w:val="center"/>
          </w:tcPr>
          <w:p w:rsidR="003166FF" w:rsidRDefault="003166FF" w:rsidP="003166FF">
            <w:pPr>
              <w:jc w:val="right"/>
              <w:rPr>
                <w:sz w:val="14"/>
                <w:szCs w:val="14"/>
              </w:rPr>
            </w:pPr>
            <w:r>
              <w:rPr>
                <w:sz w:val="14"/>
                <w:szCs w:val="14"/>
              </w:rPr>
              <w:t>340,838</w:t>
            </w:r>
          </w:p>
        </w:tc>
      </w:tr>
      <w:tr w:rsidR="003166FF"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166FF" w:rsidRPr="002D5FD9" w:rsidRDefault="003166FF" w:rsidP="003166FF">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2,111,317</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2,358,300</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2,503,579</w:t>
            </w:r>
          </w:p>
        </w:tc>
        <w:tc>
          <w:tcPr>
            <w:tcW w:w="762"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2,393,163</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2,405,981</w:t>
            </w:r>
          </w:p>
        </w:tc>
        <w:tc>
          <w:tcPr>
            <w:tcW w:w="810"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2,402,703</w:t>
            </w:r>
          </w:p>
        </w:tc>
        <w:tc>
          <w:tcPr>
            <w:tcW w:w="81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2,321,107</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2,334,527</w:t>
            </w:r>
          </w:p>
        </w:tc>
        <w:tc>
          <w:tcPr>
            <w:tcW w:w="720" w:type="dxa"/>
            <w:tcBorders>
              <w:top w:val="nil"/>
              <w:left w:val="nil"/>
              <w:bottom w:val="nil"/>
              <w:right w:val="nil"/>
            </w:tcBorders>
            <w:shd w:val="clear" w:color="auto" w:fill="auto"/>
            <w:noWrap/>
            <w:tcMar>
              <w:left w:w="43" w:type="dxa"/>
              <w:right w:w="43" w:type="dxa"/>
            </w:tcMar>
            <w:vAlign w:val="center"/>
          </w:tcPr>
          <w:p w:rsidR="003166FF" w:rsidRDefault="003166FF" w:rsidP="003166FF">
            <w:pPr>
              <w:jc w:val="right"/>
              <w:rPr>
                <w:sz w:val="14"/>
                <w:szCs w:val="14"/>
              </w:rPr>
            </w:pPr>
            <w:r>
              <w:rPr>
                <w:sz w:val="14"/>
                <w:szCs w:val="14"/>
              </w:rPr>
              <w:t>2,381,183</w:t>
            </w:r>
          </w:p>
        </w:tc>
      </w:tr>
      <w:tr w:rsidR="003166FF"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166FF" w:rsidRPr="002D5FD9" w:rsidRDefault="003166FF" w:rsidP="003166FF">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4,477,049</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5,073,021</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5,654,163</w:t>
            </w:r>
          </w:p>
        </w:tc>
        <w:tc>
          <w:tcPr>
            <w:tcW w:w="762"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5,309,847</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5,410,904</w:t>
            </w:r>
          </w:p>
        </w:tc>
        <w:tc>
          <w:tcPr>
            <w:tcW w:w="810"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5,985,034</w:t>
            </w:r>
          </w:p>
        </w:tc>
        <w:tc>
          <w:tcPr>
            <w:tcW w:w="81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5,925,445</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5,910,772</w:t>
            </w:r>
          </w:p>
        </w:tc>
        <w:tc>
          <w:tcPr>
            <w:tcW w:w="720" w:type="dxa"/>
            <w:tcBorders>
              <w:top w:val="nil"/>
              <w:left w:val="nil"/>
              <w:bottom w:val="nil"/>
              <w:right w:val="nil"/>
            </w:tcBorders>
            <w:shd w:val="clear" w:color="auto" w:fill="auto"/>
            <w:noWrap/>
            <w:tcMar>
              <w:left w:w="43" w:type="dxa"/>
              <w:right w:w="43" w:type="dxa"/>
            </w:tcMar>
            <w:vAlign w:val="center"/>
          </w:tcPr>
          <w:p w:rsidR="003166FF" w:rsidRDefault="003166FF" w:rsidP="003166FF">
            <w:pPr>
              <w:jc w:val="right"/>
              <w:rPr>
                <w:sz w:val="14"/>
                <w:szCs w:val="14"/>
              </w:rPr>
            </w:pPr>
            <w:r>
              <w:rPr>
                <w:sz w:val="14"/>
                <w:szCs w:val="14"/>
              </w:rPr>
              <w:t>6,019,683</w:t>
            </w:r>
          </w:p>
        </w:tc>
      </w:tr>
      <w:tr w:rsidR="003166FF"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166FF" w:rsidRPr="002D5FD9" w:rsidRDefault="003166FF" w:rsidP="003166FF">
            <w:pPr>
              <w:ind w:firstLineChars="100" w:firstLine="160"/>
              <w:jc w:val="left"/>
              <w:rPr>
                <w:szCs w:val="16"/>
              </w:rPr>
            </w:pPr>
            <w:r w:rsidRPr="002D5FD9">
              <w:rPr>
                <w:szCs w:val="16"/>
              </w:rPr>
              <w:t>less: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3166FF" w:rsidRDefault="003166FF" w:rsidP="003166FF">
            <w:pPr>
              <w:jc w:val="right"/>
              <w:rPr>
                <w:sz w:val="14"/>
                <w:szCs w:val="14"/>
              </w:rPr>
            </w:pPr>
            <w:r>
              <w:rPr>
                <w:sz w:val="14"/>
                <w:szCs w:val="14"/>
              </w:rPr>
              <w:t>-</w:t>
            </w:r>
          </w:p>
        </w:tc>
      </w:tr>
      <w:tr w:rsidR="003166FF"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166FF" w:rsidRPr="002D5FD9" w:rsidRDefault="003166FF" w:rsidP="003166FF">
            <w:pPr>
              <w:jc w:val="left"/>
              <w:rPr>
                <w:b/>
                <w:bCs/>
                <w:szCs w:val="16"/>
              </w:rPr>
            </w:pPr>
            <w:r w:rsidRPr="002D5FD9">
              <w:rPr>
                <w:b/>
                <w:bCs/>
                <w:szCs w:val="16"/>
              </w:rPr>
              <w:t>c. Other Deposits</w:t>
            </w:r>
          </w:p>
        </w:tc>
        <w:tc>
          <w:tcPr>
            <w:tcW w:w="788"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2,320,579</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2,493,779</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2,645,353</w:t>
            </w:r>
          </w:p>
        </w:tc>
        <w:tc>
          <w:tcPr>
            <w:tcW w:w="762"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2,571,909</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b/>
                <w:bCs/>
                <w:sz w:val="14"/>
                <w:szCs w:val="14"/>
              </w:rPr>
            </w:pPr>
            <w:r>
              <w:rPr>
                <w:b/>
                <w:bCs/>
                <w:sz w:val="14"/>
                <w:szCs w:val="14"/>
              </w:rPr>
              <w:t>2,635,452</w:t>
            </w:r>
          </w:p>
        </w:tc>
        <w:tc>
          <w:tcPr>
            <w:tcW w:w="810"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2,873,352</w:t>
            </w:r>
          </w:p>
        </w:tc>
        <w:tc>
          <w:tcPr>
            <w:tcW w:w="81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b/>
                <w:bCs/>
                <w:sz w:val="14"/>
                <w:szCs w:val="14"/>
              </w:rPr>
            </w:pPr>
            <w:r>
              <w:rPr>
                <w:b/>
                <w:bCs/>
                <w:sz w:val="14"/>
                <w:szCs w:val="14"/>
              </w:rPr>
              <w:t>2,763,079</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b/>
                <w:bCs/>
                <w:sz w:val="14"/>
                <w:szCs w:val="14"/>
              </w:rPr>
            </w:pPr>
            <w:r>
              <w:rPr>
                <w:b/>
                <w:bCs/>
                <w:sz w:val="14"/>
                <w:szCs w:val="14"/>
              </w:rPr>
              <w:t>2,808,591</w:t>
            </w:r>
          </w:p>
        </w:tc>
        <w:tc>
          <w:tcPr>
            <w:tcW w:w="720" w:type="dxa"/>
            <w:tcBorders>
              <w:top w:val="nil"/>
              <w:left w:val="nil"/>
              <w:bottom w:val="nil"/>
              <w:right w:val="nil"/>
            </w:tcBorders>
            <w:shd w:val="clear" w:color="auto" w:fill="auto"/>
            <w:noWrap/>
            <w:tcMar>
              <w:left w:w="43" w:type="dxa"/>
              <w:right w:w="43" w:type="dxa"/>
            </w:tcMar>
            <w:vAlign w:val="center"/>
          </w:tcPr>
          <w:p w:rsidR="003166FF" w:rsidRDefault="003166FF" w:rsidP="003166FF">
            <w:pPr>
              <w:jc w:val="right"/>
              <w:rPr>
                <w:b/>
                <w:bCs/>
                <w:sz w:val="14"/>
                <w:szCs w:val="14"/>
              </w:rPr>
            </w:pPr>
            <w:r>
              <w:rPr>
                <w:b/>
                <w:bCs/>
                <w:sz w:val="14"/>
                <w:szCs w:val="14"/>
              </w:rPr>
              <w:t>2,858,595</w:t>
            </w:r>
          </w:p>
        </w:tc>
      </w:tr>
      <w:tr w:rsidR="003166FF"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166FF" w:rsidRPr="002D5FD9" w:rsidRDefault="003166FF" w:rsidP="003166FF">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69,347</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76,099</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81,864</w:t>
            </w:r>
          </w:p>
        </w:tc>
        <w:tc>
          <w:tcPr>
            <w:tcW w:w="762"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84,057</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89,196</w:t>
            </w:r>
          </w:p>
        </w:tc>
        <w:tc>
          <w:tcPr>
            <w:tcW w:w="810"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100,250</w:t>
            </w:r>
          </w:p>
        </w:tc>
        <w:tc>
          <w:tcPr>
            <w:tcW w:w="81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77,332</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83,716</w:t>
            </w:r>
          </w:p>
        </w:tc>
        <w:tc>
          <w:tcPr>
            <w:tcW w:w="720" w:type="dxa"/>
            <w:tcBorders>
              <w:top w:val="nil"/>
              <w:left w:val="nil"/>
              <w:bottom w:val="nil"/>
              <w:right w:val="nil"/>
            </w:tcBorders>
            <w:shd w:val="clear" w:color="auto" w:fill="auto"/>
            <w:noWrap/>
            <w:tcMar>
              <w:left w:w="43" w:type="dxa"/>
              <w:right w:w="43" w:type="dxa"/>
            </w:tcMar>
            <w:vAlign w:val="center"/>
          </w:tcPr>
          <w:p w:rsidR="003166FF" w:rsidRDefault="003166FF" w:rsidP="003166FF">
            <w:pPr>
              <w:jc w:val="right"/>
              <w:rPr>
                <w:sz w:val="14"/>
                <w:szCs w:val="14"/>
              </w:rPr>
            </w:pPr>
            <w:r>
              <w:rPr>
                <w:sz w:val="14"/>
                <w:szCs w:val="14"/>
              </w:rPr>
              <w:t>125,627</w:t>
            </w:r>
          </w:p>
        </w:tc>
      </w:tr>
      <w:tr w:rsidR="003166FF"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166FF" w:rsidRPr="002D5FD9" w:rsidRDefault="003166FF" w:rsidP="003166FF">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349,933</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411,242</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428,607</w:t>
            </w:r>
          </w:p>
        </w:tc>
        <w:tc>
          <w:tcPr>
            <w:tcW w:w="762"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424,959</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434,258</w:t>
            </w:r>
          </w:p>
        </w:tc>
        <w:tc>
          <w:tcPr>
            <w:tcW w:w="810"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447,996</w:t>
            </w:r>
          </w:p>
        </w:tc>
        <w:tc>
          <w:tcPr>
            <w:tcW w:w="81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396,908</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447,605</w:t>
            </w:r>
          </w:p>
        </w:tc>
        <w:tc>
          <w:tcPr>
            <w:tcW w:w="720" w:type="dxa"/>
            <w:tcBorders>
              <w:top w:val="nil"/>
              <w:left w:val="nil"/>
              <w:bottom w:val="nil"/>
              <w:right w:val="nil"/>
            </w:tcBorders>
            <w:shd w:val="clear" w:color="auto" w:fill="auto"/>
            <w:noWrap/>
            <w:tcMar>
              <w:left w:w="43" w:type="dxa"/>
              <w:right w:w="43" w:type="dxa"/>
            </w:tcMar>
            <w:vAlign w:val="center"/>
          </w:tcPr>
          <w:p w:rsidR="003166FF" w:rsidRDefault="003166FF" w:rsidP="003166FF">
            <w:pPr>
              <w:jc w:val="right"/>
              <w:rPr>
                <w:sz w:val="14"/>
                <w:szCs w:val="14"/>
              </w:rPr>
            </w:pPr>
            <w:r>
              <w:rPr>
                <w:sz w:val="14"/>
                <w:szCs w:val="14"/>
              </w:rPr>
              <w:t>444,676</w:t>
            </w:r>
          </w:p>
        </w:tc>
      </w:tr>
      <w:tr w:rsidR="003166FF"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166FF" w:rsidRPr="002D5FD9" w:rsidRDefault="003166FF" w:rsidP="003166FF">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747,141</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828,116</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862,865</w:t>
            </w:r>
          </w:p>
        </w:tc>
        <w:tc>
          <w:tcPr>
            <w:tcW w:w="762"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790,630</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830,264</w:t>
            </w:r>
          </w:p>
        </w:tc>
        <w:tc>
          <w:tcPr>
            <w:tcW w:w="810"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915,341</w:t>
            </w:r>
          </w:p>
        </w:tc>
        <w:tc>
          <w:tcPr>
            <w:tcW w:w="81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846,119</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818,617</w:t>
            </w:r>
          </w:p>
        </w:tc>
        <w:tc>
          <w:tcPr>
            <w:tcW w:w="720" w:type="dxa"/>
            <w:tcBorders>
              <w:top w:val="nil"/>
              <w:left w:val="nil"/>
              <w:bottom w:val="nil"/>
              <w:right w:val="nil"/>
            </w:tcBorders>
            <w:shd w:val="clear" w:color="auto" w:fill="auto"/>
            <w:noWrap/>
            <w:tcMar>
              <w:left w:w="43" w:type="dxa"/>
              <w:right w:w="43" w:type="dxa"/>
            </w:tcMar>
            <w:vAlign w:val="center"/>
          </w:tcPr>
          <w:p w:rsidR="003166FF" w:rsidRDefault="003166FF" w:rsidP="003166FF">
            <w:pPr>
              <w:jc w:val="right"/>
              <w:rPr>
                <w:sz w:val="14"/>
                <w:szCs w:val="14"/>
              </w:rPr>
            </w:pPr>
            <w:r>
              <w:rPr>
                <w:sz w:val="14"/>
                <w:szCs w:val="14"/>
              </w:rPr>
              <w:t>826,900</w:t>
            </w:r>
          </w:p>
        </w:tc>
      </w:tr>
      <w:tr w:rsidR="003166FF"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166FF" w:rsidRPr="002D5FD9" w:rsidRDefault="003166FF" w:rsidP="003166FF">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1,154,157</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1,178,322</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1,272,017</w:t>
            </w:r>
          </w:p>
        </w:tc>
        <w:tc>
          <w:tcPr>
            <w:tcW w:w="762"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1,272,262</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1,281,734</w:t>
            </w:r>
          </w:p>
        </w:tc>
        <w:tc>
          <w:tcPr>
            <w:tcW w:w="810"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1,409,765</w:t>
            </w:r>
          </w:p>
        </w:tc>
        <w:tc>
          <w:tcPr>
            <w:tcW w:w="81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1,442,719</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1,458,653</w:t>
            </w:r>
          </w:p>
        </w:tc>
        <w:tc>
          <w:tcPr>
            <w:tcW w:w="720" w:type="dxa"/>
            <w:tcBorders>
              <w:top w:val="nil"/>
              <w:left w:val="nil"/>
              <w:bottom w:val="nil"/>
              <w:right w:val="nil"/>
            </w:tcBorders>
            <w:shd w:val="clear" w:color="auto" w:fill="auto"/>
            <w:noWrap/>
            <w:tcMar>
              <w:left w:w="43" w:type="dxa"/>
              <w:right w:w="43" w:type="dxa"/>
            </w:tcMar>
            <w:vAlign w:val="center"/>
          </w:tcPr>
          <w:p w:rsidR="003166FF" w:rsidRDefault="003166FF" w:rsidP="003166FF">
            <w:pPr>
              <w:jc w:val="right"/>
              <w:rPr>
                <w:sz w:val="14"/>
                <w:szCs w:val="14"/>
              </w:rPr>
            </w:pPr>
            <w:r>
              <w:rPr>
                <w:sz w:val="14"/>
                <w:szCs w:val="14"/>
              </w:rPr>
              <w:t>1,461,392</w:t>
            </w:r>
          </w:p>
        </w:tc>
      </w:tr>
      <w:tr w:rsidR="003166FF"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166FF" w:rsidRPr="002D5FD9" w:rsidRDefault="003166FF" w:rsidP="003166FF">
            <w:pPr>
              <w:ind w:left="324" w:hanging="324"/>
              <w:jc w:val="left"/>
              <w:rPr>
                <w:b/>
                <w:bCs/>
                <w:szCs w:val="16"/>
              </w:rPr>
            </w:pPr>
            <w:r w:rsidRPr="002D5FD9">
              <w:rPr>
                <w:b/>
                <w:bCs/>
                <w:szCs w:val="16"/>
              </w:rPr>
              <w:t>d. Securities other than shares included in broad money</w:t>
            </w:r>
          </w:p>
        </w:tc>
        <w:tc>
          <w:tcPr>
            <w:tcW w:w="788"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10</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10</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16</w:t>
            </w:r>
          </w:p>
        </w:tc>
        <w:tc>
          <w:tcPr>
            <w:tcW w:w="762"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b/>
                <w:bCs/>
                <w:sz w:val="14"/>
                <w:szCs w:val="14"/>
              </w:rPr>
            </w:pPr>
            <w:r>
              <w:rPr>
                <w:b/>
                <w:bCs/>
                <w:sz w:val="14"/>
                <w:szCs w:val="14"/>
              </w:rPr>
              <w:t>16</w:t>
            </w:r>
          </w:p>
        </w:tc>
        <w:tc>
          <w:tcPr>
            <w:tcW w:w="720" w:type="dxa"/>
            <w:tcBorders>
              <w:top w:val="nil"/>
              <w:left w:val="nil"/>
              <w:bottom w:val="nil"/>
              <w:right w:val="nil"/>
            </w:tcBorders>
            <w:shd w:val="clear" w:color="auto" w:fill="auto"/>
            <w:noWrap/>
            <w:tcMar>
              <w:left w:w="43" w:type="dxa"/>
              <w:right w:w="43" w:type="dxa"/>
            </w:tcMar>
            <w:vAlign w:val="center"/>
          </w:tcPr>
          <w:p w:rsidR="003166FF" w:rsidRDefault="003166FF" w:rsidP="003166FF">
            <w:pPr>
              <w:jc w:val="right"/>
              <w:rPr>
                <w:b/>
                <w:bCs/>
                <w:sz w:val="14"/>
                <w:szCs w:val="14"/>
              </w:rPr>
            </w:pPr>
            <w:r>
              <w:rPr>
                <w:b/>
                <w:bCs/>
                <w:sz w:val="14"/>
                <w:szCs w:val="14"/>
              </w:rPr>
              <w:t>16</w:t>
            </w:r>
          </w:p>
        </w:tc>
      </w:tr>
      <w:tr w:rsidR="003166FF"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166FF" w:rsidRPr="002D5FD9" w:rsidRDefault="003166FF" w:rsidP="003166FF">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7</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7</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12</w:t>
            </w:r>
          </w:p>
        </w:tc>
        <w:tc>
          <w:tcPr>
            <w:tcW w:w="762"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12</w:t>
            </w:r>
          </w:p>
        </w:tc>
        <w:tc>
          <w:tcPr>
            <w:tcW w:w="810"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13</w:t>
            </w:r>
          </w:p>
        </w:tc>
        <w:tc>
          <w:tcPr>
            <w:tcW w:w="720" w:type="dxa"/>
            <w:tcBorders>
              <w:top w:val="nil"/>
              <w:left w:val="nil"/>
              <w:bottom w:val="nil"/>
              <w:right w:val="nil"/>
            </w:tcBorders>
            <w:shd w:val="clear" w:color="auto" w:fill="auto"/>
            <w:noWrap/>
            <w:tcMar>
              <w:left w:w="43" w:type="dxa"/>
              <w:right w:w="43" w:type="dxa"/>
            </w:tcMar>
            <w:vAlign w:val="center"/>
          </w:tcPr>
          <w:p w:rsidR="003166FF" w:rsidRDefault="003166FF" w:rsidP="003166FF">
            <w:pPr>
              <w:jc w:val="right"/>
              <w:rPr>
                <w:sz w:val="14"/>
                <w:szCs w:val="14"/>
              </w:rPr>
            </w:pPr>
            <w:r>
              <w:rPr>
                <w:sz w:val="14"/>
                <w:szCs w:val="14"/>
              </w:rPr>
              <w:t>13</w:t>
            </w:r>
          </w:p>
        </w:tc>
      </w:tr>
      <w:tr w:rsidR="003166FF"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166FF" w:rsidRPr="002D5FD9" w:rsidRDefault="003166FF" w:rsidP="003166FF">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3166FF" w:rsidRDefault="003166FF" w:rsidP="003166FF">
            <w:pPr>
              <w:jc w:val="right"/>
              <w:rPr>
                <w:sz w:val="14"/>
                <w:szCs w:val="14"/>
              </w:rPr>
            </w:pPr>
            <w:r>
              <w:rPr>
                <w:sz w:val="14"/>
                <w:szCs w:val="14"/>
              </w:rPr>
              <w:t>-</w:t>
            </w:r>
          </w:p>
        </w:tc>
      </w:tr>
      <w:tr w:rsidR="003166FF"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166FF" w:rsidRPr="002D5FD9" w:rsidRDefault="003166FF" w:rsidP="003166FF">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3</w:t>
            </w:r>
          </w:p>
        </w:tc>
        <w:tc>
          <w:tcPr>
            <w:tcW w:w="762"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3</w:t>
            </w:r>
          </w:p>
        </w:tc>
        <w:tc>
          <w:tcPr>
            <w:tcW w:w="720" w:type="dxa"/>
            <w:tcBorders>
              <w:top w:val="nil"/>
              <w:left w:val="nil"/>
              <w:bottom w:val="nil"/>
              <w:right w:val="nil"/>
            </w:tcBorders>
            <w:shd w:val="clear" w:color="auto" w:fill="auto"/>
            <w:noWrap/>
            <w:tcMar>
              <w:left w:w="43" w:type="dxa"/>
              <w:right w:w="43" w:type="dxa"/>
            </w:tcMar>
            <w:vAlign w:val="center"/>
          </w:tcPr>
          <w:p w:rsidR="003166FF" w:rsidRDefault="003166FF" w:rsidP="003166FF">
            <w:pPr>
              <w:jc w:val="right"/>
              <w:rPr>
                <w:sz w:val="14"/>
                <w:szCs w:val="14"/>
              </w:rPr>
            </w:pPr>
            <w:r>
              <w:rPr>
                <w:sz w:val="14"/>
                <w:szCs w:val="14"/>
              </w:rPr>
              <w:t>3</w:t>
            </w:r>
          </w:p>
        </w:tc>
      </w:tr>
      <w:tr w:rsidR="003166FF"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166FF" w:rsidRPr="002D5FD9" w:rsidRDefault="003166FF" w:rsidP="003166FF">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3166FF" w:rsidRDefault="003166FF" w:rsidP="003166FF">
            <w:pPr>
              <w:jc w:val="right"/>
              <w:rPr>
                <w:sz w:val="14"/>
                <w:szCs w:val="14"/>
              </w:rPr>
            </w:pPr>
            <w:r>
              <w:rPr>
                <w:sz w:val="14"/>
                <w:szCs w:val="14"/>
              </w:rPr>
              <w:t>-</w:t>
            </w:r>
          </w:p>
        </w:tc>
      </w:tr>
      <w:tr w:rsidR="003166FF"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166FF" w:rsidRPr="002D5FD9" w:rsidRDefault="003166FF" w:rsidP="003166FF">
            <w:pPr>
              <w:jc w:val="left"/>
              <w:rPr>
                <w:b/>
                <w:bCs/>
                <w:szCs w:val="16"/>
              </w:rPr>
            </w:pPr>
            <w:r w:rsidRPr="002D5FD9">
              <w:rPr>
                <w:b/>
                <w:bCs/>
                <w:szCs w:val="16"/>
              </w:rPr>
              <w:t>Deposits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46,276</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51,168</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57,424</w:t>
            </w:r>
          </w:p>
        </w:tc>
        <w:tc>
          <w:tcPr>
            <w:tcW w:w="762"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50,994</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b/>
                <w:bCs/>
                <w:sz w:val="14"/>
                <w:szCs w:val="14"/>
              </w:rPr>
            </w:pPr>
            <w:r>
              <w:rPr>
                <w:b/>
                <w:bCs/>
                <w:sz w:val="14"/>
                <w:szCs w:val="14"/>
              </w:rPr>
              <w:t>51,326</w:t>
            </w:r>
          </w:p>
        </w:tc>
        <w:tc>
          <w:tcPr>
            <w:tcW w:w="810"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58,377</w:t>
            </w:r>
          </w:p>
        </w:tc>
        <w:tc>
          <w:tcPr>
            <w:tcW w:w="81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b/>
                <w:bCs/>
                <w:sz w:val="14"/>
                <w:szCs w:val="14"/>
              </w:rPr>
            </w:pPr>
            <w:r>
              <w:rPr>
                <w:b/>
                <w:bCs/>
                <w:sz w:val="14"/>
                <w:szCs w:val="14"/>
              </w:rPr>
              <w:t>58,372</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b/>
                <w:bCs/>
                <w:sz w:val="14"/>
                <w:szCs w:val="14"/>
              </w:rPr>
            </w:pPr>
            <w:r>
              <w:rPr>
                <w:b/>
                <w:bCs/>
                <w:sz w:val="14"/>
                <w:szCs w:val="14"/>
              </w:rPr>
              <w:t>58,409</w:t>
            </w:r>
          </w:p>
        </w:tc>
        <w:tc>
          <w:tcPr>
            <w:tcW w:w="720" w:type="dxa"/>
            <w:tcBorders>
              <w:top w:val="nil"/>
              <w:left w:val="nil"/>
              <w:bottom w:val="nil"/>
              <w:right w:val="nil"/>
            </w:tcBorders>
            <w:shd w:val="clear" w:color="auto" w:fill="auto"/>
            <w:noWrap/>
            <w:tcMar>
              <w:left w:w="43" w:type="dxa"/>
              <w:right w:w="43" w:type="dxa"/>
            </w:tcMar>
            <w:vAlign w:val="center"/>
          </w:tcPr>
          <w:p w:rsidR="003166FF" w:rsidRDefault="003166FF" w:rsidP="003166FF">
            <w:pPr>
              <w:jc w:val="right"/>
              <w:rPr>
                <w:b/>
                <w:bCs/>
                <w:sz w:val="14"/>
                <w:szCs w:val="14"/>
              </w:rPr>
            </w:pPr>
            <w:r>
              <w:rPr>
                <w:b/>
                <w:bCs/>
                <w:sz w:val="14"/>
                <w:szCs w:val="14"/>
              </w:rPr>
              <w:t>58,458</w:t>
            </w:r>
          </w:p>
        </w:tc>
      </w:tr>
      <w:tr w:rsidR="003166FF"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166FF" w:rsidRPr="002D5FD9" w:rsidRDefault="003166FF" w:rsidP="003166FF">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3166FF" w:rsidRDefault="003166FF" w:rsidP="003166FF">
            <w:pPr>
              <w:jc w:val="right"/>
              <w:rPr>
                <w:sz w:val="14"/>
                <w:szCs w:val="14"/>
              </w:rPr>
            </w:pPr>
            <w:r>
              <w:rPr>
                <w:sz w:val="14"/>
                <w:szCs w:val="14"/>
              </w:rPr>
              <w:t>-</w:t>
            </w:r>
          </w:p>
        </w:tc>
      </w:tr>
      <w:tr w:rsidR="003166FF"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166FF" w:rsidRPr="002D5FD9" w:rsidRDefault="003166FF" w:rsidP="003166FF">
            <w:pPr>
              <w:jc w:val="left"/>
              <w:rPr>
                <w:b/>
                <w:bCs/>
                <w:szCs w:val="16"/>
              </w:rPr>
            </w:pPr>
            <w:r w:rsidRPr="002D5FD9">
              <w:rPr>
                <w:b/>
                <w:bCs/>
                <w:szCs w:val="16"/>
              </w:rPr>
              <w:t>Securities other than shares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11,528</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15,535</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19,530</w:t>
            </w:r>
          </w:p>
        </w:tc>
        <w:tc>
          <w:tcPr>
            <w:tcW w:w="762"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18,202</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b/>
                <w:bCs/>
                <w:sz w:val="14"/>
                <w:szCs w:val="14"/>
              </w:rPr>
            </w:pPr>
            <w:r>
              <w:rPr>
                <w:b/>
                <w:bCs/>
                <w:sz w:val="14"/>
                <w:szCs w:val="14"/>
              </w:rPr>
              <w:t>17,910</w:t>
            </w:r>
          </w:p>
        </w:tc>
        <w:tc>
          <w:tcPr>
            <w:tcW w:w="810"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32,549</w:t>
            </w:r>
          </w:p>
        </w:tc>
        <w:tc>
          <w:tcPr>
            <w:tcW w:w="81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b/>
                <w:bCs/>
                <w:sz w:val="14"/>
                <w:szCs w:val="14"/>
              </w:rPr>
            </w:pPr>
            <w:r>
              <w:rPr>
                <w:b/>
                <w:bCs/>
                <w:sz w:val="14"/>
                <w:szCs w:val="14"/>
              </w:rPr>
              <w:t>32,632</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b/>
                <w:bCs/>
                <w:sz w:val="14"/>
                <w:szCs w:val="14"/>
              </w:rPr>
            </w:pPr>
            <w:r>
              <w:rPr>
                <w:b/>
                <w:bCs/>
                <w:sz w:val="14"/>
                <w:szCs w:val="14"/>
              </w:rPr>
              <w:t>36,963</w:t>
            </w:r>
          </w:p>
        </w:tc>
        <w:tc>
          <w:tcPr>
            <w:tcW w:w="720" w:type="dxa"/>
            <w:tcBorders>
              <w:top w:val="nil"/>
              <w:left w:val="nil"/>
              <w:bottom w:val="nil"/>
              <w:right w:val="nil"/>
            </w:tcBorders>
            <w:shd w:val="clear" w:color="auto" w:fill="auto"/>
            <w:noWrap/>
            <w:tcMar>
              <w:left w:w="43" w:type="dxa"/>
              <w:right w:w="43" w:type="dxa"/>
            </w:tcMar>
            <w:vAlign w:val="center"/>
          </w:tcPr>
          <w:p w:rsidR="003166FF" w:rsidRDefault="003166FF" w:rsidP="003166FF">
            <w:pPr>
              <w:jc w:val="right"/>
              <w:rPr>
                <w:b/>
                <w:bCs/>
                <w:sz w:val="14"/>
                <w:szCs w:val="14"/>
              </w:rPr>
            </w:pPr>
            <w:r>
              <w:rPr>
                <w:b/>
                <w:bCs/>
                <w:sz w:val="14"/>
                <w:szCs w:val="14"/>
              </w:rPr>
              <w:t>36,852</w:t>
            </w:r>
          </w:p>
        </w:tc>
      </w:tr>
      <w:tr w:rsidR="003166FF"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166FF" w:rsidRPr="002D5FD9" w:rsidRDefault="003166FF" w:rsidP="003166FF">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i/>
                <w:iCs/>
                <w:sz w:val="14"/>
                <w:szCs w:val="14"/>
              </w:rPr>
            </w:pPr>
            <w:r>
              <w:rPr>
                <w:i/>
                <w:iCs/>
                <w:sz w:val="14"/>
                <w:szCs w:val="14"/>
              </w:rPr>
              <w:t>6,909</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i/>
                <w:iCs/>
                <w:sz w:val="14"/>
                <w:szCs w:val="14"/>
              </w:rPr>
            </w:pPr>
            <w:r>
              <w:rPr>
                <w:i/>
                <w:iCs/>
                <w:sz w:val="14"/>
                <w:szCs w:val="14"/>
              </w:rPr>
              <w:t>11,582</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i/>
                <w:iCs/>
                <w:sz w:val="14"/>
                <w:szCs w:val="14"/>
              </w:rPr>
            </w:pPr>
            <w:r>
              <w:rPr>
                <w:i/>
                <w:iCs/>
                <w:sz w:val="14"/>
                <w:szCs w:val="14"/>
              </w:rPr>
              <w:t>12,876</w:t>
            </w:r>
          </w:p>
        </w:tc>
        <w:tc>
          <w:tcPr>
            <w:tcW w:w="762"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i/>
                <w:iCs/>
                <w:sz w:val="14"/>
                <w:szCs w:val="14"/>
              </w:rPr>
            </w:pPr>
            <w:r>
              <w:rPr>
                <w:i/>
                <w:iCs/>
                <w:sz w:val="14"/>
                <w:szCs w:val="14"/>
              </w:rPr>
              <w:t>12,342</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i/>
                <w:iCs/>
                <w:sz w:val="14"/>
                <w:szCs w:val="14"/>
              </w:rPr>
            </w:pPr>
            <w:r>
              <w:rPr>
                <w:i/>
                <w:iCs/>
                <w:sz w:val="14"/>
                <w:szCs w:val="14"/>
              </w:rPr>
              <w:t>12,271</w:t>
            </w:r>
          </w:p>
        </w:tc>
        <w:tc>
          <w:tcPr>
            <w:tcW w:w="810"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i/>
                <w:iCs/>
                <w:sz w:val="14"/>
                <w:szCs w:val="14"/>
              </w:rPr>
            </w:pPr>
            <w:r>
              <w:rPr>
                <w:i/>
                <w:iCs/>
                <w:sz w:val="14"/>
                <w:szCs w:val="14"/>
              </w:rPr>
              <w:t>20,228</w:t>
            </w:r>
          </w:p>
        </w:tc>
        <w:tc>
          <w:tcPr>
            <w:tcW w:w="81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i/>
                <w:iCs/>
                <w:sz w:val="14"/>
                <w:szCs w:val="14"/>
              </w:rPr>
            </w:pPr>
            <w:r>
              <w:rPr>
                <w:i/>
                <w:iCs/>
                <w:sz w:val="14"/>
                <w:szCs w:val="14"/>
              </w:rPr>
              <w:t>20,324</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i/>
                <w:iCs/>
                <w:sz w:val="14"/>
                <w:szCs w:val="14"/>
              </w:rPr>
            </w:pPr>
            <w:r>
              <w:rPr>
                <w:i/>
                <w:iCs/>
                <w:sz w:val="14"/>
                <w:szCs w:val="14"/>
              </w:rPr>
              <w:t>20,204</w:t>
            </w:r>
          </w:p>
        </w:tc>
        <w:tc>
          <w:tcPr>
            <w:tcW w:w="720" w:type="dxa"/>
            <w:tcBorders>
              <w:top w:val="nil"/>
              <w:left w:val="nil"/>
              <w:bottom w:val="nil"/>
              <w:right w:val="nil"/>
            </w:tcBorders>
            <w:shd w:val="clear" w:color="auto" w:fill="auto"/>
            <w:noWrap/>
            <w:tcMar>
              <w:left w:w="43" w:type="dxa"/>
              <w:right w:w="43" w:type="dxa"/>
            </w:tcMar>
            <w:vAlign w:val="center"/>
          </w:tcPr>
          <w:p w:rsidR="003166FF" w:rsidRDefault="003166FF" w:rsidP="003166FF">
            <w:pPr>
              <w:jc w:val="right"/>
              <w:rPr>
                <w:i/>
                <w:iCs/>
                <w:sz w:val="14"/>
                <w:szCs w:val="14"/>
              </w:rPr>
            </w:pPr>
            <w:r>
              <w:rPr>
                <w:i/>
                <w:iCs/>
                <w:sz w:val="14"/>
                <w:szCs w:val="14"/>
              </w:rPr>
              <w:t>20,228</w:t>
            </w:r>
          </w:p>
        </w:tc>
      </w:tr>
      <w:tr w:rsidR="003166FF"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166FF" w:rsidRPr="002D5FD9" w:rsidRDefault="003166FF" w:rsidP="003166FF">
            <w:pPr>
              <w:jc w:val="left"/>
              <w:rPr>
                <w:b/>
                <w:bCs/>
                <w:szCs w:val="16"/>
              </w:rPr>
            </w:pPr>
            <w:r w:rsidRPr="002D5FD9">
              <w:rPr>
                <w:b/>
                <w:bCs/>
                <w:szCs w:val="16"/>
              </w:rPr>
              <w:t>Loans</w:t>
            </w:r>
          </w:p>
        </w:tc>
        <w:tc>
          <w:tcPr>
            <w:tcW w:w="788"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17,397</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11,395</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12,744</w:t>
            </w:r>
          </w:p>
        </w:tc>
        <w:tc>
          <w:tcPr>
            <w:tcW w:w="762"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14,770</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b/>
                <w:bCs/>
                <w:sz w:val="14"/>
                <w:szCs w:val="14"/>
              </w:rPr>
            </w:pPr>
            <w:r>
              <w:rPr>
                <w:b/>
                <w:bCs/>
                <w:sz w:val="14"/>
                <w:szCs w:val="14"/>
              </w:rPr>
              <w:t>16,369</w:t>
            </w:r>
          </w:p>
        </w:tc>
        <w:tc>
          <w:tcPr>
            <w:tcW w:w="810"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18,779</w:t>
            </w:r>
          </w:p>
        </w:tc>
        <w:tc>
          <w:tcPr>
            <w:tcW w:w="81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b/>
                <w:bCs/>
                <w:sz w:val="14"/>
                <w:szCs w:val="14"/>
              </w:rPr>
            </w:pPr>
            <w:r>
              <w:rPr>
                <w:b/>
                <w:bCs/>
                <w:sz w:val="14"/>
                <w:szCs w:val="14"/>
              </w:rPr>
              <w:t>19,101</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b/>
                <w:bCs/>
                <w:sz w:val="14"/>
                <w:szCs w:val="14"/>
              </w:rPr>
            </w:pPr>
            <w:r>
              <w:rPr>
                <w:b/>
                <w:bCs/>
                <w:sz w:val="14"/>
                <w:szCs w:val="14"/>
              </w:rPr>
              <w:t>13,807</w:t>
            </w:r>
          </w:p>
        </w:tc>
        <w:tc>
          <w:tcPr>
            <w:tcW w:w="720" w:type="dxa"/>
            <w:tcBorders>
              <w:top w:val="nil"/>
              <w:left w:val="nil"/>
              <w:bottom w:val="nil"/>
              <w:right w:val="nil"/>
            </w:tcBorders>
            <w:shd w:val="clear" w:color="auto" w:fill="auto"/>
            <w:noWrap/>
            <w:tcMar>
              <w:left w:w="43" w:type="dxa"/>
              <w:right w:w="43" w:type="dxa"/>
            </w:tcMar>
            <w:vAlign w:val="center"/>
          </w:tcPr>
          <w:p w:rsidR="003166FF" w:rsidRDefault="003166FF" w:rsidP="003166FF">
            <w:pPr>
              <w:jc w:val="right"/>
              <w:rPr>
                <w:b/>
                <w:bCs/>
                <w:sz w:val="14"/>
                <w:szCs w:val="14"/>
              </w:rPr>
            </w:pPr>
            <w:r>
              <w:rPr>
                <w:b/>
                <w:bCs/>
                <w:sz w:val="14"/>
                <w:szCs w:val="14"/>
              </w:rPr>
              <w:t>13,123</w:t>
            </w:r>
          </w:p>
        </w:tc>
      </w:tr>
      <w:tr w:rsidR="003166FF"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166FF" w:rsidRPr="002D5FD9" w:rsidRDefault="003166FF" w:rsidP="003166FF">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i/>
                <w:iCs/>
                <w:sz w:val="14"/>
                <w:szCs w:val="14"/>
              </w:rPr>
            </w:pPr>
            <w:r>
              <w:rPr>
                <w:i/>
                <w:iCs/>
                <w:sz w:val="14"/>
                <w:szCs w:val="14"/>
              </w:rPr>
              <w:t>7,382</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i/>
                <w:iCs/>
                <w:sz w:val="14"/>
                <w:szCs w:val="14"/>
              </w:rPr>
            </w:pPr>
            <w:r>
              <w:rPr>
                <w:i/>
                <w:iCs/>
                <w:sz w:val="14"/>
                <w:szCs w:val="14"/>
              </w:rPr>
              <w:t>1,743</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i/>
                <w:iCs/>
                <w:sz w:val="14"/>
                <w:szCs w:val="14"/>
              </w:rPr>
            </w:pPr>
            <w:r>
              <w:rPr>
                <w:i/>
                <w:iCs/>
                <w:sz w:val="14"/>
                <w:szCs w:val="14"/>
              </w:rPr>
              <w:t>3,411</w:t>
            </w:r>
          </w:p>
        </w:tc>
        <w:tc>
          <w:tcPr>
            <w:tcW w:w="762"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i/>
                <w:iCs/>
                <w:sz w:val="14"/>
                <w:szCs w:val="14"/>
              </w:rPr>
            </w:pPr>
            <w:r>
              <w:rPr>
                <w:i/>
                <w:iCs/>
                <w:sz w:val="14"/>
                <w:szCs w:val="14"/>
              </w:rPr>
              <w:t>5,255</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i/>
                <w:iCs/>
                <w:sz w:val="14"/>
                <w:szCs w:val="14"/>
              </w:rPr>
            </w:pPr>
            <w:r>
              <w:rPr>
                <w:i/>
                <w:iCs/>
                <w:sz w:val="14"/>
                <w:szCs w:val="14"/>
              </w:rPr>
              <w:t>6,854</w:t>
            </w:r>
          </w:p>
        </w:tc>
        <w:tc>
          <w:tcPr>
            <w:tcW w:w="810"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i/>
                <w:iCs/>
                <w:sz w:val="14"/>
                <w:szCs w:val="14"/>
              </w:rPr>
            </w:pPr>
            <w:r>
              <w:rPr>
                <w:i/>
                <w:iCs/>
                <w:sz w:val="14"/>
                <w:szCs w:val="14"/>
              </w:rPr>
              <w:t>9,678</w:t>
            </w:r>
          </w:p>
        </w:tc>
        <w:tc>
          <w:tcPr>
            <w:tcW w:w="81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i/>
                <w:iCs/>
                <w:sz w:val="14"/>
                <w:szCs w:val="14"/>
              </w:rPr>
            </w:pPr>
            <w:r>
              <w:rPr>
                <w:i/>
                <w:iCs/>
                <w:sz w:val="14"/>
                <w:szCs w:val="14"/>
              </w:rPr>
              <w:t>10,000</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i/>
                <w:iCs/>
                <w:sz w:val="14"/>
                <w:szCs w:val="14"/>
              </w:rPr>
            </w:pPr>
            <w:r>
              <w:rPr>
                <w:i/>
                <w:iCs/>
                <w:sz w:val="14"/>
                <w:szCs w:val="14"/>
              </w:rPr>
              <w:t>4,706</w:t>
            </w:r>
          </w:p>
        </w:tc>
        <w:tc>
          <w:tcPr>
            <w:tcW w:w="720" w:type="dxa"/>
            <w:tcBorders>
              <w:top w:val="nil"/>
              <w:left w:val="nil"/>
              <w:bottom w:val="nil"/>
              <w:right w:val="nil"/>
            </w:tcBorders>
            <w:shd w:val="clear" w:color="auto" w:fill="auto"/>
            <w:noWrap/>
            <w:tcMar>
              <w:left w:w="43" w:type="dxa"/>
              <w:right w:w="43" w:type="dxa"/>
            </w:tcMar>
            <w:vAlign w:val="center"/>
          </w:tcPr>
          <w:p w:rsidR="003166FF" w:rsidRDefault="003166FF" w:rsidP="003166FF">
            <w:pPr>
              <w:jc w:val="right"/>
              <w:rPr>
                <w:i/>
                <w:iCs/>
                <w:sz w:val="14"/>
                <w:szCs w:val="14"/>
              </w:rPr>
            </w:pPr>
            <w:r>
              <w:rPr>
                <w:i/>
                <w:iCs/>
                <w:sz w:val="14"/>
                <w:szCs w:val="14"/>
              </w:rPr>
              <w:t>4,022</w:t>
            </w:r>
          </w:p>
        </w:tc>
      </w:tr>
      <w:tr w:rsidR="003166FF"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166FF" w:rsidRPr="002D5FD9" w:rsidRDefault="003166FF" w:rsidP="003166FF">
            <w:pPr>
              <w:jc w:val="left"/>
              <w:rPr>
                <w:b/>
                <w:bCs/>
                <w:szCs w:val="16"/>
              </w:rPr>
            </w:pPr>
            <w:r w:rsidRPr="002D5FD9">
              <w:rPr>
                <w:b/>
                <w:bCs/>
                <w:szCs w:val="16"/>
              </w:rPr>
              <w:t>Financial Derivatives</w:t>
            </w:r>
          </w:p>
        </w:tc>
        <w:tc>
          <w:tcPr>
            <w:tcW w:w="788"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1,515</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962</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3,686</w:t>
            </w:r>
          </w:p>
        </w:tc>
        <w:tc>
          <w:tcPr>
            <w:tcW w:w="762"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1,161</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b/>
                <w:bCs/>
                <w:sz w:val="14"/>
                <w:szCs w:val="14"/>
              </w:rPr>
            </w:pPr>
            <w:r>
              <w:rPr>
                <w:b/>
                <w:bCs/>
                <w:sz w:val="14"/>
                <w:szCs w:val="14"/>
              </w:rPr>
              <w:t>2,790</w:t>
            </w:r>
          </w:p>
        </w:tc>
        <w:tc>
          <w:tcPr>
            <w:tcW w:w="810"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3,948</w:t>
            </w:r>
          </w:p>
        </w:tc>
        <w:tc>
          <w:tcPr>
            <w:tcW w:w="81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b/>
                <w:bCs/>
                <w:sz w:val="14"/>
                <w:szCs w:val="14"/>
              </w:rPr>
            </w:pPr>
            <w:r>
              <w:rPr>
                <w:b/>
                <w:bCs/>
                <w:sz w:val="14"/>
                <w:szCs w:val="14"/>
              </w:rPr>
              <w:t>3,510</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b/>
                <w:bCs/>
                <w:sz w:val="14"/>
                <w:szCs w:val="14"/>
              </w:rPr>
            </w:pPr>
            <w:r>
              <w:rPr>
                <w:b/>
                <w:bCs/>
                <w:sz w:val="14"/>
                <w:szCs w:val="14"/>
              </w:rPr>
              <w:t>3,280</w:t>
            </w:r>
          </w:p>
        </w:tc>
        <w:tc>
          <w:tcPr>
            <w:tcW w:w="720" w:type="dxa"/>
            <w:tcBorders>
              <w:top w:val="nil"/>
              <w:left w:val="nil"/>
              <w:bottom w:val="nil"/>
              <w:right w:val="nil"/>
            </w:tcBorders>
            <w:shd w:val="clear" w:color="auto" w:fill="auto"/>
            <w:noWrap/>
            <w:tcMar>
              <w:left w:w="43" w:type="dxa"/>
              <w:right w:w="43" w:type="dxa"/>
            </w:tcMar>
            <w:vAlign w:val="center"/>
          </w:tcPr>
          <w:p w:rsidR="003166FF" w:rsidRDefault="003166FF" w:rsidP="003166FF">
            <w:pPr>
              <w:jc w:val="right"/>
              <w:rPr>
                <w:b/>
                <w:bCs/>
                <w:sz w:val="14"/>
                <w:szCs w:val="14"/>
              </w:rPr>
            </w:pPr>
            <w:r>
              <w:rPr>
                <w:b/>
                <w:bCs/>
                <w:sz w:val="14"/>
                <w:szCs w:val="14"/>
              </w:rPr>
              <w:t>3,857</w:t>
            </w:r>
          </w:p>
        </w:tc>
      </w:tr>
      <w:tr w:rsidR="003166FF"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166FF" w:rsidRPr="002D5FD9" w:rsidRDefault="003166FF" w:rsidP="003166FF">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i/>
                <w:iCs/>
                <w:sz w:val="14"/>
                <w:szCs w:val="14"/>
              </w:rPr>
            </w:pPr>
            <w:r>
              <w:rPr>
                <w:i/>
                <w:iCs/>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i/>
                <w:iCs/>
                <w:sz w:val="14"/>
                <w:szCs w:val="14"/>
              </w:rPr>
            </w:pPr>
            <w:r>
              <w:rPr>
                <w:i/>
                <w:iCs/>
                <w:sz w:val="14"/>
                <w:szCs w:val="14"/>
              </w:rPr>
              <w:t>33</w:t>
            </w:r>
          </w:p>
        </w:tc>
        <w:tc>
          <w:tcPr>
            <w:tcW w:w="81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i/>
                <w:iCs/>
                <w:sz w:val="14"/>
                <w:szCs w:val="14"/>
              </w:rPr>
            </w:pPr>
            <w:r>
              <w:rPr>
                <w:i/>
                <w:iCs/>
                <w:sz w:val="14"/>
                <w:szCs w:val="14"/>
              </w:rPr>
              <w:t>30</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i/>
                <w:iCs/>
                <w:sz w:val="14"/>
                <w:szCs w:val="14"/>
              </w:rPr>
            </w:pPr>
            <w:r>
              <w:rPr>
                <w:i/>
                <w:iCs/>
                <w:sz w:val="14"/>
                <w:szCs w:val="14"/>
              </w:rPr>
              <w:t>31</w:t>
            </w:r>
          </w:p>
        </w:tc>
        <w:tc>
          <w:tcPr>
            <w:tcW w:w="720" w:type="dxa"/>
            <w:tcBorders>
              <w:top w:val="nil"/>
              <w:left w:val="nil"/>
              <w:bottom w:val="nil"/>
              <w:right w:val="nil"/>
            </w:tcBorders>
            <w:shd w:val="clear" w:color="auto" w:fill="auto"/>
            <w:noWrap/>
            <w:tcMar>
              <w:left w:w="43" w:type="dxa"/>
              <w:right w:w="43" w:type="dxa"/>
            </w:tcMar>
            <w:vAlign w:val="center"/>
          </w:tcPr>
          <w:p w:rsidR="003166FF" w:rsidRDefault="003166FF" w:rsidP="003166FF">
            <w:pPr>
              <w:jc w:val="right"/>
              <w:rPr>
                <w:i/>
                <w:iCs/>
                <w:sz w:val="14"/>
                <w:szCs w:val="14"/>
              </w:rPr>
            </w:pPr>
            <w:r>
              <w:rPr>
                <w:i/>
                <w:iCs/>
                <w:sz w:val="14"/>
                <w:szCs w:val="14"/>
              </w:rPr>
              <w:t>19</w:t>
            </w:r>
          </w:p>
        </w:tc>
      </w:tr>
      <w:tr w:rsidR="003166FF"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166FF" w:rsidRPr="002D5FD9" w:rsidRDefault="003166FF" w:rsidP="003166FF">
            <w:pPr>
              <w:jc w:val="left"/>
              <w:rPr>
                <w:b/>
                <w:bCs/>
                <w:szCs w:val="16"/>
              </w:rPr>
            </w:pPr>
            <w:r w:rsidRPr="002D5FD9">
              <w:rPr>
                <w:b/>
                <w:bCs/>
                <w:szCs w:val="16"/>
              </w:rPr>
              <w:t>Trade credit &amp; advances</w:t>
            </w:r>
          </w:p>
        </w:tc>
        <w:tc>
          <w:tcPr>
            <w:tcW w:w="788"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63</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127</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136</w:t>
            </w:r>
          </w:p>
        </w:tc>
        <w:tc>
          <w:tcPr>
            <w:tcW w:w="762"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130</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b/>
                <w:bCs/>
                <w:sz w:val="14"/>
                <w:szCs w:val="14"/>
              </w:rPr>
            </w:pPr>
            <w:r>
              <w:rPr>
                <w:b/>
                <w:bCs/>
                <w:sz w:val="14"/>
                <w:szCs w:val="14"/>
              </w:rPr>
              <w:t>154</w:t>
            </w:r>
          </w:p>
        </w:tc>
        <w:tc>
          <w:tcPr>
            <w:tcW w:w="810"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79</w:t>
            </w:r>
          </w:p>
        </w:tc>
        <w:tc>
          <w:tcPr>
            <w:tcW w:w="81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b/>
                <w:bCs/>
                <w:sz w:val="14"/>
                <w:szCs w:val="14"/>
              </w:rPr>
            </w:pPr>
            <w:r>
              <w:rPr>
                <w:b/>
                <w:bCs/>
                <w:sz w:val="14"/>
                <w:szCs w:val="14"/>
              </w:rPr>
              <w:t>84</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b/>
                <w:bCs/>
                <w:sz w:val="14"/>
                <w:szCs w:val="14"/>
              </w:rPr>
            </w:pPr>
            <w:r>
              <w:rPr>
                <w:b/>
                <w:bCs/>
                <w:sz w:val="14"/>
                <w:szCs w:val="14"/>
              </w:rPr>
              <w:t>103</w:t>
            </w:r>
          </w:p>
        </w:tc>
        <w:tc>
          <w:tcPr>
            <w:tcW w:w="720" w:type="dxa"/>
            <w:tcBorders>
              <w:top w:val="nil"/>
              <w:left w:val="nil"/>
              <w:bottom w:val="nil"/>
              <w:right w:val="nil"/>
            </w:tcBorders>
            <w:shd w:val="clear" w:color="auto" w:fill="auto"/>
            <w:noWrap/>
            <w:tcMar>
              <w:left w:w="43" w:type="dxa"/>
              <w:right w:w="43" w:type="dxa"/>
            </w:tcMar>
            <w:vAlign w:val="center"/>
          </w:tcPr>
          <w:p w:rsidR="003166FF" w:rsidRDefault="003166FF" w:rsidP="003166FF">
            <w:pPr>
              <w:jc w:val="right"/>
              <w:rPr>
                <w:b/>
                <w:bCs/>
                <w:sz w:val="14"/>
                <w:szCs w:val="14"/>
              </w:rPr>
            </w:pPr>
            <w:r>
              <w:rPr>
                <w:b/>
                <w:bCs/>
                <w:sz w:val="14"/>
                <w:szCs w:val="14"/>
              </w:rPr>
              <w:t>100</w:t>
            </w:r>
          </w:p>
        </w:tc>
      </w:tr>
      <w:tr w:rsidR="003166FF"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166FF" w:rsidRPr="002D5FD9" w:rsidRDefault="003166FF" w:rsidP="003166FF">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i/>
                <w:iCs/>
                <w:sz w:val="14"/>
                <w:szCs w:val="14"/>
              </w:rPr>
            </w:pPr>
            <w:r>
              <w:rPr>
                <w:i/>
                <w:iCs/>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i/>
                <w:iCs/>
                <w:sz w:val="14"/>
                <w:szCs w:val="14"/>
              </w:rPr>
            </w:pPr>
            <w:r>
              <w:rPr>
                <w:i/>
                <w:iCs/>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3166FF" w:rsidRDefault="003166FF" w:rsidP="003166FF">
            <w:pPr>
              <w:jc w:val="right"/>
              <w:rPr>
                <w:i/>
                <w:iCs/>
                <w:sz w:val="14"/>
                <w:szCs w:val="14"/>
              </w:rPr>
            </w:pPr>
            <w:r>
              <w:rPr>
                <w:i/>
                <w:iCs/>
                <w:sz w:val="14"/>
                <w:szCs w:val="14"/>
              </w:rPr>
              <w:t>-</w:t>
            </w:r>
          </w:p>
        </w:tc>
      </w:tr>
      <w:tr w:rsidR="003166FF"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166FF" w:rsidRPr="002D5FD9" w:rsidRDefault="003166FF" w:rsidP="003166FF">
            <w:pPr>
              <w:jc w:val="left"/>
              <w:rPr>
                <w:b/>
                <w:bCs/>
                <w:szCs w:val="16"/>
              </w:rPr>
            </w:pPr>
            <w:r w:rsidRPr="002D5FD9">
              <w:rPr>
                <w:b/>
                <w:bCs/>
                <w:szCs w:val="16"/>
              </w:rPr>
              <w:t>Shares &amp; other equity</w:t>
            </w:r>
          </w:p>
        </w:tc>
        <w:tc>
          <w:tcPr>
            <w:tcW w:w="788"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2,196,519</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2,294,214</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2,253,749</w:t>
            </w:r>
          </w:p>
        </w:tc>
        <w:tc>
          <w:tcPr>
            <w:tcW w:w="762"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2,423,000</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b/>
                <w:bCs/>
                <w:sz w:val="14"/>
                <w:szCs w:val="14"/>
              </w:rPr>
            </w:pPr>
            <w:r>
              <w:rPr>
                <w:b/>
                <w:bCs/>
                <w:sz w:val="14"/>
                <w:szCs w:val="14"/>
              </w:rPr>
              <w:t>2,406,793</w:t>
            </w:r>
          </w:p>
        </w:tc>
        <w:tc>
          <w:tcPr>
            <w:tcW w:w="810"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2,337,202</w:t>
            </w:r>
          </w:p>
        </w:tc>
        <w:tc>
          <w:tcPr>
            <w:tcW w:w="81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b/>
                <w:bCs/>
                <w:sz w:val="14"/>
                <w:szCs w:val="14"/>
              </w:rPr>
            </w:pPr>
            <w:r>
              <w:rPr>
                <w:b/>
                <w:bCs/>
                <w:sz w:val="14"/>
                <w:szCs w:val="14"/>
              </w:rPr>
              <w:t>2,435,155</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b/>
                <w:bCs/>
                <w:sz w:val="14"/>
                <w:szCs w:val="14"/>
              </w:rPr>
            </w:pPr>
            <w:r>
              <w:rPr>
                <w:b/>
                <w:bCs/>
                <w:sz w:val="14"/>
                <w:szCs w:val="14"/>
              </w:rPr>
              <w:t>2,480,889</w:t>
            </w:r>
          </w:p>
        </w:tc>
        <w:tc>
          <w:tcPr>
            <w:tcW w:w="720" w:type="dxa"/>
            <w:tcBorders>
              <w:top w:val="nil"/>
              <w:left w:val="nil"/>
              <w:bottom w:val="nil"/>
              <w:right w:val="nil"/>
            </w:tcBorders>
            <w:shd w:val="clear" w:color="auto" w:fill="auto"/>
            <w:noWrap/>
            <w:tcMar>
              <w:left w:w="43" w:type="dxa"/>
              <w:right w:w="43" w:type="dxa"/>
            </w:tcMar>
            <w:vAlign w:val="center"/>
          </w:tcPr>
          <w:p w:rsidR="003166FF" w:rsidRDefault="003166FF" w:rsidP="003166FF">
            <w:pPr>
              <w:jc w:val="right"/>
              <w:rPr>
                <w:b/>
                <w:bCs/>
                <w:sz w:val="14"/>
                <w:szCs w:val="14"/>
              </w:rPr>
            </w:pPr>
            <w:r>
              <w:rPr>
                <w:b/>
                <w:bCs/>
                <w:sz w:val="14"/>
                <w:szCs w:val="14"/>
              </w:rPr>
              <w:t>2,481,138</w:t>
            </w:r>
          </w:p>
        </w:tc>
      </w:tr>
      <w:tr w:rsidR="003166FF"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166FF" w:rsidRPr="002D5FD9" w:rsidRDefault="003166FF" w:rsidP="003166FF">
            <w:pPr>
              <w:jc w:val="left"/>
              <w:rPr>
                <w:b/>
                <w:bCs/>
                <w:szCs w:val="16"/>
              </w:rPr>
            </w:pPr>
            <w:r w:rsidRPr="002D5FD9">
              <w:rPr>
                <w:b/>
                <w:bCs/>
                <w:szCs w:val="16"/>
              </w:rPr>
              <w:t>Other items (net)</w:t>
            </w:r>
          </w:p>
        </w:tc>
        <w:tc>
          <w:tcPr>
            <w:tcW w:w="788"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(2,167)</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(163,513)</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(162,778)</w:t>
            </w:r>
          </w:p>
        </w:tc>
        <w:tc>
          <w:tcPr>
            <w:tcW w:w="762"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(267,046)</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b/>
                <w:bCs/>
                <w:sz w:val="14"/>
                <w:szCs w:val="14"/>
              </w:rPr>
            </w:pPr>
            <w:r>
              <w:rPr>
                <w:b/>
                <w:bCs/>
                <w:sz w:val="14"/>
                <w:szCs w:val="14"/>
              </w:rPr>
              <w:t>(258,870)</w:t>
            </w:r>
          </w:p>
        </w:tc>
        <w:tc>
          <w:tcPr>
            <w:tcW w:w="810"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b/>
                <w:bCs/>
                <w:sz w:val="14"/>
                <w:szCs w:val="14"/>
              </w:rPr>
            </w:pPr>
            <w:r>
              <w:rPr>
                <w:b/>
                <w:bCs/>
                <w:sz w:val="14"/>
                <w:szCs w:val="14"/>
              </w:rPr>
              <w:t>(265,224)</w:t>
            </w:r>
          </w:p>
        </w:tc>
        <w:tc>
          <w:tcPr>
            <w:tcW w:w="81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b/>
                <w:bCs/>
                <w:sz w:val="14"/>
                <w:szCs w:val="14"/>
              </w:rPr>
            </w:pPr>
            <w:r>
              <w:rPr>
                <w:b/>
                <w:bCs/>
                <w:sz w:val="14"/>
                <w:szCs w:val="14"/>
              </w:rPr>
              <w:t>(210,255)</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b/>
                <w:bCs/>
                <w:sz w:val="14"/>
                <w:szCs w:val="14"/>
              </w:rPr>
            </w:pPr>
            <w:r>
              <w:rPr>
                <w:b/>
                <w:bCs/>
                <w:sz w:val="14"/>
                <w:szCs w:val="14"/>
              </w:rPr>
              <w:t>(107,381)</w:t>
            </w:r>
          </w:p>
        </w:tc>
        <w:tc>
          <w:tcPr>
            <w:tcW w:w="720" w:type="dxa"/>
            <w:tcBorders>
              <w:top w:val="nil"/>
              <w:left w:val="nil"/>
              <w:bottom w:val="nil"/>
              <w:right w:val="nil"/>
            </w:tcBorders>
            <w:shd w:val="clear" w:color="auto" w:fill="auto"/>
            <w:noWrap/>
            <w:tcMar>
              <w:left w:w="43" w:type="dxa"/>
              <w:right w:w="43" w:type="dxa"/>
            </w:tcMar>
            <w:vAlign w:val="center"/>
          </w:tcPr>
          <w:p w:rsidR="003166FF" w:rsidRDefault="003166FF" w:rsidP="003166FF">
            <w:pPr>
              <w:jc w:val="right"/>
              <w:rPr>
                <w:b/>
                <w:bCs/>
                <w:sz w:val="14"/>
                <w:szCs w:val="14"/>
              </w:rPr>
            </w:pPr>
            <w:r>
              <w:rPr>
                <w:b/>
                <w:bCs/>
                <w:sz w:val="14"/>
                <w:szCs w:val="14"/>
              </w:rPr>
              <w:t>(144,050)</w:t>
            </w:r>
          </w:p>
        </w:tc>
      </w:tr>
      <w:tr w:rsidR="003166FF"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166FF" w:rsidRPr="002D5FD9" w:rsidRDefault="003166FF" w:rsidP="003166FF">
            <w:pPr>
              <w:ind w:firstLineChars="100" w:firstLine="160"/>
              <w:jc w:val="left"/>
              <w:rPr>
                <w:szCs w:val="16"/>
              </w:rPr>
            </w:pPr>
            <w:r w:rsidRPr="002D5FD9">
              <w:rPr>
                <w:szCs w:val="16"/>
              </w:rPr>
              <w:t>Other liabilities (includes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1,439,831</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1,505,755</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1,614,791</w:t>
            </w:r>
          </w:p>
        </w:tc>
        <w:tc>
          <w:tcPr>
            <w:tcW w:w="762"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1,515,223</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1,581,566</w:t>
            </w:r>
          </w:p>
        </w:tc>
        <w:tc>
          <w:tcPr>
            <w:tcW w:w="810"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1,649,198</w:t>
            </w:r>
          </w:p>
        </w:tc>
        <w:tc>
          <w:tcPr>
            <w:tcW w:w="81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1,653,980</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1,819,842</w:t>
            </w:r>
          </w:p>
        </w:tc>
        <w:tc>
          <w:tcPr>
            <w:tcW w:w="720" w:type="dxa"/>
            <w:tcBorders>
              <w:top w:val="nil"/>
              <w:left w:val="nil"/>
              <w:bottom w:val="nil"/>
              <w:right w:val="nil"/>
            </w:tcBorders>
            <w:shd w:val="clear" w:color="auto" w:fill="auto"/>
            <w:noWrap/>
            <w:tcMar>
              <w:left w:w="43" w:type="dxa"/>
              <w:right w:w="43" w:type="dxa"/>
            </w:tcMar>
            <w:vAlign w:val="center"/>
          </w:tcPr>
          <w:p w:rsidR="003166FF" w:rsidRDefault="003166FF" w:rsidP="003166FF">
            <w:pPr>
              <w:jc w:val="right"/>
              <w:rPr>
                <w:sz w:val="14"/>
                <w:szCs w:val="14"/>
              </w:rPr>
            </w:pPr>
            <w:r>
              <w:rPr>
                <w:sz w:val="14"/>
                <w:szCs w:val="14"/>
              </w:rPr>
              <w:t>1,909,887</w:t>
            </w:r>
          </w:p>
        </w:tc>
      </w:tr>
      <w:tr w:rsidR="003166FF"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166FF" w:rsidRPr="002D5FD9" w:rsidRDefault="003166FF" w:rsidP="003166FF">
            <w:pPr>
              <w:ind w:firstLineChars="100" w:firstLine="160"/>
              <w:jc w:val="left"/>
              <w:rPr>
                <w:szCs w:val="16"/>
              </w:rPr>
            </w:pPr>
            <w:r w:rsidRPr="002D5FD9">
              <w:rPr>
                <w:szCs w:val="16"/>
              </w:rPr>
              <w:t>less: Other assets</w:t>
            </w:r>
          </w:p>
        </w:tc>
        <w:tc>
          <w:tcPr>
            <w:tcW w:w="788"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1,276,541</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1,449,431</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1,614,406</w:t>
            </w:r>
          </w:p>
        </w:tc>
        <w:tc>
          <w:tcPr>
            <w:tcW w:w="762"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1,624,937</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1,650,683</w:t>
            </w:r>
          </w:p>
        </w:tc>
        <w:tc>
          <w:tcPr>
            <w:tcW w:w="810"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1,759,560</w:t>
            </w:r>
          </w:p>
        </w:tc>
        <w:tc>
          <w:tcPr>
            <w:tcW w:w="81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1,771,563</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1,873,438</w:t>
            </w:r>
          </w:p>
        </w:tc>
        <w:tc>
          <w:tcPr>
            <w:tcW w:w="720" w:type="dxa"/>
            <w:tcBorders>
              <w:top w:val="nil"/>
              <w:left w:val="nil"/>
              <w:bottom w:val="nil"/>
              <w:right w:val="nil"/>
            </w:tcBorders>
            <w:shd w:val="clear" w:color="auto" w:fill="auto"/>
            <w:noWrap/>
            <w:tcMar>
              <w:left w:w="43" w:type="dxa"/>
              <w:right w:w="43" w:type="dxa"/>
            </w:tcMar>
            <w:vAlign w:val="center"/>
          </w:tcPr>
          <w:p w:rsidR="003166FF" w:rsidRDefault="003166FF" w:rsidP="003166FF">
            <w:pPr>
              <w:jc w:val="right"/>
              <w:rPr>
                <w:sz w:val="14"/>
                <w:szCs w:val="14"/>
              </w:rPr>
            </w:pPr>
            <w:r>
              <w:rPr>
                <w:sz w:val="14"/>
                <w:szCs w:val="14"/>
              </w:rPr>
              <w:t>1,913,232</w:t>
            </w:r>
          </w:p>
        </w:tc>
      </w:tr>
      <w:tr w:rsidR="003166FF"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3166FF" w:rsidRPr="002D5FD9" w:rsidRDefault="003166FF" w:rsidP="003166FF">
            <w:pPr>
              <w:ind w:firstLineChars="100" w:firstLine="160"/>
              <w:jc w:val="left"/>
              <w:rPr>
                <w:szCs w:val="16"/>
              </w:rPr>
            </w:pPr>
            <w:r w:rsidRPr="002D5FD9">
              <w:rPr>
                <w:szCs w:val="16"/>
              </w:rPr>
              <w:t>plus: Consolidation adjustment</w:t>
            </w:r>
          </w:p>
        </w:tc>
        <w:tc>
          <w:tcPr>
            <w:tcW w:w="788"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(165,457)</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(219,837)</w:t>
            </w:r>
          </w:p>
        </w:tc>
        <w:tc>
          <w:tcPr>
            <w:tcW w:w="813"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(163,162)</w:t>
            </w:r>
          </w:p>
        </w:tc>
        <w:tc>
          <w:tcPr>
            <w:tcW w:w="762"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(157,332)</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(189,752)</w:t>
            </w:r>
          </w:p>
        </w:tc>
        <w:tc>
          <w:tcPr>
            <w:tcW w:w="810" w:type="dxa"/>
            <w:tcBorders>
              <w:top w:val="nil"/>
              <w:left w:val="nil"/>
              <w:bottom w:val="nil"/>
              <w:right w:val="nil"/>
            </w:tcBorders>
            <w:shd w:val="clear" w:color="auto" w:fill="auto"/>
            <w:tcMar>
              <w:left w:w="43" w:type="dxa"/>
              <w:right w:w="43" w:type="dxa"/>
            </w:tcMar>
            <w:vAlign w:val="center"/>
            <w:hideMark/>
          </w:tcPr>
          <w:p w:rsidR="003166FF" w:rsidRDefault="003166FF" w:rsidP="003166FF">
            <w:pPr>
              <w:jc w:val="right"/>
              <w:rPr>
                <w:sz w:val="14"/>
                <w:szCs w:val="14"/>
              </w:rPr>
            </w:pPr>
            <w:r>
              <w:rPr>
                <w:sz w:val="14"/>
                <w:szCs w:val="14"/>
              </w:rPr>
              <w:t>(154,862)</w:t>
            </w:r>
          </w:p>
        </w:tc>
        <w:tc>
          <w:tcPr>
            <w:tcW w:w="81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(92,672)</w:t>
            </w:r>
          </w:p>
        </w:tc>
        <w:tc>
          <w:tcPr>
            <w:tcW w:w="720" w:type="dxa"/>
            <w:tcBorders>
              <w:top w:val="nil"/>
              <w:left w:val="nil"/>
              <w:bottom w:val="nil"/>
              <w:right w:val="nil"/>
            </w:tcBorders>
            <w:shd w:val="clear" w:color="auto" w:fill="auto"/>
            <w:tcMar>
              <w:left w:w="43" w:type="dxa"/>
              <w:right w:w="43" w:type="dxa"/>
            </w:tcMar>
            <w:vAlign w:val="center"/>
          </w:tcPr>
          <w:p w:rsidR="003166FF" w:rsidRDefault="003166FF" w:rsidP="003166FF">
            <w:pPr>
              <w:jc w:val="right"/>
              <w:rPr>
                <w:sz w:val="14"/>
                <w:szCs w:val="14"/>
              </w:rPr>
            </w:pPr>
            <w:r>
              <w:rPr>
                <w:sz w:val="14"/>
                <w:szCs w:val="14"/>
              </w:rPr>
              <w:t>(53,785)</w:t>
            </w:r>
          </w:p>
        </w:tc>
        <w:tc>
          <w:tcPr>
            <w:tcW w:w="720" w:type="dxa"/>
            <w:tcBorders>
              <w:top w:val="nil"/>
              <w:left w:val="nil"/>
              <w:bottom w:val="nil"/>
              <w:right w:val="nil"/>
            </w:tcBorders>
            <w:shd w:val="clear" w:color="auto" w:fill="auto"/>
            <w:noWrap/>
            <w:tcMar>
              <w:left w:w="43" w:type="dxa"/>
              <w:right w:w="43" w:type="dxa"/>
            </w:tcMar>
            <w:vAlign w:val="center"/>
          </w:tcPr>
          <w:p w:rsidR="003166FF" w:rsidRDefault="003166FF" w:rsidP="003166FF">
            <w:pPr>
              <w:jc w:val="right"/>
              <w:rPr>
                <w:sz w:val="14"/>
                <w:szCs w:val="14"/>
              </w:rPr>
            </w:pPr>
            <w:r>
              <w:rPr>
                <w:sz w:val="14"/>
                <w:szCs w:val="14"/>
              </w:rPr>
              <w:t>(140,705)</w:t>
            </w:r>
          </w:p>
        </w:tc>
      </w:tr>
      <w:tr w:rsidR="00366DE3" w:rsidRPr="002D5FD9" w:rsidTr="00261F80">
        <w:trPr>
          <w:trHeight w:val="879"/>
        </w:trPr>
        <w:tc>
          <w:tcPr>
            <w:tcW w:w="10098" w:type="dxa"/>
            <w:gridSpan w:val="10"/>
            <w:tcBorders>
              <w:top w:val="single" w:sz="12" w:space="0" w:color="auto"/>
              <w:left w:val="nil"/>
              <w:bottom w:val="nil"/>
              <w:right w:val="nil"/>
            </w:tcBorders>
            <w:shd w:val="clear" w:color="auto" w:fill="auto"/>
            <w:vAlign w:val="center"/>
            <w:hideMark/>
          </w:tcPr>
          <w:p w:rsidR="00366DE3" w:rsidRPr="002D5FD9" w:rsidRDefault="00366DE3" w:rsidP="00366DE3">
            <w:pPr>
              <w:ind w:left="360" w:hanging="360"/>
              <w:jc w:val="left"/>
              <w:rPr>
                <w:sz w:val="14"/>
                <w:szCs w:val="14"/>
              </w:rPr>
            </w:pPr>
            <w:r w:rsidRPr="002D5FD9">
              <w:rPr>
                <w:sz w:val="14"/>
                <w:szCs w:val="16"/>
              </w:rPr>
              <w:t>Note: 1</w:t>
            </w:r>
            <w:r>
              <w:rPr>
                <w:sz w:val="14"/>
                <w:szCs w:val="16"/>
              </w:rPr>
              <w:t>.</w:t>
            </w:r>
            <w:r w:rsidRPr="00506260">
              <w:rPr>
                <w:sz w:val="14"/>
                <w:szCs w:val="16"/>
              </w:rPr>
              <w:t xml:space="preserve"> Depository Corporations (DCs) include the data of SBP, Banks, DFIs, MFBs, Deposit Accepting Non Bank Financial Companies and Mo</w:t>
            </w:r>
            <w:r>
              <w:rPr>
                <w:sz w:val="14"/>
                <w:szCs w:val="16"/>
              </w:rPr>
              <w:t>ney Market Mutual Funds (MMMFs)</w:t>
            </w:r>
            <w:r w:rsidRPr="00506260">
              <w:rPr>
                <w:sz w:val="14"/>
                <w:szCs w:val="16"/>
              </w:rPr>
              <w:t>. The scope of DCs survey has been enhanced with the inclusion of MMMFs with effect from April 2017. The archive of the 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 Methodological changes are given at the following links:</w:t>
            </w:r>
            <w:r>
              <w:t xml:space="preserve"> </w:t>
            </w:r>
            <w:r w:rsidRPr="00506260">
              <w:rPr>
                <w:sz w:val="14"/>
                <w:szCs w:val="16"/>
              </w:rPr>
              <w:t>http://www.sbp.org.pk/departments/stats/ntb.htm</w:t>
            </w:r>
          </w:p>
        </w:tc>
      </w:tr>
      <w:tr w:rsidR="00366DE3" w:rsidRPr="002D5FD9" w:rsidTr="00261F80">
        <w:trPr>
          <w:trHeight w:val="450"/>
        </w:trPr>
        <w:tc>
          <w:tcPr>
            <w:tcW w:w="10098" w:type="dxa"/>
            <w:gridSpan w:val="10"/>
            <w:tcBorders>
              <w:top w:val="nil"/>
              <w:left w:val="nil"/>
              <w:bottom w:val="nil"/>
              <w:right w:val="nil"/>
            </w:tcBorders>
            <w:shd w:val="clear" w:color="auto" w:fill="auto"/>
            <w:vAlign w:val="center"/>
            <w:hideMark/>
          </w:tcPr>
          <w:p w:rsidR="00366DE3" w:rsidRPr="005805B6" w:rsidRDefault="00040159" w:rsidP="00366DE3">
            <w:pPr>
              <w:ind w:left="360"/>
              <w:jc w:val="left"/>
              <w:rPr>
                <w:sz w:val="14"/>
                <w:szCs w:val="14"/>
              </w:rPr>
            </w:pPr>
            <w:hyperlink r:id="rId11" w:history="1">
              <w:r w:rsidR="00366DE3" w:rsidRPr="005805B6">
                <w:rPr>
                  <w:sz w:val="14"/>
                  <w:szCs w:val="14"/>
                </w:rPr>
                <w:t xml:space="preserve">2. </w:t>
              </w:r>
              <w:r w:rsidR="00366DE3" w:rsidRPr="00506260">
                <w:rPr>
                  <w:sz w:val="14"/>
                  <w:szCs w:val="14"/>
                </w:rPr>
                <w:t xml:space="preserve"> Islamic Financings, Adavances (against Murabaha etc) and Other related items previously reported under Other Assets has been reclassified as domestic claims / credit  from June 2014. Details of reclassifications/revisions are available in revision study on SBP website at :</w:t>
              </w:r>
            </w:hyperlink>
            <w:r w:rsidR="00366DE3">
              <w:t xml:space="preserve"> </w:t>
            </w:r>
            <w:r w:rsidR="00366DE3" w:rsidRPr="00506260">
              <w:t>www.sbp.org.pk/ecodata/Revision_Monetary_Stats.pdf</w:t>
            </w:r>
          </w:p>
        </w:tc>
      </w:tr>
      <w:tr w:rsidR="00366DE3" w:rsidRPr="002D5FD9" w:rsidTr="00261F80">
        <w:trPr>
          <w:trHeight w:val="216"/>
        </w:trPr>
        <w:tc>
          <w:tcPr>
            <w:tcW w:w="10098" w:type="dxa"/>
            <w:gridSpan w:val="10"/>
            <w:tcBorders>
              <w:top w:val="nil"/>
              <w:left w:val="nil"/>
              <w:bottom w:val="nil"/>
              <w:right w:val="nil"/>
            </w:tcBorders>
            <w:shd w:val="clear" w:color="auto" w:fill="auto"/>
            <w:vAlign w:val="center"/>
            <w:hideMark/>
          </w:tcPr>
          <w:p w:rsidR="00366DE3" w:rsidRDefault="00366DE3" w:rsidP="00366DE3">
            <w:pPr>
              <w:ind w:left="324"/>
              <w:jc w:val="left"/>
            </w:pPr>
            <w:r>
              <w:t xml:space="preserve">Archive Link:  </w:t>
            </w:r>
            <w:hyperlink r:id="rId12" w:history="1">
              <w:r w:rsidRPr="006434B7">
                <w:rPr>
                  <w:rStyle w:val="Hyperlink"/>
                </w:rPr>
                <w:t>http://www.sbp.org.pk/ecodata/DepositoryArch.xls</w:t>
              </w:r>
            </w:hyperlink>
            <w:r>
              <w:t xml:space="preserve"> </w:t>
            </w:r>
          </w:p>
        </w:tc>
      </w:tr>
    </w:tbl>
    <w:p w:rsidR="00F46CD6" w:rsidRDefault="00F46CD6" w:rsidP="00F46CD6">
      <w:pPr>
        <w:jc w:val="left"/>
        <w:rPr>
          <w:color w:val="auto"/>
        </w:rPr>
      </w:pPr>
    </w:p>
    <w:p w:rsidR="00F46CD6" w:rsidRDefault="00F46CD6" w:rsidP="00F46CD6">
      <w:pPr>
        <w:jc w:val="left"/>
        <w:rPr>
          <w:color w:val="auto"/>
        </w:rPr>
      </w:pPr>
    </w:p>
    <w:p w:rsidR="00506260" w:rsidRPr="00D5469A" w:rsidRDefault="00506260" w:rsidP="0069571C">
      <w:pPr>
        <w:pStyle w:val="Footer"/>
        <w:tabs>
          <w:tab w:val="clear" w:pos="4320"/>
          <w:tab w:val="clear" w:pos="8640"/>
        </w:tabs>
        <w:jc w:val="both"/>
        <w:rPr>
          <w:color w:val="auto"/>
          <w:sz w:val="24"/>
        </w:rPr>
      </w:pPr>
    </w:p>
    <w:tbl>
      <w:tblPr>
        <w:tblW w:w="10497" w:type="dxa"/>
        <w:jc w:val="center"/>
        <w:tblLayout w:type="fixed"/>
        <w:tblLook w:val="04A0" w:firstRow="1" w:lastRow="0" w:firstColumn="1" w:lastColumn="0" w:noHBand="0" w:noVBand="1"/>
      </w:tblPr>
      <w:tblGrid>
        <w:gridCol w:w="236"/>
        <w:gridCol w:w="3105"/>
        <w:gridCol w:w="847"/>
        <w:gridCol w:w="811"/>
        <w:gridCol w:w="741"/>
        <w:gridCol w:w="707"/>
        <w:gridCol w:w="769"/>
        <w:gridCol w:w="851"/>
        <w:gridCol w:w="810"/>
        <w:gridCol w:w="810"/>
        <w:gridCol w:w="810"/>
      </w:tblGrid>
      <w:tr w:rsidR="009B6E8A" w:rsidRPr="009B6E8A" w:rsidTr="008125E1">
        <w:trPr>
          <w:trHeight w:val="360"/>
          <w:jc w:val="center"/>
        </w:trPr>
        <w:tc>
          <w:tcPr>
            <w:tcW w:w="10497" w:type="dxa"/>
            <w:gridSpan w:val="11"/>
            <w:tcBorders>
              <w:top w:val="nil"/>
              <w:left w:val="nil"/>
              <w:bottom w:val="nil"/>
              <w:right w:val="nil"/>
            </w:tcBorders>
            <w:shd w:val="clear" w:color="auto" w:fill="auto"/>
            <w:noWrap/>
            <w:vAlign w:val="bottom"/>
            <w:hideMark/>
          </w:tcPr>
          <w:p w:rsidR="009B6E8A" w:rsidRPr="009B6E8A" w:rsidRDefault="009B6E8A" w:rsidP="009B6E8A">
            <w:pPr>
              <w:rPr>
                <w:b/>
                <w:bCs/>
                <w:color w:val="auto"/>
                <w:sz w:val="28"/>
                <w:szCs w:val="28"/>
              </w:rPr>
            </w:pPr>
            <w:r w:rsidRPr="009B6E8A">
              <w:rPr>
                <w:b/>
                <w:bCs/>
                <w:color w:val="auto"/>
                <w:sz w:val="28"/>
                <w:szCs w:val="28"/>
              </w:rPr>
              <w:lastRenderedPageBreak/>
              <w:t>2.4 Reserve Money</w:t>
            </w:r>
          </w:p>
        </w:tc>
      </w:tr>
      <w:tr w:rsidR="009B6E8A" w:rsidRPr="009B6E8A" w:rsidTr="008125E1">
        <w:trPr>
          <w:trHeight w:hRule="exact" w:val="162"/>
          <w:jc w:val="center"/>
        </w:trPr>
        <w:tc>
          <w:tcPr>
            <w:tcW w:w="10497" w:type="dxa"/>
            <w:gridSpan w:val="11"/>
            <w:tcBorders>
              <w:top w:val="nil"/>
              <w:left w:val="nil"/>
              <w:bottom w:val="single" w:sz="12" w:space="0" w:color="auto"/>
              <w:right w:val="nil"/>
            </w:tcBorders>
            <w:shd w:val="clear" w:color="auto" w:fill="auto"/>
            <w:noWrap/>
            <w:vAlign w:val="bottom"/>
            <w:hideMark/>
          </w:tcPr>
          <w:p w:rsidR="009B6E8A" w:rsidRPr="009B6E8A" w:rsidRDefault="009B6E8A" w:rsidP="009B6E8A">
            <w:pPr>
              <w:jc w:val="right"/>
              <w:rPr>
                <w:color w:val="auto"/>
                <w:szCs w:val="16"/>
              </w:rPr>
            </w:pPr>
            <w:r w:rsidRPr="009B6E8A">
              <w:rPr>
                <w:bCs/>
                <w:color w:val="auto"/>
                <w:szCs w:val="16"/>
              </w:rPr>
              <w:t>(Million Rupees)</w:t>
            </w:r>
          </w:p>
        </w:tc>
      </w:tr>
      <w:tr w:rsidR="006516EF" w:rsidRPr="009B6E8A" w:rsidTr="008125E1">
        <w:trPr>
          <w:trHeight w:hRule="exact" w:val="282"/>
          <w:jc w:val="center"/>
        </w:trPr>
        <w:tc>
          <w:tcPr>
            <w:tcW w:w="3341" w:type="dxa"/>
            <w:gridSpan w:val="2"/>
            <w:vMerge w:val="restart"/>
            <w:tcBorders>
              <w:top w:val="nil"/>
              <w:left w:val="nil"/>
              <w:bottom w:val="single" w:sz="12" w:space="0" w:color="000000"/>
              <w:right w:val="single" w:sz="4" w:space="0" w:color="auto"/>
            </w:tcBorders>
            <w:shd w:val="clear" w:color="auto" w:fill="auto"/>
            <w:noWrap/>
            <w:vAlign w:val="center"/>
            <w:hideMark/>
          </w:tcPr>
          <w:p w:rsidR="006516EF" w:rsidRPr="003A4AAC" w:rsidRDefault="006516EF" w:rsidP="004E4510">
            <w:pPr>
              <w:rPr>
                <w:b/>
                <w:bCs/>
                <w:color w:val="auto"/>
                <w:szCs w:val="16"/>
              </w:rPr>
            </w:pPr>
            <w:r w:rsidRPr="003A4AAC">
              <w:rPr>
                <w:b/>
                <w:bCs/>
                <w:color w:val="auto"/>
                <w:szCs w:val="16"/>
              </w:rPr>
              <w:t>Components</w:t>
            </w: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6516EF" w:rsidRPr="003A4AAC" w:rsidRDefault="006516EF" w:rsidP="004E4510">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2327" w:type="dxa"/>
            <w:gridSpan w:val="3"/>
            <w:tcBorders>
              <w:top w:val="single" w:sz="12" w:space="0" w:color="auto"/>
              <w:left w:val="nil"/>
              <w:bottom w:val="single" w:sz="4" w:space="0" w:color="auto"/>
              <w:right w:val="single" w:sz="4" w:space="0" w:color="auto"/>
            </w:tcBorders>
            <w:shd w:val="clear" w:color="auto" w:fill="auto"/>
            <w:vAlign w:val="center"/>
          </w:tcPr>
          <w:p w:rsidR="006516EF" w:rsidRPr="009B6E8A" w:rsidRDefault="006516EF" w:rsidP="004E4510">
            <w:pPr>
              <w:rPr>
                <w:b/>
                <w:bCs/>
                <w:color w:val="auto"/>
                <w:szCs w:val="16"/>
              </w:rPr>
            </w:pPr>
            <w:r>
              <w:rPr>
                <w:b/>
                <w:bCs/>
                <w:color w:val="auto"/>
                <w:szCs w:val="16"/>
              </w:rPr>
              <w:t>2018</w:t>
            </w:r>
          </w:p>
        </w:tc>
        <w:tc>
          <w:tcPr>
            <w:tcW w:w="2430" w:type="dxa"/>
            <w:gridSpan w:val="3"/>
            <w:tcBorders>
              <w:top w:val="single" w:sz="12" w:space="0" w:color="auto"/>
              <w:left w:val="single" w:sz="4" w:space="0" w:color="auto"/>
              <w:bottom w:val="single" w:sz="4" w:space="0" w:color="auto"/>
              <w:right w:val="nil"/>
            </w:tcBorders>
            <w:shd w:val="clear" w:color="auto" w:fill="auto"/>
            <w:vAlign w:val="center"/>
          </w:tcPr>
          <w:p w:rsidR="006516EF" w:rsidRPr="009B6E8A" w:rsidRDefault="006516EF" w:rsidP="004E4510">
            <w:pPr>
              <w:rPr>
                <w:b/>
                <w:bCs/>
                <w:color w:val="auto"/>
                <w:szCs w:val="16"/>
              </w:rPr>
            </w:pPr>
            <w:r>
              <w:rPr>
                <w:b/>
                <w:bCs/>
                <w:color w:val="auto"/>
                <w:szCs w:val="16"/>
              </w:rPr>
              <w:t>2019</w:t>
            </w:r>
          </w:p>
        </w:tc>
      </w:tr>
      <w:tr w:rsidR="00366DE3" w:rsidRPr="009B6E8A" w:rsidTr="008125E1">
        <w:trPr>
          <w:trHeight w:hRule="exact" w:val="270"/>
          <w:jc w:val="center"/>
        </w:trPr>
        <w:tc>
          <w:tcPr>
            <w:tcW w:w="3341" w:type="dxa"/>
            <w:gridSpan w:val="2"/>
            <w:vMerge/>
            <w:tcBorders>
              <w:top w:val="nil"/>
              <w:left w:val="nil"/>
              <w:bottom w:val="single" w:sz="12" w:space="0" w:color="000000"/>
              <w:right w:val="single" w:sz="4" w:space="0" w:color="auto"/>
            </w:tcBorders>
            <w:shd w:val="clear" w:color="auto" w:fill="auto"/>
            <w:vAlign w:val="center"/>
            <w:hideMark/>
          </w:tcPr>
          <w:p w:rsidR="00366DE3" w:rsidRPr="009B6E8A" w:rsidRDefault="00366DE3" w:rsidP="00366DE3">
            <w:pPr>
              <w:jc w:val="left"/>
              <w:rPr>
                <w:b/>
                <w:bCs/>
                <w:color w:val="auto"/>
                <w:sz w:val="14"/>
                <w:szCs w:val="14"/>
              </w:rPr>
            </w:pPr>
          </w:p>
        </w:tc>
        <w:tc>
          <w:tcPr>
            <w:tcW w:w="84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366DE3" w:rsidRPr="006619BF" w:rsidRDefault="00366DE3" w:rsidP="00366DE3">
            <w:pPr>
              <w:jc w:val="right"/>
              <w:rPr>
                <w:b/>
                <w:bCs/>
                <w:color w:val="auto"/>
                <w:sz w:val="14"/>
                <w:szCs w:val="14"/>
              </w:rPr>
            </w:pPr>
            <w:r w:rsidRPr="006619BF">
              <w:rPr>
                <w:b/>
                <w:bCs/>
                <w:color w:val="auto"/>
                <w:sz w:val="14"/>
                <w:szCs w:val="14"/>
              </w:rPr>
              <w:t>FY16</w:t>
            </w:r>
          </w:p>
        </w:tc>
        <w:tc>
          <w:tcPr>
            <w:tcW w:w="81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366DE3" w:rsidRPr="006619BF" w:rsidRDefault="00366DE3" w:rsidP="00366DE3">
            <w:pPr>
              <w:jc w:val="right"/>
              <w:rPr>
                <w:b/>
                <w:bCs/>
                <w:color w:val="auto"/>
                <w:sz w:val="14"/>
                <w:szCs w:val="14"/>
              </w:rPr>
            </w:pPr>
            <w:r w:rsidRPr="006619BF">
              <w:rPr>
                <w:b/>
                <w:bCs/>
                <w:color w:val="auto"/>
                <w:sz w:val="14"/>
                <w:szCs w:val="14"/>
              </w:rPr>
              <w:t>FY17</w:t>
            </w:r>
          </w:p>
        </w:tc>
        <w:tc>
          <w:tcPr>
            <w:tcW w:w="74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366DE3" w:rsidRPr="006619BF" w:rsidRDefault="00366DE3" w:rsidP="00366DE3">
            <w:pPr>
              <w:jc w:val="right"/>
              <w:rPr>
                <w:b/>
                <w:bCs/>
                <w:color w:val="auto"/>
                <w:sz w:val="14"/>
                <w:szCs w:val="14"/>
              </w:rPr>
            </w:pPr>
            <w:r>
              <w:rPr>
                <w:b/>
                <w:bCs/>
                <w:color w:val="auto"/>
                <w:sz w:val="14"/>
                <w:szCs w:val="14"/>
              </w:rPr>
              <w:t>FY18</w:t>
            </w:r>
          </w:p>
        </w:tc>
        <w:tc>
          <w:tcPr>
            <w:tcW w:w="707"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366DE3" w:rsidRPr="006619BF" w:rsidRDefault="00366DE3" w:rsidP="00366DE3">
            <w:pPr>
              <w:jc w:val="right"/>
              <w:rPr>
                <w:b/>
                <w:color w:val="auto"/>
                <w:sz w:val="14"/>
                <w:szCs w:val="14"/>
              </w:rPr>
            </w:pPr>
            <w:r>
              <w:rPr>
                <w:b/>
                <w:color w:val="auto"/>
                <w:sz w:val="14"/>
                <w:szCs w:val="14"/>
              </w:rPr>
              <w:t>Feb</w:t>
            </w:r>
          </w:p>
        </w:tc>
        <w:tc>
          <w:tcPr>
            <w:tcW w:w="769"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366DE3" w:rsidRPr="006619BF" w:rsidRDefault="00366DE3" w:rsidP="00366DE3">
            <w:pPr>
              <w:jc w:val="right"/>
              <w:rPr>
                <w:b/>
                <w:color w:val="auto"/>
                <w:sz w:val="14"/>
                <w:szCs w:val="14"/>
              </w:rPr>
            </w:pPr>
            <w:r>
              <w:rPr>
                <w:b/>
                <w:color w:val="auto"/>
                <w:sz w:val="14"/>
                <w:szCs w:val="14"/>
              </w:rPr>
              <w:t>Mar</w:t>
            </w:r>
          </w:p>
        </w:tc>
        <w:tc>
          <w:tcPr>
            <w:tcW w:w="85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366DE3" w:rsidRPr="006619BF" w:rsidRDefault="00366DE3" w:rsidP="00366DE3">
            <w:pPr>
              <w:jc w:val="right"/>
              <w:rPr>
                <w:b/>
                <w:color w:val="auto"/>
                <w:sz w:val="14"/>
                <w:szCs w:val="14"/>
              </w:rPr>
            </w:pPr>
            <w:r>
              <w:rPr>
                <w:b/>
                <w:color w:val="auto"/>
                <w:sz w:val="14"/>
                <w:szCs w:val="14"/>
              </w:rPr>
              <w:t>Dec</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366DE3" w:rsidRPr="006619BF" w:rsidRDefault="00366DE3" w:rsidP="00366DE3">
            <w:pPr>
              <w:jc w:val="right"/>
              <w:rPr>
                <w:b/>
                <w:color w:val="auto"/>
                <w:sz w:val="14"/>
                <w:szCs w:val="14"/>
              </w:rPr>
            </w:pPr>
            <w:r>
              <w:rPr>
                <w:b/>
                <w:color w:val="auto"/>
                <w:sz w:val="14"/>
                <w:szCs w:val="14"/>
              </w:rPr>
              <w:t>Jan</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366DE3" w:rsidRPr="006619BF" w:rsidRDefault="00366DE3" w:rsidP="00366DE3">
            <w:pPr>
              <w:jc w:val="right"/>
              <w:rPr>
                <w:b/>
                <w:color w:val="auto"/>
                <w:sz w:val="14"/>
                <w:szCs w:val="14"/>
              </w:rPr>
            </w:pPr>
            <w:r>
              <w:rPr>
                <w:b/>
                <w:color w:val="auto"/>
                <w:sz w:val="14"/>
                <w:szCs w:val="14"/>
              </w:rPr>
              <w:t>Feb</w:t>
            </w:r>
          </w:p>
        </w:tc>
        <w:tc>
          <w:tcPr>
            <w:tcW w:w="810" w:type="dxa"/>
            <w:tcBorders>
              <w:top w:val="single" w:sz="4" w:space="0" w:color="auto"/>
              <w:bottom w:val="single" w:sz="12" w:space="0" w:color="auto"/>
              <w:right w:val="nil"/>
            </w:tcBorders>
            <w:shd w:val="clear" w:color="auto" w:fill="auto"/>
            <w:noWrap/>
            <w:tcMar>
              <w:left w:w="43" w:type="dxa"/>
              <w:right w:w="43" w:type="dxa"/>
            </w:tcMar>
            <w:vAlign w:val="center"/>
          </w:tcPr>
          <w:p w:rsidR="00366DE3" w:rsidRPr="006619BF" w:rsidRDefault="00366DE3" w:rsidP="00366DE3">
            <w:pPr>
              <w:jc w:val="right"/>
              <w:rPr>
                <w:b/>
                <w:color w:val="auto"/>
                <w:sz w:val="14"/>
                <w:szCs w:val="14"/>
              </w:rPr>
            </w:pPr>
            <w:r>
              <w:rPr>
                <w:b/>
                <w:color w:val="auto"/>
                <w:sz w:val="14"/>
                <w:szCs w:val="14"/>
              </w:rPr>
              <w:t xml:space="preserve">Mar </w:t>
            </w:r>
            <w:r w:rsidRPr="00366DE3">
              <w:rPr>
                <w:b/>
                <w:color w:val="auto"/>
                <w:sz w:val="14"/>
                <w:szCs w:val="14"/>
                <w:vertAlign w:val="superscript"/>
              </w:rPr>
              <w:t>P</w:t>
            </w:r>
          </w:p>
        </w:tc>
      </w:tr>
      <w:tr w:rsidR="00366DE3" w:rsidRPr="009B6E8A" w:rsidTr="008125E1">
        <w:trPr>
          <w:trHeight w:hRule="exact" w:val="178"/>
          <w:jc w:val="center"/>
        </w:trPr>
        <w:tc>
          <w:tcPr>
            <w:tcW w:w="3341" w:type="dxa"/>
            <w:gridSpan w:val="2"/>
            <w:tcBorders>
              <w:top w:val="nil"/>
              <w:left w:val="nil"/>
              <w:bottom w:val="nil"/>
              <w:right w:val="nil"/>
            </w:tcBorders>
            <w:shd w:val="clear" w:color="auto" w:fill="auto"/>
            <w:noWrap/>
            <w:vAlign w:val="center"/>
            <w:hideMark/>
          </w:tcPr>
          <w:p w:rsidR="00366DE3" w:rsidRPr="009B6E8A" w:rsidRDefault="00366DE3" w:rsidP="00366DE3">
            <w:pPr>
              <w:ind w:firstLineChars="200" w:firstLine="281"/>
              <w:jc w:val="left"/>
              <w:rPr>
                <w:b/>
                <w:bCs/>
                <w:color w:val="auto"/>
                <w:sz w:val="14"/>
                <w:szCs w:val="14"/>
              </w:rPr>
            </w:pPr>
          </w:p>
        </w:tc>
        <w:tc>
          <w:tcPr>
            <w:tcW w:w="847" w:type="dxa"/>
            <w:tcBorders>
              <w:top w:val="nil"/>
              <w:left w:val="nil"/>
              <w:bottom w:val="nil"/>
              <w:right w:val="nil"/>
            </w:tcBorders>
            <w:shd w:val="clear" w:color="auto" w:fill="auto"/>
            <w:noWrap/>
            <w:tcMar>
              <w:left w:w="43" w:type="dxa"/>
              <w:right w:w="43" w:type="dxa"/>
            </w:tcMar>
            <w:vAlign w:val="center"/>
            <w:hideMark/>
          </w:tcPr>
          <w:p w:rsidR="00366DE3" w:rsidRPr="009B6E8A" w:rsidRDefault="00366DE3" w:rsidP="00366DE3">
            <w:pPr>
              <w:jc w:val="right"/>
              <w:rPr>
                <w:b/>
                <w:bCs/>
                <w:color w:val="auto"/>
                <w:sz w:val="13"/>
                <w:szCs w:val="13"/>
              </w:rPr>
            </w:pPr>
          </w:p>
        </w:tc>
        <w:tc>
          <w:tcPr>
            <w:tcW w:w="811" w:type="dxa"/>
            <w:tcBorders>
              <w:top w:val="nil"/>
              <w:left w:val="nil"/>
              <w:bottom w:val="nil"/>
              <w:right w:val="nil"/>
            </w:tcBorders>
            <w:shd w:val="clear" w:color="auto" w:fill="auto"/>
            <w:noWrap/>
            <w:tcMar>
              <w:left w:w="43" w:type="dxa"/>
              <w:right w:w="43" w:type="dxa"/>
            </w:tcMar>
            <w:vAlign w:val="center"/>
            <w:hideMark/>
          </w:tcPr>
          <w:p w:rsidR="00366DE3" w:rsidRPr="009B6E8A" w:rsidRDefault="00366DE3" w:rsidP="00366DE3">
            <w:pPr>
              <w:jc w:val="right"/>
              <w:rPr>
                <w:b/>
                <w:bCs/>
                <w:color w:val="auto"/>
                <w:sz w:val="13"/>
                <w:szCs w:val="13"/>
              </w:rPr>
            </w:pPr>
          </w:p>
        </w:tc>
        <w:tc>
          <w:tcPr>
            <w:tcW w:w="741" w:type="dxa"/>
            <w:tcBorders>
              <w:top w:val="nil"/>
              <w:left w:val="nil"/>
              <w:bottom w:val="nil"/>
              <w:right w:val="nil"/>
            </w:tcBorders>
            <w:shd w:val="clear" w:color="auto" w:fill="auto"/>
            <w:noWrap/>
            <w:tcMar>
              <w:left w:w="43" w:type="dxa"/>
              <w:right w:w="43" w:type="dxa"/>
            </w:tcMar>
            <w:vAlign w:val="center"/>
            <w:hideMark/>
          </w:tcPr>
          <w:p w:rsidR="00366DE3" w:rsidRDefault="00366DE3" w:rsidP="00366DE3">
            <w:pPr>
              <w:jc w:val="right"/>
              <w:rPr>
                <w:b/>
                <w:bCs/>
                <w:sz w:val="13"/>
                <w:szCs w:val="13"/>
              </w:rPr>
            </w:pPr>
          </w:p>
        </w:tc>
        <w:tc>
          <w:tcPr>
            <w:tcW w:w="707" w:type="dxa"/>
            <w:tcBorders>
              <w:top w:val="nil"/>
              <w:left w:val="nil"/>
              <w:bottom w:val="nil"/>
              <w:right w:val="nil"/>
            </w:tcBorders>
            <w:shd w:val="clear" w:color="auto" w:fill="auto"/>
            <w:noWrap/>
            <w:tcMar>
              <w:left w:w="43" w:type="dxa"/>
              <w:right w:w="43" w:type="dxa"/>
            </w:tcMar>
            <w:vAlign w:val="center"/>
            <w:hideMark/>
          </w:tcPr>
          <w:p w:rsidR="00366DE3" w:rsidRDefault="00366DE3" w:rsidP="00366DE3">
            <w:pPr>
              <w:jc w:val="right"/>
              <w:rPr>
                <w:b/>
                <w:bCs/>
                <w:sz w:val="13"/>
                <w:szCs w:val="13"/>
              </w:rPr>
            </w:pPr>
          </w:p>
        </w:tc>
        <w:tc>
          <w:tcPr>
            <w:tcW w:w="769" w:type="dxa"/>
            <w:tcBorders>
              <w:top w:val="nil"/>
              <w:left w:val="nil"/>
              <w:bottom w:val="nil"/>
              <w:right w:val="nil"/>
            </w:tcBorders>
            <w:shd w:val="clear" w:color="auto" w:fill="auto"/>
            <w:tcMar>
              <w:left w:w="43" w:type="dxa"/>
              <w:right w:w="43" w:type="dxa"/>
            </w:tcMar>
            <w:vAlign w:val="center"/>
          </w:tcPr>
          <w:p w:rsidR="00366DE3" w:rsidRDefault="00366DE3" w:rsidP="00366DE3">
            <w:pPr>
              <w:jc w:val="right"/>
              <w:rPr>
                <w:b/>
                <w:bCs/>
                <w:sz w:val="13"/>
                <w:szCs w:val="13"/>
              </w:rPr>
            </w:pPr>
          </w:p>
        </w:tc>
        <w:tc>
          <w:tcPr>
            <w:tcW w:w="851" w:type="dxa"/>
            <w:tcBorders>
              <w:top w:val="nil"/>
              <w:left w:val="nil"/>
              <w:bottom w:val="nil"/>
              <w:right w:val="nil"/>
            </w:tcBorders>
            <w:shd w:val="clear" w:color="auto" w:fill="auto"/>
            <w:noWrap/>
            <w:tcMar>
              <w:left w:w="43" w:type="dxa"/>
              <w:right w:w="43" w:type="dxa"/>
            </w:tcMar>
            <w:vAlign w:val="center"/>
            <w:hideMark/>
          </w:tcPr>
          <w:p w:rsidR="00366DE3" w:rsidRDefault="00366DE3" w:rsidP="00366DE3">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tcPr>
          <w:p w:rsidR="00366DE3" w:rsidRDefault="00366DE3" w:rsidP="00366DE3">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tcPr>
          <w:p w:rsidR="00366DE3" w:rsidRDefault="00366DE3" w:rsidP="00366DE3">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tcPr>
          <w:p w:rsidR="00366DE3" w:rsidRDefault="00366DE3" w:rsidP="00366DE3">
            <w:pPr>
              <w:jc w:val="right"/>
              <w:rPr>
                <w:b/>
                <w:bCs/>
                <w:sz w:val="13"/>
                <w:szCs w:val="13"/>
              </w:rPr>
            </w:pPr>
          </w:p>
        </w:tc>
      </w:tr>
      <w:tr w:rsidR="008125E1"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8125E1" w:rsidRDefault="008125E1" w:rsidP="008125E1">
            <w:pPr>
              <w:jc w:val="left"/>
              <w:rPr>
                <w:b/>
                <w:bCs/>
                <w:szCs w:val="16"/>
              </w:rPr>
            </w:pPr>
            <w:r>
              <w:rPr>
                <w:b/>
                <w:bCs/>
                <w:szCs w:val="16"/>
              </w:rPr>
              <w:t xml:space="preserve"> A. Currency in Circulation</w:t>
            </w:r>
          </w:p>
        </w:tc>
        <w:tc>
          <w:tcPr>
            <w:tcW w:w="847" w:type="dxa"/>
            <w:tcBorders>
              <w:top w:val="nil"/>
              <w:left w:val="nil"/>
              <w:bottom w:val="nil"/>
              <w:right w:val="nil"/>
            </w:tcBorders>
            <w:shd w:val="clear" w:color="auto" w:fill="auto"/>
            <w:noWrap/>
            <w:tcMar>
              <w:left w:w="43" w:type="dxa"/>
              <w:right w:w="43" w:type="dxa"/>
            </w:tcMar>
            <w:vAlign w:val="center"/>
            <w:hideMark/>
          </w:tcPr>
          <w:p w:rsidR="008125E1" w:rsidRPr="008C32C5" w:rsidRDefault="008125E1" w:rsidP="008125E1">
            <w:pPr>
              <w:jc w:val="right"/>
              <w:rPr>
                <w:b/>
                <w:bCs/>
                <w:sz w:val="14"/>
                <w:szCs w:val="14"/>
              </w:rPr>
            </w:pPr>
            <w:r w:rsidRPr="008C32C5">
              <w:rPr>
                <w:b/>
                <w:bCs/>
                <w:sz w:val="14"/>
                <w:szCs w:val="14"/>
              </w:rPr>
              <w:t>3,333,784</w:t>
            </w:r>
          </w:p>
        </w:tc>
        <w:tc>
          <w:tcPr>
            <w:tcW w:w="81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b/>
                <w:bCs/>
                <w:sz w:val="14"/>
                <w:szCs w:val="14"/>
              </w:rPr>
            </w:pPr>
            <w:r>
              <w:rPr>
                <w:b/>
                <w:bCs/>
                <w:sz w:val="14"/>
                <w:szCs w:val="14"/>
              </w:rPr>
              <w:t>3,911,315</w:t>
            </w:r>
          </w:p>
        </w:tc>
        <w:tc>
          <w:tcPr>
            <w:tcW w:w="74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b/>
                <w:bCs/>
                <w:sz w:val="14"/>
                <w:szCs w:val="14"/>
              </w:rPr>
            </w:pPr>
            <w:r>
              <w:rPr>
                <w:b/>
                <w:bCs/>
                <w:sz w:val="14"/>
                <w:szCs w:val="14"/>
              </w:rPr>
              <w:t>4,387,828</w:t>
            </w:r>
          </w:p>
        </w:tc>
        <w:tc>
          <w:tcPr>
            <w:tcW w:w="707"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b/>
                <w:bCs/>
                <w:sz w:val="14"/>
                <w:szCs w:val="14"/>
              </w:rPr>
            </w:pPr>
            <w:r>
              <w:rPr>
                <w:b/>
                <w:bCs/>
                <w:sz w:val="14"/>
                <w:szCs w:val="14"/>
              </w:rPr>
              <w:t>4,053,248</w:t>
            </w:r>
          </w:p>
        </w:tc>
        <w:tc>
          <w:tcPr>
            <w:tcW w:w="769" w:type="dxa"/>
            <w:tcBorders>
              <w:top w:val="nil"/>
              <w:left w:val="nil"/>
              <w:bottom w:val="nil"/>
              <w:right w:val="nil"/>
            </w:tcBorders>
            <w:shd w:val="clear" w:color="auto" w:fill="auto"/>
            <w:tcMar>
              <w:left w:w="43" w:type="dxa"/>
              <w:right w:w="43" w:type="dxa"/>
            </w:tcMar>
            <w:vAlign w:val="center"/>
          </w:tcPr>
          <w:p w:rsidR="008125E1" w:rsidRDefault="008125E1" w:rsidP="008125E1">
            <w:pPr>
              <w:jc w:val="right"/>
              <w:rPr>
                <w:b/>
                <w:bCs/>
                <w:sz w:val="14"/>
                <w:szCs w:val="14"/>
              </w:rPr>
            </w:pPr>
            <w:r>
              <w:rPr>
                <w:b/>
                <w:bCs/>
                <w:sz w:val="14"/>
                <w:szCs w:val="14"/>
              </w:rPr>
              <w:t>4,098,603</w:t>
            </w:r>
          </w:p>
        </w:tc>
        <w:tc>
          <w:tcPr>
            <w:tcW w:w="85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b/>
                <w:bCs/>
                <w:sz w:val="14"/>
                <w:szCs w:val="14"/>
              </w:rPr>
            </w:pPr>
            <w:r>
              <w:rPr>
                <w:b/>
                <w:bCs/>
                <w:sz w:val="14"/>
                <w:szCs w:val="14"/>
              </w:rPr>
              <w:t>4,531,098</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b/>
                <w:bCs/>
                <w:sz w:val="14"/>
                <w:szCs w:val="14"/>
              </w:rPr>
            </w:pPr>
            <w:r>
              <w:rPr>
                <w:b/>
                <w:bCs/>
                <w:sz w:val="14"/>
                <w:szCs w:val="14"/>
              </w:rPr>
              <w:t>4,661,317</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b/>
                <w:bCs/>
                <w:sz w:val="14"/>
                <w:szCs w:val="14"/>
              </w:rPr>
            </w:pPr>
            <w:r>
              <w:rPr>
                <w:b/>
                <w:bCs/>
                <w:sz w:val="14"/>
                <w:szCs w:val="14"/>
              </w:rPr>
              <w:t>4,744,980</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b/>
                <w:bCs/>
                <w:sz w:val="14"/>
                <w:szCs w:val="14"/>
              </w:rPr>
            </w:pPr>
            <w:r>
              <w:rPr>
                <w:b/>
                <w:bCs/>
                <w:sz w:val="14"/>
                <w:szCs w:val="14"/>
              </w:rPr>
              <w:t>4,737,499</w:t>
            </w:r>
          </w:p>
        </w:tc>
      </w:tr>
      <w:tr w:rsidR="008125E1"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8125E1" w:rsidRDefault="008125E1" w:rsidP="008125E1">
            <w:pPr>
              <w:jc w:val="left"/>
              <w:rPr>
                <w:b/>
                <w:bCs/>
                <w:szCs w:val="16"/>
              </w:rPr>
            </w:pPr>
            <w:r>
              <w:rPr>
                <w:b/>
                <w:bCs/>
                <w:szCs w:val="16"/>
              </w:rPr>
              <w:t xml:space="preserve"> B. Cash in Tills</w:t>
            </w:r>
          </w:p>
        </w:tc>
        <w:tc>
          <w:tcPr>
            <w:tcW w:w="847" w:type="dxa"/>
            <w:tcBorders>
              <w:top w:val="nil"/>
              <w:left w:val="nil"/>
              <w:bottom w:val="nil"/>
              <w:right w:val="nil"/>
            </w:tcBorders>
            <w:shd w:val="clear" w:color="auto" w:fill="auto"/>
            <w:noWrap/>
            <w:tcMar>
              <w:left w:w="43" w:type="dxa"/>
              <w:right w:w="43" w:type="dxa"/>
            </w:tcMar>
            <w:vAlign w:val="center"/>
            <w:hideMark/>
          </w:tcPr>
          <w:p w:rsidR="008125E1" w:rsidRPr="008C32C5" w:rsidRDefault="008125E1" w:rsidP="008125E1">
            <w:pPr>
              <w:jc w:val="right"/>
              <w:rPr>
                <w:b/>
                <w:bCs/>
                <w:sz w:val="14"/>
                <w:szCs w:val="14"/>
              </w:rPr>
            </w:pPr>
            <w:r w:rsidRPr="008C32C5">
              <w:rPr>
                <w:b/>
                <w:bCs/>
                <w:sz w:val="14"/>
                <w:szCs w:val="14"/>
              </w:rPr>
              <w:t>229,331</w:t>
            </w:r>
          </w:p>
        </w:tc>
        <w:tc>
          <w:tcPr>
            <w:tcW w:w="81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b/>
                <w:bCs/>
                <w:sz w:val="14"/>
                <w:szCs w:val="14"/>
              </w:rPr>
            </w:pPr>
            <w:r>
              <w:rPr>
                <w:b/>
                <w:bCs/>
                <w:sz w:val="14"/>
                <w:szCs w:val="14"/>
              </w:rPr>
              <w:t>264,627</w:t>
            </w:r>
          </w:p>
        </w:tc>
        <w:tc>
          <w:tcPr>
            <w:tcW w:w="74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b/>
                <w:bCs/>
                <w:sz w:val="14"/>
                <w:szCs w:val="14"/>
              </w:rPr>
            </w:pPr>
            <w:r>
              <w:rPr>
                <w:b/>
                <w:bCs/>
                <w:sz w:val="14"/>
                <w:szCs w:val="14"/>
              </w:rPr>
              <w:t>255,891</w:t>
            </w:r>
          </w:p>
        </w:tc>
        <w:tc>
          <w:tcPr>
            <w:tcW w:w="707"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b/>
                <w:bCs/>
                <w:sz w:val="14"/>
                <w:szCs w:val="14"/>
              </w:rPr>
            </w:pPr>
            <w:r>
              <w:rPr>
                <w:b/>
                <w:bCs/>
                <w:sz w:val="14"/>
                <w:szCs w:val="14"/>
              </w:rPr>
              <w:t>202,153</w:t>
            </w:r>
          </w:p>
        </w:tc>
        <w:tc>
          <w:tcPr>
            <w:tcW w:w="769" w:type="dxa"/>
            <w:tcBorders>
              <w:top w:val="nil"/>
              <w:left w:val="nil"/>
              <w:bottom w:val="nil"/>
              <w:right w:val="nil"/>
            </w:tcBorders>
            <w:shd w:val="clear" w:color="auto" w:fill="auto"/>
            <w:tcMar>
              <w:left w:w="43" w:type="dxa"/>
              <w:right w:w="43" w:type="dxa"/>
            </w:tcMar>
            <w:vAlign w:val="center"/>
          </w:tcPr>
          <w:p w:rsidR="008125E1" w:rsidRDefault="008125E1" w:rsidP="008125E1">
            <w:pPr>
              <w:jc w:val="right"/>
              <w:rPr>
                <w:b/>
                <w:bCs/>
                <w:sz w:val="14"/>
                <w:szCs w:val="14"/>
              </w:rPr>
            </w:pPr>
            <w:r>
              <w:rPr>
                <w:b/>
                <w:bCs/>
                <w:sz w:val="14"/>
                <w:szCs w:val="14"/>
              </w:rPr>
              <w:t>197,485</w:t>
            </w:r>
          </w:p>
        </w:tc>
        <w:tc>
          <w:tcPr>
            <w:tcW w:w="85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b/>
                <w:bCs/>
                <w:sz w:val="14"/>
                <w:szCs w:val="14"/>
              </w:rPr>
            </w:pPr>
            <w:r>
              <w:rPr>
                <w:b/>
                <w:bCs/>
                <w:sz w:val="14"/>
                <w:szCs w:val="14"/>
              </w:rPr>
              <w:t>226,119</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b/>
                <w:bCs/>
                <w:sz w:val="14"/>
                <w:szCs w:val="14"/>
              </w:rPr>
            </w:pPr>
            <w:r>
              <w:rPr>
                <w:b/>
                <w:bCs/>
                <w:sz w:val="14"/>
                <w:szCs w:val="14"/>
              </w:rPr>
              <w:t>204,315</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b/>
                <w:bCs/>
                <w:sz w:val="14"/>
                <w:szCs w:val="14"/>
              </w:rPr>
            </w:pPr>
            <w:r>
              <w:rPr>
                <w:b/>
                <w:bCs/>
                <w:sz w:val="14"/>
                <w:szCs w:val="14"/>
              </w:rPr>
              <w:t>208,243</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b/>
                <w:bCs/>
                <w:sz w:val="14"/>
                <w:szCs w:val="14"/>
              </w:rPr>
            </w:pPr>
            <w:r>
              <w:rPr>
                <w:b/>
                <w:bCs/>
                <w:sz w:val="14"/>
                <w:szCs w:val="14"/>
              </w:rPr>
              <w:t>222,883</w:t>
            </w:r>
          </w:p>
        </w:tc>
      </w:tr>
      <w:tr w:rsidR="008125E1"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8125E1" w:rsidRDefault="008125E1" w:rsidP="008125E1">
            <w:pPr>
              <w:jc w:val="left"/>
              <w:rPr>
                <w:b/>
                <w:bCs/>
                <w:szCs w:val="16"/>
              </w:rPr>
            </w:pPr>
            <w:r>
              <w:rPr>
                <w:b/>
                <w:bCs/>
                <w:szCs w:val="16"/>
              </w:rPr>
              <w:t xml:space="preserve"> C. Other Deposits</w:t>
            </w:r>
          </w:p>
        </w:tc>
        <w:tc>
          <w:tcPr>
            <w:tcW w:w="847" w:type="dxa"/>
            <w:tcBorders>
              <w:top w:val="nil"/>
              <w:left w:val="nil"/>
              <w:bottom w:val="nil"/>
              <w:right w:val="nil"/>
            </w:tcBorders>
            <w:shd w:val="clear" w:color="auto" w:fill="auto"/>
            <w:noWrap/>
            <w:tcMar>
              <w:left w:w="43" w:type="dxa"/>
              <w:right w:w="43" w:type="dxa"/>
            </w:tcMar>
            <w:vAlign w:val="center"/>
            <w:hideMark/>
          </w:tcPr>
          <w:p w:rsidR="008125E1" w:rsidRPr="008C32C5" w:rsidRDefault="008125E1" w:rsidP="008125E1">
            <w:pPr>
              <w:jc w:val="right"/>
              <w:rPr>
                <w:b/>
                <w:bCs/>
                <w:sz w:val="14"/>
                <w:szCs w:val="14"/>
              </w:rPr>
            </w:pPr>
            <w:r w:rsidRPr="008C32C5">
              <w:rPr>
                <w:b/>
                <w:bCs/>
                <w:sz w:val="14"/>
                <w:szCs w:val="14"/>
              </w:rPr>
              <w:t>18,756</w:t>
            </w:r>
          </w:p>
        </w:tc>
        <w:tc>
          <w:tcPr>
            <w:tcW w:w="81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b/>
                <w:bCs/>
                <w:sz w:val="14"/>
                <w:szCs w:val="14"/>
              </w:rPr>
            </w:pPr>
            <w:r>
              <w:rPr>
                <w:b/>
                <w:bCs/>
                <w:sz w:val="14"/>
                <w:szCs w:val="14"/>
              </w:rPr>
              <w:t>22,692</w:t>
            </w:r>
          </w:p>
        </w:tc>
        <w:tc>
          <w:tcPr>
            <w:tcW w:w="74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b/>
                <w:bCs/>
                <w:sz w:val="14"/>
                <w:szCs w:val="14"/>
              </w:rPr>
            </w:pPr>
            <w:r>
              <w:rPr>
                <w:b/>
                <w:bCs/>
                <w:sz w:val="14"/>
                <w:szCs w:val="14"/>
              </w:rPr>
              <w:t>26,962</w:t>
            </w:r>
          </w:p>
        </w:tc>
        <w:tc>
          <w:tcPr>
            <w:tcW w:w="707"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b/>
                <w:bCs/>
                <w:sz w:val="14"/>
                <w:szCs w:val="14"/>
              </w:rPr>
            </w:pPr>
            <w:r>
              <w:rPr>
                <w:b/>
                <w:bCs/>
                <w:sz w:val="14"/>
                <w:szCs w:val="14"/>
              </w:rPr>
              <w:t>22,737</w:t>
            </w:r>
          </w:p>
        </w:tc>
        <w:tc>
          <w:tcPr>
            <w:tcW w:w="769" w:type="dxa"/>
            <w:tcBorders>
              <w:top w:val="nil"/>
              <w:left w:val="nil"/>
              <w:bottom w:val="nil"/>
              <w:right w:val="nil"/>
            </w:tcBorders>
            <w:shd w:val="clear" w:color="auto" w:fill="auto"/>
            <w:tcMar>
              <w:left w:w="43" w:type="dxa"/>
              <w:right w:w="43" w:type="dxa"/>
            </w:tcMar>
            <w:vAlign w:val="center"/>
          </w:tcPr>
          <w:p w:rsidR="008125E1" w:rsidRDefault="008125E1" w:rsidP="008125E1">
            <w:pPr>
              <w:jc w:val="right"/>
              <w:rPr>
                <w:b/>
                <w:bCs/>
                <w:sz w:val="14"/>
                <w:szCs w:val="14"/>
              </w:rPr>
            </w:pPr>
            <w:r>
              <w:rPr>
                <w:b/>
                <w:bCs/>
                <w:sz w:val="14"/>
                <w:szCs w:val="14"/>
              </w:rPr>
              <w:t>22,983</w:t>
            </w:r>
          </w:p>
        </w:tc>
        <w:tc>
          <w:tcPr>
            <w:tcW w:w="85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b/>
                <w:bCs/>
                <w:sz w:val="14"/>
                <w:szCs w:val="14"/>
              </w:rPr>
            </w:pPr>
            <w:r>
              <w:rPr>
                <w:b/>
                <w:bCs/>
                <w:sz w:val="14"/>
                <w:szCs w:val="14"/>
              </w:rPr>
              <w:t>27,173</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b/>
                <w:bCs/>
                <w:sz w:val="14"/>
                <w:szCs w:val="14"/>
              </w:rPr>
            </w:pPr>
            <w:r>
              <w:rPr>
                <w:b/>
                <w:bCs/>
                <w:sz w:val="14"/>
                <w:szCs w:val="14"/>
              </w:rPr>
              <w:t>27,198</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b/>
                <w:bCs/>
                <w:sz w:val="14"/>
                <w:szCs w:val="14"/>
              </w:rPr>
            </w:pPr>
            <w:r>
              <w:rPr>
                <w:b/>
                <w:bCs/>
                <w:sz w:val="14"/>
                <w:szCs w:val="14"/>
              </w:rPr>
              <w:t>27,732</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b/>
                <w:bCs/>
                <w:sz w:val="14"/>
                <w:szCs w:val="14"/>
              </w:rPr>
            </w:pPr>
            <w:r>
              <w:rPr>
                <w:b/>
                <w:bCs/>
                <w:sz w:val="14"/>
                <w:szCs w:val="14"/>
              </w:rPr>
              <w:t>27,394</w:t>
            </w:r>
          </w:p>
        </w:tc>
      </w:tr>
      <w:tr w:rsidR="008125E1"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8125E1" w:rsidRDefault="008125E1" w:rsidP="008125E1">
            <w:pPr>
              <w:jc w:val="left"/>
              <w:rPr>
                <w:b/>
                <w:bCs/>
                <w:szCs w:val="16"/>
              </w:rPr>
            </w:pPr>
            <w:r>
              <w:rPr>
                <w:b/>
                <w:bCs/>
                <w:szCs w:val="16"/>
              </w:rPr>
              <w:t xml:space="preserve"> D. Bank Deposits</w:t>
            </w:r>
          </w:p>
        </w:tc>
        <w:tc>
          <w:tcPr>
            <w:tcW w:w="847" w:type="dxa"/>
            <w:tcBorders>
              <w:top w:val="nil"/>
              <w:left w:val="nil"/>
              <w:bottom w:val="nil"/>
              <w:right w:val="nil"/>
            </w:tcBorders>
            <w:shd w:val="clear" w:color="auto" w:fill="auto"/>
            <w:noWrap/>
            <w:tcMar>
              <w:left w:w="43" w:type="dxa"/>
              <w:right w:w="43" w:type="dxa"/>
            </w:tcMar>
            <w:vAlign w:val="center"/>
            <w:hideMark/>
          </w:tcPr>
          <w:p w:rsidR="008125E1" w:rsidRPr="008C32C5" w:rsidRDefault="008125E1" w:rsidP="008125E1">
            <w:pPr>
              <w:jc w:val="right"/>
              <w:rPr>
                <w:b/>
                <w:bCs/>
                <w:sz w:val="14"/>
                <w:szCs w:val="14"/>
              </w:rPr>
            </w:pPr>
            <w:r w:rsidRPr="008C32C5">
              <w:rPr>
                <w:b/>
                <w:bCs/>
                <w:sz w:val="14"/>
                <w:szCs w:val="14"/>
              </w:rPr>
              <w:t>391,760</w:t>
            </w:r>
          </w:p>
        </w:tc>
        <w:tc>
          <w:tcPr>
            <w:tcW w:w="81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b/>
                <w:bCs/>
                <w:sz w:val="14"/>
                <w:szCs w:val="14"/>
              </w:rPr>
            </w:pPr>
            <w:r>
              <w:rPr>
                <w:b/>
                <w:bCs/>
                <w:sz w:val="14"/>
                <w:szCs w:val="14"/>
              </w:rPr>
              <w:t>669,338</w:t>
            </w:r>
          </w:p>
        </w:tc>
        <w:tc>
          <w:tcPr>
            <w:tcW w:w="74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b/>
                <w:bCs/>
                <w:sz w:val="14"/>
                <w:szCs w:val="14"/>
              </w:rPr>
            </w:pPr>
            <w:r>
              <w:rPr>
                <w:b/>
                <w:bCs/>
                <w:sz w:val="14"/>
                <w:szCs w:val="14"/>
              </w:rPr>
              <w:t>813,949</w:t>
            </w:r>
          </w:p>
        </w:tc>
        <w:tc>
          <w:tcPr>
            <w:tcW w:w="707"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b/>
                <w:bCs/>
                <w:sz w:val="14"/>
                <w:szCs w:val="14"/>
              </w:rPr>
            </w:pPr>
            <w:r>
              <w:rPr>
                <w:b/>
                <w:bCs/>
                <w:sz w:val="14"/>
                <w:szCs w:val="14"/>
              </w:rPr>
              <w:t>674,214</w:t>
            </w:r>
          </w:p>
        </w:tc>
        <w:tc>
          <w:tcPr>
            <w:tcW w:w="769" w:type="dxa"/>
            <w:tcBorders>
              <w:top w:val="nil"/>
              <w:left w:val="nil"/>
              <w:bottom w:val="nil"/>
              <w:right w:val="nil"/>
            </w:tcBorders>
            <w:shd w:val="clear" w:color="auto" w:fill="auto"/>
            <w:tcMar>
              <w:left w:w="43" w:type="dxa"/>
              <w:right w:w="43" w:type="dxa"/>
            </w:tcMar>
            <w:vAlign w:val="center"/>
          </w:tcPr>
          <w:p w:rsidR="008125E1" w:rsidRDefault="008125E1" w:rsidP="008125E1">
            <w:pPr>
              <w:jc w:val="right"/>
              <w:rPr>
                <w:b/>
                <w:bCs/>
                <w:sz w:val="14"/>
                <w:szCs w:val="14"/>
              </w:rPr>
            </w:pPr>
            <w:r>
              <w:rPr>
                <w:b/>
                <w:bCs/>
                <w:sz w:val="14"/>
                <w:szCs w:val="14"/>
              </w:rPr>
              <w:t>747,299</w:t>
            </w:r>
          </w:p>
        </w:tc>
        <w:tc>
          <w:tcPr>
            <w:tcW w:w="85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b/>
                <w:bCs/>
                <w:sz w:val="14"/>
                <w:szCs w:val="14"/>
              </w:rPr>
            </w:pPr>
            <w:r>
              <w:rPr>
                <w:b/>
                <w:bCs/>
                <w:sz w:val="14"/>
                <w:szCs w:val="14"/>
              </w:rPr>
              <w:t>867,763</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b/>
                <w:bCs/>
                <w:sz w:val="14"/>
                <w:szCs w:val="14"/>
              </w:rPr>
            </w:pPr>
            <w:r>
              <w:rPr>
                <w:b/>
                <w:bCs/>
                <w:sz w:val="14"/>
                <w:szCs w:val="14"/>
              </w:rPr>
              <w:t>856,933</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b/>
                <w:bCs/>
                <w:sz w:val="14"/>
                <w:szCs w:val="14"/>
              </w:rPr>
            </w:pPr>
            <w:r>
              <w:rPr>
                <w:b/>
                <w:bCs/>
                <w:sz w:val="14"/>
                <w:szCs w:val="14"/>
              </w:rPr>
              <w:t>753,884</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b/>
                <w:bCs/>
                <w:sz w:val="14"/>
                <w:szCs w:val="14"/>
              </w:rPr>
            </w:pPr>
            <w:r>
              <w:rPr>
                <w:b/>
                <w:bCs/>
                <w:sz w:val="14"/>
                <w:szCs w:val="14"/>
              </w:rPr>
              <w:t>827,854</w:t>
            </w:r>
          </w:p>
        </w:tc>
      </w:tr>
      <w:tr w:rsidR="008125E1"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8125E1" w:rsidRDefault="008125E1" w:rsidP="008125E1">
            <w:pPr>
              <w:jc w:val="left"/>
              <w:rPr>
                <w:b/>
                <w:bCs/>
                <w:szCs w:val="16"/>
              </w:rPr>
            </w:pPr>
            <w:r>
              <w:rPr>
                <w:b/>
                <w:bCs/>
                <w:szCs w:val="16"/>
              </w:rPr>
              <w:t xml:space="preserve"> Reserve Money (A+B+C+D)</w:t>
            </w:r>
          </w:p>
        </w:tc>
        <w:tc>
          <w:tcPr>
            <w:tcW w:w="847" w:type="dxa"/>
            <w:tcBorders>
              <w:top w:val="nil"/>
              <w:left w:val="nil"/>
              <w:bottom w:val="nil"/>
              <w:right w:val="nil"/>
            </w:tcBorders>
            <w:shd w:val="clear" w:color="auto" w:fill="auto"/>
            <w:noWrap/>
            <w:tcMar>
              <w:left w:w="43" w:type="dxa"/>
              <w:right w:w="43" w:type="dxa"/>
            </w:tcMar>
            <w:vAlign w:val="center"/>
            <w:hideMark/>
          </w:tcPr>
          <w:p w:rsidR="008125E1" w:rsidRPr="008C32C5" w:rsidRDefault="008125E1" w:rsidP="008125E1">
            <w:pPr>
              <w:jc w:val="right"/>
              <w:rPr>
                <w:b/>
                <w:bCs/>
                <w:sz w:val="14"/>
                <w:szCs w:val="14"/>
              </w:rPr>
            </w:pPr>
            <w:r w:rsidRPr="008C32C5">
              <w:rPr>
                <w:b/>
                <w:bCs/>
                <w:sz w:val="14"/>
                <w:szCs w:val="14"/>
              </w:rPr>
              <w:t>3,973,631</w:t>
            </w:r>
          </w:p>
        </w:tc>
        <w:tc>
          <w:tcPr>
            <w:tcW w:w="81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b/>
                <w:bCs/>
                <w:sz w:val="14"/>
                <w:szCs w:val="14"/>
              </w:rPr>
            </w:pPr>
            <w:r>
              <w:rPr>
                <w:b/>
                <w:bCs/>
                <w:sz w:val="14"/>
                <w:szCs w:val="14"/>
              </w:rPr>
              <w:t>4,867,971</w:t>
            </w:r>
          </w:p>
        </w:tc>
        <w:tc>
          <w:tcPr>
            <w:tcW w:w="74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b/>
                <w:bCs/>
                <w:sz w:val="14"/>
                <w:szCs w:val="14"/>
              </w:rPr>
            </w:pPr>
            <w:r>
              <w:rPr>
                <w:b/>
                <w:bCs/>
                <w:sz w:val="14"/>
                <w:szCs w:val="14"/>
              </w:rPr>
              <w:t>5,484,630</w:t>
            </w:r>
          </w:p>
        </w:tc>
        <w:tc>
          <w:tcPr>
            <w:tcW w:w="707"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b/>
                <w:bCs/>
                <w:sz w:val="14"/>
                <w:szCs w:val="14"/>
              </w:rPr>
            </w:pPr>
            <w:r>
              <w:rPr>
                <w:b/>
                <w:bCs/>
                <w:sz w:val="14"/>
                <w:szCs w:val="14"/>
              </w:rPr>
              <w:t>4,952,351</w:t>
            </w:r>
          </w:p>
        </w:tc>
        <w:tc>
          <w:tcPr>
            <w:tcW w:w="769" w:type="dxa"/>
            <w:tcBorders>
              <w:top w:val="nil"/>
              <w:left w:val="nil"/>
              <w:bottom w:val="nil"/>
              <w:right w:val="nil"/>
            </w:tcBorders>
            <w:shd w:val="clear" w:color="auto" w:fill="auto"/>
            <w:tcMar>
              <w:left w:w="43" w:type="dxa"/>
              <w:right w:w="43" w:type="dxa"/>
            </w:tcMar>
            <w:vAlign w:val="center"/>
          </w:tcPr>
          <w:p w:rsidR="008125E1" w:rsidRDefault="008125E1" w:rsidP="008125E1">
            <w:pPr>
              <w:jc w:val="right"/>
              <w:rPr>
                <w:b/>
                <w:bCs/>
                <w:sz w:val="14"/>
                <w:szCs w:val="14"/>
              </w:rPr>
            </w:pPr>
            <w:r>
              <w:rPr>
                <w:b/>
                <w:bCs/>
                <w:sz w:val="14"/>
                <w:szCs w:val="14"/>
              </w:rPr>
              <w:t>5,066,370</w:t>
            </w:r>
          </w:p>
        </w:tc>
        <w:tc>
          <w:tcPr>
            <w:tcW w:w="85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b/>
                <w:bCs/>
                <w:sz w:val="14"/>
                <w:szCs w:val="14"/>
              </w:rPr>
            </w:pPr>
            <w:r>
              <w:rPr>
                <w:b/>
                <w:bCs/>
                <w:sz w:val="14"/>
                <w:szCs w:val="14"/>
              </w:rPr>
              <w:t>5,652,153</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b/>
                <w:bCs/>
                <w:sz w:val="14"/>
                <w:szCs w:val="14"/>
              </w:rPr>
            </w:pPr>
            <w:r>
              <w:rPr>
                <w:b/>
                <w:bCs/>
                <w:sz w:val="14"/>
                <w:szCs w:val="14"/>
              </w:rPr>
              <w:t>5,749,763</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b/>
                <w:bCs/>
                <w:sz w:val="14"/>
                <w:szCs w:val="14"/>
              </w:rPr>
            </w:pPr>
            <w:r>
              <w:rPr>
                <w:b/>
                <w:bCs/>
                <w:sz w:val="14"/>
                <w:szCs w:val="14"/>
              </w:rPr>
              <w:t>5,734,840</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b/>
                <w:bCs/>
                <w:sz w:val="14"/>
                <w:szCs w:val="14"/>
              </w:rPr>
            </w:pPr>
            <w:r>
              <w:rPr>
                <w:b/>
                <w:bCs/>
                <w:sz w:val="14"/>
                <w:szCs w:val="14"/>
              </w:rPr>
              <w:t>5,815,630</w:t>
            </w:r>
          </w:p>
        </w:tc>
      </w:tr>
      <w:tr w:rsidR="008125E1"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8125E1" w:rsidRDefault="008125E1" w:rsidP="008125E1">
            <w:pPr>
              <w:jc w:val="left"/>
              <w:rPr>
                <w:b/>
                <w:bCs/>
                <w:szCs w:val="16"/>
              </w:rPr>
            </w:pPr>
            <w:r>
              <w:rPr>
                <w:b/>
                <w:bCs/>
                <w:szCs w:val="16"/>
              </w:rPr>
              <w:t>Factor affecting Reserve Money (RM)</w:t>
            </w:r>
          </w:p>
        </w:tc>
        <w:tc>
          <w:tcPr>
            <w:tcW w:w="847" w:type="dxa"/>
            <w:tcBorders>
              <w:top w:val="nil"/>
              <w:left w:val="nil"/>
              <w:bottom w:val="nil"/>
              <w:right w:val="nil"/>
            </w:tcBorders>
            <w:shd w:val="clear" w:color="auto" w:fill="auto"/>
            <w:noWrap/>
            <w:tcMar>
              <w:left w:w="43" w:type="dxa"/>
              <w:right w:w="43" w:type="dxa"/>
            </w:tcMar>
            <w:vAlign w:val="center"/>
            <w:hideMark/>
          </w:tcPr>
          <w:p w:rsidR="008125E1" w:rsidRPr="008C32C5" w:rsidRDefault="008125E1" w:rsidP="008125E1">
            <w:pPr>
              <w:jc w:val="right"/>
              <w:rPr>
                <w:b/>
                <w:bCs/>
                <w:sz w:val="14"/>
                <w:szCs w:val="14"/>
              </w:rPr>
            </w:pPr>
          </w:p>
        </w:tc>
        <w:tc>
          <w:tcPr>
            <w:tcW w:w="811" w:type="dxa"/>
            <w:tcBorders>
              <w:top w:val="nil"/>
              <w:left w:val="nil"/>
              <w:bottom w:val="nil"/>
              <w:right w:val="nil"/>
            </w:tcBorders>
            <w:shd w:val="clear" w:color="auto" w:fill="auto"/>
            <w:noWrap/>
            <w:tcMar>
              <w:left w:w="43" w:type="dxa"/>
              <w:right w:w="43" w:type="dxa"/>
            </w:tcMar>
            <w:vAlign w:val="center"/>
            <w:hideMark/>
          </w:tcPr>
          <w:p w:rsidR="008125E1" w:rsidRPr="00C65960" w:rsidRDefault="008125E1" w:rsidP="008125E1">
            <w:pPr>
              <w:jc w:val="right"/>
              <w:rPr>
                <w:b/>
                <w:bCs/>
                <w:sz w:val="14"/>
                <w:szCs w:val="14"/>
              </w:rPr>
            </w:pPr>
          </w:p>
        </w:tc>
        <w:tc>
          <w:tcPr>
            <w:tcW w:w="741" w:type="dxa"/>
            <w:tcBorders>
              <w:top w:val="nil"/>
              <w:left w:val="nil"/>
              <w:bottom w:val="nil"/>
              <w:right w:val="nil"/>
            </w:tcBorders>
            <w:shd w:val="clear" w:color="auto" w:fill="auto"/>
            <w:noWrap/>
            <w:tcMar>
              <w:left w:w="43" w:type="dxa"/>
              <w:right w:w="43" w:type="dxa"/>
            </w:tcMar>
            <w:vAlign w:val="center"/>
            <w:hideMark/>
          </w:tcPr>
          <w:p w:rsidR="008125E1" w:rsidRPr="00C65960" w:rsidRDefault="008125E1" w:rsidP="008125E1">
            <w:pPr>
              <w:jc w:val="right"/>
              <w:rPr>
                <w:b/>
                <w:bCs/>
                <w:sz w:val="14"/>
                <w:szCs w:val="14"/>
              </w:rPr>
            </w:pPr>
          </w:p>
        </w:tc>
        <w:tc>
          <w:tcPr>
            <w:tcW w:w="707"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b/>
                <w:bCs/>
                <w:sz w:val="14"/>
                <w:szCs w:val="14"/>
              </w:rPr>
            </w:pPr>
          </w:p>
        </w:tc>
        <w:tc>
          <w:tcPr>
            <w:tcW w:w="769" w:type="dxa"/>
            <w:tcBorders>
              <w:top w:val="nil"/>
              <w:left w:val="nil"/>
              <w:bottom w:val="nil"/>
              <w:right w:val="nil"/>
            </w:tcBorders>
            <w:shd w:val="clear" w:color="auto" w:fill="auto"/>
            <w:tcMar>
              <w:left w:w="43" w:type="dxa"/>
              <w:right w:w="43" w:type="dxa"/>
            </w:tcMar>
            <w:vAlign w:val="center"/>
          </w:tcPr>
          <w:p w:rsidR="008125E1" w:rsidRDefault="008125E1" w:rsidP="008125E1">
            <w:pPr>
              <w:jc w:val="right"/>
              <w:rPr>
                <w:sz w:val="20"/>
              </w:rPr>
            </w:pPr>
          </w:p>
        </w:tc>
        <w:tc>
          <w:tcPr>
            <w:tcW w:w="85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sz w:val="20"/>
              </w:rPr>
            </w:pP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sz w:val="20"/>
              </w:rPr>
            </w:pP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sz w:val="20"/>
              </w:rPr>
            </w:pP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sz w:val="20"/>
              </w:rPr>
            </w:pPr>
          </w:p>
        </w:tc>
      </w:tr>
      <w:tr w:rsidR="008125E1"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8125E1" w:rsidRDefault="008125E1" w:rsidP="008125E1">
            <w:pPr>
              <w:jc w:val="left"/>
              <w:rPr>
                <w:b/>
                <w:bCs/>
                <w:szCs w:val="16"/>
              </w:rPr>
            </w:pPr>
            <w:r>
              <w:rPr>
                <w:b/>
                <w:bCs/>
                <w:szCs w:val="16"/>
              </w:rPr>
              <w:t xml:space="preserve"> A. Net Foreign Assets</w:t>
            </w:r>
          </w:p>
        </w:tc>
        <w:tc>
          <w:tcPr>
            <w:tcW w:w="847" w:type="dxa"/>
            <w:tcBorders>
              <w:top w:val="nil"/>
              <w:left w:val="nil"/>
              <w:bottom w:val="nil"/>
              <w:right w:val="nil"/>
            </w:tcBorders>
            <w:shd w:val="clear" w:color="auto" w:fill="auto"/>
            <w:noWrap/>
            <w:tcMar>
              <w:left w:w="43" w:type="dxa"/>
              <w:right w:w="43" w:type="dxa"/>
            </w:tcMar>
            <w:vAlign w:val="center"/>
            <w:hideMark/>
          </w:tcPr>
          <w:p w:rsidR="008125E1" w:rsidRPr="008C32C5" w:rsidRDefault="008125E1" w:rsidP="008125E1">
            <w:pPr>
              <w:jc w:val="right"/>
              <w:rPr>
                <w:b/>
                <w:bCs/>
                <w:sz w:val="14"/>
                <w:szCs w:val="14"/>
              </w:rPr>
            </w:pPr>
            <w:r w:rsidRPr="008C32C5">
              <w:rPr>
                <w:b/>
                <w:bCs/>
                <w:sz w:val="14"/>
                <w:szCs w:val="14"/>
              </w:rPr>
              <w:t>1,033,016</w:t>
            </w:r>
          </w:p>
        </w:tc>
        <w:tc>
          <w:tcPr>
            <w:tcW w:w="81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b/>
                <w:bCs/>
                <w:sz w:val="14"/>
                <w:szCs w:val="14"/>
              </w:rPr>
            </w:pPr>
            <w:r>
              <w:rPr>
                <w:b/>
                <w:bCs/>
                <w:sz w:val="14"/>
                <w:szCs w:val="14"/>
              </w:rPr>
              <w:t>828,923</w:t>
            </w:r>
          </w:p>
        </w:tc>
        <w:tc>
          <w:tcPr>
            <w:tcW w:w="74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b/>
                <w:bCs/>
                <w:sz w:val="14"/>
                <w:szCs w:val="14"/>
              </w:rPr>
            </w:pPr>
            <w:r>
              <w:rPr>
                <w:b/>
                <w:bCs/>
                <w:sz w:val="14"/>
                <w:szCs w:val="14"/>
              </w:rPr>
              <w:t>12,453</w:t>
            </w:r>
          </w:p>
        </w:tc>
        <w:tc>
          <w:tcPr>
            <w:tcW w:w="707"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b/>
                <w:bCs/>
                <w:sz w:val="14"/>
                <w:szCs w:val="14"/>
              </w:rPr>
            </w:pPr>
            <w:r>
              <w:rPr>
                <w:b/>
                <w:bCs/>
                <w:sz w:val="14"/>
                <w:szCs w:val="14"/>
              </w:rPr>
              <w:t>430,973</w:t>
            </w:r>
          </w:p>
        </w:tc>
        <w:tc>
          <w:tcPr>
            <w:tcW w:w="769" w:type="dxa"/>
            <w:tcBorders>
              <w:top w:val="nil"/>
              <w:left w:val="nil"/>
              <w:bottom w:val="nil"/>
              <w:right w:val="nil"/>
            </w:tcBorders>
            <w:shd w:val="clear" w:color="auto" w:fill="auto"/>
            <w:tcMar>
              <w:left w:w="43" w:type="dxa"/>
              <w:right w:w="43" w:type="dxa"/>
            </w:tcMar>
            <w:vAlign w:val="center"/>
          </w:tcPr>
          <w:p w:rsidR="008125E1" w:rsidRDefault="008125E1" w:rsidP="008125E1">
            <w:pPr>
              <w:jc w:val="right"/>
              <w:rPr>
                <w:b/>
                <w:bCs/>
                <w:sz w:val="14"/>
                <w:szCs w:val="14"/>
              </w:rPr>
            </w:pPr>
            <w:r>
              <w:rPr>
                <w:b/>
                <w:bCs/>
                <w:sz w:val="14"/>
                <w:szCs w:val="14"/>
              </w:rPr>
              <w:t>364,599</w:t>
            </w:r>
          </w:p>
        </w:tc>
        <w:tc>
          <w:tcPr>
            <w:tcW w:w="85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b/>
                <w:bCs/>
                <w:sz w:val="14"/>
                <w:szCs w:val="14"/>
              </w:rPr>
            </w:pPr>
            <w:r>
              <w:rPr>
                <w:b/>
                <w:bCs/>
                <w:sz w:val="14"/>
                <w:szCs w:val="14"/>
              </w:rPr>
              <w:t>(532,858)</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b/>
                <w:bCs/>
                <w:sz w:val="14"/>
                <w:szCs w:val="14"/>
              </w:rPr>
            </w:pPr>
            <w:r>
              <w:rPr>
                <w:b/>
                <w:bCs/>
                <w:sz w:val="14"/>
                <w:szCs w:val="14"/>
              </w:rPr>
              <w:t>(676,683)</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b/>
                <w:bCs/>
                <w:sz w:val="14"/>
                <w:szCs w:val="14"/>
              </w:rPr>
            </w:pPr>
            <w:r>
              <w:rPr>
                <w:b/>
                <w:bCs/>
                <w:sz w:val="14"/>
                <w:szCs w:val="14"/>
              </w:rPr>
              <w:t>(699,644)</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b/>
                <w:bCs/>
                <w:sz w:val="14"/>
                <w:szCs w:val="14"/>
              </w:rPr>
            </w:pPr>
            <w:r>
              <w:rPr>
                <w:b/>
                <w:bCs/>
                <w:sz w:val="14"/>
                <w:szCs w:val="14"/>
              </w:rPr>
              <w:t>(489,888)</w:t>
            </w:r>
          </w:p>
        </w:tc>
      </w:tr>
      <w:tr w:rsidR="008125E1"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8125E1" w:rsidRDefault="008125E1" w:rsidP="008125E1">
            <w:pPr>
              <w:jc w:val="left"/>
              <w:rPr>
                <w:b/>
                <w:bCs/>
                <w:szCs w:val="16"/>
              </w:rPr>
            </w:pPr>
            <w:r>
              <w:rPr>
                <w:b/>
                <w:bCs/>
                <w:szCs w:val="16"/>
              </w:rPr>
              <w:t xml:space="preserve"> B. Net Domestic Assets (1+2+3)</w:t>
            </w:r>
          </w:p>
        </w:tc>
        <w:tc>
          <w:tcPr>
            <w:tcW w:w="847" w:type="dxa"/>
            <w:tcBorders>
              <w:top w:val="nil"/>
              <w:left w:val="nil"/>
              <w:bottom w:val="nil"/>
              <w:right w:val="nil"/>
            </w:tcBorders>
            <w:shd w:val="clear" w:color="auto" w:fill="auto"/>
            <w:noWrap/>
            <w:tcMar>
              <w:left w:w="43" w:type="dxa"/>
              <w:right w:w="43" w:type="dxa"/>
            </w:tcMar>
            <w:vAlign w:val="center"/>
            <w:hideMark/>
          </w:tcPr>
          <w:p w:rsidR="008125E1" w:rsidRPr="008C32C5" w:rsidRDefault="008125E1" w:rsidP="008125E1">
            <w:pPr>
              <w:jc w:val="right"/>
              <w:rPr>
                <w:b/>
                <w:bCs/>
                <w:sz w:val="14"/>
                <w:szCs w:val="14"/>
              </w:rPr>
            </w:pPr>
            <w:r w:rsidRPr="008C32C5">
              <w:rPr>
                <w:b/>
                <w:bCs/>
                <w:sz w:val="14"/>
                <w:szCs w:val="14"/>
              </w:rPr>
              <w:t>2,940,615</w:t>
            </w:r>
          </w:p>
        </w:tc>
        <w:tc>
          <w:tcPr>
            <w:tcW w:w="81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b/>
                <w:bCs/>
                <w:sz w:val="14"/>
                <w:szCs w:val="14"/>
              </w:rPr>
            </w:pPr>
            <w:r>
              <w:rPr>
                <w:b/>
                <w:bCs/>
                <w:sz w:val="14"/>
                <w:szCs w:val="14"/>
              </w:rPr>
              <w:t>4,039,049</w:t>
            </w:r>
          </w:p>
        </w:tc>
        <w:tc>
          <w:tcPr>
            <w:tcW w:w="74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b/>
                <w:bCs/>
                <w:sz w:val="14"/>
                <w:szCs w:val="14"/>
              </w:rPr>
            </w:pPr>
            <w:r>
              <w:rPr>
                <w:b/>
                <w:bCs/>
                <w:sz w:val="14"/>
                <w:szCs w:val="14"/>
              </w:rPr>
              <w:t>5,472,177</w:t>
            </w:r>
          </w:p>
        </w:tc>
        <w:tc>
          <w:tcPr>
            <w:tcW w:w="707"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b/>
                <w:bCs/>
                <w:sz w:val="14"/>
                <w:szCs w:val="14"/>
              </w:rPr>
            </w:pPr>
            <w:r>
              <w:rPr>
                <w:b/>
                <w:bCs/>
                <w:sz w:val="14"/>
                <w:szCs w:val="14"/>
              </w:rPr>
              <w:t>4,521,378</w:t>
            </w:r>
          </w:p>
        </w:tc>
        <w:tc>
          <w:tcPr>
            <w:tcW w:w="769" w:type="dxa"/>
            <w:tcBorders>
              <w:top w:val="nil"/>
              <w:left w:val="nil"/>
              <w:bottom w:val="nil"/>
              <w:right w:val="nil"/>
            </w:tcBorders>
            <w:shd w:val="clear" w:color="auto" w:fill="auto"/>
            <w:tcMar>
              <w:left w:w="43" w:type="dxa"/>
              <w:right w:w="43" w:type="dxa"/>
            </w:tcMar>
            <w:vAlign w:val="center"/>
          </w:tcPr>
          <w:p w:rsidR="008125E1" w:rsidRDefault="008125E1" w:rsidP="008125E1">
            <w:pPr>
              <w:jc w:val="right"/>
              <w:rPr>
                <w:b/>
                <w:bCs/>
                <w:sz w:val="14"/>
                <w:szCs w:val="14"/>
              </w:rPr>
            </w:pPr>
            <w:r>
              <w:rPr>
                <w:b/>
                <w:bCs/>
                <w:sz w:val="14"/>
                <w:szCs w:val="14"/>
              </w:rPr>
              <w:t>4,701,771</w:t>
            </w:r>
          </w:p>
        </w:tc>
        <w:tc>
          <w:tcPr>
            <w:tcW w:w="85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b/>
                <w:bCs/>
                <w:sz w:val="14"/>
                <w:szCs w:val="14"/>
              </w:rPr>
            </w:pPr>
            <w:r>
              <w:rPr>
                <w:b/>
                <w:bCs/>
                <w:sz w:val="14"/>
                <w:szCs w:val="14"/>
              </w:rPr>
              <w:t>6,185,011</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b/>
                <w:bCs/>
                <w:sz w:val="14"/>
                <w:szCs w:val="14"/>
              </w:rPr>
            </w:pPr>
            <w:r>
              <w:rPr>
                <w:b/>
                <w:bCs/>
                <w:sz w:val="14"/>
                <w:szCs w:val="14"/>
              </w:rPr>
              <w:t>6,426,446</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b/>
                <w:bCs/>
                <w:sz w:val="14"/>
                <w:szCs w:val="14"/>
              </w:rPr>
            </w:pPr>
            <w:r>
              <w:rPr>
                <w:b/>
                <w:bCs/>
                <w:sz w:val="14"/>
                <w:szCs w:val="14"/>
              </w:rPr>
              <w:t>6,434,484</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b/>
                <w:bCs/>
                <w:sz w:val="14"/>
                <w:szCs w:val="14"/>
              </w:rPr>
            </w:pPr>
            <w:r>
              <w:rPr>
                <w:b/>
                <w:bCs/>
                <w:sz w:val="14"/>
                <w:szCs w:val="14"/>
              </w:rPr>
              <w:t>6,305,518</w:t>
            </w:r>
          </w:p>
        </w:tc>
      </w:tr>
      <w:tr w:rsidR="008125E1"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8125E1" w:rsidRDefault="008125E1" w:rsidP="008125E1">
            <w:pPr>
              <w:jc w:val="left"/>
              <w:rPr>
                <w:b/>
                <w:bCs/>
                <w:szCs w:val="16"/>
              </w:rPr>
            </w:pPr>
            <w:r>
              <w:rPr>
                <w:b/>
                <w:bCs/>
                <w:szCs w:val="16"/>
              </w:rPr>
              <w:t xml:space="preserve">   1. Net Govt Sector Borrowing (i+ii)</w:t>
            </w:r>
          </w:p>
        </w:tc>
        <w:tc>
          <w:tcPr>
            <w:tcW w:w="847" w:type="dxa"/>
            <w:tcBorders>
              <w:top w:val="nil"/>
              <w:left w:val="nil"/>
              <w:bottom w:val="nil"/>
              <w:right w:val="nil"/>
            </w:tcBorders>
            <w:shd w:val="clear" w:color="auto" w:fill="auto"/>
            <w:noWrap/>
            <w:tcMar>
              <w:left w:w="43" w:type="dxa"/>
              <w:right w:w="43" w:type="dxa"/>
            </w:tcMar>
            <w:vAlign w:val="center"/>
            <w:hideMark/>
          </w:tcPr>
          <w:p w:rsidR="008125E1" w:rsidRPr="008C32C5" w:rsidRDefault="008125E1" w:rsidP="008125E1">
            <w:pPr>
              <w:jc w:val="right"/>
              <w:rPr>
                <w:b/>
                <w:bCs/>
                <w:sz w:val="14"/>
                <w:szCs w:val="14"/>
              </w:rPr>
            </w:pPr>
            <w:r w:rsidRPr="008C32C5">
              <w:rPr>
                <w:b/>
                <w:bCs/>
                <w:sz w:val="14"/>
                <w:szCs w:val="14"/>
              </w:rPr>
              <w:t>1,430,400</w:t>
            </w:r>
          </w:p>
        </w:tc>
        <w:tc>
          <w:tcPr>
            <w:tcW w:w="81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b/>
                <w:bCs/>
                <w:sz w:val="14"/>
                <w:szCs w:val="14"/>
              </w:rPr>
            </w:pPr>
            <w:r>
              <w:rPr>
                <w:b/>
                <w:bCs/>
                <w:sz w:val="14"/>
                <w:szCs w:val="14"/>
              </w:rPr>
              <w:t>2,337,124</w:t>
            </w:r>
          </w:p>
        </w:tc>
        <w:tc>
          <w:tcPr>
            <w:tcW w:w="74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b/>
                <w:bCs/>
                <w:sz w:val="14"/>
                <w:szCs w:val="14"/>
              </w:rPr>
            </w:pPr>
            <w:r>
              <w:rPr>
                <w:b/>
                <w:bCs/>
                <w:sz w:val="14"/>
                <w:szCs w:val="14"/>
              </w:rPr>
              <w:t>3,600,435</w:t>
            </w:r>
          </w:p>
        </w:tc>
        <w:tc>
          <w:tcPr>
            <w:tcW w:w="707"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b/>
                <w:bCs/>
                <w:sz w:val="14"/>
                <w:szCs w:val="14"/>
              </w:rPr>
            </w:pPr>
            <w:r>
              <w:rPr>
                <w:b/>
                <w:bCs/>
                <w:sz w:val="14"/>
                <w:szCs w:val="14"/>
              </w:rPr>
              <w:t>2,777,205</w:t>
            </w:r>
          </w:p>
        </w:tc>
        <w:tc>
          <w:tcPr>
            <w:tcW w:w="769" w:type="dxa"/>
            <w:tcBorders>
              <w:top w:val="nil"/>
              <w:left w:val="nil"/>
              <w:bottom w:val="nil"/>
              <w:right w:val="nil"/>
            </w:tcBorders>
            <w:shd w:val="clear" w:color="auto" w:fill="auto"/>
            <w:tcMar>
              <w:left w:w="43" w:type="dxa"/>
              <w:right w:w="43" w:type="dxa"/>
            </w:tcMar>
            <w:vAlign w:val="center"/>
          </w:tcPr>
          <w:p w:rsidR="008125E1" w:rsidRDefault="008125E1" w:rsidP="008125E1">
            <w:pPr>
              <w:jc w:val="right"/>
              <w:rPr>
                <w:b/>
                <w:bCs/>
                <w:sz w:val="14"/>
                <w:szCs w:val="14"/>
              </w:rPr>
            </w:pPr>
            <w:r>
              <w:rPr>
                <w:b/>
                <w:bCs/>
                <w:sz w:val="14"/>
                <w:szCs w:val="14"/>
              </w:rPr>
              <w:t>4,502,969</w:t>
            </w:r>
          </w:p>
        </w:tc>
        <w:tc>
          <w:tcPr>
            <w:tcW w:w="85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b/>
                <w:bCs/>
                <w:sz w:val="14"/>
                <w:szCs w:val="14"/>
              </w:rPr>
            </w:pPr>
            <w:r>
              <w:rPr>
                <w:b/>
                <w:bCs/>
                <w:sz w:val="14"/>
                <w:szCs w:val="14"/>
              </w:rPr>
              <w:t>4,858,886</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b/>
                <w:bCs/>
                <w:sz w:val="14"/>
                <w:szCs w:val="14"/>
              </w:rPr>
            </w:pPr>
            <w:r>
              <w:rPr>
                <w:b/>
                <w:bCs/>
                <w:sz w:val="14"/>
                <w:szCs w:val="14"/>
              </w:rPr>
              <w:t>7,426,595</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b/>
                <w:bCs/>
                <w:sz w:val="14"/>
                <w:szCs w:val="14"/>
              </w:rPr>
            </w:pPr>
            <w:r>
              <w:rPr>
                <w:b/>
                <w:bCs/>
                <w:sz w:val="14"/>
                <w:szCs w:val="14"/>
              </w:rPr>
              <w:t>5,088,828</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b/>
                <w:bCs/>
                <w:sz w:val="14"/>
                <w:szCs w:val="14"/>
              </w:rPr>
            </w:pPr>
            <w:r>
              <w:rPr>
                <w:b/>
                <w:bCs/>
                <w:sz w:val="14"/>
                <w:szCs w:val="14"/>
              </w:rPr>
              <w:t>7,046,140</w:t>
            </w:r>
          </w:p>
        </w:tc>
      </w:tr>
      <w:tr w:rsidR="008125E1"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8125E1" w:rsidRPr="008C32C5" w:rsidRDefault="008125E1" w:rsidP="008125E1">
            <w:pPr>
              <w:ind w:firstLineChars="200" w:firstLine="320"/>
              <w:jc w:val="left"/>
              <w:rPr>
                <w:szCs w:val="16"/>
              </w:rPr>
            </w:pPr>
            <w:r w:rsidRPr="008C32C5">
              <w:rPr>
                <w:szCs w:val="16"/>
              </w:rPr>
              <w:t xml:space="preserve">i. Borrowings for Budgetary Support </w:t>
            </w:r>
            <w:r w:rsidRPr="008C32C5">
              <w:rPr>
                <w:szCs w:val="16"/>
                <w:vertAlign w:val="superscript"/>
              </w:rPr>
              <w:t>1</w:t>
            </w:r>
          </w:p>
        </w:tc>
        <w:tc>
          <w:tcPr>
            <w:tcW w:w="847" w:type="dxa"/>
            <w:tcBorders>
              <w:top w:val="nil"/>
              <w:left w:val="nil"/>
              <w:bottom w:val="nil"/>
              <w:right w:val="nil"/>
            </w:tcBorders>
            <w:shd w:val="clear" w:color="auto" w:fill="auto"/>
            <w:noWrap/>
            <w:tcMar>
              <w:left w:w="43" w:type="dxa"/>
              <w:right w:w="43" w:type="dxa"/>
            </w:tcMar>
            <w:vAlign w:val="center"/>
            <w:hideMark/>
          </w:tcPr>
          <w:p w:rsidR="008125E1" w:rsidRPr="008C32C5" w:rsidRDefault="008125E1" w:rsidP="008125E1">
            <w:pPr>
              <w:jc w:val="right"/>
              <w:rPr>
                <w:sz w:val="14"/>
                <w:szCs w:val="14"/>
              </w:rPr>
            </w:pPr>
            <w:r w:rsidRPr="008C32C5">
              <w:rPr>
                <w:sz w:val="14"/>
                <w:szCs w:val="14"/>
              </w:rPr>
              <w:t>1,442,243</w:t>
            </w:r>
          </w:p>
        </w:tc>
        <w:tc>
          <w:tcPr>
            <w:tcW w:w="81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2,350,109</w:t>
            </w:r>
          </w:p>
        </w:tc>
        <w:tc>
          <w:tcPr>
            <w:tcW w:w="74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3,613,406</w:t>
            </w:r>
          </w:p>
        </w:tc>
        <w:tc>
          <w:tcPr>
            <w:tcW w:w="707"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2,786,158</w:t>
            </w:r>
          </w:p>
        </w:tc>
        <w:tc>
          <w:tcPr>
            <w:tcW w:w="769" w:type="dxa"/>
            <w:tcBorders>
              <w:top w:val="nil"/>
              <w:left w:val="nil"/>
              <w:bottom w:val="nil"/>
              <w:right w:val="nil"/>
            </w:tcBorders>
            <w:shd w:val="clear" w:color="auto" w:fill="auto"/>
            <w:tcMar>
              <w:left w:w="43" w:type="dxa"/>
              <w:right w:w="43" w:type="dxa"/>
            </w:tcMar>
            <w:vAlign w:val="center"/>
          </w:tcPr>
          <w:p w:rsidR="008125E1" w:rsidRDefault="008125E1" w:rsidP="008125E1">
            <w:pPr>
              <w:jc w:val="right"/>
              <w:rPr>
                <w:sz w:val="14"/>
                <w:szCs w:val="14"/>
              </w:rPr>
            </w:pPr>
            <w:r>
              <w:rPr>
                <w:sz w:val="14"/>
                <w:szCs w:val="14"/>
              </w:rPr>
              <w:t>4,511,578</w:t>
            </w:r>
          </w:p>
        </w:tc>
        <w:tc>
          <w:tcPr>
            <w:tcW w:w="85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4,870,500</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7,438,798</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5,100,893</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7,058,307</w:t>
            </w:r>
          </w:p>
        </w:tc>
      </w:tr>
      <w:tr w:rsidR="008125E1"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8125E1" w:rsidRPr="008C32C5" w:rsidRDefault="008125E1" w:rsidP="008125E1">
            <w:pPr>
              <w:ind w:firstLineChars="309" w:firstLine="494"/>
              <w:jc w:val="left"/>
              <w:rPr>
                <w:szCs w:val="16"/>
              </w:rPr>
            </w:pPr>
            <w:r>
              <w:rPr>
                <w:szCs w:val="16"/>
              </w:rPr>
              <w:t xml:space="preserve"> </w:t>
            </w:r>
            <w:r w:rsidRPr="008C32C5">
              <w:rPr>
                <w:szCs w:val="16"/>
              </w:rPr>
              <w:t>a) Federal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8125E1" w:rsidRPr="008C32C5" w:rsidRDefault="008125E1" w:rsidP="008125E1">
            <w:pPr>
              <w:jc w:val="right"/>
              <w:rPr>
                <w:sz w:val="14"/>
                <w:szCs w:val="14"/>
              </w:rPr>
            </w:pPr>
            <w:r w:rsidRPr="008C32C5">
              <w:rPr>
                <w:sz w:val="14"/>
                <w:szCs w:val="14"/>
              </w:rPr>
              <w:t>1,730,308</w:t>
            </w:r>
          </w:p>
        </w:tc>
        <w:tc>
          <w:tcPr>
            <w:tcW w:w="81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2,440,624</w:t>
            </w:r>
          </w:p>
        </w:tc>
        <w:tc>
          <w:tcPr>
            <w:tcW w:w="74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3,667,619</w:t>
            </w:r>
          </w:p>
        </w:tc>
        <w:tc>
          <w:tcPr>
            <w:tcW w:w="707"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3,074,519</w:t>
            </w:r>
          </w:p>
        </w:tc>
        <w:tc>
          <w:tcPr>
            <w:tcW w:w="769" w:type="dxa"/>
            <w:tcBorders>
              <w:top w:val="nil"/>
              <w:left w:val="nil"/>
              <w:bottom w:val="nil"/>
              <w:right w:val="nil"/>
            </w:tcBorders>
            <w:shd w:val="clear" w:color="auto" w:fill="auto"/>
            <w:tcMar>
              <w:left w:w="43" w:type="dxa"/>
              <w:right w:w="43" w:type="dxa"/>
            </w:tcMar>
            <w:vAlign w:val="center"/>
          </w:tcPr>
          <w:p w:rsidR="008125E1" w:rsidRDefault="008125E1" w:rsidP="008125E1">
            <w:pPr>
              <w:jc w:val="right"/>
              <w:rPr>
                <w:sz w:val="14"/>
                <w:szCs w:val="14"/>
              </w:rPr>
            </w:pPr>
            <w:r>
              <w:rPr>
                <w:sz w:val="14"/>
                <w:szCs w:val="14"/>
              </w:rPr>
              <w:t>4,749,712</w:t>
            </w:r>
          </w:p>
        </w:tc>
        <w:tc>
          <w:tcPr>
            <w:tcW w:w="85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5,103,597</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7,684,425</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5,389,241</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7,374,746</w:t>
            </w:r>
          </w:p>
        </w:tc>
      </w:tr>
      <w:tr w:rsidR="008125E1"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8125E1" w:rsidRPr="008C32C5" w:rsidRDefault="008125E1" w:rsidP="008125E1">
            <w:pPr>
              <w:ind w:firstLineChars="309" w:firstLine="494"/>
              <w:jc w:val="left"/>
              <w:rPr>
                <w:szCs w:val="16"/>
              </w:rPr>
            </w:pPr>
            <w:r>
              <w:rPr>
                <w:szCs w:val="16"/>
              </w:rPr>
              <w:t xml:space="preserve">      </w:t>
            </w:r>
            <w:r w:rsidRPr="008C32C5">
              <w:rPr>
                <w:szCs w:val="16"/>
              </w:rPr>
              <w:t xml:space="preserve">of which deposits with SBP </w:t>
            </w:r>
          </w:p>
        </w:tc>
        <w:tc>
          <w:tcPr>
            <w:tcW w:w="847" w:type="dxa"/>
            <w:tcBorders>
              <w:top w:val="nil"/>
              <w:left w:val="nil"/>
              <w:bottom w:val="nil"/>
              <w:right w:val="nil"/>
            </w:tcBorders>
            <w:shd w:val="clear" w:color="auto" w:fill="auto"/>
            <w:noWrap/>
            <w:tcMar>
              <w:left w:w="43" w:type="dxa"/>
              <w:right w:w="43" w:type="dxa"/>
            </w:tcMar>
            <w:vAlign w:val="center"/>
            <w:hideMark/>
          </w:tcPr>
          <w:p w:rsidR="008125E1" w:rsidRPr="008C32C5" w:rsidRDefault="008125E1" w:rsidP="008125E1">
            <w:pPr>
              <w:jc w:val="right"/>
              <w:rPr>
                <w:sz w:val="14"/>
                <w:szCs w:val="14"/>
              </w:rPr>
            </w:pPr>
            <w:r w:rsidRPr="008C32C5">
              <w:rPr>
                <w:sz w:val="14"/>
                <w:szCs w:val="14"/>
              </w:rPr>
              <w:t>(329,211)</w:t>
            </w:r>
          </w:p>
        </w:tc>
        <w:tc>
          <w:tcPr>
            <w:tcW w:w="81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(91,238)</w:t>
            </w:r>
          </w:p>
        </w:tc>
        <w:tc>
          <w:tcPr>
            <w:tcW w:w="74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(40,546)</w:t>
            </w:r>
          </w:p>
        </w:tc>
        <w:tc>
          <w:tcPr>
            <w:tcW w:w="707"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(608,147)</w:t>
            </w:r>
          </w:p>
        </w:tc>
        <w:tc>
          <w:tcPr>
            <w:tcW w:w="769" w:type="dxa"/>
            <w:tcBorders>
              <w:top w:val="nil"/>
              <w:left w:val="nil"/>
              <w:bottom w:val="nil"/>
              <w:right w:val="nil"/>
            </w:tcBorders>
            <w:shd w:val="clear" w:color="auto" w:fill="auto"/>
            <w:tcMar>
              <w:left w:w="43" w:type="dxa"/>
              <w:right w:w="43" w:type="dxa"/>
            </w:tcMar>
            <w:vAlign w:val="center"/>
          </w:tcPr>
          <w:p w:rsidR="008125E1" w:rsidRDefault="008125E1" w:rsidP="008125E1">
            <w:pPr>
              <w:jc w:val="right"/>
              <w:rPr>
                <w:sz w:val="14"/>
                <w:szCs w:val="14"/>
              </w:rPr>
            </w:pPr>
            <w:r>
              <w:rPr>
                <w:sz w:val="14"/>
                <w:szCs w:val="14"/>
              </w:rPr>
              <w:t>(15,348)</w:t>
            </w:r>
          </w:p>
        </w:tc>
        <w:tc>
          <w:tcPr>
            <w:tcW w:w="85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(38,281)</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(86,024)</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(2,358,940)</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(38,057)</w:t>
            </w:r>
          </w:p>
        </w:tc>
      </w:tr>
      <w:tr w:rsidR="008125E1"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8125E1" w:rsidRPr="008C32C5" w:rsidRDefault="008125E1" w:rsidP="008125E1">
            <w:pPr>
              <w:ind w:firstLineChars="309" w:firstLine="494"/>
              <w:jc w:val="left"/>
              <w:rPr>
                <w:szCs w:val="16"/>
              </w:rPr>
            </w:pPr>
            <w:r>
              <w:rPr>
                <w:szCs w:val="16"/>
              </w:rPr>
              <w:t xml:space="preserve"> </w:t>
            </w:r>
            <w:r w:rsidRPr="008C32C5">
              <w:rPr>
                <w:szCs w:val="16"/>
              </w:rPr>
              <w:t>b) Provincial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8125E1" w:rsidRPr="008C32C5" w:rsidRDefault="008125E1" w:rsidP="008125E1">
            <w:pPr>
              <w:jc w:val="right"/>
              <w:rPr>
                <w:sz w:val="14"/>
                <w:szCs w:val="14"/>
              </w:rPr>
            </w:pPr>
            <w:r w:rsidRPr="008C32C5">
              <w:rPr>
                <w:sz w:val="14"/>
                <w:szCs w:val="14"/>
              </w:rPr>
              <w:t>(278,291)</w:t>
            </w:r>
          </w:p>
        </w:tc>
        <w:tc>
          <w:tcPr>
            <w:tcW w:w="81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(88,555)</w:t>
            </w:r>
          </w:p>
        </w:tc>
        <w:tc>
          <w:tcPr>
            <w:tcW w:w="74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(43,840)</w:t>
            </w:r>
          </w:p>
        </w:tc>
        <w:tc>
          <w:tcPr>
            <w:tcW w:w="707"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(273,622)</w:t>
            </w:r>
          </w:p>
        </w:tc>
        <w:tc>
          <w:tcPr>
            <w:tcW w:w="769" w:type="dxa"/>
            <w:tcBorders>
              <w:top w:val="nil"/>
              <w:left w:val="nil"/>
              <w:bottom w:val="nil"/>
              <w:right w:val="nil"/>
            </w:tcBorders>
            <w:shd w:val="clear" w:color="auto" w:fill="auto"/>
            <w:tcMar>
              <w:left w:w="43" w:type="dxa"/>
              <w:right w:w="43" w:type="dxa"/>
            </w:tcMar>
            <w:vAlign w:val="center"/>
          </w:tcPr>
          <w:p w:rsidR="008125E1" w:rsidRDefault="008125E1" w:rsidP="008125E1">
            <w:pPr>
              <w:jc w:val="right"/>
              <w:rPr>
                <w:sz w:val="14"/>
                <w:szCs w:val="14"/>
              </w:rPr>
            </w:pPr>
            <w:r>
              <w:rPr>
                <w:sz w:val="14"/>
                <w:szCs w:val="14"/>
              </w:rPr>
              <w:t>(226,928)</w:t>
            </w:r>
          </w:p>
        </w:tc>
        <w:tc>
          <w:tcPr>
            <w:tcW w:w="85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(212,302)</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(226,533)</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(261,951)</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(285,982)</w:t>
            </w:r>
          </w:p>
        </w:tc>
      </w:tr>
      <w:tr w:rsidR="008125E1"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8125E1" w:rsidRPr="008C32C5" w:rsidRDefault="008125E1" w:rsidP="008125E1">
            <w:pPr>
              <w:jc w:val="left"/>
              <w:rPr>
                <w:szCs w:val="16"/>
              </w:rPr>
            </w:pPr>
            <w:r w:rsidRPr="008C32C5">
              <w:rPr>
                <w:szCs w:val="16"/>
              </w:rPr>
              <w:t xml:space="preserve">                      Balochistan </w:t>
            </w:r>
          </w:p>
        </w:tc>
        <w:tc>
          <w:tcPr>
            <w:tcW w:w="847" w:type="dxa"/>
            <w:tcBorders>
              <w:top w:val="nil"/>
              <w:left w:val="nil"/>
              <w:bottom w:val="nil"/>
              <w:right w:val="nil"/>
            </w:tcBorders>
            <w:shd w:val="clear" w:color="auto" w:fill="auto"/>
            <w:noWrap/>
            <w:tcMar>
              <w:left w:w="43" w:type="dxa"/>
              <w:right w:w="43" w:type="dxa"/>
            </w:tcMar>
            <w:vAlign w:val="center"/>
            <w:hideMark/>
          </w:tcPr>
          <w:p w:rsidR="008125E1" w:rsidRPr="008C32C5" w:rsidRDefault="008125E1" w:rsidP="008125E1">
            <w:pPr>
              <w:jc w:val="right"/>
              <w:rPr>
                <w:sz w:val="14"/>
                <w:szCs w:val="14"/>
              </w:rPr>
            </w:pPr>
            <w:r w:rsidRPr="008C32C5">
              <w:rPr>
                <w:sz w:val="14"/>
                <w:szCs w:val="14"/>
              </w:rPr>
              <w:t>(18,257)</w:t>
            </w:r>
          </w:p>
        </w:tc>
        <w:tc>
          <w:tcPr>
            <w:tcW w:w="81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(1,460)</w:t>
            </w:r>
          </w:p>
        </w:tc>
        <w:tc>
          <w:tcPr>
            <w:tcW w:w="74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(5,329)</w:t>
            </w:r>
          </w:p>
        </w:tc>
        <w:tc>
          <w:tcPr>
            <w:tcW w:w="707"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(41,786)</w:t>
            </w:r>
          </w:p>
        </w:tc>
        <w:tc>
          <w:tcPr>
            <w:tcW w:w="769" w:type="dxa"/>
            <w:tcBorders>
              <w:top w:val="nil"/>
              <w:left w:val="nil"/>
              <w:bottom w:val="nil"/>
              <w:right w:val="nil"/>
            </w:tcBorders>
            <w:shd w:val="clear" w:color="auto" w:fill="auto"/>
            <w:tcMar>
              <w:left w:w="43" w:type="dxa"/>
              <w:right w:w="43" w:type="dxa"/>
            </w:tcMar>
            <w:vAlign w:val="center"/>
          </w:tcPr>
          <w:p w:rsidR="008125E1" w:rsidRDefault="008125E1" w:rsidP="008125E1">
            <w:pPr>
              <w:jc w:val="right"/>
              <w:rPr>
                <w:sz w:val="14"/>
                <w:szCs w:val="14"/>
              </w:rPr>
            </w:pPr>
            <w:r>
              <w:rPr>
                <w:sz w:val="14"/>
                <w:szCs w:val="14"/>
              </w:rPr>
              <w:t>(40,155)</w:t>
            </w:r>
          </w:p>
        </w:tc>
        <w:tc>
          <w:tcPr>
            <w:tcW w:w="85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(33,347)</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(31,198)</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(39,814)</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(37,828)</w:t>
            </w:r>
          </w:p>
        </w:tc>
      </w:tr>
      <w:tr w:rsidR="008125E1"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8125E1" w:rsidRPr="008C32C5" w:rsidRDefault="008125E1" w:rsidP="008125E1">
            <w:pPr>
              <w:jc w:val="left"/>
              <w:rPr>
                <w:szCs w:val="16"/>
              </w:rPr>
            </w:pPr>
            <w:r w:rsidRPr="008C32C5">
              <w:rPr>
                <w:szCs w:val="16"/>
              </w:rPr>
              <w:t xml:space="preserve">                      Khyber  Pakhtunkhwa </w:t>
            </w:r>
          </w:p>
        </w:tc>
        <w:tc>
          <w:tcPr>
            <w:tcW w:w="847" w:type="dxa"/>
            <w:tcBorders>
              <w:top w:val="nil"/>
              <w:left w:val="nil"/>
              <w:bottom w:val="nil"/>
              <w:right w:val="nil"/>
            </w:tcBorders>
            <w:shd w:val="clear" w:color="auto" w:fill="auto"/>
            <w:noWrap/>
            <w:tcMar>
              <w:left w:w="43" w:type="dxa"/>
              <w:right w:w="43" w:type="dxa"/>
            </w:tcMar>
            <w:vAlign w:val="center"/>
            <w:hideMark/>
          </w:tcPr>
          <w:p w:rsidR="008125E1" w:rsidRPr="008C32C5" w:rsidRDefault="008125E1" w:rsidP="008125E1">
            <w:pPr>
              <w:jc w:val="right"/>
              <w:rPr>
                <w:sz w:val="14"/>
                <w:szCs w:val="14"/>
              </w:rPr>
            </w:pPr>
            <w:r w:rsidRPr="008C32C5">
              <w:rPr>
                <w:sz w:val="14"/>
                <w:szCs w:val="14"/>
              </w:rPr>
              <w:t>(76,020)</w:t>
            </w:r>
          </w:p>
        </w:tc>
        <w:tc>
          <w:tcPr>
            <w:tcW w:w="81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(30,245)</w:t>
            </w:r>
          </w:p>
        </w:tc>
        <w:tc>
          <w:tcPr>
            <w:tcW w:w="74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(23,945)</w:t>
            </w:r>
          </w:p>
        </w:tc>
        <w:tc>
          <w:tcPr>
            <w:tcW w:w="707"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(67,870)</w:t>
            </w:r>
          </w:p>
        </w:tc>
        <w:tc>
          <w:tcPr>
            <w:tcW w:w="769" w:type="dxa"/>
            <w:tcBorders>
              <w:top w:val="nil"/>
              <w:left w:val="nil"/>
              <w:bottom w:val="nil"/>
              <w:right w:val="nil"/>
            </w:tcBorders>
            <w:shd w:val="clear" w:color="auto" w:fill="auto"/>
            <w:tcMar>
              <w:left w:w="43" w:type="dxa"/>
              <w:right w:w="43" w:type="dxa"/>
            </w:tcMar>
            <w:vAlign w:val="center"/>
          </w:tcPr>
          <w:p w:rsidR="008125E1" w:rsidRDefault="008125E1" w:rsidP="008125E1">
            <w:pPr>
              <w:jc w:val="right"/>
              <w:rPr>
                <w:sz w:val="14"/>
                <w:szCs w:val="14"/>
              </w:rPr>
            </w:pPr>
            <w:r>
              <w:rPr>
                <w:sz w:val="14"/>
                <w:szCs w:val="14"/>
              </w:rPr>
              <w:t>(61,825)</w:t>
            </w:r>
          </w:p>
        </w:tc>
        <w:tc>
          <w:tcPr>
            <w:tcW w:w="85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(50,186)</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(49,449)</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(52,759)</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(57,845)</w:t>
            </w:r>
          </w:p>
        </w:tc>
      </w:tr>
      <w:tr w:rsidR="008125E1"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8125E1" w:rsidRPr="008C32C5" w:rsidRDefault="008125E1" w:rsidP="008125E1">
            <w:pPr>
              <w:jc w:val="left"/>
              <w:rPr>
                <w:szCs w:val="16"/>
              </w:rPr>
            </w:pPr>
            <w:r w:rsidRPr="008C32C5">
              <w:rPr>
                <w:szCs w:val="16"/>
              </w:rPr>
              <w:t xml:space="preserve">                      Punjab </w:t>
            </w:r>
          </w:p>
        </w:tc>
        <w:tc>
          <w:tcPr>
            <w:tcW w:w="847" w:type="dxa"/>
            <w:tcBorders>
              <w:top w:val="nil"/>
              <w:left w:val="nil"/>
              <w:bottom w:val="nil"/>
              <w:right w:val="nil"/>
            </w:tcBorders>
            <w:shd w:val="clear" w:color="auto" w:fill="auto"/>
            <w:noWrap/>
            <w:tcMar>
              <w:left w:w="43" w:type="dxa"/>
              <w:right w:w="43" w:type="dxa"/>
            </w:tcMar>
            <w:vAlign w:val="center"/>
            <w:hideMark/>
          </w:tcPr>
          <w:p w:rsidR="008125E1" w:rsidRPr="008C32C5" w:rsidRDefault="008125E1" w:rsidP="008125E1">
            <w:pPr>
              <w:jc w:val="right"/>
              <w:rPr>
                <w:sz w:val="14"/>
                <w:szCs w:val="14"/>
              </w:rPr>
            </w:pPr>
            <w:r w:rsidRPr="008C32C5">
              <w:rPr>
                <w:sz w:val="14"/>
                <w:szCs w:val="14"/>
              </w:rPr>
              <w:t>(96,432)</w:t>
            </w:r>
          </w:p>
        </w:tc>
        <w:tc>
          <w:tcPr>
            <w:tcW w:w="81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(38,146)</w:t>
            </w:r>
          </w:p>
        </w:tc>
        <w:tc>
          <w:tcPr>
            <w:tcW w:w="74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(5,114)</w:t>
            </w:r>
          </w:p>
        </w:tc>
        <w:tc>
          <w:tcPr>
            <w:tcW w:w="707"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(82,567)</w:t>
            </w:r>
          </w:p>
        </w:tc>
        <w:tc>
          <w:tcPr>
            <w:tcW w:w="769" w:type="dxa"/>
            <w:tcBorders>
              <w:top w:val="nil"/>
              <w:left w:val="nil"/>
              <w:bottom w:val="nil"/>
              <w:right w:val="nil"/>
            </w:tcBorders>
            <w:shd w:val="clear" w:color="auto" w:fill="auto"/>
            <w:tcMar>
              <w:left w:w="43" w:type="dxa"/>
              <w:right w:w="43" w:type="dxa"/>
            </w:tcMar>
            <w:vAlign w:val="center"/>
          </w:tcPr>
          <w:p w:rsidR="008125E1" w:rsidRDefault="008125E1" w:rsidP="008125E1">
            <w:pPr>
              <w:jc w:val="right"/>
              <w:rPr>
                <w:sz w:val="14"/>
                <w:szCs w:val="14"/>
              </w:rPr>
            </w:pPr>
            <w:r>
              <w:rPr>
                <w:sz w:val="14"/>
                <w:szCs w:val="14"/>
              </w:rPr>
              <w:t>(69,243)</w:t>
            </w:r>
          </w:p>
        </w:tc>
        <w:tc>
          <w:tcPr>
            <w:tcW w:w="85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(97,363)</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(109,040)</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(135,712)</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(161,584)</w:t>
            </w:r>
          </w:p>
        </w:tc>
      </w:tr>
      <w:tr w:rsidR="008125E1"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8125E1" w:rsidRPr="008C32C5" w:rsidRDefault="008125E1" w:rsidP="008125E1">
            <w:pPr>
              <w:jc w:val="left"/>
              <w:rPr>
                <w:szCs w:val="16"/>
              </w:rPr>
            </w:pPr>
            <w:r w:rsidRPr="008C32C5">
              <w:rPr>
                <w:szCs w:val="16"/>
              </w:rPr>
              <w:t xml:space="preserve">                      Sindh </w:t>
            </w:r>
          </w:p>
        </w:tc>
        <w:tc>
          <w:tcPr>
            <w:tcW w:w="847" w:type="dxa"/>
            <w:tcBorders>
              <w:top w:val="nil"/>
              <w:left w:val="nil"/>
              <w:bottom w:val="nil"/>
              <w:right w:val="nil"/>
            </w:tcBorders>
            <w:shd w:val="clear" w:color="auto" w:fill="auto"/>
            <w:noWrap/>
            <w:tcMar>
              <w:left w:w="43" w:type="dxa"/>
              <w:right w:w="43" w:type="dxa"/>
            </w:tcMar>
            <w:vAlign w:val="center"/>
            <w:hideMark/>
          </w:tcPr>
          <w:p w:rsidR="008125E1" w:rsidRPr="008C32C5" w:rsidRDefault="008125E1" w:rsidP="008125E1">
            <w:pPr>
              <w:jc w:val="right"/>
              <w:rPr>
                <w:sz w:val="14"/>
                <w:szCs w:val="14"/>
              </w:rPr>
            </w:pPr>
            <w:r w:rsidRPr="008C32C5">
              <w:rPr>
                <w:sz w:val="14"/>
                <w:szCs w:val="14"/>
              </w:rPr>
              <w:t>(87,581)</w:t>
            </w:r>
          </w:p>
        </w:tc>
        <w:tc>
          <w:tcPr>
            <w:tcW w:w="81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(18,704)</w:t>
            </w:r>
          </w:p>
        </w:tc>
        <w:tc>
          <w:tcPr>
            <w:tcW w:w="74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(9,453)</w:t>
            </w:r>
          </w:p>
        </w:tc>
        <w:tc>
          <w:tcPr>
            <w:tcW w:w="707"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(81,398)</w:t>
            </w:r>
          </w:p>
        </w:tc>
        <w:tc>
          <w:tcPr>
            <w:tcW w:w="769" w:type="dxa"/>
            <w:tcBorders>
              <w:top w:val="nil"/>
              <w:left w:val="nil"/>
              <w:bottom w:val="nil"/>
              <w:right w:val="nil"/>
            </w:tcBorders>
            <w:shd w:val="clear" w:color="auto" w:fill="auto"/>
            <w:tcMar>
              <w:left w:w="43" w:type="dxa"/>
              <w:right w:w="43" w:type="dxa"/>
            </w:tcMar>
            <w:vAlign w:val="center"/>
          </w:tcPr>
          <w:p w:rsidR="008125E1" w:rsidRDefault="008125E1" w:rsidP="008125E1">
            <w:pPr>
              <w:jc w:val="right"/>
              <w:rPr>
                <w:sz w:val="14"/>
                <w:szCs w:val="14"/>
              </w:rPr>
            </w:pPr>
            <w:r>
              <w:rPr>
                <w:sz w:val="14"/>
                <w:szCs w:val="14"/>
              </w:rPr>
              <w:t>(55,706)</w:t>
            </w:r>
          </w:p>
        </w:tc>
        <w:tc>
          <w:tcPr>
            <w:tcW w:w="85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(31,405)</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(36,846)</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(33,666)</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(28,724)</w:t>
            </w:r>
          </w:p>
        </w:tc>
      </w:tr>
      <w:tr w:rsidR="008125E1"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8125E1" w:rsidRPr="008C32C5" w:rsidRDefault="008125E1" w:rsidP="008125E1">
            <w:pPr>
              <w:ind w:firstLineChars="196" w:firstLine="314"/>
              <w:jc w:val="left"/>
              <w:rPr>
                <w:szCs w:val="16"/>
              </w:rPr>
            </w:pPr>
            <w:r>
              <w:rPr>
                <w:szCs w:val="16"/>
              </w:rPr>
              <w:t xml:space="preserve">       </w:t>
            </w:r>
            <w:r w:rsidRPr="008C32C5">
              <w:rPr>
                <w:szCs w:val="16"/>
              </w:rPr>
              <w:t>c) AJK Government</w:t>
            </w:r>
          </w:p>
        </w:tc>
        <w:tc>
          <w:tcPr>
            <w:tcW w:w="847" w:type="dxa"/>
            <w:tcBorders>
              <w:top w:val="nil"/>
              <w:left w:val="nil"/>
              <w:bottom w:val="nil"/>
              <w:right w:val="nil"/>
            </w:tcBorders>
            <w:shd w:val="clear" w:color="auto" w:fill="auto"/>
            <w:noWrap/>
            <w:tcMar>
              <w:left w:w="43" w:type="dxa"/>
              <w:right w:w="43" w:type="dxa"/>
            </w:tcMar>
            <w:vAlign w:val="center"/>
            <w:hideMark/>
          </w:tcPr>
          <w:p w:rsidR="008125E1" w:rsidRPr="008C32C5" w:rsidRDefault="008125E1" w:rsidP="008125E1">
            <w:pPr>
              <w:jc w:val="right"/>
              <w:rPr>
                <w:sz w:val="14"/>
                <w:szCs w:val="14"/>
              </w:rPr>
            </w:pPr>
            <w:r w:rsidRPr="008C32C5">
              <w:rPr>
                <w:sz w:val="14"/>
                <w:szCs w:val="14"/>
              </w:rPr>
              <w:t>955</w:t>
            </w:r>
          </w:p>
        </w:tc>
        <w:tc>
          <w:tcPr>
            <w:tcW w:w="81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7,279</w:t>
            </w:r>
          </w:p>
        </w:tc>
        <w:tc>
          <w:tcPr>
            <w:tcW w:w="74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5,515</w:t>
            </w:r>
          </w:p>
        </w:tc>
        <w:tc>
          <w:tcPr>
            <w:tcW w:w="707"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329</w:t>
            </w:r>
          </w:p>
        </w:tc>
        <w:tc>
          <w:tcPr>
            <w:tcW w:w="769" w:type="dxa"/>
            <w:tcBorders>
              <w:top w:val="nil"/>
              <w:left w:val="nil"/>
              <w:bottom w:val="nil"/>
              <w:right w:val="nil"/>
            </w:tcBorders>
            <w:shd w:val="clear" w:color="auto" w:fill="auto"/>
            <w:tcMar>
              <w:left w:w="43" w:type="dxa"/>
              <w:right w:w="43" w:type="dxa"/>
            </w:tcMar>
            <w:vAlign w:val="center"/>
          </w:tcPr>
          <w:p w:rsidR="008125E1" w:rsidRDefault="008125E1" w:rsidP="008125E1">
            <w:pPr>
              <w:jc w:val="right"/>
              <w:rPr>
                <w:sz w:val="14"/>
                <w:szCs w:val="14"/>
              </w:rPr>
            </w:pPr>
            <w:r>
              <w:rPr>
                <w:sz w:val="14"/>
                <w:szCs w:val="14"/>
              </w:rPr>
              <w:t>3,900</w:t>
            </w:r>
          </w:p>
        </w:tc>
        <w:tc>
          <w:tcPr>
            <w:tcW w:w="85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(2,451)</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(1,755)</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(6,759)</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(5,686)</w:t>
            </w:r>
          </w:p>
        </w:tc>
      </w:tr>
      <w:tr w:rsidR="008125E1"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8125E1" w:rsidRPr="008C32C5" w:rsidRDefault="008125E1" w:rsidP="008125E1">
            <w:pPr>
              <w:ind w:firstLineChars="196" w:firstLine="314"/>
              <w:jc w:val="left"/>
              <w:rPr>
                <w:szCs w:val="16"/>
              </w:rPr>
            </w:pPr>
            <w:r>
              <w:rPr>
                <w:szCs w:val="16"/>
              </w:rPr>
              <w:t xml:space="preserve">       </w:t>
            </w:r>
            <w:r w:rsidRPr="008C32C5">
              <w:rPr>
                <w:szCs w:val="16"/>
              </w:rPr>
              <w:t>d) Gilgit-Baltistan</w:t>
            </w:r>
          </w:p>
        </w:tc>
        <w:tc>
          <w:tcPr>
            <w:tcW w:w="847" w:type="dxa"/>
            <w:tcBorders>
              <w:top w:val="nil"/>
              <w:left w:val="nil"/>
              <w:bottom w:val="nil"/>
              <w:right w:val="nil"/>
            </w:tcBorders>
            <w:shd w:val="clear" w:color="auto" w:fill="auto"/>
            <w:noWrap/>
            <w:tcMar>
              <w:left w:w="43" w:type="dxa"/>
              <w:right w:w="43" w:type="dxa"/>
            </w:tcMar>
            <w:vAlign w:val="center"/>
            <w:hideMark/>
          </w:tcPr>
          <w:p w:rsidR="008125E1" w:rsidRPr="008C32C5" w:rsidRDefault="008125E1" w:rsidP="008125E1">
            <w:pPr>
              <w:jc w:val="right"/>
              <w:rPr>
                <w:sz w:val="14"/>
                <w:szCs w:val="14"/>
              </w:rPr>
            </w:pPr>
            <w:r w:rsidRPr="008C32C5">
              <w:rPr>
                <w:sz w:val="14"/>
                <w:szCs w:val="14"/>
              </w:rPr>
              <w:t>(10,730)</w:t>
            </w:r>
          </w:p>
        </w:tc>
        <w:tc>
          <w:tcPr>
            <w:tcW w:w="81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(9,239)</w:t>
            </w:r>
          </w:p>
        </w:tc>
        <w:tc>
          <w:tcPr>
            <w:tcW w:w="74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(15,888)</w:t>
            </w:r>
          </w:p>
        </w:tc>
        <w:tc>
          <w:tcPr>
            <w:tcW w:w="707"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(15,068)</w:t>
            </w:r>
          </w:p>
        </w:tc>
        <w:tc>
          <w:tcPr>
            <w:tcW w:w="769" w:type="dxa"/>
            <w:tcBorders>
              <w:top w:val="nil"/>
              <w:left w:val="nil"/>
              <w:bottom w:val="nil"/>
              <w:right w:val="nil"/>
            </w:tcBorders>
            <w:shd w:val="clear" w:color="auto" w:fill="auto"/>
            <w:tcMar>
              <w:left w:w="43" w:type="dxa"/>
              <w:right w:w="43" w:type="dxa"/>
            </w:tcMar>
            <w:vAlign w:val="center"/>
          </w:tcPr>
          <w:p w:rsidR="008125E1" w:rsidRDefault="008125E1" w:rsidP="008125E1">
            <w:pPr>
              <w:jc w:val="right"/>
              <w:rPr>
                <w:sz w:val="14"/>
                <w:szCs w:val="14"/>
              </w:rPr>
            </w:pPr>
            <w:r>
              <w:rPr>
                <w:sz w:val="14"/>
                <w:szCs w:val="14"/>
              </w:rPr>
              <w:t>(15,106)</w:t>
            </w:r>
          </w:p>
        </w:tc>
        <w:tc>
          <w:tcPr>
            <w:tcW w:w="85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(18,344)</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(17,340)</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(19,638)</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(24,772)</w:t>
            </w:r>
          </w:p>
        </w:tc>
      </w:tr>
      <w:tr w:rsidR="008125E1"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8125E1" w:rsidRPr="008C32C5" w:rsidRDefault="008125E1" w:rsidP="008125E1">
            <w:pPr>
              <w:ind w:firstLineChars="84" w:firstLine="134"/>
              <w:jc w:val="left"/>
              <w:rPr>
                <w:szCs w:val="16"/>
              </w:rPr>
            </w:pPr>
            <w:r w:rsidRPr="008C32C5">
              <w:rPr>
                <w:szCs w:val="16"/>
              </w:rPr>
              <w:t xml:space="preserve">    ii. Others</w:t>
            </w:r>
          </w:p>
        </w:tc>
        <w:tc>
          <w:tcPr>
            <w:tcW w:w="847" w:type="dxa"/>
            <w:tcBorders>
              <w:top w:val="nil"/>
              <w:left w:val="nil"/>
              <w:bottom w:val="nil"/>
              <w:right w:val="nil"/>
            </w:tcBorders>
            <w:shd w:val="clear" w:color="auto" w:fill="auto"/>
            <w:noWrap/>
            <w:tcMar>
              <w:left w:w="43" w:type="dxa"/>
              <w:right w:w="43" w:type="dxa"/>
            </w:tcMar>
            <w:vAlign w:val="center"/>
            <w:hideMark/>
          </w:tcPr>
          <w:p w:rsidR="008125E1" w:rsidRPr="008C32C5" w:rsidRDefault="008125E1" w:rsidP="008125E1">
            <w:pPr>
              <w:jc w:val="right"/>
              <w:rPr>
                <w:sz w:val="14"/>
                <w:szCs w:val="14"/>
              </w:rPr>
            </w:pPr>
            <w:r w:rsidRPr="008C32C5">
              <w:rPr>
                <w:sz w:val="14"/>
                <w:szCs w:val="14"/>
              </w:rPr>
              <w:t>(11,843)</w:t>
            </w:r>
          </w:p>
        </w:tc>
        <w:tc>
          <w:tcPr>
            <w:tcW w:w="81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(12,985)</w:t>
            </w:r>
          </w:p>
        </w:tc>
        <w:tc>
          <w:tcPr>
            <w:tcW w:w="74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(12,971)</w:t>
            </w:r>
          </w:p>
        </w:tc>
        <w:tc>
          <w:tcPr>
            <w:tcW w:w="707"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(8,954)</w:t>
            </w:r>
          </w:p>
        </w:tc>
        <w:tc>
          <w:tcPr>
            <w:tcW w:w="769" w:type="dxa"/>
            <w:tcBorders>
              <w:top w:val="nil"/>
              <w:left w:val="nil"/>
              <w:bottom w:val="nil"/>
              <w:right w:val="nil"/>
            </w:tcBorders>
            <w:shd w:val="clear" w:color="auto" w:fill="auto"/>
            <w:tcMar>
              <w:left w:w="43" w:type="dxa"/>
              <w:right w:w="43" w:type="dxa"/>
            </w:tcMar>
            <w:vAlign w:val="center"/>
          </w:tcPr>
          <w:p w:rsidR="008125E1" w:rsidRDefault="008125E1" w:rsidP="008125E1">
            <w:pPr>
              <w:jc w:val="right"/>
              <w:rPr>
                <w:sz w:val="14"/>
                <w:szCs w:val="14"/>
              </w:rPr>
            </w:pPr>
            <w:r>
              <w:rPr>
                <w:sz w:val="14"/>
                <w:szCs w:val="14"/>
              </w:rPr>
              <w:t>(8,608)</w:t>
            </w:r>
          </w:p>
        </w:tc>
        <w:tc>
          <w:tcPr>
            <w:tcW w:w="85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(11,614)</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(12,203)</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(12,065)</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(12,167)</w:t>
            </w:r>
          </w:p>
        </w:tc>
      </w:tr>
      <w:tr w:rsidR="008125E1"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8125E1" w:rsidRDefault="008125E1" w:rsidP="008125E1">
            <w:pPr>
              <w:jc w:val="left"/>
              <w:rPr>
                <w:b/>
                <w:bCs/>
                <w:szCs w:val="16"/>
              </w:rPr>
            </w:pPr>
            <w:r>
              <w:rPr>
                <w:b/>
                <w:bCs/>
                <w:szCs w:val="16"/>
              </w:rPr>
              <w:t xml:space="preserve">   2. Credit to Non-Govt. Sector (i+ii+iii)</w:t>
            </w:r>
          </w:p>
        </w:tc>
        <w:tc>
          <w:tcPr>
            <w:tcW w:w="847" w:type="dxa"/>
            <w:tcBorders>
              <w:top w:val="nil"/>
              <w:left w:val="nil"/>
              <w:bottom w:val="nil"/>
              <w:right w:val="nil"/>
            </w:tcBorders>
            <w:shd w:val="clear" w:color="auto" w:fill="auto"/>
            <w:noWrap/>
            <w:tcMar>
              <w:left w:w="43" w:type="dxa"/>
              <w:right w:w="43" w:type="dxa"/>
            </w:tcMar>
            <w:vAlign w:val="center"/>
            <w:hideMark/>
          </w:tcPr>
          <w:p w:rsidR="008125E1" w:rsidRPr="008C32C5" w:rsidRDefault="008125E1" w:rsidP="008125E1">
            <w:pPr>
              <w:jc w:val="right"/>
              <w:rPr>
                <w:b/>
                <w:bCs/>
                <w:sz w:val="14"/>
                <w:szCs w:val="14"/>
              </w:rPr>
            </w:pPr>
            <w:r w:rsidRPr="008C32C5">
              <w:rPr>
                <w:b/>
                <w:bCs/>
                <w:sz w:val="14"/>
                <w:szCs w:val="14"/>
              </w:rPr>
              <w:t>402,348</w:t>
            </w:r>
          </w:p>
        </w:tc>
        <w:tc>
          <w:tcPr>
            <w:tcW w:w="81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b/>
                <w:bCs/>
                <w:sz w:val="14"/>
                <w:szCs w:val="14"/>
              </w:rPr>
            </w:pPr>
            <w:r>
              <w:rPr>
                <w:b/>
                <w:bCs/>
                <w:sz w:val="14"/>
                <w:szCs w:val="14"/>
              </w:rPr>
              <w:t>491,157</w:t>
            </w:r>
          </w:p>
        </w:tc>
        <w:tc>
          <w:tcPr>
            <w:tcW w:w="74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b/>
                <w:bCs/>
                <w:sz w:val="14"/>
                <w:szCs w:val="14"/>
              </w:rPr>
            </w:pPr>
            <w:r>
              <w:rPr>
                <w:b/>
                <w:bCs/>
                <w:sz w:val="14"/>
                <w:szCs w:val="14"/>
              </w:rPr>
              <w:t>562,297</w:t>
            </w:r>
          </w:p>
        </w:tc>
        <w:tc>
          <w:tcPr>
            <w:tcW w:w="707"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b/>
                <w:bCs/>
                <w:sz w:val="14"/>
                <w:szCs w:val="14"/>
              </w:rPr>
            </w:pPr>
            <w:r>
              <w:rPr>
                <w:b/>
                <w:bCs/>
                <w:sz w:val="14"/>
                <w:szCs w:val="14"/>
              </w:rPr>
              <w:t>556,586</w:t>
            </w:r>
          </w:p>
        </w:tc>
        <w:tc>
          <w:tcPr>
            <w:tcW w:w="769" w:type="dxa"/>
            <w:tcBorders>
              <w:top w:val="nil"/>
              <w:left w:val="nil"/>
              <w:bottom w:val="nil"/>
              <w:right w:val="nil"/>
            </w:tcBorders>
            <w:shd w:val="clear" w:color="auto" w:fill="auto"/>
            <w:tcMar>
              <w:left w:w="43" w:type="dxa"/>
              <w:right w:w="43" w:type="dxa"/>
            </w:tcMar>
            <w:vAlign w:val="center"/>
          </w:tcPr>
          <w:p w:rsidR="008125E1" w:rsidRDefault="008125E1" w:rsidP="008125E1">
            <w:pPr>
              <w:jc w:val="right"/>
              <w:rPr>
                <w:b/>
                <w:bCs/>
                <w:sz w:val="14"/>
                <w:szCs w:val="14"/>
              </w:rPr>
            </w:pPr>
            <w:r>
              <w:rPr>
                <w:b/>
                <w:bCs/>
                <w:sz w:val="14"/>
                <w:szCs w:val="14"/>
              </w:rPr>
              <w:t>561,539</w:t>
            </w:r>
          </w:p>
        </w:tc>
        <w:tc>
          <w:tcPr>
            <w:tcW w:w="85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b/>
                <w:bCs/>
                <w:sz w:val="14"/>
                <w:szCs w:val="14"/>
              </w:rPr>
            </w:pPr>
            <w:r>
              <w:rPr>
                <w:b/>
                <w:bCs/>
                <w:sz w:val="14"/>
                <w:szCs w:val="14"/>
              </w:rPr>
              <w:t>623,494</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b/>
                <w:bCs/>
                <w:sz w:val="14"/>
                <w:szCs w:val="14"/>
              </w:rPr>
            </w:pPr>
            <w:r>
              <w:rPr>
                <w:b/>
                <w:bCs/>
                <w:sz w:val="14"/>
                <w:szCs w:val="14"/>
              </w:rPr>
              <w:t>642,342</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b/>
                <w:bCs/>
                <w:sz w:val="14"/>
                <w:szCs w:val="14"/>
              </w:rPr>
            </w:pPr>
            <w:r>
              <w:rPr>
                <w:b/>
                <w:bCs/>
                <w:sz w:val="14"/>
                <w:szCs w:val="14"/>
              </w:rPr>
              <w:t>649,541</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b/>
                <w:bCs/>
                <w:sz w:val="14"/>
                <w:szCs w:val="14"/>
              </w:rPr>
            </w:pPr>
            <w:r>
              <w:rPr>
                <w:b/>
                <w:bCs/>
                <w:sz w:val="14"/>
                <w:szCs w:val="14"/>
              </w:rPr>
              <w:t>656,252</w:t>
            </w:r>
          </w:p>
        </w:tc>
      </w:tr>
      <w:tr w:rsidR="008125E1" w:rsidRPr="009B6E8A" w:rsidTr="008125E1">
        <w:trPr>
          <w:trHeight w:hRule="exact" w:val="236"/>
          <w:jc w:val="center"/>
        </w:trPr>
        <w:tc>
          <w:tcPr>
            <w:tcW w:w="3341" w:type="dxa"/>
            <w:gridSpan w:val="2"/>
            <w:tcBorders>
              <w:top w:val="nil"/>
              <w:left w:val="nil"/>
              <w:bottom w:val="nil"/>
              <w:right w:val="nil"/>
            </w:tcBorders>
            <w:shd w:val="clear" w:color="auto" w:fill="auto"/>
            <w:noWrap/>
            <w:vAlign w:val="center"/>
            <w:hideMark/>
          </w:tcPr>
          <w:p w:rsidR="008125E1" w:rsidRPr="008C32C5" w:rsidRDefault="008125E1" w:rsidP="008125E1">
            <w:pPr>
              <w:ind w:firstLineChars="84" w:firstLine="134"/>
              <w:jc w:val="left"/>
              <w:rPr>
                <w:szCs w:val="16"/>
              </w:rPr>
            </w:pPr>
            <w:r w:rsidRPr="008C32C5">
              <w:rPr>
                <w:szCs w:val="16"/>
              </w:rPr>
              <w:t xml:space="preserve">    i. Claims on Sch. Banks  (a+b+c+d+e)</w:t>
            </w:r>
          </w:p>
        </w:tc>
        <w:tc>
          <w:tcPr>
            <w:tcW w:w="847" w:type="dxa"/>
            <w:tcBorders>
              <w:top w:val="nil"/>
              <w:left w:val="nil"/>
              <w:bottom w:val="nil"/>
              <w:right w:val="nil"/>
            </w:tcBorders>
            <w:shd w:val="clear" w:color="auto" w:fill="auto"/>
            <w:noWrap/>
            <w:tcMar>
              <w:left w:w="43" w:type="dxa"/>
              <w:right w:w="43" w:type="dxa"/>
            </w:tcMar>
            <w:vAlign w:val="center"/>
            <w:hideMark/>
          </w:tcPr>
          <w:p w:rsidR="008125E1" w:rsidRPr="008C32C5" w:rsidRDefault="008125E1" w:rsidP="008125E1">
            <w:pPr>
              <w:jc w:val="right"/>
              <w:rPr>
                <w:sz w:val="14"/>
                <w:szCs w:val="14"/>
              </w:rPr>
            </w:pPr>
            <w:r w:rsidRPr="008C32C5">
              <w:rPr>
                <w:sz w:val="14"/>
                <w:szCs w:val="14"/>
              </w:rPr>
              <w:t>407,364</w:t>
            </w:r>
          </w:p>
        </w:tc>
        <w:tc>
          <w:tcPr>
            <w:tcW w:w="81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500,160</w:t>
            </w:r>
          </w:p>
        </w:tc>
        <w:tc>
          <w:tcPr>
            <w:tcW w:w="74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569,866</w:t>
            </w:r>
          </w:p>
        </w:tc>
        <w:tc>
          <w:tcPr>
            <w:tcW w:w="707"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564,745</w:t>
            </w:r>
          </w:p>
        </w:tc>
        <w:tc>
          <w:tcPr>
            <w:tcW w:w="769" w:type="dxa"/>
            <w:tcBorders>
              <w:top w:val="nil"/>
              <w:left w:val="nil"/>
              <w:bottom w:val="nil"/>
              <w:right w:val="nil"/>
            </w:tcBorders>
            <w:shd w:val="clear" w:color="auto" w:fill="auto"/>
            <w:tcMar>
              <w:left w:w="43" w:type="dxa"/>
              <w:right w:w="43" w:type="dxa"/>
            </w:tcMar>
            <w:vAlign w:val="center"/>
          </w:tcPr>
          <w:p w:rsidR="008125E1" w:rsidRDefault="008125E1" w:rsidP="008125E1">
            <w:pPr>
              <w:jc w:val="right"/>
              <w:rPr>
                <w:sz w:val="14"/>
                <w:szCs w:val="14"/>
              </w:rPr>
            </w:pPr>
            <w:r>
              <w:rPr>
                <w:sz w:val="14"/>
                <w:szCs w:val="14"/>
              </w:rPr>
              <w:t>569,611</w:t>
            </w:r>
          </w:p>
        </w:tc>
        <w:tc>
          <w:tcPr>
            <w:tcW w:w="851" w:type="dxa"/>
            <w:tcBorders>
              <w:top w:val="nil"/>
              <w:left w:val="nil"/>
              <w:bottom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629,418</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648,354</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655,271</w:t>
            </w:r>
          </w:p>
        </w:tc>
        <w:tc>
          <w:tcPr>
            <w:tcW w:w="810" w:type="dxa"/>
            <w:tcBorders>
              <w:top w:val="nil"/>
              <w:left w:val="nil"/>
              <w:bottom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662,021</w:t>
            </w:r>
          </w:p>
        </w:tc>
      </w:tr>
      <w:tr w:rsidR="008125E1" w:rsidRPr="009B6E8A" w:rsidTr="008125E1">
        <w:trPr>
          <w:trHeight w:hRule="exact" w:val="236"/>
          <w:jc w:val="center"/>
        </w:trPr>
        <w:tc>
          <w:tcPr>
            <w:tcW w:w="3341" w:type="dxa"/>
            <w:gridSpan w:val="2"/>
            <w:tcBorders>
              <w:top w:val="nil"/>
              <w:left w:val="nil"/>
              <w:right w:val="nil"/>
            </w:tcBorders>
            <w:shd w:val="clear" w:color="auto" w:fill="auto"/>
            <w:noWrap/>
            <w:vAlign w:val="bottom"/>
            <w:hideMark/>
          </w:tcPr>
          <w:p w:rsidR="008125E1" w:rsidRDefault="008125E1" w:rsidP="008125E1">
            <w:pPr>
              <w:ind w:firstLineChars="309" w:firstLine="494"/>
              <w:jc w:val="both"/>
              <w:rPr>
                <w:szCs w:val="16"/>
              </w:rPr>
            </w:pPr>
            <w:r>
              <w:rPr>
                <w:szCs w:val="16"/>
              </w:rPr>
              <w:t>a. Agriculture Sector</w:t>
            </w:r>
          </w:p>
        </w:tc>
        <w:tc>
          <w:tcPr>
            <w:tcW w:w="847" w:type="dxa"/>
            <w:tcBorders>
              <w:top w:val="nil"/>
              <w:left w:val="nil"/>
              <w:right w:val="nil"/>
            </w:tcBorders>
            <w:shd w:val="clear" w:color="auto" w:fill="auto"/>
            <w:noWrap/>
            <w:tcMar>
              <w:left w:w="43" w:type="dxa"/>
              <w:right w:w="43" w:type="dxa"/>
            </w:tcMar>
            <w:vAlign w:val="center"/>
            <w:hideMark/>
          </w:tcPr>
          <w:p w:rsidR="008125E1" w:rsidRPr="008C32C5" w:rsidRDefault="008125E1" w:rsidP="008125E1">
            <w:pPr>
              <w:jc w:val="right"/>
              <w:rPr>
                <w:sz w:val="14"/>
                <w:szCs w:val="14"/>
              </w:rPr>
            </w:pPr>
            <w:r w:rsidRPr="008C32C5">
              <w:rPr>
                <w:sz w:val="14"/>
                <w:szCs w:val="14"/>
              </w:rPr>
              <w:t>51,758</w:t>
            </w:r>
          </w:p>
        </w:tc>
        <w:tc>
          <w:tcPr>
            <w:tcW w:w="811" w:type="dxa"/>
            <w:tcBorders>
              <w:top w:val="nil"/>
              <w:left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1,217</w:t>
            </w:r>
          </w:p>
        </w:tc>
        <w:tc>
          <w:tcPr>
            <w:tcW w:w="741" w:type="dxa"/>
            <w:tcBorders>
              <w:top w:val="nil"/>
              <w:left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1,056</w:t>
            </w:r>
          </w:p>
        </w:tc>
        <w:tc>
          <w:tcPr>
            <w:tcW w:w="707" w:type="dxa"/>
            <w:tcBorders>
              <w:top w:val="nil"/>
              <w:left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936</w:t>
            </w:r>
          </w:p>
        </w:tc>
        <w:tc>
          <w:tcPr>
            <w:tcW w:w="769" w:type="dxa"/>
            <w:tcBorders>
              <w:top w:val="nil"/>
              <w:left w:val="nil"/>
              <w:right w:val="nil"/>
            </w:tcBorders>
            <w:shd w:val="clear" w:color="auto" w:fill="auto"/>
            <w:tcMar>
              <w:left w:w="43" w:type="dxa"/>
              <w:right w:w="43" w:type="dxa"/>
            </w:tcMar>
            <w:vAlign w:val="center"/>
          </w:tcPr>
          <w:p w:rsidR="008125E1" w:rsidRDefault="008125E1" w:rsidP="008125E1">
            <w:pPr>
              <w:jc w:val="right"/>
              <w:rPr>
                <w:sz w:val="14"/>
                <w:szCs w:val="14"/>
              </w:rPr>
            </w:pPr>
            <w:r>
              <w:rPr>
                <w:sz w:val="14"/>
                <w:szCs w:val="14"/>
              </w:rPr>
              <w:t>935</w:t>
            </w:r>
          </w:p>
        </w:tc>
        <w:tc>
          <w:tcPr>
            <w:tcW w:w="851" w:type="dxa"/>
            <w:tcBorders>
              <w:top w:val="nil"/>
              <w:left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1,046</w:t>
            </w:r>
          </w:p>
        </w:tc>
        <w:tc>
          <w:tcPr>
            <w:tcW w:w="810" w:type="dxa"/>
            <w:tcBorders>
              <w:top w:val="nil"/>
              <w:left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998</w:t>
            </w:r>
          </w:p>
        </w:tc>
        <w:tc>
          <w:tcPr>
            <w:tcW w:w="810" w:type="dxa"/>
            <w:tcBorders>
              <w:top w:val="nil"/>
              <w:left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997</w:t>
            </w:r>
          </w:p>
        </w:tc>
        <w:tc>
          <w:tcPr>
            <w:tcW w:w="810" w:type="dxa"/>
            <w:tcBorders>
              <w:top w:val="nil"/>
              <w:left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1,142</w:t>
            </w:r>
          </w:p>
        </w:tc>
      </w:tr>
      <w:tr w:rsidR="008125E1" w:rsidRPr="009B6E8A" w:rsidTr="008125E1">
        <w:trPr>
          <w:trHeight w:hRule="exact" w:val="236"/>
          <w:jc w:val="center"/>
        </w:trPr>
        <w:tc>
          <w:tcPr>
            <w:tcW w:w="3341" w:type="dxa"/>
            <w:gridSpan w:val="2"/>
            <w:tcBorders>
              <w:top w:val="nil"/>
              <w:left w:val="nil"/>
              <w:right w:val="nil"/>
            </w:tcBorders>
            <w:shd w:val="clear" w:color="auto" w:fill="auto"/>
            <w:noWrap/>
            <w:vAlign w:val="bottom"/>
            <w:hideMark/>
          </w:tcPr>
          <w:p w:rsidR="008125E1" w:rsidRDefault="008125E1" w:rsidP="008125E1">
            <w:pPr>
              <w:ind w:firstLineChars="309" w:firstLine="494"/>
              <w:jc w:val="both"/>
              <w:rPr>
                <w:szCs w:val="16"/>
              </w:rPr>
            </w:pPr>
            <w:r>
              <w:rPr>
                <w:szCs w:val="16"/>
              </w:rPr>
              <w:t>b. Industrial Sector</w:t>
            </w:r>
          </w:p>
        </w:tc>
        <w:tc>
          <w:tcPr>
            <w:tcW w:w="847" w:type="dxa"/>
            <w:tcBorders>
              <w:top w:val="nil"/>
              <w:left w:val="nil"/>
              <w:right w:val="nil"/>
            </w:tcBorders>
            <w:shd w:val="clear" w:color="auto" w:fill="auto"/>
            <w:noWrap/>
            <w:tcMar>
              <w:left w:w="43" w:type="dxa"/>
              <w:right w:w="43" w:type="dxa"/>
            </w:tcMar>
            <w:vAlign w:val="center"/>
            <w:hideMark/>
          </w:tcPr>
          <w:p w:rsidR="008125E1" w:rsidRPr="008C32C5" w:rsidRDefault="008125E1" w:rsidP="008125E1">
            <w:pPr>
              <w:jc w:val="right"/>
              <w:rPr>
                <w:sz w:val="14"/>
                <w:szCs w:val="14"/>
              </w:rPr>
            </w:pPr>
            <w:r w:rsidRPr="008C32C5">
              <w:rPr>
                <w:sz w:val="14"/>
                <w:szCs w:val="14"/>
              </w:rPr>
              <w:t>42,321</w:t>
            </w:r>
          </w:p>
        </w:tc>
        <w:tc>
          <w:tcPr>
            <w:tcW w:w="811" w:type="dxa"/>
            <w:tcBorders>
              <w:top w:val="nil"/>
              <w:left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79,196</w:t>
            </w:r>
          </w:p>
        </w:tc>
        <w:tc>
          <w:tcPr>
            <w:tcW w:w="741" w:type="dxa"/>
            <w:tcBorders>
              <w:top w:val="nil"/>
              <w:left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113,524</w:t>
            </w:r>
          </w:p>
        </w:tc>
        <w:tc>
          <w:tcPr>
            <w:tcW w:w="707" w:type="dxa"/>
            <w:tcBorders>
              <w:top w:val="nil"/>
              <w:left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103,063</w:t>
            </w:r>
          </w:p>
        </w:tc>
        <w:tc>
          <w:tcPr>
            <w:tcW w:w="769" w:type="dxa"/>
            <w:tcBorders>
              <w:top w:val="nil"/>
              <w:left w:val="nil"/>
              <w:right w:val="nil"/>
            </w:tcBorders>
            <w:shd w:val="clear" w:color="auto" w:fill="auto"/>
            <w:tcMar>
              <w:left w:w="43" w:type="dxa"/>
              <w:right w:w="43" w:type="dxa"/>
            </w:tcMar>
            <w:vAlign w:val="center"/>
          </w:tcPr>
          <w:p w:rsidR="008125E1" w:rsidRDefault="008125E1" w:rsidP="008125E1">
            <w:pPr>
              <w:jc w:val="right"/>
              <w:rPr>
                <w:sz w:val="14"/>
                <w:szCs w:val="14"/>
              </w:rPr>
            </w:pPr>
            <w:r>
              <w:rPr>
                <w:sz w:val="14"/>
                <w:szCs w:val="14"/>
              </w:rPr>
              <w:t>106,260</w:t>
            </w:r>
          </w:p>
        </w:tc>
        <w:tc>
          <w:tcPr>
            <w:tcW w:w="851" w:type="dxa"/>
            <w:tcBorders>
              <w:top w:val="nil"/>
              <w:left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126,698</w:t>
            </w:r>
          </w:p>
        </w:tc>
        <w:tc>
          <w:tcPr>
            <w:tcW w:w="810" w:type="dxa"/>
            <w:tcBorders>
              <w:top w:val="nil"/>
              <w:left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129,695</w:t>
            </w:r>
          </w:p>
        </w:tc>
        <w:tc>
          <w:tcPr>
            <w:tcW w:w="810" w:type="dxa"/>
            <w:tcBorders>
              <w:top w:val="nil"/>
              <w:left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133,966</w:t>
            </w:r>
          </w:p>
        </w:tc>
        <w:tc>
          <w:tcPr>
            <w:tcW w:w="810" w:type="dxa"/>
            <w:tcBorders>
              <w:top w:val="nil"/>
              <w:left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139,322</w:t>
            </w:r>
          </w:p>
        </w:tc>
      </w:tr>
      <w:tr w:rsidR="008125E1" w:rsidRPr="009B6E8A" w:rsidTr="008125E1">
        <w:trPr>
          <w:trHeight w:hRule="exact" w:val="236"/>
          <w:jc w:val="center"/>
        </w:trPr>
        <w:tc>
          <w:tcPr>
            <w:tcW w:w="3341" w:type="dxa"/>
            <w:gridSpan w:val="2"/>
            <w:tcBorders>
              <w:top w:val="nil"/>
              <w:left w:val="nil"/>
              <w:right w:val="nil"/>
            </w:tcBorders>
            <w:shd w:val="clear" w:color="auto" w:fill="auto"/>
            <w:noWrap/>
            <w:vAlign w:val="bottom"/>
            <w:hideMark/>
          </w:tcPr>
          <w:p w:rsidR="008125E1" w:rsidRDefault="008125E1" w:rsidP="008125E1">
            <w:pPr>
              <w:ind w:firstLineChars="309" w:firstLine="494"/>
              <w:jc w:val="both"/>
              <w:rPr>
                <w:szCs w:val="16"/>
              </w:rPr>
            </w:pPr>
            <w:r>
              <w:rPr>
                <w:szCs w:val="16"/>
              </w:rPr>
              <w:t>c. Export Sector</w:t>
            </w:r>
          </w:p>
        </w:tc>
        <w:tc>
          <w:tcPr>
            <w:tcW w:w="847" w:type="dxa"/>
            <w:tcBorders>
              <w:top w:val="nil"/>
              <w:left w:val="nil"/>
              <w:right w:val="nil"/>
            </w:tcBorders>
            <w:shd w:val="clear" w:color="auto" w:fill="auto"/>
            <w:noWrap/>
            <w:tcMar>
              <w:left w:w="43" w:type="dxa"/>
              <w:right w:w="43" w:type="dxa"/>
            </w:tcMar>
            <w:vAlign w:val="center"/>
            <w:hideMark/>
          </w:tcPr>
          <w:p w:rsidR="008125E1" w:rsidRPr="008C32C5" w:rsidRDefault="008125E1" w:rsidP="008125E1">
            <w:pPr>
              <w:jc w:val="right"/>
              <w:rPr>
                <w:sz w:val="14"/>
                <w:szCs w:val="14"/>
              </w:rPr>
            </w:pPr>
            <w:r w:rsidRPr="008C32C5">
              <w:rPr>
                <w:sz w:val="14"/>
                <w:szCs w:val="14"/>
              </w:rPr>
              <w:t>204,617</w:t>
            </w:r>
          </w:p>
        </w:tc>
        <w:tc>
          <w:tcPr>
            <w:tcW w:w="811" w:type="dxa"/>
            <w:tcBorders>
              <w:top w:val="nil"/>
              <w:left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238,383</w:t>
            </w:r>
          </w:p>
        </w:tc>
        <w:tc>
          <w:tcPr>
            <w:tcW w:w="741" w:type="dxa"/>
            <w:tcBorders>
              <w:top w:val="nil"/>
              <w:left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292,539</w:t>
            </w:r>
          </w:p>
        </w:tc>
        <w:tc>
          <w:tcPr>
            <w:tcW w:w="707" w:type="dxa"/>
            <w:tcBorders>
              <w:top w:val="nil"/>
              <w:left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296,155</w:t>
            </w:r>
          </w:p>
        </w:tc>
        <w:tc>
          <w:tcPr>
            <w:tcW w:w="769" w:type="dxa"/>
            <w:tcBorders>
              <w:top w:val="nil"/>
              <w:left w:val="nil"/>
              <w:right w:val="nil"/>
            </w:tcBorders>
            <w:shd w:val="clear" w:color="auto" w:fill="auto"/>
            <w:tcMar>
              <w:left w:w="43" w:type="dxa"/>
              <w:right w:w="43" w:type="dxa"/>
            </w:tcMar>
            <w:vAlign w:val="center"/>
          </w:tcPr>
          <w:p w:rsidR="008125E1" w:rsidRDefault="008125E1" w:rsidP="008125E1">
            <w:pPr>
              <w:jc w:val="right"/>
              <w:rPr>
                <w:sz w:val="14"/>
                <w:szCs w:val="14"/>
              </w:rPr>
            </w:pPr>
            <w:r>
              <w:rPr>
                <w:sz w:val="14"/>
                <w:szCs w:val="14"/>
              </w:rPr>
              <w:t>296,358</w:t>
            </w:r>
          </w:p>
        </w:tc>
        <w:tc>
          <w:tcPr>
            <w:tcW w:w="851" w:type="dxa"/>
            <w:tcBorders>
              <w:top w:val="nil"/>
              <w:left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348,622</w:t>
            </w:r>
          </w:p>
        </w:tc>
        <w:tc>
          <w:tcPr>
            <w:tcW w:w="810" w:type="dxa"/>
            <w:tcBorders>
              <w:top w:val="nil"/>
              <w:left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364,608</w:t>
            </w:r>
          </w:p>
        </w:tc>
        <w:tc>
          <w:tcPr>
            <w:tcW w:w="810" w:type="dxa"/>
            <w:tcBorders>
              <w:top w:val="nil"/>
              <w:left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370,399</w:t>
            </w:r>
          </w:p>
        </w:tc>
        <w:tc>
          <w:tcPr>
            <w:tcW w:w="810" w:type="dxa"/>
            <w:tcBorders>
              <w:top w:val="nil"/>
              <w:left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375,909</w:t>
            </w:r>
          </w:p>
        </w:tc>
      </w:tr>
      <w:tr w:rsidR="008125E1" w:rsidRPr="009B6E8A" w:rsidTr="008125E1">
        <w:trPr>
          <w:trHeight w:hRule="exact" w:val="236"/>
          <w:jc w:val="center"/>
        </w:trPr>
        <w:tc>
          <w:tcPr>
            <w:tcW w:w="3341" w:type="dxa"/>
            <w:gridSpan w:val="2"/>
            <w:tcBorders>
              <w:top w:val="nil"/>
              <w:left w:val="nil"/>
              <w:right w:val="nil"/>
            </w:tcBorders>
            <w:shd w:val="clear" w:color="auto" w:fill="auto"/>
            <w:noWrap/>
            <w:vAlign w:val="bottom"/>
            <w:hideMark/>
          </w:tcPr>
          <w:p w:rsidR="008125E1" w:rsidRDefault="008125E1" w:rsidP="008125E1">
            <w:pPr>
              <w:ind w:firstLineChars="309" w:firstLine="494"/>
              <w:jc w:val="both"/>
              <w:rPr>
                <w:szCs w:val="16"/>
              </w:rPr>
            </w:pPr>
            <w:r>
              <w:rPr>
                <w:szCs w:val="16"/>
              </w:rPr>
              <w:t>d. Housing Sector</w:t>
            </w:r>
          </w:p>
        </w:tc>
        <w:tc>
          <w:tcPr>
            <w:tcW w:w="847" w:type="dxa"/>
            <w:tcBorders>
              <w:top w:val="nil"/>
              <w:left w:val="nil"/>
              <w:right w:val="nil"/>
            </w:tcBorders>
            <w:shd w:val="clear" w:color="auto" w:fill="auto"/>
            <w:noWrap/>
            <w:tcMar>
              <w:left w:w="43" w:type="dxa"/>
              <w:right w:w="43" w:type="dxa"/>
            </w:tcMar>
            <w:vAlign w:val="center"/>
            <w:hideMark/>
          </w:tcPr>
          <w:p w:rsidR="008125E1" w:rsidRPr="008C32C5" w:rsidRDefault="008125E1" w:rsidP="008125E1">
            <w:pPr>
              <w:jc w:val="right"/>
              <w:rPr>
                <w:sz w:val="14"/>
                <w:szCs w:val="14"/>
              </w:rPr>
            </w:pPr>
            <w:r w:rsidRPr="008C32C5">
              <w:rPr>
                <w:sz w:val="14"/>
                <w:szCs w:val="14"/>
              </w:rPr>
              <w:t>-</w:t>
            </w:r>
          </w:p>
        </w:tc>
        <w:tc>
          <w:tcPr>
            <w:tcW w:w="811" w:type="dxa"/>
            <w:tcBorders>
              <w:top w:val="nil"/>
              <w:left w:val="nil"/>
              <w:right w:val="nil"/>
            </w:tcBorders>
            <w:shd w:val="clear" w:color="auto" w:fill="auto"/>
            <w:noWrap/>
            <w:tcMar>
              <w:left w:w="43" w:type="dxa"/>
              <w:right w:w="43" w:type="dxa"/>
            </w:tcMar>
            <w:vAlign w:val="center"/>
            <w:hideMark/>
          </w:tcPr>
          <w:p w:rsidR="008125E1" w:rsidRPr="008C32C5" w:rsidRDefault="008125E1" w:rsidP="008125E1">
            <w:pPr>
              <w:jc w:val="right"/>
              <w:rPr>
                <w:sz w:val="14"/>
                <w:szCs w:val="14"/>
              </w:rPr>
            </w:pPr>
            <w:r w:rsidRPr="008C32C5">
              <w:rPr>
                <w:sz w:val="14"/>
                <w:szCs w:val="14"/>
              </w:rPr>
              <w:t>-</w:t>
            </w:r>
          </w:p>
        </w:tc>
        <w:tc>
          <w:tcPr>
            <w:tcW w:w="741" w:type="dxa"/>
            <w:tcBorders>
              <w:top w:val="nil"/>
              <w:left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w:t>
            </w:r>
          </w:p>
        </w:tc>
        <w:tc>
          <w:tcPr>
            <w:tcW w:w="707" w:type="dxa"/>
            <w:tcBorders>
              <w:top w:val="nil"/>
              <w:left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w:t>
            </w:r>
          </w:p>
        </w:tc>
        <w:tc>
          <w:tcPr>
            <w:tcW w:w="769" w:type="dxa"/>
            <w:tcBorders>
              <w:top w:val="nil"/>
              <w:left w:val="nil"/>
              <w:right w:val="nil"/>
            </w:tcBorders>
            <w:shd w:val="clear" w:color="auto" w:fill="auto"/>
            <w:tcMar>
              <w:left w:w="43" w:type="dxa"/>
              <w:right w:w="43" w:type="dxa"/>
            </w:tcMar>
            <w:vAlign w:val="center"/>
          </w:tcPr>
          <w:p w:rsidR="008125E1" w:rsidRDefault="008125E1" w:rsidP="008125E1">
            <w:pPr>
              <w:jc w:val="right"/>
              <w:rPr>
                <w:sz w:val="14"/>
                <w:szCs w:val="14"/>
              </w:rPr>
            </w:pPr>
            <w:r>
              <w:rPr>
                <w:sz w:val="14"/>
                <w:szCs w:val="14"/>
              </w:rPr>
              <w:t>-</w:t>
            </w:r>
          </w:p>
        </w:tc>
        <w:tc>
          <w:tcPr>
            <w:tcW w:w="851" w:type="dxa"/>
            <w:tcBorders>
              <w:top w:val="nil"/>
              <w:left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w:t>
            </w:r>
          </w:p>
        </w:tc>
      </w:tr>
      <w:tr w:rsidR="008125E1" w:rsidRPr="009B6E8A" w:rsidTr="008125E1">
        <w:trPr>
          <w:trHeight w:hRule="exact" w:val="236"/>
          <w:jc w:val="center"/>
        </w:trPr>
        <w:tc>
          <w:tcPr>
            <w:tcW w:w="3341" w:type="dxa"/>
            <w:gridSpan w:val="2"/>
            <w:tcBorders>
              <w:top w:val="nil"/>
              <w:left w:val="nil"/>
              <w:right w:val="nil"/>
            </w:tcBorders>
            <w:shd w:val="clear" w:color="auto" w:fill="auto"/>
            <w:noWrap/>
            <w:vAlign w:val="bottom"/>
            <w:hideMark/>
          </w:tcPr>
          <w:p w:rsidR="008125E1" w:rsidRDefault="008125E1" w:rsidP="008125E1">
            <w:pPr>
              <w:ind w:firstLineChars="309" w:firstLine="494"/>
              <w:jc w:val="both"/>
              <w:rPr>
                <w:szCs w:val="16"/>
              </w:rPr>
            </w:pPr>
            <w:r>
              <w:rPr>
                <w:szCs w:val="16"/>
              </w:rPr>
              <w:t>e. Others</w:t>
            </w:r>
          </w:p>
        </w:tc>
        <w:tc>
          <w:tcPr>
            <w:tcW w:w="847" w:type="dxa"/>
            <w:tcBorders>
              <w:top w:val="nil"/>
              <w:left w:val="nil"/>
              <w:right w:val="nil"/>
            </w:tcBorders>
            <w:shd w:val="clear" w:color="auto" w:fill="auto"/>
            <w:noWrap/>
            <w:tcMar>
              <w:left w:w="43" w:type="dxa"/>
              <w:right w:w="43" w:type="dxa"/>
            </w:tcMar>
            <w:vAlign w:val="center"/>
            <w:hideMark/>
          </w:tcPr>
          <w:p w:rsidR="008125E1" w:rsidRPr="008C32C5" w:rsidRDefault="008125E1" w:rsidP="008125E1">
            <w:pPr>
              <w:jc w:val="right"/>
              <w:rPr>
                <w:sz w:val="14"/>
                <w:szCs w:val="14"/>
              </w:rPr>
            </w:pPr>
            <w:r w:rsidRPr="008C32C5">
              <w:rPr>
                <w:sz w:val="14"/>
                <w:szCs w:val="14"/>
              </w:rPr>
              <w:t>108,668</w:t>
            </w:r>
          </w:p>
        </w:tc>
        <w:tc>
          <w:tcPr>
            <w:tcW w:w="811" w:type="dxa"/>
            <w:tcBorders>
              <w:top w:val="nil"/>
              <w:left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181,364</w:t>
            </w:r>
          </w:p>
        </w:tc>
        <w:tc>
          <w:tcPr>
            <w:tcW w:w="741" w:type="dxa"/>
            <w:tcBorders>
              <w:top w:val="nil"/>
              <w:left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162,747</w:t>
            </w:r>
          </w:p>
        </w:tc>
        <w:tc>
          <w:tcPr>
            <w:tcW w:w="707" w:type="dxa"/>
            <w:tcBorders>
              <w:top w:val="nil"/>
              <w:left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164,592</w:t>
            </w:r>
          </w:p>
        </w:tc>
        <w:tc>
          <w:tcPr>
            <w:tcW w:w="769" w:type="dxa"/>
            <w:tcBorders>
              <w:top w:val="nil"/>
              <w:left w:val="nil"/>
              <w:right w:val="nil"/>
            </w:tcBorders>
            <w:shd w:val="clear" w:color="auto" w:fill="auto"/>
            <w:tcMar>
              <w:left w:w="43" w:type="dxa"/>
              <w:right w:w="43" w:type="dxa"/>
            </w:tcMar>
            <w:vAlign w:val="center"/>
          </w:tcPr>
          <w:p w:rsidR="008125E1" w:rsidRDefault="008125E1" w:rsidP="008125E1">
            <w:pPr>
              <w:jc w:val="right"/>
              <w:rPr>
                <w:sz w:val="14"/>
                <w:szCs w:val="14"/>
              </w:rPr>
            </w:pPr>
            <w:r>
              <w:rPr>
                <w:sz w:val="14"/>
                <w:szCs w:val="14"/>
              </w:rPr>
              <w:t>166,059</w:t>
            </w:r>
          </w:p>
        </w:tc>
        <w:tc>
          <w:tcPr>
            <w:tcW w:w="851" w:type="dxa"/>
            <w:tcBorders>
              <w:top w:val="nil"/>
              <w:left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153,052</w:t>
            </w:r>
          </w:p>
        </w:tc>
        <w:tc>
          <w:tcPr>
            <w:tcW w:w="810" w:type="dxa"/>
            <w:tcBorders>
              <w:top w:val="nil"/>
              <w:left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153,054</w:t>
            </w:r>
          </w:p>
        </w:tc>
        <w:tc>
          <w:tcPr>
            <w:tcW w:w="810" w:type="dxa"/>
            <w:tcBorders>
              <w:top w:val="nil"/>
              <w:left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149,909</w:t>
            </w:r>
          </w:p>
        </w:tc>
        <w:tc>
          <w:tcPr>
            <w:tcW w:w="810" w:type="dxa"/>
            <w:tcBorders>
              <w:top w:val="nil"/>
              <w:left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145,647</w:t>
            </w:r>
          </w:p>
        </w:tc>
      </w:tr>
      <w:tr w:rsidR="008125E1" w:rsidRPr="009B6E8A" w:rsidTr="008125E1">
        <w:trPr>
          <w:trHeight w:hRule="exact" w:val="236"/>
          <w:jc w:val="center"/>
        </w:trPr>
        <w:tc>
          <w:tcPr>
            <w:tcW w:w="3341" w:type="dxa"/>
            <w:gridSpan w:val="2"/>
            <w:tcBorders>
              <w:top w:val="nil"/>
              <w:left w:val="nil"/>
              <w:right w:val="nil"/>
            </w:tcBorders>
            <w:shd w:val="clear" w:color="auto" w:fill="auto"/>
            <w:noWrap/>
            <w:vAlign w:val="center"/>
            <w:hideMark/>
          </w:tcPr>
          <w:p w:rsidR="008125E1" w:rsidRPr="008C32C5" w:rsidRDefault="008125E1" w:rsidP="008125E1">
            <w:pPr>
              <w:ind w:firstLineChars="196" w:firstLine="314"/>
              <w:jc w:val="left"/>
              <w:rPr>
                <w:szCs w:val="16"/>
              </w:rPr>
            </w:pPr>
            <w:r w:rsidRPr="008C32C5">
              <w:rPr>
                <w:szCs w:val="16"/>
              </w:rPr>
              <w:t>ii. Claims on NBFIs</w:t>
            </w:r>
          </w:p>
        </w:tc>
        <w:tc>
          <w:tcPr>
            <w:tcW w:w="847" w:type="dxa"/>
            <w:tcBorders>
              <w:top w:val="nil"/>
              <w:left w:val="nil"/>
              <w:right w:val="nil"/>
            </w:tcBorders>
            <w:shd w:val="clear" w:color="auto" w:fill="auto"/>
            <w:noWrap/>
            <w:tcMar>
              <w:left w:w="43" w:type="dxa"/>
              <w:right w:w="43" w:type="dxa"/>
            </w:tcMar>
            <w:vAlign w:val="center"/>
            <w:hideMark/>
          </w:tcPr>
          <w:p w:rsidR="008125E1" w:rsidRPr="008C32C5" w:rsidRDefault="008125E1" w:rsidP="008125E1">
            <w:pPr>
              <w:jc w:val="right"/>
              <w:rPr>
                <w:sz w:val="14"/>
                <w:szCs w:val="14"/>
              </w:rPr>
            </w:pPr>
            <w:r w:rsidRPr="008C32C5">
              <w:rPr>
                <w:sz w:val="14"/>
                <w:szCs w:val="14"/>
              </w:rPr>
              <w:t>19,228</w:t>
            </w:r>
          </w:p>
        </w:tc>
        <w:tc>
          <w:tcPr>
            <w:tcW w:w="811" w:type="dxa"/>
            <w:tcBorders>
              <w:top w:val="nil"/>
              <w:left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15,241</w:t>
            </w:r>
          </w:p>
        </w:tc>
        <w:tc>
          <w:tcPr>
            <w:tcW w:w="741" w:type="dxa"/>
            <w:tcBorders>
              <w:top w:val="nil"/>
              <w:left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16,675</w:t>
            </w:r>
          </w:p>
        </w:tc>
        <w:tc>
          <w:tcPr>
            <w:tcW w:w="707" w:type="dxa"/>
            <w:tcBorders>
              <w:top w:val="nil"/>
              <w:left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16,085</w:t>
            </w:r>
          </w:p>
        </w:tc>
        <w:tc>
          <w:tcPr>
            <w:tcW w:w="769" w:type="dxa"/>
            <w:tcBorders>
              <w:top w:val="nil"/>
              <w:left w:val="nil"/>
              <w:right w:val="nil"/>
            </w:tcBorders>
            <w:shd w:val="clear" w:color="auto" w:fill="auto"/>
            <w:tcMar>
              <w:left w:w="43" w:type="dxa"/>
              <w:right w:w="43" w:type="dxa"/>
            </w:tcMar>
            <w:vAlign w:val="center"/>
          </w:tcPr>
          <w:p w:rsidR="008125E1" w:rsidRDefault="008125E1" w:rsidP="008125E1">
            <w:pPr>
              <w:jc w:val="right"/>
              <w:rPr>
                <w:sz w:val="14"/>
                <w:szCs w:val="14"/>
              </w:rPr>
            </w:pPr>
            <w:r>
              <w:rPr>
                <w:sz w:val="14"/>
                <w:szCs w:val="14"/>
              </w:rPr>
              <w:t>16,171</w:t>
            </w:r>
          </w:p>
        </w:tc>
        <w:tc>
          <w:tcPr>
            <w:tcW w:w="851" w:type="dxa"/>
            <w:tcBorders>
              <w:top w:val="nil"/>
              <w:left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18,320</w:t>
            </w:r>
          </w:p>
        </w:tc>
        <w:tc>
          <w:tcPr>
            <w:tcW w:w="810" w:type="dxa"/>
            <w:tcBorders>
              <w:top w:val="nil"/>
              <w:left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18,232</w:t>
            </w:r>
          </w:p>
        </w:tc>
        <w:tc>
          <w:tcPr>
            <w:tcW w:w="810" w:type="dxa"/>
            <w:tcBorders>
              <w:top w:val="nil"/>
              <w:left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18,513</w:t>
            </w:r>
          </w:p>
        </w:tc>
        <w:tc>
          <w:tcPr>
            <w:tcW w:w="810" w:type="dxa"/>
            <w:tcBorders>
              <w:top w:val="nil"/>
              <w:left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18,475</w:t>
            </w:r>
          </w:p>
        </w:tc>
      </w:tr>
      <w:tr w:rsidR="008125E1" w:rsidRPr="009B6E8A" w:rsidTr="008125E1">
        <w:trPr>
          <w:trHeight w:hRule="exact" w:val="369"/>
          <w:jc w:val="center"/>
        </w:trPr>
        <w:tc>
          <w:tcPr>
            <w:tcW w:w="3341" w:type="dxa"/>
            <w:gridSpan w:val="2"/>
            <w:tcBorders>
              <w:top w:val="nil"/>
              <w:left w:val="nil"/>
              <w:right w:val="nil"/>
            </w:tcBorders>
            <w:shd w:val="clear" w:color="auto" w:fill="auto"/>
            <w:noWrap/>
            <w:vAlign w:val="center"/>
            <w:hideMark/>
          </w:tcPr>
          <w:p w:rsidR="008125E1" w:rsidRDefault="008125E1" w:rsidP="008125E1">
            <w:pPr>
              <w:ind w:firstLineChars="196" w:firstLine="314"/>
              <w:jc w:val="left"/>
              <w:rPr>
                <w:szCs w:val="16"/>
              </w:rPr>
            </w:pPr>
            <w:r>
              <w:rPr>
                <w:szCs w:val="16"/>
              </w:rPr>
              <w:t>iii. PSEs Special A/C</w:t>
            </w:r>
            <w:r w:rsidRPr="008C32C5">
              <w:rPr>
                <w:szCs w:val="16"/>
              </w:rPr>
              <w:t xml:space="preserve"> Debt Repayment</w:t>
            </w:r>
          </w:p>
          <w:p w:rsidR="008125E1" w:rsidRPr="008C32C5" w:rsidRDefault="008125E1" w:rsidP="008125E1">
            <w:pPr>
              <w:ind w:firstLineChars="196" w:firstLine="314"/>
              <w:jc w:val="left"/>
              <w:rPr>
                <w:szCs w:val="16"/>
              </w:rPr>
            </w:pPr>
            <w:r>
              <w:rPr>
                <w:szCs w:val="16"/>
              </w:rPr>
              <w:t xml:space="preserve">     with SBP/PSPC</w:t>
            </w:r>
          </w:p>
        </w:tc>
        <w:tc>
          <w:tcPr>
            <w:tcW w:w="847" w:type="dxa"/>
            <w:tcBorders>
              <w:top w:val="nil"/>
              <w:left w:val="nil"/>
              <w:right w:val="nil"/>
            </w:tcBorders>
            <w:shd w:val="clear" w:color="auto" w:fill="auto"/>
            <w:noWrap/>
            <w:tcMar>
              <w:left w:w="43" w:type="dxa"/>
              <w:right w:w="43" w:type="dxa"/>
            </w:tcMar>
            <w:vAlign w:val="center"/>
            <w:hideMark/>
          </w:tcPr>
          <w:p w:rsidR="008125E1" w:rsidRPr="008C32C5" w:rsidRDefault="008125E1" w:rsidP="008125E1">
            <w:pPr>
              <w:jc w:val="right"/>
              <w:rPr>
                <w:sz w:val="14"/>
                <w:szCs w:val="14"/>
              </w:rPr>
            </w:pPr>
            <w:r w:rsidRPr="008C32C5">
              <w:rPr>
                <w:sz w:val="14"/>
                <w:szCs w:val="14"/>
              </w:rPr>
              <w:t>(24,244)</w:t>
            </w:r>
          </w:p>
        </w:tc>
        <w:tc>
          <w:tcPr>
            <w:tcW w:w="811" w:type="dxa"/>
            <w:tcBorders>
              <w:top w:val="nil"/>
              <w:left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(24,244)</w:t>
            </w:r>
          </w:p>
        </w:tc>
        <w:tc>
          <w:tcPr>
            <w:tcW w:w="741" w:type="dxa"/>
            <w:tcBorders>
              <w:top w:val="nil"/>
              <w:left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(24,244)</w:t>
            </w:r>
          </w:p>
        </w:tc>
        <w:tc>
          <w:tcPr>
            <w:tcW w:w="707" w:type="dxa"/>
            <w:tcBorders>
              <w:top w:val="nil"/>
              <w:left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(24,244)</w:t>
            </w:r>
          </w:p>
        </w:tc>
        <w:tc>
          <w:tcPr>
            <w:tcW w:w="769" w:type="dxa"/>
            <w:tcBorders>
              <w:top w:val="nil"/>
              <w:left w:val="nil"/>
              <w:right w:val="nil"/>
            </w:tcBorders>
            <w:shd w:val="clear" w:color="auto" w:fill="auto"/>
            <w:tcMar>
              <w:left w:w="43" w:type="dxa"/>
              <w:right w:w="43" w:type="dxa"/>
            </w:tcMar>
            <w:vAlign w:val="center"/>
          </w:tcPr>
          <w:p w:rsidR="008125E1" w:rsidRDefault="008125E1" w:rsidP="008125E1">
            <w:pPr>
              <w:jc w:val="right"/>
              <w:rPr>
                <w:sz w:val="14"/>
                <w:szCs w:val="14"/>
              </w:rPr>
            </w:pPr>
            <w:r>
              <w:rPr>
                <w:sz w:val="14"/>
                <w:szCs w:val="14"/>
              </w:rPr>
              <w:t>(24,244)</w:t>
            </w:r>
          </w:p>
        </w:tc>
        <w:tc>
          <w:tcPr>
            <w:tcW w:w="851" w:type="dxa"/>
            <w:tcBorders>
              <w:top w:val="nil"/>
              <w:left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(24,244)</w:t>
            </w:r>
          </w:p>
        </w:tc>
      </w:tr>
      <w:tr w:rsidR="008125E1" w:rsidRPr="009B6E8A" w:rsidTr="008125E1">
        <w:trPr>
          <w:trHeight w:hRule="exact" w:val="276"/>
          <w:jc w:val="center"/>
        </w:trPr>
        <w:tc>
          <w:tcPr>
            <w:tcW w:w="3341" w:type="dxa"/>
            <w:gridSpan w:val="2"/>
            <w:tcBorders>
              <w:top w:val="nil"/>
              <w:left w:val="nil"/>
              <w:right w:val="nil"/>
            </w:tcBorders>
            <w:shd w:val="clear" w:color="auto" w:fill="auto"/>
            <w:noWrap/>
            <w:vAlign w:val="center"/>
            <w:hideMark/>
          </w:tcPr>
          <w:p w:rsidR="008125E1" w:rsidRDefault="008125E1" w:rsidP="008125E1">
            <w:pPr>
              <w:jc w:val="left"/>
              <w:rPr>
                <w:b/>
                <w:bCs/>
                <w:szCs w:val="16"/>
              </w:rPr>
            </w:pPr>
            <w:r>
              <w:rPr>
                <w:b/>
                <w:bCs/>
                <w:szCs w:val="16"/>
              </w:rPr>
              <w:t xml:space="preserve">  3. Other Items (Net)</w:t>
            </w:r>
          </w:p>
        </w:tc>
        <w:tc>
          <w:tcPr>
            <w:tcW w:w="847" w:type="dxa"/>
            <w:tcBorders>
              <w:top w:val="nil"/>
              <w:left w:val="nil"/>
              <w:right w:val="nil"/>
            </w:tcBorders>
            <w:shd w:val="clear" w:color="auto" w:fill="auto"/>
            <w:noWrap/>
            <w:tcMar>
              <w:left w:w="43" w:type="dxa"/>
              <w:right w:w="43" w:type="dxa"/>
            </w:tcMar>
            <w:vAlign w:val="center"/>
            <w:hideMark/>
          </w:tcPr>
          <w:p w:rsidR="008125E1" w:rsidRPr="008C32C5" w:rsidRDefault="008125E1" w:rsidP="008125E1">
            <w:pPr>
              <w:jc w:val="right"/>
              <w:rPr>
                <w:b/>
                <w:bCs/>
                <w:sz w:val="14"/>
                <w:szCs w:val="14"/>
              </w:rPr>
            </w:pPr>
            <w:r w:rsidRPr="008C32C5">
              <w:rPr>
                <w:b/>
                <w:bCs/>
                <w:sz w:val="14"/>
                <w:szCs w:val="14"/>
              </w:rPr>
              <w:t>1,107,867</w:t>
            </w:r>
          </w:p>
        </w:tc>
        <w:tc>
          <w:tcPr>
            <w:tcW w:w="811" w:type="dxa"/>
            <w:tcBorders>
              <w:top w:val="nil"/>
              <w:left w:val="nil"/>
              <w:right w:val="nil"/>
            </w:tcBorders>
            <w:shd w:val="clear" w:color="auto" w:fill="auto"/>
            <w:noWrap/>
            <w:tcMar>
              <w:left w:w="43" w:type="dxa"/>
              <w:right w:w="43" w:type="dxa"/>
            </w:tcMar>
            <w:vAlign w:val="center"/>
            <w:hideMark/>
          </w:tcPr>
          <w:p w:rsidR="008125E1" w:rsidRDefault="008125E1" w:rsidP="008125E1">
            <w:pPr>
              <w:jc w:val="right"/>
              <w:rPr>
                <w:b/>
                <w:bCs/>
                <w:sz w:val="14"/>
                <w:szCs w:val="14"/>
              </w:rPr>
            </w:pPr>
            <w:r>
              <w:rPr>
                <w:b/>
                <w:bCs/>
                <w:sz w:val="14"/>
                <w:szCs w:val="14"/>
              </w:rPr>
              <w:t>1,210,768</w:t>
            </w:r>
          </w:p>
        </w:tc>
        <w:tc>
          <w:tcPr>
            <w:tcW w:w="741" w:type="dxa"/>
            <w:tcBorders>
              <w:top w:val="nil"/>
              <w:left w:val="nil"/>
              <w:right w:val="nil"/>
            </w:tcBorders>
            <w:shd w:val="clear" w:color="auto" w:fill="auto"/>
            <w:noWrap/>
            <w:tcMar>
              <w:left w:w="43" w:type="dxa"/>
              <w:right w:w="43" w:type="dxa"/>
            </w:tcMar>
            <w:vAlign w:val="center"/>
            <w:hideMark/>
          </w:tcPr>
          <w:p w:rsidR="008125E1" w:rsidRDefault="008125E1" w:rsidP="008125E1">
            <w:pPr>
              <w:jc w:val="right"/>
              <w:rPr>
                <w:b/>
                <w:bCs/>
                <w:sz w:val="14"/>
                <w:szCs w:val="14"/>
              </w:rPr>
            </w:pPr>
            <w:r>
              <w:rPr>
                <w:b/>
                <w:bCs/>
                <w:sz w:val="14"/>
                <w:szCs w:val="14"/>
              </w:rPr>
              <w:t>1,309,445</w:t>
            </w:r>
          </w:p>
        </w:tc>
        <w:tc>
          <w:tcPr>
            <w:tcW w:w="707" w:type="dxa"/>
            <w:tcBorders>
              <w:top w:val="nil"/>
              <w:left w:val="nil"/>
              <w:right w:val="nil"/>
            </w:tcBorders>
            <w:shd w:val="clear" w:color="auto" w:fill="auto"/>
            <w:noWrap/>
            <w:tcMar>
              <w:left w:w="43" w:type="dxa"/>
              <w:right w:w="43" w:type="dxa"/>
            </w:tcMar>
            <w:vAlign w:val="center"/>
            <w:hideMark/>
          </w:tcPr>
          <w:p w:rsidR="008125E1" w:rsidRDefault="008125E1" w:rsidP="008125E1">
            <w:pPr>
              <w:jc w:val="right"/>
              <w:rPr>
                <w:b/>
                <w:bCs/>
                <w:sz w:val="14"/>
                <w:szCs w:val="14"/>
              </w:rPr>
            </w:pPr>
            <w:r>
              <w:rPr>
                <w:b/>
                <w:bCs/>
                <w:sz w:val="14"/>
                <w:szCs w:val="14"/>
              </w:rPr>
              <w:t>1,187,587</w:t>
            </w:r>
          </w:p>
        </w:tc>
        <w:tc>
          <w:tcPr>
            <w:tcW w:w="769" w:type="dxa"/>
            <w:tcBorders>
              <w:top w:val="nil"/>
              <w:left w:val="nil"/>
              <w:right w:val="nil"/>
            </w:tcBorders>
            <w:shd w:val="clear" w:color="auto" w:fill="auto"/>
            <w:tcMar>
              <w:left w:w="43" w:type="dxa"/>
              <w:right w:w="43" w:type="dxa"/>
            </w:tcMar>
            <w:vAlign w:val="center"/>
          </w:tcPr>
          <w:p w:rsidR="008125E1" w:rsidRDefault="008125E1" w:rsidP="008125E1">
            <w:pPr>
              <w:jc w:val="right"/>
              <w:rPr>
                <w:b/>
                <w:bCs/>
                <w:sz w:val="14"/>
                <w:szCs w:val="14"/>
              </w:rPr>
            </w:pPr>
            <w:r>
              <w:rPr>
                <w:b/>
                <w:bCs/>
                <w:sz w:val="14"/>
                <w:szCs w:val="14"/>
              </w:rPr>
              <w:t>(362,737)</w:t>
            </w:r>
          </w:p>
        </w:tc>
        <w:tc>
          <w:tcPr>
            <w:tcW w:w="851" w:type="dxa"/>
            <w:tcBorders>
              <w:top w:val="nil"/>
              <w:left w:val="nil"/>
              <w:right w:val="nil"/>
            </w:tcBorders>
            <w:shd w:val="clear" w:color="auto" w:fill="auto"/>
            <w:noWrap/>
            <w:tcMar>
              <w:left w:w="43" w:type="dxa"/>
              <w:right w:w="43" w:type="dxa"/>
            </w:tcMar>
            <w:vAlign w:val="center"/>
            <w:hideMark/>
          </w:tcPr>
          <w:p w:rsidR="008125E1" w:rsidRDefault="008125E1" w:rsidP="008125E1">
            <w:pPr>
              <w:jc w:val="right"/>
              <w:rPr>
                <w:b/>
                <w:bCs/>
                <w:sz w:val="14"/>
                <w:szCs w:val="14"/>
              </w:rPr>
            </w:pPr>
            <w:r>
              <w:rPr>
                <w:b/>
                <w:bCs/>
                <w:sz w:val="14"/>
                <w:szCs w:val="14"/>
              </w:rPr>
              <w:t>702,631</w:t>
            </w:r>
          </w:p>
        </w:tc>
        <w:tc>
          <w:tcPr>
            <w:tcW w:w="810" w:type="dxa"/>
            <w:tcBorders>
              <w:top w:val="nil"/>
              <w:left w:val="nil"/>
              <w:right w:val="nil"/>
            </w:tcBorders>
            <w:shd w:val="clear" w:color="auto" w:fill="auto"/>
            <w:noWrap/>
            <w:tcMar>
              <w:left w:w="43" w:type="dxa"/>
              <w:right w:w="43" w:type="dxa"/>
            </w:tcMar>
            <w:vAlign w:val="center"/>
          </w:tcPr>
          <w:p w:rsidR="008125E1" w:rsidRDefault="008125E1" w:rsidP="008125E1">
            <w:pPr>
              <w:jc w:val="right"/>
              <w:rPr>
                <w:b/>
                <w:bCs/>
                <w:sz w:val="14"/>
                <w:szCs w:val="14"/>
              </w:rPr>
            </w:pPr>
            <w:r>
              <w:rPr>
                <w:b/>
                <w:bCs/>
                <w:sz w:val="14"/>
                <w:szCs w:val="14"/>
              </w:rPr>
              <w:t>(1,642,491)</w:t>
            </w:r>
          </w:p>
        </w:tc>
        <w:tc>
          <w:tcPr>
            <w:tcW w:w="810" w:type="dxa"/>
            <w:tcBorders>
              <w:top w:val="nil"/>
              <w:left w:val="nil"/>
              <w:right w:val="nil"/>
            </w:tcBorders>
            <w:shd w:val="clear" w:color="auto" w:fill="auto"/>
            <w:noWrap/>
            <w:tcMar>
              <w:left w:w="43" w:type="dxa"/>
              <w:right w:w="43" w:type="dxa"/>
            </w:tcMar>
            <w:vAlign w:val="center"/>
          </w:tcPr>
          <w:p w:rsidR="008125E1" w:rsidRDefault="008125E1" w:rsidP="008125E1">
            <w:pPr>
              <w:jc w:val="right"/>
              <w:rPr>
                <w:b/>
                <w:bCs/>
                <w:sz w:val="14"/>
                <w:szCs w:val="14"/>
              </w:rPr>
            </w:pPr>
            <w:r>
              <w:rPr>
                <w:b/>
                <w:bCs/>
                <w:sz w:val="14"/>
                <w:szCs w:val="14"/>
              </w:rPr>
              <w:t>696,116</w:t>
            </w:r>
          </w:p>
        </w:tc>
        <w:tc>
          <w:tcPr>
            <w:tcW w:w="810" w:type="dxa"/>
            <w:tcBorders>
              <w:top w:val="nil"/>
              <w:left w:val="nil"/>
              <w:right w:val="nil"/>
            </w:tcBorders>
            <w:shd w:val="clear" w:color="auto" w:fill="auto"/>
            <w:noWrap/>
            <w:tcMar>
              <w:left w:w="43" w:type="dxa"/>
              <w:right w:w="43" w:type="dxa"/>
            </w:tcMar>
            <w:vAlign w:val="center"/>
          </w:tcPr>
          <w:p w:rsidR="008125E1" w:rsidRDefault="008125E1" w:rsidP="008125E1">
            <w:pPr>
              <w:jc w:val="right"/>
              <w:rPr>
                <w:b/>
                <w:bCs/>
                <w:sz w:val="14"/>
                <w:szCs w:val="14"/>
              </w:rPr>
            </w:pPr>
            <w:r>
              <w:rPr>
                <w:b/>
                <w:bCs/>
                <w:sz w:val="14"/>
                <w:szCs w:val="14"/>
              </w:rPr>
              <w:t>(1,396,874)</w:t>
            </w:r>
          </w:p>
        </w:tc>
      </w:tr>
      <w:tr w:rsidR="008125E1" w:rsidRPr="009B6E8A" w:rsidTr="008125E1">
        <w:trPr>
          <w:trHeight w:hRule="exact" w:val="236"/>
          <w:jc w:val="center"/>
        </w:trPr>
        <w:tc>
          <w:tcPr>
            <w:tcW w:w="3341" w:type="dxa"/>
            <w:gridSpan w:val="2"/>
            <w:tcBorders>
              <w:top w:val="nil"/>
              <w:left w:val="nil"/>
              <w:right w:val="nil"/>
            </w:tcBorders>
            <w:shd w:val="clear" w:color="auto" w:fill="auto"/>
            <w:noWrap/>
            <w:vAlign w:val="bottom"/>
            <w:hideMark/>
          </w:tcPr>
          <w:p w:rsidR="008125E1" w:rsidRDefault="008125E1" w:rsidP="008125E1">
            <w:pPr>
              <w:rPr>
                <w:b/>
                <w:bCs/>
                <w:szCs w:val="16"/>
              </w:rPr>
            </w:pPr>
          </w:p>
        </w:tc>
        <w:tc>
          <w:tcPr>
            <w:tcW w:w="847" w:type="dxa"/>
            <w:tcBorders>
              <w:top w:val="nil"/>
              <w:left w:val="nil"/>
              <w:right w:val="nil"/>
            </w:tcBorders>
            <w:shd w:val="clear" w:color="auto" w:fill="auto"/>
            <w:noWrap/>
            <w:tcMar>
              <w:left w:w="43" w:type="dxa"/>
              <w:right w:w="43" w:type="dxa"/>
            </w:tcMar>
            <w:vAlign w:val="center"/>
            <w:hideMark/>
          </w:tcPr>
          <w:p w:rsidR="008125E1" w:rsidRPr="008C32C5" w:rsidRDefault="008125E1" w:rsidP="008125E1">
            <w:pPr>
              <w:jc w:val="right"/>
              <w:rPr>
                <w:sz w:val="14"/>
                <w:szCs w:val="14"/>
              </w:rPr>
            </w:pPr>
          </w:p>
        </w:tc>
        <w:tc>
          <w:tcPr>
            <w:tcW w:w="811" w:type="dxa"/>
            <w:tcBorders>
              <w:top w:val="nil"/>
              <w:left w:val="nil"/>
              <w:right w:val="nil"/>
            </w:tcBorders>
            <w:shd w:val="clear" w:color="auto" w:fill="auto"/>
            <w:noWrap/>
            <w:tcMar>
              <w:left w:w="43" w:type="dxa"/>
              <w:right w:w="43" w:type="dxa"/>
            </w:tcMar>
            <w:vAlign w:val="center"/>
            <w:hideMark/>
          </w:tcPr>
          <w:p w:rsidR="008125E1" w:rsidRDefault="008125E1" w:rsidP="008125E1">
            <w:pPr>
              <w:jc w:val="right"/>
              <w:rPr>
                <w:sz w:val="20"/>
              </w:rPr>
            </w:pPr>
          </w:p>
        </w:tc>
        <w:tc>
          <w:tcPr>
            <w:tcW w:w="741" w:type="dxa"/>
            <w:tcBorders>
              <w:top w:val="nil"/>
              <w:left w:val="nil"/>
              <w:right w:val="nil"/>
            </w:tcBorders>
            <w:shd w:val="clear" w:color="auto" w:fill="auto"/>
            <w:noWrap/>
            <w:tcMar>
              <w:left w:w="43" w:type="dxa"/>
              <w:right w:w="43" w:type="dxa"/>
            </w:tcMar>
            <w:vAlign w:val="center"/>
            <w:hideMark/>
          </w:tcPr>
          <w:p w:rsidR="008125E1" w:rsidRDefault="008125E1" w:rsidP="008125E1">
            <w:pPr>
              <w:jc w:val="right"/>
              <w:rPr>
                <w:sz w:val="20"/>
              </w:rPr>
            </w:pPr>
          </w:p>
        </w:tc>
        <w:tc>
          <w:tcPr>
            <w:tcW w:w="707" w:type="dxa"/>
            <w:tcBorders>
              <w:top w:val="nil"/>
              <w:left w:val="nil"/>
              <w:right w:val="nil"/>
            </w:tcBorders>
            <w:shd w:val="clear" w:color="auto" w:fill="auto"/>
            <w:noWrap/>
            <w:tcMar>
              <w:left w:w="43" w:type="dxa"/>
              <w:right w:w="43" w:type="dxa"/>
            </w:tcMar>
            <w:vAlign w:val="center"/>
            <w:hideMark/>
          </w:tcPr>
          <w:p w:rsidR="008125E1" w:rsidRDefault="008125E1" w:rsidP="008125E1">
            <w:pPr>
              <w:jc w:val="right"/>
              <w:rPr>
                <w:b/>
                <w:bCs/>
                <w:sz w:val="14"/>
                <w:szCs w:val="14"/>
              </w:rPr>
            </w:pPr>
          </w:p>
        </w:tc>
        <w:tc>
          <w:tcPr>
            <w:tcW w:w="769" w:type="dxa"/>
            <w:tcBorders>
              <w:top w:val="nil"/>
              <w:left w:val="nil"/>
              <w:right w:val="nil"/>
            </w:tcBorders>
            <w:shd w:val="clear" w:color="auto" w:fill="auto"/>
            <w:tcMar>
              <w:left w:w="43" w:type="dxa"/>
              <w:right w:w="43" w:type="dxa"/>
            </w:tcMar>
            <w:vAlign w:val="center"/>
          </w:tcPr>
          <w:p w:rsidR="008125E1" w:rsidRDefault="008125E1" w:rsidP="008125E1">
            <w:pPr>
              <w:jc w:val="right"/>
              <w:rPr>
                <w:sz w:val="20"/>
              </w:rPr>
            </w:pPr>
          </w:p>
        </w:tc>
        <w:tc>
          <w:tcPr>
            <w:tcW w:w="851" w:type="dxa"/>
            <w:tcBorders>
              <w:top w:val="nil"/>
              <w:left w:val="nil"/>
              <w:right w:val="nil"/>
            </w:tcBorders>
            <w:shd w:val="clear" w:color="auto" w:fill="auto"/>
            <w:noWrap/>
            <w:tcMar>
              <w:left w:w="43" w:type="dxa"/>
              <w:right w:w="43" w:type="dxa"/>
            </w:tcMar>
            <w:vAlign w:val="center"/>
            <w:hideMark/>
          </w:tcPr>
          <w:p w:rsidR="008125E1" w:rsidRDefault="008125E1" w:rsidP="008125E1">
            <w:pPr>
              <w:jc w:val="right"/>
              <w:rPr>
                <w:sz w:val="20"/>
              </w:rPr>
            </w:pPr>
          </w:p>
        </w:tc>
        <w:tc>
          <w:tcPr>
            <w:tcW w:w="810" w:type="dxa"/>
            <w:tcBorders>
              <w:top w:val="nil"/>
              <w:left w:val="nil"/>
              <w:right w:val="nil"/>
            </w:tcBorders>
            <w:shd w:val="clear" w:color="auto" w:fill="auto"/>
            <w:noWrap/>
            <w:tcMar>
              <w:left w:w="43" w:type="dxa"/>
              <w:right w:w="43" w:type="dxa"/>
            </w:tcMar>
            <w:vAlign w:val="center"/>
          </w:tcPr>
          <w:p w:rsidR="008125E1" w:rsidRDefault="008125E1" w:rsidP="008125E1">
            <w:pPr>
              <w:jc w:val="right"/>
              <w:rPr>
                <w:sz w:val="20"/>
              </w:rPr>
            </w:pPr>
          </w:p>
        </w:tc>
        <w:tc>
          <w:tcPr>
            <w:tcW w:w="810" w:type="dxa"/>
            <w:tcBorders>
              <w:top w:val="nil"/>
              <w:left w:val="nil"/>
              <w:right w:val="nil"/>
            </w:tcBorders>
            <w:shd w:val="clear" w:color="auto" w:fill="auto"/>
            <w:noWrap/>
            <w:tcMar>
              <w:left w:w="43" w:type="dxa"/>
              <w:right w:w="43" w:type="dxa"/>
            </w:tcMar>
            <w:vAlign w:val="center"/>
          </w:tcPr>
          <w:p w:rsidR="008125E1" w:rsidRDefault="008125E1" w:rsidP="008125E1">
            <w:pPr>
              <w:jc w:val="right"/>
              <w:rPr>
                <w:sz w:val="20"/>
              </w:rPr>
            </w:pPr>
          </w:p>
        </w:tc>
        <w:tc>
          <w:tcPr>
            <w:tcW w:w="810" w:type="dxa"/>
            <w:tcBorders>
              <w:top w:val="nil"/>
              <w:left w:val="nil"/>
              <w:right w:val="nil"/>
            </w:tcBorders>
            <w:shd w:val="clear" w:color="auto" w:fill="auto"/>
            <w:noWrap/>
            <w:tcMar>
              <w:left w:w="43" w:type="dxa"/>
              <w:right w:w="43" w:type="dxa"/>
            </w:tcMar>
            <w:vAlign w:val="center"/>
          </w:tcPr>
          <w:p w:rsidR="008125E1" w:rsidRDefault="008125E1" w:rsidP="008125E1">
            <w:pPr>
              <w:jc w:val="right"/>
              <w:rPr>
                <w:sz w:val="20"/>
              </w:rPr>
            </w:pPr>
          </w:p>
        </w:tc>
      </w:tr>
      <w:tr w:rsidR="008125E1" w:rsidRPr="009B6E8A" w:rsidTr="008125E1">
        <w:trPr>
          <w:trHeight w:hRule="exact" w:val="236"/>
          <w:jc w:val="center"/>
        </w:trPr>
        <w:tc>
          <w:tcPr>
            <w:tcW w:w="3341" w:type="dxa"/>
            <w:gridSpan w:val="2"/>
            <w:tcBorders>
              <w:left w:val="nil"/>
              <w:bottom w:val="single" w:sz="12" w:space="0" w:color="auto"/>
              <w:right w:val="nil"/>
            </w:tcBorders>
            <w:shd w:val="clear" w:color="auto" w:fill="auto"/>
            <w:noWrap/>
            <w:vAlign w:val="center"/>
            <w:hideMark/>
          </w:tcPr>
          <w:p w:rsidR="008125E1" w:rsidRDefault="008125E1" w:rsidP="008125E1">
            <w:pPr>
              <w:ind w:firstLine="315"/>
              <w:jc w:val="left"/>
              <w:rPr>
                <w:szCs w:val="16"/>
              </w:rPr>
            </w:pPr>
            <w:r>
              <w:rPr>
                <w:b/>
                <w:bCs/>
                <w:szCs w:val="16"/>
              </w:rPr>
              <w:t>Reserve Money(RM) (A+B)</w:t>
            </w:r>
          </w:p>
        </w:tc>
        <w:tc>
          <w:tcPr>
            <w:tcW w:w="847" w:type="dxa"/>
            <w:tcBorders>
              <w:left w:val="nil"/>
              <w:bottom w:val="single" w:sz="12" w:space="0" w:color="auto"/>
              <w:right w:val="nil"/>
            </w:tcBorders>
            <w:shd w:val="clear" w:color="auto" w:fill="auto"/>
            <w:noWrap/>
            <w:tcMar>
              <w:left w:w="43" w:type="dxa"/>
              <w:right w:w="43" w:type="dxa"/>
            </w:tcMar>
            <w:vAlign w:val="center"/>
            <w:hideMark/>
          </w:tcPr>
          <w:p w:rsidR="008125E1" w:rsidRPr="008C32C5" w:rsidRDefault="008125E1" w:rsidP="008125E1">
            <w:pPr>
              <w:jc w:val="right"/>
              <w:rPr>
                <w:b/>
                <w:bCs/>
                <w:sz w:val="14"/>
                <w:szCs w:val="14"/>
              </w:rPr>
            </w:pPr>
            <w:r w:rsidRPr="008C32C5">
              <w:rPr>
                <w:b/>
                <w:bCs/>
                <w:sz w:val="14"/>
                <w:szCs w:val="14"/>
              </w:rPr>
              <w:t>3,973,631</w:t>
            </w:r>
          </w:p>
        </w:tc>
        <w:tc>
          <w:tcPr>
            <w:tcW w:w="811" w:type="dxa"/>
            <w:tcBorders>
              <w:left w:val="nil"/>
              <w:bottom w:val="single" w:sz="12" w:space="0" w:color="auto"/>
              <w:right w:val="nil"/>
            </w:tcBorders>
            <w:shd w:val="clear" w:color="auto" w:fill="auto"/>
            <w:noWrap/>
            <w:tcMar>
              <w:left w:w="43" w:type="dxa"/>
              <w:right w:w="43" w:type="dxa"/>
            </w:tcMar>
            <w:vAlign w:val="center"/>
            <w:hideMark/>
          </w:tcPr>
          <w:p w:rsidR="008125E1" w:rsidRDefault="008125E1" w:rsidP="008125E1">
            <w:pPr>
              <w:jc w:val="right"/>
              <w:rPr>
                <w:b/>
                <w:bCs/>
                <w:sz w:val="14"/>
                <w:szCs w:val="14"/>
              </w:rPr>
            </w:pPr>
            <w:r>
              <w:rPr>
                <w:b/>
                <w:bCs/>
                <w:sz w:val="14"/>
                <w:szCs w:val="14"/>
              </w:rPr>
              <w:t>4,867,971</w:t>
            </w:r>
          </w:p>
        </w:tc>
        <w:tc>
          <w:tcPr>
            <w:tcW w:w="741" w:type="dxa"/>
            <w:tcBorders>
              <w:left w:val="nil"/>
              <w:bottom w:val="single" w:sz="12" w:space="0" w:color="auto"/>
              <w:right w:val="nil"/>
            </w:tcBorders>
            <w:shd w:val="clear" w:color="auto" w:fill="auto"/>
            <w:noWrap/>
            <w:tcMar>
              <w:left w:w="43" w:type="dxa"/>
              <w:right w:w="43" w:type="dxa"/>
            </w:tcMar>
            <w:vAlign w:val="center"/>
            <w:hideMark/>
          </w:tcPr>
          <w:p w:rsidR="008125E1" w:rsidRDefault="008125E1" w:rsidP="008125E1">
            <w:pPr>
              <w:jc w:val="right"/>
              <w:rPr>
                <w:b/>
                <w:bCs/>
                <w:sz w:val="14"/>
                <w:szCs w:val="14"/>
              </w:rPr>
            </w:pPr>
            <w:r>
              <w:rPr>
                <w:b/>
                <w:bCs/>
                <w:sz w:val="14"/>
                <w:szCs w:val="14"/>
              </w:rPr>
              <w:t>5,484,630</w:t>
            </w:r>
          </w:p>
        </w:tc>
        <w:tc>
          <w:tcPr>
            <w:tcW w:w="707" w:type="dxa"/>
            <w:tcBorders>
              <w:left w:val="nil"/>
              <w:bottom w:val="single" w:sz="12" w:space="0" w:color="auto"/>
              <w:right w:val="nil"/>
            </w:tcBorders>
            <w:shd w:val="clear" w:color="auto" w:fill="auto"/>
            <w:noWrap/>
            <w:tcMar>
              <w:left w:w="43" w:type="dxa"/>
              <w:right w:w="43" w:type="dxa"/>
            </w:tcMar>
            <w:vAlign w:val="center"/>
            <w:hideMark/>
          </w:tcPr>
          <w:p w:rsidR="008125E1" w:rsidRDefault="008125E1" w:rsidP="008125E1">
            <w:pPr>
              <w:jc w:val="right"/>
              <w:rPr>
                <w:b/>
                <w:bCs/>
                <w:sz w:val="14"/>
                <w:szCs w:val="14"/>
              </w:rPr>
            </w:pPr>
            <w:r>
              <w:rPr>
                <w:b/>
                <w:bCs/>
                <w:sz w:val="14"/>
                <w:szCs w:val="14"/>
              </w:rPr>
              <w:t>4,952,351</w:t>
            </w:r>
          </w:p>
        </w:tc>
        <w:tc>
          <w:tcPr>
            <w:tcW w:w="769" w:type="dxa"/>
            <w:tcBorders>
              <w:left w:val="nil"/>
              <w:bottom w:val="single" w:sz="12" w:space="0" w:color="auto"/>
              <w:right w:val="nil"/>
            </w:tcBorders>
            <w:shd w:val="clear" w:color="auto" w:fill="auto"/>
            <w:tcMar>
              <w:left w:w="43" w:type="dxa"/>
              <w:right w:w="43" w:type="dxa"/>
            </w:tcMar>
            <w:vAlign w:val="center"/>
          </w:tcPr>
          <w:p w:rsidR="008125E1" w:rsidRDefault="008125E1" w:rsidP="008125E1">
            <w:pPr>
              <w:jc w:val="right"/>
              <w:rPr>
                <w:b/>
                <w:bCs/>
                <w:sz w:val="14"/>
                <w:szCs w:val="14"/>
              </w:rPr>
            </w:pPr>
            <w:r>
              <w:rPr>
                <w:b/>
                <w:bCs/>
                <w:sz w:val="14"/>
                <w:szCs w:val="14"/>
              </w:rPr>
              <w:t>5,066,370</w:t>
            </w:r>
          </w:p>
        </w:tc>
        <w:tc>
          <w:tcPr>
            <w:tcW w:w="851" w:type="dxa"/>
            <w:tcBorders>
              <w:left w:val="nil"/>
              <w:bottom w:val="single" w:sz="12" w:space="0" w:color="auto"/>
              <w:right w:val="nil"/>
            </w:tcBorders>
            <w:shd w:val="clear" w:color="auto" w:fill="auto"/>
            <w:noWrap/>
            <w:tcMar>
              <w:left w:w="43" w:type="dxa"/>
              <w:right w:w="43" w:type="dxa"/>
            </w:tcMar>
            <w:vAlign w:val="center"/>
            <w:hideMark/>
          </w:tcPr>
          <w:p w:rsidR="008125E1" w:rsidRDefault="008125E1" w:rsidP="008125E1">
            <w:pPr>
              <w:jc w:val="right"/>
              <w:rPr>
                <w:b/>
                <w:bCs/>
                <w:sz w:val="14"/>
                <w:szCs w:val="14"/>
              </w:rPr>
            </w:pPr>
            <w:r>
              <w:rPr>
                <w:b/>
                <w:bCs/>
                <w:sz w:val="14"/>
                <w:szCs w:val="14"/>
              </w:rPr>
              <w:t>5,652,153</w:t>
            </w:r>
          </w:p>
        </w:tc>
        <w:tc>
          <w:tcPr>
            <w:tcW w:w="810" w:type="dxa"/>
            <w:tcBorders>
              <w:left w:val="nil"/>
              <w:bottom w:val="single" w:sz="12" w:space="0" w:color="auto"/>
              <w:right w:val="nil"/>
            </w:tcBorders>
            <w:shd w:val="clear" w:color="auto" w:fill="auto"/>
            <w:noWrap/>
            <w:tcMar>
              <w:left w:w="43" w:type="dxa"/>
              <w:right w:w="43" w:type="dxa"/>
            </w:tcMar>
            <w:vAlign w:val="center"/>
          </w:tcPr>
          <w:p w:rsidR="008125E1" w:rsidRDefault="008125E1" w:rsidP="008125E1">
            <w:pPr>
              <w:jc w:val="right"/>
              <w:rPr>
                <w:b/>
                <w:bCs/>
                <w:sz w:val="14"/>
                <w:szCs w:val="14"/>
              </w:rPr>
            </w:pPr>
            <w:r>
              <w:rPr>
                <w:b/>
                <w:bCs/>
                <w:sz w:val="14"/>
                <w:szCs w:val="14"/>
              </w:rPr>
              <w:t>5,749,763</w:t>
            </w:r>
          </w:p>
        </w:tc>
        <w:tc>
          <w:tcPr>
            <w:tcW w:w="810" w:type="dxa"/>
            <w:tcBorders>
              <w:left w:val="nil"/>
              <w:bottom w:val="single" w:sz="12" w:space="0" w:color="auto"/>
              <w:right w:val="nil"/>
            </w:tcBorders>
            <w:shd w:val="clear" w:color="auto" w:fill="auto"/>
            <w:noWrap/>
            <w:tcMar>
              <w:left w:w="43" w:type="dxa"/>
              <w:right w:w="43" w:type="dxa"/>
            </w:tcMar>
            <w:vAlign w:val="center"/>
          </w:tcPr>
          <w:p w:rsidR="008125E1" w:rsidRDefault="008125E1" w:rsidP="008125E1">
            <w:pPr>
              <w:jc w:val="right"/>
              <w:rPr>
                <w:b/>
                <w:bCs/>
                <w:sz w:val="14"/>
                <w:szCs w:val="14"/>
              </w:rPr>
            </w:pPr>
            <w:r>
              <w:rPr>
                <w:b/>
                <w:bCs/>
                <w:sz w:val="14"/>
                <w:szCs w:val="14"/>
              </w:rPr>
              <w:t>5,734,840</w:t>
            </w:r>
          </w:p>
        </w:tc>
        <w:tc>
          <w:tcPr>
            <w:tcW w:w="810" w:type="dxa"/>
            <w:tcBorders>
              <w:left w:val="nil"/>
              <w:bottom w:val="single" w:sz="12" w:space="0" w:color="auto"/>
              <w:right w:val="nil"/>
            </w:tcBorders>
            <w:shd w:val="clear" w:color="auto" w:fill="auto"/>
            <w:noWrap/>
            <w:tcMar>
              <w:left w:w="43" w:type="dxa"/>
              <w:right w:w="43" w:type="dxa"/>
            </w:tcMar>
            <w:vAlign w:val="center"/>
          </w:tcPr>
          <w:p w:rsidR="008125E1" w:rsidRDefault="008125E1" w:rsidP="008125E1">
            <w:pPr>
              <w:jc w:val="right"/>
              <w:rPr>
                <w:b/>
                <w:bCs/>
                <w:sz w:val="14"/>
                <w:szCs w:val="14"/>
              </w:rPr>
            </w:pPr>
            <w:r>
              <w:rPr>
                <w:b/>
                <w:bCs/>
                <w:sz w:val="14"/>
                <w:szCs w:val="14"/>
              </w:rPr>
              <w:t>5,815,630</w:t>
            </w:r>
          </w:p>
        </w:tc>
      </w:tr>
      <w:tr w:rsidR="00366DE3" w:rsidRPr="009B6E8A" w:rsidTr="008125E1">
        <w:trPr>
          <w:trHeight w:hRule="exact" w:val="236"/>
          <w:jc w:val="center"/>
        </w:trPr>
        <w:tc>
          <w:tcPr>
            <w:tcW w:w="10497" w:type="dxa"/>
            <w:gridSpan w:val="11"/>
            <w:tcBorders>
              <w:top w:val="single" w:sz="12" w:space="0" w:color="auto"/>
              <w:left w:val="nil"/>
              <w:right w:val="nil"/>
            </w:tcBorders>
            <w:shd w:val="clear" w:color="auto" w:fill="auto"/>
            <w:noWrap/>
            <w:vAlign w:val="center"/>
            <w:hideMark/>
          </w:tcPr>
          <w:p w:rsidR="00366DE3" w:rsidRPr="00691090" w:rsidRDefault="00366DE3" w:rsidP="00366DE3">
            <w:pPr>
              <w:jc w:val="right"/>
              <w:rPr>
                <w:sz w:val="14"/>
                <w:szCs w:val="14"/>
              </w:rPr>
            </w:pPr>
            <w:r>
              <w:rPr>
                <w:sz w:val="14"/>
                <w:szCs w:val="14"/>
              </w:rPr>
              <w:t>Source: Statistics &amp; Data Warehouse Department SBP</w:t>
            </w:r>
          </w:p>
        </w:tc>
      </w:tr>
      <w:tr w:rsidR="00366DE3" w:rsidRPr="009B6E8A" w:rsidTr="008125E1">
        <w:trPr>
          <w:trHeight w:val="792"/>
          <w:jc w:val="center"/>
        </w:trPr>
        <w:tc>
          <w:tcPr>
            <w:tcW w:w="10497" w:type="dxa"/>
            <w:gridSpan w:val="11"/>
            <w:tcBorders>
              <w:left w:val="nil"/>
              <w:bottom w:val="single" w:sz="12" w:space="0" w:color="auto"/>
              <w:right w:val="nil"/>
            </w:tcBorders>
            <w:shd w:val="clear" w:color="auto" w:fill="auto"/>
            <w:noWrap/>
            <w:vAlign w:val="center"/>
            <w:hideMark/>
          </w:tcPr>
          <w:p w:rsidR="00366DE3" w:rsidRPr="00FF243E" w:rsidRDefault="00366DE3" w:rsidP="00366DE3">
            <w:pPr>
              <w:ind w:left="405" w:hanging="180"/>
              <w:jc w:val="left"/>
              <w:rPr>
                <w:color w:val="auto"/>
                <w:sz w:val="14"/>
                <w:szCs w:val="14"/>
              </w:rPr>
            </w:pPr>
            <w:r w:rsidRPr="007A724D">
              <w:rPr>
                <w:color w:val="auto"/>
                <w:sz w:val="14"/>
                <w:szCs w:val="14"/>
              </w:rPr>
              <w:t>Note:-</w:t>
            </w:r>
          </w:p>
          <w:p w:rsidR="00366DE3" w:rsidRPr="00FF243E" w:rsidRDefault="00366DE3" w:rsidP="00366DE3">
            <w:pPr>
              <w:ind w:left="405" w:hanging="180"/>
              <w:jc w:val="left"/>
              <w:rPr>
                <w:color w:val="auto"/>
                <w:sz w:val="14"/>
                <w:szCs w:val="14"/>
              </w:rPr>
            </w:pPr>
            <w:r w:rsidRPr="007A724D">
              <w:rPr>
                <w:color w:val="auto"/>
                <w:sz w:val="14"/>
                <w:szCs w:val="14"/>
              </w:rPr>
              <w:t>1. Excluding IMF A/c Nos. 1 &amp; 2, SAF loan account, counterpart funds, deposits of foreign ce</w:t>
            </w:r>
            <w:r>
              <w:rPr>
                <w:color w:val="auto"/>
                <w:sz w:val="14"/>
                <w:szCs w:val="14"/>
              </w:rPr>
              <w:t>ntral banks, foreign gov</w:t>
            </w:r>
            <w:r w:rsidRPr="007A724D">
              <w:rPr>
                <w:color w:val="auto"/>
                <w:sz w:val="14"/>
                <w:szCs w:val="14"/>
              </w:rPr>
              <w:t>ts, international organizations and deposit money banks.</w:t>
            </w:r>
          </w:p>
          <w:p w:rsidR="00366DE3" w:rsidRPr="00FF243E" w:rsidRDefault="00366DE3" w:rsidP="00366DE3">
            <w:pPr>
              <w:ind w:left="405" w:hanging="83"/>
              <w:jc w:val="left"/>
              <w:rPr>
                <w:color w:val="auto"/>
                <w:sz w:val="14"/>
                <w:szCs w:val="14"/>
              </w:rPr>
            </w:pPr>
            <w:r>
              <w:rPr>
                <w:color w:val="auto"/>
                <w:sz w:val="14"/>
                <w:szCs w:val="14"/>
              </w:rPr>
              <w:t xml:space="preserve">i - </w:t>
            </w:r>
            <w:r w:rsidRPr="007A724D">
              <w:rPr>
                <w:color w:val="auto"/>
                <w:sz w:val="14"/>
                <w:szCs w:val="14"/>
              </w:rPr>
              <w:t>Data is based on weekly returns. The quarterly data covers the period up to the last working day of the month and others months data up to the last working day of last week.</w:t>
            </w:r>
          </w:p>
          <w:p w:rsidR="00366DE3" w:rsidRPr="00FF243E" w:rsidRDefault="00366DE3" w:rsidP="00366DE3">
            <w:pPr>
              <w:ind w:left="405" w:hanging="83"/>
              <w:jc w:val="left"/>
              <w:rPr>
                <w:color w:val="auto"/>
                <w:sz w:val="14"/>
                <w:szCs w:val="14"/>
              </w:rPr>
            </w:pPr>
            <w:r w:rsidRPr="007A724D">
              <w:rPr>
                <w:color w:val="auto"/>
                <w:sz w:val="14"/>
                <w:szCs w:val="14"/>
              </w:rPr>
              <w:t>ii- Data from 30-June 2013 onward is revised on account of reclassification of SBP accounts</w:t>
            </w:r>
          </w:p>
        </w:tc>
      </w:tr>
      <w:tr w:rsidR="00366DE3" w:rsidRPr="009B6E8A" w:rsidTr="008125E1">
        <w:trPr>
          <w:trHeight w:hRule="exact" w:val="309"/>
          <w:jc w:val="center"/>
        </w:trPr>
        <w:tc>
          <w:tcPr>
            <w:tcW w:w="10497" w:type="dxa"/>
            <w:gridSpan w:val="11"/>
            <w:tcBorders>
              <w:top w:val="single" w:sz="12" w:space="0" w:color="auto"/>
              <w:left w:val="nil"/>
              <w:right w:val="nil"/>
            </w:tcBorders>
            <w:shd w:val="clear" w:color="auto" w:fill="auto"/>
            <w:noWrap/>
            <w:vAlign w:val="center"/>
            <w:hideMark/>
          </w:tcPr>
          <w:p w:rsidR="00366DE3" w:rsidRDefault="00366DE3" w:rsidP="00366DE3">
            <w:pPr>
              <w:rPr>
                <w:b/>
                <w:bCs/>
                <w:sz w:val="28"/>
                <w:szCs w:val="28"/>
              </w:rPr>
            </w:pPr>
            <w:r>
              <w:rPr>
                <w:b/>
                <w:bCs/>
                <w:sz w:val="28"/>
                <w:szCs w:val="28"/>
              </w:rPr>
              <w:t>2.5   Currency in Circulation</w:t>
            </w:r>
          </w:p>
        </w:tc>
      </w:tr>
      <w:tr w:rsidR="00366DE3" w:rsidRPr="009B6E8A" w:rsidTr="008125E1">
        <w:trPr>
          <w:trHeight w:hRule="exact" w:val="207"/>
          <w:jc w:val="center"/>
        </w:trPr>
        <w:tc>
          <w:tcPr>
            <w:tcW w:w="10497" w:type="dxa"/>
            <w:gridSpan w:val="11"/>
            <w:tcBorders>
              <w:top w:val="nil"/>
              <w:left w:val="nil"/>
              <w:bottom w:val="single" w:sz="12" w:space="0" w:color="auto"/>
              <w:right w:val="nil"/>
            </w:tcBorders>
            <w:shd w:val="clear" w:color="auto" w:fill="auto"/>
            <w:noWrap/>
            <w:vAlign w:val="center"/>
            <w:hideMark/>
          </w:tcPr>
          <w:p w:rsidR="00366DE3" w:rsidRDefault="00366DE3" w:rsidP="00366DE3">
            <w:pPr>
              <w:jc w:val="right"/>
              <w:rPr>
                <w:szCs w:val="16"/>
              </w:rPr>
            </w:pPr>
            <w:r>
              <w:rPr>
                <w:szCs w:val="16"/>
              </w:rPr>
              <w:t>( Million  Rupees )</w:t>
            </w:r>
          </w:p>
        </w:tc>
      </w:tr>
      <w:tr w:rsidR="00366DE3" w:rsidRPr="009B6E8A" w:rsidTr="008125E1">
        <w:trPr>
          <w:trHeight w:hRule="exact" w:val="264"/>
          <w:jc w:val="center"/>
        </w:trPr>
        <w:tc>
          <w:tcPr>
            <w:tcW w:w="3341" w:type="dxa"/>
            <w:gridSpan w:val="2"/>
            <w:tcBorders>
              <w:top w:val="single" w:sz="12" w:space="0" w:color="auto"/>
              <w:left w:val="nil"/>
              <w:right w:val="single" w:sz="4" w:space="0" w:color="auto"/>
            </w:tcBorders>
            <w:shd w:val="clear" w:color="auto" w:fill="auto"/>
            <w:noWrap/>
            <w:vAlign w:val="center"/>
            <w:hideMark/>
          </w:tcPr>
          <w:p w:rsidR="00366DE3" w:rsidRPr="009B6E8A" w:rsidRDefault="00366DE3" w:rsidP="00366DE3">
            <w:pPr>
              <w:jc w:val="left"/>
              <w:rPr>
                <w:b/>
                <w:bCs/>
                <w:color w:val="auto"/>
                <w:sz w:val="14"/>
                <w:szCs w:val="14"/>
              </w:rPr>
            </w:pP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366DE3" w:rsidRPr="000D5A5A" w:rsidRDefault="00366DE3" w:rsidP="00366DE3">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2327" w:type="dxa"/>
            <w:gridSpan w:val="3"/>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366DE3" w:rsidRPr="000D5A5A" w:rsidRDefault="00366DE3" w:rsidP="00366DE3">
            <w:pPr>
              <w:rPr>
                <w:b/>
                <w:bCs/>
                <w:color w:val="auto"/>
                <w:szCs w:val="16"/>
              </w:rPr>
            </w:pPr>
            <w:r>
              <w:rPr>
                <w:b/>
                <w:bCs/>
                <w:color w:val="auto"/>
                <w:szCs w:val="16"/>
              </w:rPr>
              <w:t>2018</w:t>
            </w:r>
          </w:p>
        </w:tc>
        <w:tc>
          <w:tcPr>
            <w:tcW w:w="2430" w:type="dxa"/>
            <w:gridSpan w:val="3"/>
            <w:tcBorders>
              <w:top w:val="single" w:sz="12" w:space="0" w:color="auto"/>
              <w:left w:val="single" w:sz="4" w:space="0" w:color="auto"/>
              <w:bottom w:val="single" w:sz="4" w:space="0" w:color="auto"/>
              <w:right w:val="nil"/>
            </w:tcBorders>
            <w:shd w:val="clear" w:color="auto" w:fill="auto"/>
            <w:vAlign w:val="center"/>
          </w:tcPr>
          <w:p w:rsidR="00366DE3" w:rsidRPr="000D5A5A" w:rsidRDefault="00366DE3" w:rsidP="00366DE3">
            <w:pPr>
              <w:rPr>
                <w:b/>
                <w:bCs/>
                <w:color w:val="auto"/>
                <w:szCs w:val="16"/>
              </w:rPr>
            </w:pPr>
            <w:r>
              <w:rPr>
                <w:b/>
                <w:bCs/>
                <w:color w:val="auto"/>
                <w:szCs w:val="16"/>
              </w:rPr>
              <w:t>2019</w:t>
            </w:r>
          </w:p>
        </w:tc>
      </w:tr>
      <w:tr w:rsidR="00366DE3" w:rsidRPr="009B6E8A" w:rsidTr="008125E1">
        <w:trPr>
          <w:trHeight w:hRule="exact" w:val="26"/>
          <w:jc w:val="center"/>
        </w:trPr>
        <w:tc>
          <w:tcPr>
            <w:tcW w:w="3341" w:type="dxa"/>
            <w:gridSpan w:val="2"/>
            <w:tcBorders>
              <w:left w:val="nil"/>
              <w:right w:val="single" w:sz="4" w:space="0" w:color="auto"/>
            </w:tcBorders>
            <w:shd w:val="clear" w:color="auto" w:fill="auto"/>
            <w:noWrap/>
            <w:vAlign w:val="center"/>
            <w:hideMark/>
          </w:tcPr>
          <w:p w:rsidR="00366DE3" w:rsidRPr="009B6E8A" w:rsidRDefault="00366DE3" w:rsidP="00366DE3">
            <w:pPr>
              <w:jc w:val="left"/>
              <w:rPr>
                <w:b/>
                <w:bCs/>
                <w:color w:val="auto"/>
                <w:sz w:val="14"/>
                <w:szCs w:val="14"/>
              </w:rPr>
            </w:pPr>
          </w:p>
        </w:tc>
        <w:tc>
          <w:tcPr>
            <w:tcW w:w="847" w:type="dxa"/>
            <w:tcBorders>
              <w:top w:val="single" w:sz="4" w:space="0" w:color="auto"/>
              <w:left w:val="single" w:sz="4" w:space="0" w:color="auto"/>
              <w:right w:val="nil"/>
            </w:tcBorders>
            <w:shd w:val="clear" w:color="auto" w:fill="auto"/>
            <w:noWrap/>
            <w:tcMar>
              <w:left w:w="43" w:type="dxa"/>
              <w:right w:w="43" w:type="dxa"/>
            </w:tcMar>
            <w:vAlign w:val="center"/>
            <w:hideMark/>
          </w:tcPr>
          <w:p w:rsidR="00366DE3" w:rsidRDefault="00366DE3" w:rsidP="00366DE3">
            <w:pPr>
              <w:rPr>
                <w:b/>
                <w:bCs/>
                <w:sz w:val="13"/>
                <w:szCs w:val="13"/>
              </w:rPr>
            </w:pPr>
          </w:p>
        </w:tc>
        <w:tc>
          <w:tcPr>
            <w:tcW w:w="811" w:type="dxa"/>
            <w:tcBorders>
              <w:top w:val="single" w:sz="4" w:space="0" w:color="auto"/>
              <w:left w:val="nil"/>
              <w:right w:val="single" w:sz="4" w:space="0" w:color="auto"/>
            </w:tcBorders>
            <w:shd w:val="clear" w:color="auto" w:fill="auto"/>
            <w:noWrap/>
            <w:tcMar>
              <w:left w:w="43" w:type="dxa"/>
              <w:right w:w="43" w:type="dxa"/>
            </w:tcMar>
            <w:vAlign w:val="center"/>
            <w:hideMark/>
          </w:tcPr>
          <w:p w:rsidR="00366DE3" w:rsidRDefault="00366DE3" w:rsidP="00366DE3">
            <w:pPr>
              <w:rPr>
                <w:b/>
                <w:bCs/>
                <w:sz w:val="13"/>
                <w:szCs w:val="13"/>
              </w:rPr>
            </w:pPr>
          </w:p>
        </w:tc>
        <w:tc>
          <w:tcPr>
            <w:tcW w:w="741" w:type="dxa"/>
            <w:tcBorders>
              <w:top w:val="single" w:sz="4" w:space="0" w:color="auto"/>
              <w:left w:val="single" w:sz="4" w:space="0" w:color="auto"/>
              <w:right w:val="single" w:sz="4" w:space="0" w:color="auto"/>
            </w:tcBorders>
            <w:shd w:val="clear" w:color="auto" w:fill="auto"/>
            <w:noWrap/>
            <w:tcMar>
              <w:left w:w="43" w:type="dxa"/>
              <w:right w:w="43" w:type="dxa"/>
            </w:tcMar>
            <w:vAlign w:val="center"/>
            <w:hideMark/>
          </w:tcPr>
          <w:p w:rsidR="00366DE3" w:rsidRDefault="00366DE3" w:rsidP="00366DE3">
            <w:pPr>
              <w:rPr>
                <w:b/>
                <w:bCs/>
                <w:sz w:val="13"/>
                <w:szCs w:val="13"/>
              </w:rPr>
            </w:pPr>
          </w:p>
        </w:tc>
        <w:tc>
          <w:tcPr>
            <w:tcW w:w="707" w:type="dxa"/>
            <w:tcBorders>
              <w:top w:val="single" w:sz="4" w:space="0" w:color="auto"/>
              <w:left w:val="single" w:sz="4" w:space="0" w:color="auto"/>
              <w:right w:val="nil"/>
            </w:tcBorders>
            <w:shd w:val="clear" w:color="auto" w:fill="auto"/>
            <w:noWrap/>
            <w:tcMar>
              <w:left w:w="43" w:type="dxa"/>
              <w:right w:w="43" w:type="dxa"/>
            </w:tcMar>
            <w:vAlign w:val="center"/>
            <w:hideMark/>
          </w:tcPr>
          <w:p w:rsidR="00366DE3" w:rsidRDefault="00366DE3" w:rsidP="00366DE3">
            <w:pPr>
              <w:jc w:val="right"/>
              <w:rPr>
                <w:b/>
                <w:bCs/>
                <w:sz w:val="13"/>
                <w:szCs w:val="13"/>
              </w:rPr>
            </w:pPr>
          </w:p>
        </w:tc>
        <w:tc>
          <w:tcPr>
            <w:tcW w:w="769" w:type="dxa"/>
            <w:tcBorders>
              <w:top w:val="single" w:sz="4" w:space="0" w:color="auto"/>
              <w:left w:val="nil"/>
              <w:right w:val="nil"/>
            </w:tcBorders>
            <w:shd w:val="clear" w:color="auto" w:fill="auto"/>
            <w:tcMar>
              <w:left w:w="43" w:type="dxa"/>
              <w:right w:w="43" w:type="dxa"/>
            </w:tcMar>
            <w:vAlign w:val="center"/>
            <w:hideMark/>
          </w:tcPr>
          <w:p w:rsidR="00366DE3" w:rsidRDefault="00366DE3" w:rsidP="00366DE3">
            <w:pPr>
              <w:jc w:val="right"/>
              <w:rPr>
                <w:b/>
                <w:bCs/>
                <w:sz w:val="13"/>
                <w:szCs w:val="13"/>
              </w:rPr>
            </w:pPr>
          </w:p>
        </w:tc>
        <w:tc>
          <w:tcPr>
            <w:tcW w:w="851" w:type="dxa"/>
            <w:tcBorders>
              <w:top w:val="single" w:sz="4" w:space="0" w:color="auto"/>
              <w:left w:val="nil"/>
              <w:right w:val="nil"/>
            </w:tcBorders>
            <w:shd w:val="clear" w:color="auto" w:fill="auto"/>
            <w:noWrap/>
            <w:tcMar>
              <w:left w:w="43" w:type="dxa"/>
              <w:right w:w="43" w:type="dxa"/>
            </w:tcMar>
            <w:vAlign w:val="center"/>
            <w:hideMark/>
          </w:tcPr>
          <w:p w:rsidR="00366DE3" w:rsidRDefault="00366DE3" w:rsidP="00366DE3">
            <w:pPr>
              <w:jc w:val="right"/>
              <w:rPr>
                <w:b/>
                <w:bCs/>
                <w:sz w:val="13"/>
                <w:szCs w:val="13"/>
              </w:rPr>
            </w:pPr>
          </w:p>
        </w:tc>
        <w:tc>
          <w:tcPr>
            <w:tcW w:w="810" w:type="dxa"/>
            <w:tcBorders>
              <w:top w:val="single" w:sz="4" w:space="0" w:color="auto"/>
              <w:left w:val="nil"/>
              <w:right w:val="nil"/>
            </w:tcBorders>
            <w:shd w:val="clear" w:color="auto" w:fill="auto"/>
            <w:noWrap/>
            <w:tcMar>
              <w:left w:w="43" w:type="dxa"/>
              <w:right w:w="43" w:type="dxa"/>
            </w:tcMar>
            <w:vAlign w:val="center"/>
            <w:hideMark/>
          </w:tcPr>
          <w:p w:rsidR="00366DE3" w:rsidRDefault="00366DE3" w:rsidP="00366DE3">
            <w:pPr>
              <w:jc w:val="right"/>
              <w:rPr>
                <w:b/>
                <w:bCs/>
                <w:sz w:val="13"/>
                <w:szCs w:val="13"/>
              </w:rPr>
            </w:pPr>
          </w:p>
        </w:tc>
        <w:tc>
          <w:tcPr>
            <w:tcW w:w="810" w:type="dxa"/>
            <w:tcBorders>
              <w:top w:val="single" w:sz="4" w:space="0" w:color="auto"/>
              <w:left w:val="nil"/>
              <w:right w:val="nil"/>
            </w:tcBorders>
            <w:shd w:val="clear" w:color="auto" w:fill="auto"/>
            <w:noWrap/>
            <w:tcMar>
              <w:left w:w="43" w:type="dxa"/>
              <w:right w:w="43" w:type="dxa"/>
            </w:tcMar>
            <w:vAlign w:val="center"/>
            <w:hideMark/>
          </w:tcPr>
          <w:p w:rsidR="00366DE3" w:rsidRDefault="00366DE3" w:rsidP="00366DE3">
            <w:pPr>
              <w:jc w:val="right"/>
              <w:rPr>
                <w:b/>
                <w:bCs/>
                <w:sz w:val="13"/>
                <w:szCs w:val="13"/>
              </w:rPr>
            </w:pPr>
          </w:p>
        </w:tc>
        <w:tc>
          <w:tcPr>
            <w:tcW w:w="810" w:type="dxa"/>
            <w:tcBorders>
              <w:top w:val="single" w:sz="4" w:space="0" w:color="auto"/>
              <w:left w:val="nil"/>
              <w:right w:val="nil"/>
            </w:tcBorders>
            <w:shd w:val="clear" w:color="auto" w:fill="auto"/>
            <w:noWrap/>
            <w:tcMar>
              <w:left w:w="43" w:type="dxa"/>
              <w:right w:w="43" w:type="dxa"/>
            </w:tcMar>
            <w:vAlign w:val="center"/>
            <w:hideMark/>
          </w:tcPr>
          <w:p w:rsidR="00366DE3" w:rsidRPr="009B6E8A" w:rsidRDefault="00366DE3" w:rsidP="00366DE3">
            <w:pPr>
              <w:jc w:val="right"/>
              <w:rPr>
                <w:rFonts w:ascii="Calibri" w:hAnsi="Calibri"/>
                <w:sz w:val="22"/>
                <w:szCs w:val="22"/>
              </w:rPr>
            </w:pPr>
          </w:p>
        </w:tc>
      </w:tr>
      <w:tr w:rsidR="00366DE3" w:rsidRPr="009B6E8A" w:rsidTr="008125E1">
        <w:trPr>
          <w:trHeight w:hRule="exact" w:val="212"/>
          <w:jc w:val="center"/>
        </w:trPr>
        <w:tc>
          <w:tcPr>
            <w:tcW w:w="236" w:type="dxa"/>
            <w:tcBorders>
              <w:left w:val="nil"/>
              <w:bottom w:val="single" w:sz="12" w:space="0" w:color="auto"/>
            </w:tcBorders>
            <w:shd w:val="clear" w:color="auto" w:fill="auto"/>
            <w:noWrap/>
            <w:vAlign w:val="center"/>
            <w:hideMark/>
          </w:tcPr>
          <w:p w:rsidR="00366DE3" w:rsidRPr="009B6E8A" w:rsidRDefault="00366DE3" w:rsidP="00366DE3">
            <w:pPr>
              <w:jc w:val="left"/>
              <w:rPr>
                <w:b/>
                <w:bCs/>
                <w:color w:val="auto"/>
                <w:sz w:val="14"/>
                <w:szCs w:val="14"/>
              </w:rPr>
            </w:pPr>
          </w:p>
        </w:tc>
        <w:tc>
          <w:tcPr>
            <w:tcW w:w="3105" w:type="dxa"/>
            <w:tcBorders>
              <w:bottom w:val="single" w:sz="12" w:space="0" w:color="auto"/>
              <w:right w:val="single" w:sz="4" w:space="0" w:color="auto"/>
            </w:tcBorders>
            <w:shd w:val="clear" w:color="auto" w:fill="auto"/>
            <w:vAlign w:val="center"/>
          </w:tcPr>
          <w:p w:rsidR="00366DE3" w:rsidRPr="009B6E8A" w:rsidRDefault="00366DE3" w:rsidP="00366DE3">
            <w:pPr>
              <w:jc w:val="left"/>
              <w:rPr>
                <w:b/>
                <w:bCs/>
                <w:color w:val="auto"/>
                <w:sz w:val="14"/>
                <w:szCs w:val="14"/>
              </w:rPr>
            </w:pPr>
          </w:p>
        </w:tc>
        <w:tc>
          <w:tcPr>
            <w:tcW w:w="847"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366DE3" w:rsidRPr="006619BF" w:rsidRDefault="00366DE3" w:rsidP="00366DE3">
            <w:pPr>
              <w:jc w:val="right"/>
              <w:rPr>
                <w:b/>
                <w:bCs/>
                <w:color w:val="auto"/>
                <w:sz w:val="14"/>
                <w:szCs w:val="14"/>
              </w:rPr>
            </w:pPr>
            <w:r w:rsidRPr="006619BF">
              <w:rPr>
                <w:b/>
                <w:bCs/>
                <w:color w:val="auto"/>
                <w:sz w:val="14"/>
                <w:szCs w:val="14"/>
              </w:rPr>
              <w:t>FY16</w:t>
            </w:r>
          </w:p>
        </w:tc>
        <w:tc>
          <w:tcPr>
            <w:tcW w:w="81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366DE3" w:rsidRPr="006619BF" w:rsidRDefault="00366DE3" w:rsidP="00366DE3">
            <w:pPr>
              <w:jc w:val="right"/>
              <w:rPr>
                <w:b/>
                <w:bCs/>
                <w:color w:val="auto"/>
                <w:sz w:val="14"/>
                <w:szCs w:val="14"/>
              </w:rPr>
            </w:pPr>
            <w:r w:rsidRPr="006619BF">
              <w:rPr>
                <w:b/>
                <w:bCs/>
                <w:color w:val="auto"/>
                <w:sz w:val="14"/>
                <w:szCs w:val="14"/>
              </w:rPr>
              <w:t>FY17</w:t>
            </w:r>
          </w:p>
        </w:tc>
        <w:tc>
          <w:tcPr>
            <w:tcW w:w="74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366DE3" w:rsidRPr="006619BF" w:rsidRDefault="00366DE3" w:rsidP="00366DE3">
            <w:pPr>
              <w:jc w:val="right"/>
              <w:rPr>
                <w:b/>
                <w:bCs/>
                <w:color w:val="auto"/>
                <w:sz w:val="14"/>
                <w:szCs w:val="14"/>
              </w:rPr>
            </w:pPr>
            <w:r>
              <w:rPr>
                <w:b/>
                <w:bCs/>
                <w:color w:val="auto"/>
                <w:sz w:val="14"/>
                <w:szCs w:val="14"/>
              </w:rPr>
              <w:t>FY18</w:t>
            </w:r>
          </w:p>
        </w:tc>
        <w:tc>
          <w:tcPr>
            <w:tcW w:w="707" w:type="dxa"/>
            <w:tcBorders>
              <w:top w:val="nil"/>
              <w:left w:val="single" w:sz="4" w:space="0" w:color="auto"/>
              <w:bottom w:val="single" w:sz="12" w:space="0" w:color="auto"/>
            </w:tcBorders>
            <w:shd w:val="clear" w:color="auto" w:fill="auto"/>
            <w:noWrap/>
            <w:tcMar>
              <w:left w:w="43" w:type="dxa"/>
              <w:right w:w="43" w:type="dxa"/>
            </w:tcMar>
            <w:vAlign w:val="center"/>
            <w:hideMark/>
          </w:tcPr>
          <w:p w:rsidR="00366DE3" w:rsidRPr="006619BF" w:rsidRDefault="00366DE3" w:rsidP="00366DE3">
            <w:pPr>
              <w:jc w:val="right"/>
              <w:rPr>
                <w:b/>
                <w:color w:val="auto"/>
                <w:sz w:val="14"/>
                <w:szCs w:val="14"/>
              </w:rPr>
            </w:pPr>
            <w:r>
              <w:rPr>
                <w:b/>
                <w:color w:val="auto"/>
                <w:sz w:val="14"/>
                <w:szCs w:val="14"/>
              </w:rPr>
              <w:t>Feb</w:t>
            </w:r>
          </w:p>
        </w:tc>
        <w:tc>
          <w:tcPr>
            <w:tcW w:w="769" w:type="dxa"/>
            <w:tcBorders>
              <w:top w:val="nil"/>
              <w:bottom w:val="single" w:sz="12" w:space="0" w:color="auto"/>
              <w:right w:val="single" w:sz="4" w:space="0" w:color="auto"/>
            </w:tcBorders>
            <w:shd w:val="clear" w:color="auto" w:fill="auto"/>
            <w:tcMar>
              <w:left w:w="43" w:type="dxa"/>
              <w:right w:w="43" w:type="dxa"/>
            </w:tcMar>
            <w:vAlign w:val="center"/>
          </w:tcPr>
          <w:p w:rsidR="00366DE3" w:rsidRPr="006619BF" w:rsidRDefault="00366DE3" w:rsidP="00366DE3">
            <w:pPr>
              <w:jc w:val="right"/>
              <w:rPr>
                <w:b/>
                <w:color w:val="auto"/>
                <w:sz w:val="14"/>
                <w:szCs w:val="14"/>
              </w:rPr>
            </w:pPr>
            <w:r>
              <w:rPr>
                <w:b/>
                <w:color w:val="auto"/>
                <w:sz w:val="14"/>
                <w:szCs w:val="14"/>
              </w:rPr>
              <w:t>Mar</w:t>
            </w:r>
          </w:p>
        </w:tc>
        <w:tc>
          <w:tcPr>
            <w:tcW w:w="85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366DE3" w:rsidRPr="006619BF" w:rsidRDefault="00366DE3" w:rsidP="00366DE3">
            <w:pPr>
              <w:jc w:val="right"/>
              <w:rPr>
                <w:b/>
                <w:color w:val="auto"/>
                <w:sz w:val="14"/>
                <w:szCs w:val="14"/>
              </w:rPr>
            </w:pPr>
            <w:r>
              <w:rPr>
                <w:b/>
                <w:color w:val="auto"/>
                <w:sz w:val="14"/>
                <w:szCs w:val="14"/>
              </w:rPr>
              <w:t>Dec</w:t>
            </w:r>
          </w:p>
        </w:tc>
        <w:tc>
          <w:tcPr>
            <w:tcW w:w="810" w:type="dxa"/>
            <w:tcBorders>
              <w:top w:val="nil"/>
              <w:left w:val="single" w:sz="4" w:space="0" w:color="auto"/>
              <w:bottom w:val="single" w:sz="12" w:space="0" w:color="auto"/>
            </w:tcBorders>
            <w:shd w:val="clear" w:color="auto" w:fill="auto"/>
            <w:noWrap/>
            <w:tcMar>
              <w:left w:w="43" w:type="dxa"/>
              <w:right w:w="43" w:type="dxa"/>
            </w:tcMar>
            <w:vAlign w:val="center"/>
          </w:tcPr>
          <w:p w:rsidR="00366DE3" w:rsidRPr="006619BF" w:rsidRDefault="00366DE3" w:rsidP="00366DE3">
            <w:pPr>
              <w:jc w:val="right"/>
              <w:rPr>
                <w:b/>
                <w:color w:val="auto"/>
                <w:sz w:val="14"/>
                <w:szCs w:val="14"/>
              </w:rPr>
            </w:pPr>
            <w:r>
              <w:rPr>
                <w:b/>
                <w:color w:val="auto"/>
                <w:sz w:val="14"/>
                <w:szCs w:val="14"/>
              </w:rPr>
              <w:t>Jan</w:t>
            </w:r>
          </w:p>
        </w:tc>
        <w:tc>
          <w:tcPr>
            <w:tcW w:w="810" w:type="dxa"/>
            <w:tcBorders>
              <w:top w:val="nil"/>
              <w:bottom w:val="single" w:sz="12" w:space="0" w:color="auto"/>
            </w:tcBorders>
            <w:shd w:val="clear" w:color="auto" w:fill="auto"/>
            <w:noWrap/>
            <w:tcMar>
              <w:left w:w="43" w:type="dxa"/>
              <w:right w:w="43" w:type="dxa"/>
            </w:tcMar>
            <w:vAlign w:val="center"/>
          </w:tcPr>
          <w:p w:rsidR="00366DE3" w:rsidRPr="006619BF" w:rsidRDefault="00366DE3" w:rsidP="00366DE3">
            <w:pPr>
              <w:jc w:val="right"/>
              <w:rPr>
                <w:b/>
                <w:color w:val="auto"/>
                <w:sz w:val="14"/>
                <w:szCs w:val="14"/>
              </w:rPr>
            </w:pPr>
            <w:r>
              <w:rPr>
                <w:b/>
                <w:color w:val="auto"/>
                <w:sz w:val="14"/>
                <w:szCs w:val="14"/>
              </w:rPr>
              <w:t>Feb</w:t>
            </w:r>
          </w:p>
        </w:tc>
        <w:tc>
          <w:tcPr>
            <w:tcW w:w="810" w:type="dxa"/>
            <w:tcBorders>
              <w:top w:val="nil"/>
              <w:bottom w:val="single" w:sz="12" w:space="0" w:color="auto"/>
              <w:right w:val="nil"/>
            </w:tcBorders>
            <w:shd w:val="clear" w:color="auto" w:fill="auto"/>
            <w:noWrap/>
            <w:tcMar>
              <w:left w:w="43" w:type="dxa"/>
              <w:right w:w="43" w:type="dxa"/>
            </w:tcMar>
            <w:vAlign w:val="center"/>
          </w:tcPr>
          <w:p w:rsidR="00366DE3" w:rsidRPr="006619BF" w:rsidRDefault="00366DE3" w:rsidP="00366DE3">
            <w:pPr>
              <w:jc w:val="right"/>
              <w:rPr>
                <w:b/>
                <w:color w:val="auto"/>
                <w:sz w:val="14"/>
                <w:szCs w:val="14"/>
              </w:rPr>
            </w:pPr>
            <w:r>
              <w:rPr>
                <w:b/>
                <w:color w:val="auto"/>
                <w:sz w:val="14"/>
                <w:szCs w:val="14"/>
              </w:rPr>
              <w:t xml:space="preserve">Mar </w:t>
            </w:r>
            <w:r w:rsidRPr="00366DE3">
              <w:rPr>
                <w:b/>
                <w:color w:val="auto"/>
                <w:sz w:val="14"/>
                <w:szCs w:val="14"/>
                <w:vertAlign w:val="superscript"/>
              </w:rPr>
              <w:t>P</w:t>
            </w:r>
          </w:p>
        </w:tc>
      </w:tr>
      <w:tr w:rsidR="008125E1" w:rsidRPr="009B6E8A" w:rsidTr="008125E1">
        <w:trPr>
          <w:trHeight w:hRule="exact" w:val="236"/>
          <w:jc w:val="center"/>
        </w:trPr>
        <w:tc>
          <w:tcPr>
            <w:tcW w:w="236" w:type="dxa"/>
            <w:tcBorders>
              <w:top w:val="single" w:sz="12" w:space="0" w:color="auto"/>
              <w:left w:val="nil"/>
            </w:tcBorders>
            <w:shd w:val="clear" w:color="auto" w:fill="auto"/>
            <w:noWrap/>
            <w:vAlign w:val="center"/>
            <w:hideMark/>
          </w:tcPr>
          <w:p w:rsidR="008125E1" w:rsidRDefault="008125E1" w:rsidP="008125E1">
            <w:pPr>
              <w:jc w:val="left"/>
              <w:rPr>
                <w:sz w:val="14"/>
                <w:szCs w:val="14"/>
              </w:rPr>
            </w:pPr>
            <w:r>
              <w:rPr>
                <w:sz w:val="14"/>
                <w:szCs w:val="14"/>
              </w:rPr>
              <w:t>1</w:t>
            </w:r>
          </w:p>
        </w:tc>
        <w:tc>
          <w:tcPr>
            <w:tcW w:w="3105" w:type="dxa"/>
            <w:tcBorders>
              <w:top w:val="single" w:sz="12" w:space="0" w:color="auto"/>
              <w:right w:val="nil"/>
            </w:tcBorders>
            <w:shd w:val="clear" w:color="auto" w:fill="auto"/>
            <w:vAlign w:val="center"/>
          </w:tcPr>
          <w:p w:rsidR="008125E1" w:rsidRDefault="008125E1" w:rsidP="008125E1">
            <w:pPr>
              <w:jc w:val="left"/>
              <w:rPr>
                <w:sz w:val="14"/>
                <w:szCs w:val="14"/>
              </w:rPr>
            </w:pPr>
            <w:r>
              <w:rPr>
                <w:sz w:val="14"/>
                <w:szCs w:val="14"/>
              </w:rPr>
              <w:t>Five Rupee Bills &amp; Above</w:t>
            </w:r>
          </w:p>
        </w:tc>
        <w:tc>
          <w:tcPr>
            <w:tcW w:w="847" w:type="dxa"/>
            <w:tcBorders>
              <w:top w:val="single" w:sz="12" w:space="0" w:color="auto"/>
              <w:left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3,554,922</w:t>
            </w:r>
          </w:p>
        </w:tc>
        <w:tc>
          <w:tcPr>
            <w:tcW w:w="811" w:type="dxa"/>
            <w:tcBorders>
              <w:top w:val="single" w:sz="12" w:space="0" w:color="auto"/>
              <w:left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4,167,136</w:t>
            </w:r>
          </w:p>
        </w:tc>
        <w:tc>
          <w:tcPr>
            <w:tcW w:w="741" w:type="dxa"/>
            <w:tcBorders>
              <w:top w:val="single" w:sz="12" w:space="0" w:color="auto"/>
              <w:left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4,635,147</w:t>
            </w:r>
          </w:p>
        </w:tc>
        <w:tc>
          <w:tcPr>
            <w:tcW w:w="707" w:type="dxa"/>
            <w:tcBorders>
              <w:top w:val="single" w:sz="12" w:space="0" w:color="auto"/>
              <w:left w:val="nil"/>
              <w:right w:val="nil"/>
            </w:tcBorders>
            <w:shd w:val="clear" w:color="auto" w:fill="auto"/>
            <w:noWrap/>
            <w:tcMar>
              <w:left w:w="43" w:type="dxa"/>
              <w:right w:w="43" w:type="dxa"/>
            </w:tcMar>
            <w:vAlign w:val="center"/>
            <w:hideMark/>
          </w:tcPr>
          <w:p w:rsidR="008125E1" w:rsidRPr="009F06C2" w:rsidRDefault="008125E1" w:rsidP="008125E1">
            <w:pPr>
              <w:jc w:val="right"/>
              <w:rPr>
                <w:color w:val="auto"/>
                <w:sz w:val="14"/>
                <w:szCs w:val="14"/>
              </w:rPr>
            </w:pPr>
            <w:r w:rsidRPr="009F06C2">
              <w:rPr>
                <w:sz w:val="14"/>
                <w:szCs w:val="14"/>
              </w:rPr>
              <w:t>4,246,545</w:t>
            </w:r>
          </w:p>
        </w:tc>
        <w:tc>
          <w:tcPr>
            <w:tcW w:w="769" w:type="dxa"/>
            <w:tcBorders>
              <w:top w:val="single" w:sz="12" w:space="0" w:color="auto"/>
              <w:left w:val="nil"/>
              <w:right w:val="nil"/>
            </w:tcBorders>
            <w:shd w:val="clear" w:color="auto" w:fill="auto"/>
            <w:tcMar>
              <w:left w:w="43" w:type="dxa"/>
              <w:right w:w="43" w:type="dxa"/>
            </w:tcMar>
            <w:vAlign w:val="center"/>
          </w:tcPr>
          <w:p w:rsidR="008125E1" w:rsidRPr="008125E1" w:rsidRDefault="008125E1" w:rsidP="008125E1">
            <w:pPr>
              <w:jc w:val="right"/>
              <w:rPr>
                <w:color w:val="auto"/>
                <w:sz w:val="14"/>
                <w:szCs w:val="14"/>
              </w:rPr>
            </w:pPr>
            <w:r w:rsidRPr="008125E1">
              <w:rPr>
                <w:sz w:val="14"/>
                <w:szCs w:val="14"/>
              </w:rPr>
              <w:t>4,287,150</w:t>
            </w:r>
          </w:p>
        </w:tc>
        <w:tc>
          <w:tcPr>
            <w:tcW w:w="851" w:type="dxa"/>
            <w:tcBorders>
              <w:top w:val="single" w:sz="12" w:space="0" w:color="auto"/>
              <w:left w:val="nil"/>
              <w:right w:val="nil"/>
            </w:tcBorders>
            <w:shd w:val="clear" w:color="auto" w:fill="auto"/>
            <w:noWrap/>
            <w:tcMar>
              <w:left w:w="43" w:type="dxa"/>
              <w:right w:w="43" w:type="dxa"/>
            </w:tcMar>
            <w:vAlign w:val="center"/>
            <w:hideMark/>
          </w:tcPr>
          <w:p w:rsidR="008125E1" w:rsidRPr="00C65960" w:rsidRDefault="008125E1" w:rsidP="008125E1">
            <w:pPr>
              <w:jc w:val="right"/>
              <w:rPr>
                <w:sz w:val="14"/>
                <w:szCs w:val="14"/>
              </w:rPr>
            </w:pPr>
            <w:r w:rsidRPr="00C65960">
              <w:rPr>
                <w:sz w:val="14"/>
                <w:szCs w:val="14"/>
              </w:rPr>
              <w:t>4,748,703</w:t>
            </w:r>
          </w:p>
        </w:tc>
        <w:tc>
          <w:tcPr>
            <w:tcW w:w="810" w:type="dxa"/>
            <w:tcBorders>
              <w:top w:val="single" w:sz="12" w:space="0" w:color="auto"/>
              <w:left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4,857,064</w:t>
            </w:r>
          </w:p>
        </w:tc>
        <w:tc>
          <w:tcPr>
            <w:tcW w:w="810" w:type="dxa"/>
            <w:tcBorders>
              <w:top w:val="single" w:sz="12" w:space="0" w:color="auto"/>
              <w:left w:val="nil"/>
              <w:right w:val="nil"/>
            </w:tcBorders>
            <w:shd w:val="clear" w:color="auto" w:fill="auto"/>
            <w:noWrap/>
            <w:tcMar>
              <w:left w:w="43" w:type="dxa"/>
              <w:right w:w="43" w:type="dxa"/>
            </w:tcMar>
            <w:vAlign w:val="center"/>
          </w:tcPr>
          <w:p w:rsidR="008125E1" w:rsidRPr="009F06C2" w:rsidRDefault="008125E1" w:rsidP="008125E1">
            <w:pPr>
              <w:jc w:val="right"/>
              <w:rPr>
                <w:color w:val="auto"/>
                <w:sz w:val="14"/>
                <w:szCs w:val="14"/>
              </w:rPr>
            </w:pPr>
            <w:r w:rsidRPr="009F06C2">
              <w:rPr>
                <w:sz w:val="14"/>
                <w:szCs w:val="14"/>
              </w:rPr>
              <w:t>4,944,603</w:t>
            </w:r>
          </w:p>
        </w:tc>
        <w:tc>
          <w:tcPr>
            <w:tcW w:w="810" w:type="dxa"/>
            <w:tcBorders>
              <w:top w:val="single" w:sz="12" w:space="0" w:color="auto"/>
              <w:left w:val="nil"/>
              <w:right w:val="nil"/>
            </w:tcBorders>
            <w:shd w:val="clear" w:color="auto" w:fill="auto"/>
            <w:noWrap/>
            <w:tcMar>
              <w:left w:w="43" w:type="dxa"/>
              <w:right w:w="43" w:type="dxa"/>
            </w:tcMar>
            <w:vAlign w:val="center"/>
          </w:tcPr>
          <w:p w:rsidR="008125E1" w:rsidRPr="008125E1" w:rsidRDefault="008125E1" w:rsidP="008125E1">
            <w:pPr>
              <w:jc w:val="right"/>
              <w:rPr>
                <w:color w:val="auto"/>
                <w:sz w:val="14"/>
                <w:szCs w:val="14"/>
              </w:rPr>
            </w:pPr>
            <w:r w:rsidRPr="008125E1">
              <w:rPr>
                <w:sz w:val="14"/>
                <w:szCs w:val="14"/>
              </w:rPr>
              <w:t>4,951,806</w:t>
            </w:r>
          </w:p>
        </w:tc>
      </w:tr>
      <w:tr w:rsidR="008125E1" w:rsidRPr="009B6E8A" w:rsidTr="008125E1">
        <w:trPr>
          <w:trHeight w:hRule="exact" w:val="236"/>
          <w:jc w:val="center"/>
        </w:trPr>
        <w:tc>
          <w:tcPr>
            <w:tcW w:w="236" w:type="dxa"/>
            <w:tcBorders>
              <w:top w:val="nil"/>
              <w:left w:val="nil"/>
            </w:tcBorders>
            <w:shd w:val="clear" w:color="auto" w:fill="auto"/>
            <w:noWrap/>
            <w:vAlign w:val="center"/>
            <w:hideMark/>
          </w:tcPr>
          <w:p w:rsidR="008125E1" w:rsidRDefault="008125E1" w:rsidP="008125E1">
            <w:pPr>
              <w:jc w:val="left"/>
              <w:rPr>
                <w:sz w:val="14"/>
                <w:szCs w:val="14"/>
              </w:rPr>
            </w:pPr>
            <w:r>
              <w:rPr>
                <w:sz w:val="14"/>
                <w:szCs w:val="14"/>
              </w:rPr>
              <w:t>2</w:t>
            </w:r>
          </w:p>
        </w:tc>
        <w:tc>
          <w:tcPr>
            <w:tcW w:w="3105" w:type="dxa"/>
            <w:tcBorders>
              <w:top w:val="nil"/>
              <w:right w:val="nil"/>
            </w:tcBorders>
            <w:shd w:val="clear" w:color="auto" w:fill="auto"/>
            <w:vAlign w:val="center"/>
          </w:tcPr>
          <w:p w:rsidR="008125E1" w:rsidRDefault="008125E1" w:rsidP="008125E1">
            <w:pPr>
              <w:jc w:val="left"/>
              <w:rPr>
                <w:sz w:val="14"/>
                <w:szCs w:val="14"/>
              </w:rPr>
            </w:pPr>
            <w:r>
              <w:rPr>
                <w:sz w:val="14"/>
                <w:szCs w:val="14"/>
              </w:rPr>
              <w:t>One Rupee Coins and above</w:t>
            </w:r>
          </w:p>
        </w:tc>
        <w:tc>
          <w:tcPr>
            <w:tcW w:w="847" w:type="dxa"/>
            <w:tcBorders>
              <w:top w:val="nil"/>
              <w:left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8,827</w:t>
            </w:r>
          </w:p>
        </w:tc>
        <w:tc>
          <w:tcPr>
            <w:tcW w:w="811" w:type="dxa"/>
            <w:tcBorders>
              <w:top w:val="nil"/>
              <w:left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9,779</w:t>
            </w:r>
          </w:p>
        </w:tc>
        <w:tc>
          <w:tcPr>
            <w:tcW w:w="741" w:type="dxa"/>
            <w:tcBorders>
              <w:top w:val="nil"/>
              <w:left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9,754</w:t>
            </w:r>
          </w:p>
        </w:tc>
        <w:tc>
          <w:tcPr>
            <w:tcW w:w="707" w:type="dxa"/>
            <w:tcBorders>
              <w:top w:val="nil"/>
              <w:left w:val="nil"/>
              <w:right w:val="nil"/>
            </w:tcBorders>
            <w:shd w:val="clear" w:color="auto" w:fill="auto"/>
            <w:noWrap/>
            <w:tcMar>
              <w:left w:w="43" w:type="dxa"/>
              <w:right w:w="43" w:type="dxa"/>
            </w:tcMar>
            <w:vAlign w:val="center"/>
            <w:hideMark/>
          </w:tcPr>
          <w:p w:rsidR="008125E1" w:rsidRPr="009F06C2" w:rsidRDefault="008125E1" w:rsidP="008125E1">
            <w:pPr>
              <w:jc w:val="right"/>
              <w:rPr>
                <w:sz w:val="14"/>
                <w:szCs w:val="14"/>
              </w:rPr>
            </w:pPr>
            <w:r w:rsidRPr="009F06C2">
              <w:rPr>
                <w:sz w:val="14"/>
                <w:szCs w:val="14"/>
              </w:rPr>
              <w:t>9,685</w:t>
            </w:r>
          </w:p>
        </w:tc>
        <w:tc>
          <w:tcPr>
            <w:tcW w:w="769" w:type="dxa"/>
            <w:tcBorders>
              <w:top w:val="nil"/>
              <w:left w:val="nil"/>
              <w:right w:val="nil"/>
            </w:tcBorders>
            <w:shd w:val="clear" w:color="auto" w:fill="auto"/>
            <w:tcMar>
              <w:left w:w="43" w:type="dxa"/>
              <w:right w:w="43" w:type="dxa"/>
            </w:tcMar>
            <w:vAlign w:val="center"/>
          </w:tcPr>
          <w:p w:rsidR="008125E1" w:rsidRPr="008125E1" w:rsidRDefault="008125E1" w:rsidP="008125E1">
            <w:pPr>
              <w:jc w:val="right"/>
              <w:rPr>
                <w:sz w:val="14"/>
                <w:szCs w:val="14"/>
              </w:rPr>
            </w:pPr>
            <w:r w:rsidRPr="008125E1">
              <w:rPr>
                <w:sz w:val="14"/>
                <w:szCs w:val="14"/>
              </w:rPr>
              <w:t>9,697</w:t>
            </w:r>
          </w:p>
        </w:tc>
        <w:tc>
          <w:tcPr>
            <w:tcW w:w="851" w:type="dxa"/>
            <w:tcBorders>
              <w:top w:val="nil"/>
              <w:left w:val="nil"/>
              <w:right w:val="nil"/>
            </w:tcBorders>
            <w:shd w:val="clear" w:color="auto" w:fill="auto"/>
            <w:noWrap/>
            <w:tcMar>
              <w:left w:w="43" w:type="dxa"/>
              <w:right w:w="43" w:type="dxa"/>
            </w:tcMar>
            <w:vAlign w:val="center"/>
            <w:hideMark/>
          </w:tcPr>
          <w:p w:rsidR="008125E1" w:rsidRPr="00C65960" w:rsidRDefault="008125E1" w:rsidP="008125E1">
            <w:pPr>
              <w:jc w:val="right"/>
              <w:rPr>
                <w:sz w:val="14"/>
                <w:szCs w:val="14"/>
              </w:rPr>
            </w:pPr>
            <w:r w:rsidRPr="00C65960">
              <w:rPr>
                <w:sz w:val="14"/>
                <w:szCs w:val="14"/>
              </w:rPr>
              <w:t>9,762</w:t>
            </w:r>
          </w:p>
        </w:tc>
        <w:tc>
          <w:tcPr>
            <w:tcW w:w="810" w:type="dxa"/>
            <w:tcBorders>
              <w:top w:val="nil"/>
              <w:left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9,746</w:t>
            </w:r>
          </w:p>
        </w:tc>
        <w:tc>
          <w:tcPr>
            <w:tcW w:w="810" w:type="dxa"/>
            <w:tcBorders>
              <w:top w:val="nil"/>
              <w:left w:val="nil"/>
              <w:right w:val="nil"/>
            </w:tcBorders>
            <w:shd w:val="clear" w:color="auto" w:fill="auto"/>
            <w:noWrap/>
            <w:tcMar>
              <w:left w:w="43" w:type="dxa"/>
              <w:right w:w="43" w:type="dxa"/>
            </w:tcMar>
            <w:vAlign w:val="center"/>
          </w:tcPr>
          <w:p w:rsidR="008125E1" w:rsidRPr="009F06C2" w:rsidRDefault="008125E1" w:rsidP="008125E1">
            <w:pPr>
              <w:jc w:val="right"/>
              <w:rPr>
                <w:sz w:val="14"/>
                <w:szCs w:val="14"/>
              </w:rPr>
            </w:pPr>
            <w:r w:rsidRPr="009F06C2">
              <w:rPr>
                <w:sz w:val="14"/>
                <w:szCs w:val="14"/>
              </w:rPr>
              <w:t>9,755</w:t>
            </w:r>
          </w:p>
        </w:tc>
        <w:tc>
          <w:tcPr>
            <w:tcW w:w="810" w:type="dxa"/>
            <w:tcBorders>
              <w:top w:val="nil"/>
              <w:left w:val="nil"/>
              <w:right w:val="nil"/>
            </w:tcBorders>
            <w:shd w:val="clear" w:color="auto" w:fill="auto"/>
            <w:noWrap/>
            <w:tcMar>
              <w:left w:w="43" w:type="dxa"/>
              <w:right w:w="43" w:type="dxa"/>
            </w:tcMar>
            <w:vAlign w:val="center"/>
          </w:tcPr>
          <w:p w:rsidR="008125E1" w:rsidRPr="008125E1" w:rsidRDefault="008125E1" w:rsidP="008125E1">
            <w:pPr>
              <w:jc w:val="right"/>
              <w:rPr>
                <w:sz w:val="14"/>
                <w:szCs w:val="14"/>
              </w:rPr>
            </w:pPr>
            <w:r w:rsidRPr="008125E1">
              <w:rPr>
                <w:sz w:val="14"/>
                <w:szCs w:val="14"/>
              </w:rPr>
              <w:t>9,704</w:t>
            </w:r>
          </w:p>
        </w:tc>
      </w:tr>
      <w:tr w:rsidR="008125E1" w:rsidRPr="009B6E8A" w:rsidTr="008125E1">
        <w:trPr>
          <w:trHeight w:hRule="exact" w:val="236"/>
          <w:jc w:val="center"/>
        </w:trPr>
        <w:tc>
          <w:tcPr>
            <w:tcW w:w="236" w:type="dxa"/>
            <w:tcBorders>
              <w:top w:val="nil"/>
              <w:left w:val="nil"/>
            </w:tcBorders>
            <w:shd w:val="clear" w:color="auto" w:fill="auto"/>
            <w:noWrap/>
            <w:vAlign w:val="center"/>
            <w:hideMark/>
          </w:tcPr>
          <w:p w:rsidR="008125E1" w:rsidRDefault="008125E1" w:rsidP="008125E1">
            <w:pPr>
              <w:jc w:val="left"/>
              <w:rPr>
                <w:b/>
                <w:bCs/>
                <w:sz w:val="14"/>
                <w:szCs w:val="14"/>
              </w:rPr>
            </w:pPr>
            <w:r>
              <w:rPr>
                <w:b/>
                <w:bCs/>
                <w:sz w:val="14"/>
                <w:szCs w:val="14"/>
              </w:rPr>
              <w:t>3</w:t>
            </w:r>
          </w:p>
        </w:tc>
        <w:tc>
          <w:tcPr>
            <w:tcW w:w="3105" w:type="dxa"/>
            <w:tcBorders>
              <w:top w:val="nil"/>
              <w:right w:val="nil"/>
            </w:tcBorders>
            <w:shd w:val="clear" w:color="auto" w:fill="auto"/>
            <w:vAlign w:val="center"/>
          </w:tcPr>
          <w:p w:rsidR="008125E1" w:rsidRDefault="008125E1" w:rsidP="008125E1">
            <w:pPr>
              <w:jc w:val="left"/>
              <w:rPr>
                <w:b/>
                <w:bCs/>
                <w:sz w:val="14"/>
                <w:szCs w:val="14"/>
              </w:rPr>
            </w:pPr>
            <w:r>
              <w:rPr>
                <w:b/>
                <w:bCs/>
                <w:sz w:val="14"/>
                <w:szCs w:val="14"/>
              </w:rPr>
              <w:t>Total ( 1+2 )</w:t>
            </w:r>
          </w:p>
        </w:tc>
        <w:tc>
          <w:tcPr>
            <w:tcW w:w="847" w:type="dxa"/>
            <w:tcBorders>
              <w:top w:val="nil"/>
              <w:left w:val="nil"/>
              <w:right w:val="nil"/>
            </w:tcBorders>
            <w:shd w:val="clear" w:color="auto" w:fill="auto"/>
            <w:noWrap/>
            <w:tcMar>
              <w:left w:w="43" w:type="dxa"/>
              <w:right w:w="43" w:type="dxa"/>
            </w:tcMar>
            <w:vAlign w:val="center"/>
            <w:hideMark/>
          </w:tcPr>
          <w:p w:rsidR="008125E1" w:rsidRDefault="008125E1" w:rsidP="008125E1">
            <w:pPr>
              <w:jc w:val="right"/>
              <w:rPr>
                <w:b/>
                <w:bCs/>
                <w:sz w:val="14"/>
                <w:szCs w:val="14"/>
              </w:rPr>
            </w:pPr>
            <w:r>
              <w:rPr>
                <w:b/>
                <w:bCs/>
                <w:sz w:val="14"/>
                <w:szCs w:val="14"/>
              </w:rPr>
              <w:t>3,563,749</w:t>
            </w:r>
          </w:p>
        </w:tc>
        <w:tc>
          <w:tcPr>
            <w:tcW w:w="811" w:type="dxa"/>
            <w:tcBorders>
              <w:top w:val="nil"/>
              <w:left w:val="nil"/>
              <w:right w:val="nil"/>
            </w:tcBorders>
            <w:shd w:val="clear" w:color="auto" w:fill="auto"/>
            <w:noWrap/>
            <w:tcMar>
              <w:left w:w="43" w:type="dxa"/>
              <w:right w:w="43" w:type="dxa"/>
            </w:tcMar>
            <w:vAlign w:val="center"/>
            <w:hideMark/>
          </w:tcPr>
          <w:p w:rsidR="008125E1" w:rsidRDefault="008125E1" w:rsidP="008125E1">
            <w:pPr>
              <w:jc w:val="right"/>
              <w:rPr>
                <w:b/>
                <w:bCs/>
                <w:sz w:val="14"/>
                <w:szCs w:val="14"/>
              </w:rPr>
            </w:pPr>
            <w:r>
              <w:rPr>
                <w:b/>
                <w:bCs/>
                <w:sz w:val="14"/>
                <w:szCs w:val="14"/>
              </w:rPr>
              <w:t>4,176,915</w:t>
            </w:r>
          </w:p>
        </w:tc>
        <w:tc>
          <w:tcPr>
            <w:tcW w:w="741" w:type="dxa"/>
            <w:tcBorders>
              <w:top w:val="nil"/>
              <w:left w:val="nil"/>
              <w:right w:val="nil"/>
            </w:tcBorders>
            <w:shd w:val="clear" w:color="auto" w:fill="auto"/>
            <w:noWrap/>
            <w:tcMar>
              <w:left w:w="43" w:type="dxa"/>
              <w:right w:w="43" w:type="dxa"/>
            </w:tcMar>
            <w:vAlign w:val="center"/>
            <w:hideMark/>
          </w:tcPr>
          <w:p w:rsidR="008125E1" w:rsidRDefault="008125E1" w:rsidP="008125E1">
            <w:pPr>
              <w:jc w:val="right"/>
              <w:rPr>
                <w:b/>
                <w:bCs/>
                <w:sz w:val="14"/>
                <w:szCs w:val="14"/>
              </w:rPr>
            </w:pPr>
            <w:r>
              <w:rPr>
                <w:b/>
                <w:bCs/>
                <w:sz w:val="14"/>
                <w:szCs w:val="14"/>
              </w:rPr>
              <w:t>4,644,900</w:t>
            </w:r>
          </w:p>
        </w:tc>
        <w:tc>
          <w:tcPr>
            <w:tcW w:w="707" w:type="dxa"/>
            <w:tcBorders>
              <w:top w:val="nil"/>
              <w:left w:val="nil"/>
              <w:right w:val="nil"/>
            </w:tcBorders>
            <w:shd w:val="clear" w:color="auto" w:fill="auto"/>
            <w:noWrap/>
            <w:tcMar>
              <w:left w:w="43" w:type="dxa"/>
              <w:right w:w="43" w:type="dxa"/>
            </w:tcMar>
            <w:vAlign w:val="center"/>
            <w:hideMark/>
          </w:tcPr>
          <w:p w:rsidR="008125E1" w:rsidRPr="009F06C2" w:rsidRDefault="008125E1" w:rsidP="008125E1">
            <w:pPr>
              <w:jc w:val="right"/>
              <w:rPr>
                <w:b/>
                <w:bCs/>
                <w:sz w:val="14"/>
                <w:szCs w:val="14"/>
              </w:rPr>
            </w:pPr>
            <w:r w:rsidRPr="009F06C2">
              <w:rPr>
                <w:b/>
                <w:bCs/>
                <w:sz w:val="14"/>
                <w:szCs w:val="14"/>
              </w:rPr>
              <w:t>4,256,230</w:t>
            </w:r>
          </w:p>
        </w:tc>
        <w:tc>
          <w:tcPr>
            <w:tcW w:w="769" w:type="dxa"/>
            <w:tcBorders>
              <w:top w:val="nil"/>
              <w:left w:val="nil"/>
              <w:right w:val="nil"/>
            </w:tcBorders>
            <w:shd w:val="clear" w:color="auto" w:fill="auto"/>
            <w:tcMar>
              <w:left w:w="43" w:type="dxa"/>
              <w:right w:w="43" w:type="dxa"/>
            </w:tcMar>
            <w:vAlign w:val="center"/>
          </w:tcPr>
          <w:p w:rsidR="008125E1" w:rsidRPr="008125E1" w:rsidRDefault="008125E1" w:rsidP="008125E1">
            <w:pPr>
              <w:jc w:val="right"/>
              <w:rPr>
                <w:b/>
                <w:bCs/>
                <w:sz w:val="14"/>
                <w:szCs w:val="14"/>
              </w:rPr>
            </w:pPr>
            <w:r w:rsidRPr="008125E1">
              <w:rPr>
                <w:b/>
                <w:bCs/>
                <w:sz w:val="14"/>
                <w:szCs w:val="14"/>
              </w:rPr>
              <w:t>4,296,847</w:t>
            </w:r>
          </w:p>
        </w:tc>
        <w:tc>
          <w:tcPr>
            <w:tcW w:w="851" w:type="dxa"/>
            <w:tcBorders>
              <w:top w:val="nil"/>
              <w:left w:val="nil"/>
              <w:right w:val="nil"/>
            </w:tcBorders>
            <w:shd w:val="clear" w:color="auto" w:fill="auto"/>
            <w:noWrap/>
            <w:tcMar>
              <w:left w:w="43" w:type="dxa"/>
              <w:right w:w="43" w:type="dxa"/>
            </w:tcMar>
            <w:vAlign w:val="center"/>
            <w:hideMark/>
          </w:tcPr>
          <w:p w:rsidR="008125E1" w:rsidRPr="00C65960" w:rsidRDefault="008125E1" w:rsidP="008125E1">
            <w:pPr>
              <w:jc w:val="right"/>
              <w:rPr>
                <w:b/>
                <w:bCs/>
                <w:sz w:val="14"/>
                <w:szCs w:val="14"/>
              </w:rPr>
            </w:pPr>
            <w:r w:rsidRPr="00C65960">
              <w:rPr>
                <w:b/>
                <w:bCs/>
                <w:sz w:val="14"/>
                <w:szCs w:val="14"/>
              </w:rPr>
              <w:t>4,758,465</w:t>
            </w:r>
          </w:p>
        </w:tc>
        <w:tc>
          <w:tcPr>
            <w:tcW w:w="810" w:type="dxa"/>
            <w:tcBorders>
              <w:top w:val="nil"/>
              <w:left w:val="nil"/>
              <w:right w:val="nil"/>
            </w:tcBorders>
            <w:shd w:val="clear" w:color="auto" w:fill="auto"/>
            <w:noWrap/>
            <w:tcMar>
              <w:left w:w="43" w:type="dxa"/>
              <w:right w:w="43" w:type="dxa"/>
            </w:tcMar>
            <w:vAlign w:val="center"/>
          </w:tcPr>
          <w:p w:rsidR="008125E1" w:rsidRDefault="008125E1" w:rsidP="008125E1">
            <w:pPr>
              <w:jc w:val="right"/>
              <w:rPr>
                <w:b/>
                <w:bCs/>
                <w:sz w:val="14"/>
                <w:szCs w:val="14"/>
              </w:rPr>
            </w:pPr>
            <w:r>
              <w:rPr>
                <w:b/>
                <w:bCs/>
                <w:sz w:val="14"/>
                <w:szCs w:val="14"/>
              </w:rPr>
              <w:t>4,866,809</w:t>
            </w:r>
          </w:p>
        </w:tc>
        <w:tc>
          <w:tcPr>
            <w:tcW w:w="810" w:type="dxa"/>
            <w:tcBorders>
              <w:top w:val="nil"/>
              <w:left w:val="nil"/>
              <w:right w:val="nil"/>
            </w:tcBorders>
            <w:shd w:val="clear" w:color="auto" w:fill="auto"/>
            <w:noWrap/>
            <w:tcMar>
              <w:left w:w="43" w:type="dxa"/>
              <w:right w:w="43" w:type="dxa"/>
            </w:tcMar>
            <w:vAlign w:val="center"/>
          </w:tcPr>
          <w:p w:rsidR="008125E1" w:rsidRPr="009F06C2" w:rsidRDefault="008125E1" w:rsidP="008125E1">
            <w:pPr>
              <w:jc w:val="right"/>
              <w:rPr>
                <w:b/>
                <w:bCs/>
                <w:sz w:val="14"/>
                <w:szCs w:val="14"/>
              </w:rPr>
            </w:pPr>
            <w:r w:rsidRPr="009F06C2">
              <w:rPr>
                <w:b/>
                <w:bCs/>
                <w:sz w:val="14"/>
                <w:szCs w:val="14"/>
              </w:rPr>
              <w:t>4,954,359</w:t>
            </w:r>
          </w:p>
        </w:tc>
        <w:tc>
          <w:tcPr>
            <w:tcW w:w="810" w:type="dxa"/>
            <w:tcBorders>
              <w:top w:val="nil"/>
              <w:left w:val="nil"/>
              <w:right w:val="nil"/>
            </w:tcBorders>
            <w:shd w:val="clear" w:color="auto" w:fill="auto"/>
            <w:noWrap/>
            <w:tcMar>
              <w:left w:w="43" w:type="dxa"/>
              <w:right w:w="43" w:type="dxa"/>
            </w:tcMar>
            <w:vAlign w:val="center"/>
          </w:tcPr>
          <w:p w:rsidR="008125E1" w:rsidRPr="008125E1" w:rsidRDefault="008125E1" w:rsidP="008125E1">
            <w:pPr>
              <w:jc w:val="right"/>
              <w:rPr>
                <w:b/>
                <w:bCs/>
                <w:sz w:val="14"/>
                <w:szCs w:val="14"/>
              </w:rPr>
            </w:pPr>
            <w:r w:rsidRPr="008125E1">
              <w:rPr>
                <w:b/>
                <w:bCs/>
                <w:sz w:val="14"/>
                <w:szCs w:val="14"/>
              </w:rPr>
              <w:t>4,961,510</w:t>
            </w:r>
          </w:p>
        </w:tc>
      </w:tr>
      <w:tr w:rsidR="008125E1" w:rsidRPr="009B6E8A" w:rsidTr="008125E1">
        <w:trPr>
          <w:trHeight w:hRule="exact" w:val="236"/>
          <w:jc w:val="center"/>
        </w:trPr>
        <w:tc>
          <w:tcPr>
            <w:tcW w:w="236" w:type="dxa"/>
            <w:tcBorders>
              <w:top w:val="nil"/>
              <w:left w:val="nil"/>
            </w:tcBorders>
            <w:shd w:val="clear" w:color="auto" w:fill="auto"/>
            <w:noWrap/>
            <w:vAlign w:val="center"/>
            <w:hideMark/>
          </w:tcPr>
          <w:p w:rsidR="008125E1" w:rsidRDefault="008125E1" w:rsidP="008125E1">
            <w:pPr>
              <w:jc w:val="left"/>
              <w:rPr>
                <w:sz w:val="14"/>
                <w:szCs w:val="14"/>
              </w:rPr>
            </w:pPr>
            <w:r>
              <w:rPr>
                <w:sz w:val="14"/>
                <w:szCs w:val="14"/>
              </w:rPr>
              <w:t>4</w:t>
            </w:r>
          </w:p>
        </w:tc>
        <w:tc>
          <w:tcPr>
            <w:tcW w:w="3105" w:type="dxa"/>
            <w:tcBorders>
              <w:top w:val="nil"/>
              <w:right w:val="nil"/>
            </w:tcBorders>
            <w:shd w:val="clear" w:color="auto" w:fill="auto"/>
            <w:vAlign w:val="center"/>
          </w:tcPr>
          <w:p w:rsidR="008125E1" w:rsidRDefault="00040159" w:rsidP="008125E1">
            <w:pPr>
              <w:jc w:val="left"/>
              <w:rPr>
                <w:sz w:val="14"/>
                <w:szCs w:val="14"/>
              </w:rPr>
            </w:pPr>
            <w:r>
              <w:rPr>
                <w:sz w:val="14"/>
                <w:szCs w:val="14"/>
              </w:rPr>
              <w:t xml:space="preserve">Held by Banking Department of </w:t>
            </w:r>
            <w:r w:rsidR="008125E1">
              <w:rPr>
                <w:sz w:val="14"/>
                <w:szCs w:val="14"/>
              </w:rPr>
              <w:t>SBP</w:t>
            </w:r>
          </w:p>
        </w:tc>
        <w:tc>
          <w:tcPr>
            <w:tcW w:w="847" w:type="dxa"/>
            <w:tcBorders>
              <w:top w:val="nil"/>
              <w:left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146</w:t>
            </w:r>
          </w:p>
        </w:tc>
        <w:tc>
          <w:tcPr>
            <w:tcW w:w="811" w:type="dxa"/>
            <w:tcBorders>
              <w:top w:val="nil"/>
              <w:left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111</w:t>
            </w:r>
          </w:p>
        </w:tc>
        <w:tc>
          <w:tcPr>
            <w:tcW w:w="741" w:type="dxa"/>
            <w:tcBorders>
              <w:top w:val="nil"/>
              <w:left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192</w:t>
            </w:r>
          </w:p>
        </w:tc>
        <w:tc>
          <w:tcPr>
            <w:tcW w:w="707" w:type="dxa"/>
            <w:tcBorders>
              <w:top w:val="nil"/>
              <w:left w:val="nil"/>
              <w:right w:val="nil"/>
            </w:tcBorders>
            <w:shd w:val="clear" w:color="auto" w:fill="auto"/>
            <w:noWrap/>
            <w:tcMar>
              <w:left w:w="43" w:type="dxa"/>
              <w:right w:w="43" w:type="dxa"/>
            </w:tcMar>
            <w:vAlign w:val="center"/>
            <w:hideMark/>
          </w:tcPr>
          <w:p w:rsidR="008125E1" w:rsidRPr="009F06C2" w:rsidRDefault="008125E1" w:rsidP="008125E1">
            <w:pPr>
              <w:jc w:val="right"/>
              <w:rPr>
                <w:sz w:val="14"/>
                <w:szCs w:val="14"/>
              </w:rPr>
            </w:pPr>
            <w:r w:rsidRPr="009F06C2">
              <w:rPr>
                <w:sz w:val="14"/>
                <w:szCs w:val="14"/>
              </w:rPr>
              <w:t>120</w:t>
            </w:r>
          </w:p>
        </w:tc>
        <w:tc>
          <w:tcPr>
            <w:tcW w:w="769" w:type="dxa"/>
            <w:tcBorders>
              <w:top w:val="nil"/>
              <w:left w:val="nil"/>
              <w:right w:val="nil"/>
            </w:tcBorders>
            <w:shd w:val="clear" w:color="auto" w:fill="auto"/>
            <w:tcMar>
              <w:left w:w="43" w:type="dxa"/>
              <w:right w:w="43" w:type="dxa"/>
            </w:tcMar>
            <w:vAlign w:val="center"/>
          </w:tcPr>
          <w:p w:rsidR="008125E1" w:rsidRPr="008125E1" w:rsidRDefault="008125E1" w:rsidP="008125E1">
            <w:pPr>
              <w:jc w:val="right"/>
              <w:rPr>
                <w:sz w:val="14"/>
                <w:szCs w:val="14"/>
              </w:rPr>
            </w:pPr>
            <w:r w:rsidRPr="008125E1">
              <w:rPr>
                <w:sz w:val="14"/>
                <w:szCs w:val="14"/>
              </w:rPr>
              <w:t>132</w:t>
            </w:r>
          </w:p>
        </w:tc>
        <w:tc>
          <w:tcPr>
            <w:tcW w:w="851" w:type="dxa"/>
            <w:tcBorders>
              <w:top w:val="nil"/>
              <w:left w:val="nil"/>
              <w:right w:val="nil"/>
            </w:tcBorders>
            <w:shd w:val="clear" w:color="auto" w:fill="auto"/>
            <w:noWrap/>
            <w:tcMar>
              <w:left w:w="43" w:type="dxa"/>
              <w:right w:w="43" w:type="dxa"/>
            </w:tcMar>
            <w:vAlign w:val="center"/>
            <w:hideMark/>
          </w:tcPr>
          <w:p w:rsidR="008125E1" w:rsidRPr="00C65960" w:rsidRDefault="008125E1" w:rsidP="008125E1">
            <w:pPr>
              <w:jc w:val="right"/>
              <w:rPr>
                <w:sz w:val="14"/>
                <w:szCs w:val="14"/>
              </w:rPr>
            </w:pPr>
            <w:r w:rsidRPr="00C65960">
              <w:rPr>
                <w:sz w:val="14"/>
                <w:szCs w:val="14"/>
              </w:rPr>
              <w:t>197</w:t>
            </w:r>
          </w:p>
        </w:tc>
        <w:tc>
          <w:tcPr>
            <w:tcW w:w="810" w:type="dxa"/>
            <w:tcBorders>
              <w:top w:val="nil"/>
              <w:left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181</w:t>
            </w:r>
          </w:p>
        </w:tc>
        <w:tc>
          <w:tcPr>
            <w:tcW w:w="810" w:type="dxa"/>
            <w:tcBorders>
              <w:top w:val="nil"/>
              <w:left w:val="nil"/>
              <w:right w:val="nil"/>
            </w:tcBorders>
            <w:shd w:val="clear" w:color="auto" w:fill="auto"/>
            <w:noWrap/>
            <w:tcMar>
              <w:left w:w="43" w:type="dxa"/>
              <w:right w:w="43" w:type="dxa"/>
            </w:tcMar>
            <w:vAlign w:val="center"/>
          </w:tcPr>
          <w:p w:rsidR="008125E1" w:rsidRPr="009F06C2" w:rsidRDefault="008125E1" w:rsidP="008125E1">
            <w:pPr>
              <w:jc w:val="right"/>
              <w:rPr>
                <w:sz w:val="14"/>
                <w:szCs w:val="14"/>
              </w:rPr>
            </w:pPr>
            <w:r w:rsidRPr="009F06C2">
              <w:rPr>
                <w:sz w:val="14"/>
                <w:szCs w:val="14"/>
              </w:rPr>
              <w:t>191</w:t>
            </w:r>
          </w:p>
        </w:tc>
        <w:tc>
          <w:tcPr>
            <w:tcW w:w="810" w:type="dxa"/>
            <w:tcBorders>
              <w:top w:val="nil"/>
              <w:left w:val="nil"/>
              <w:right w:val="nil"/>
            </w:tcBorders>
            <w:shd w:val="clear" w:color="auto" w:fill="auto"/>
            <w:noWrap/>
            <w:tcMar>
              <w:left w:w="43" w:type="dxa"/>
              <w:right w:w="43" w:type="dxa"/>
            </w:tcMar>
            <w:vAlign w:val="center"/>
          </w:tcPr>
          <w:p w:rsidR="008125E1" w:rsidRPr="008125E1" w:rsidRDefault="008125E1" w:rsidP="008125E1">
            <w:pPr>
              <w:jc w:val="right"/>
              <w:rPr>
                <w:sz w:val="14"/>
                <w:szCs w:val="14"/>
              </w:rPr>
            </w:pPr>
            <w:r w:rsidRPr="008125E1">
              <w:rPr>
                <w:sz w:val="14"/>
                <w:szCs w:val="14"/>
              </w:rPr>
              <w:t>135</w:t>
            </w:r>
          </w:p>
        </w:tc>
      </w:tr>
      <w:tr w:rsidR="008125E1" w:rsidRPr="009B6E8A" w:rsidTr="008125E1">
        <w:trPr>
          <w:trHeight w:hRule="exact" w:val="236"/>
          <w:jc w:val="center"/>
        </w:trPr>
        <w:tc>
          <w:tcPr>
            <w:tcW w:w="236" w:type="dxa"/>
            <w:tcBorders>
              <w:top w:val="nil"/>
              <w:left w:val="nil"/>
            </w:tcBorders>
            <w:shd w:val="clear" w:color="auto" w:fill="auto"/>
            <w:noWrap/>
            <w:vAlign w:val="center"/>
            <w:hideMark/>
          </w:tcPr>
          <w:p w:rsidR="008125E1" w:rsidRDefault="008125E1" w:rsidP="008125E1">
            <w:pPr>
              <w:jc w:val="left"/>
              <w:rPr>
                <w:sz w:val="14"/>
                <w:szCs w:val="14"/>
              </w:rPr>
            </w:pPr>
            <w:r>
              <w:rPr>
                <w:sz w:val="14"/>
                <w:szCs w:val="14"/>
              </w:rPr>
              <w:t>5</w:t>
            </w:r>
          </w:p>
        </w:tc>
        <w:tc>
          <w:tcPr>
            <w:tcW w:w="3105" w:type="dxa"/>
            <w:tcBorders>
              <w:top w:val="nil"/>
              <w:right w:val="nil"/>
            </w:tcBorders>
            <w:shd w:val="clear" w:color="auto" w:fill="auto"/>
            <w:vAlign w:val="center"/>
          </w:tcPr>
          <w:p w:rsidR="008125E1" w:rsidRDefault="008125E1" w:rsidP="00040159">
            <w:pPr>
              <w:jc w:val="left"/>
              <w:rPr>
                <w:sz w:val="14"/>
                <w:szCs w:val="14"/>
              </w:rPr>
            </w:pPr>
            <w:r>
              <w:rPr>
                <w:sz w:val="14"/>
                <w:szCs w:val="14"/>
              </w:rPr>
              <w:t>Held by Issue Department of SBP</w:t>
            </w:r>
          </w:p>
        </w:tc>
        <w:tc>
          <w:tcPr>
            <w:tcW w:w="847" w:type="dxa"/>
            <w:tcBorders>
              <w:top w:val="nil"/>
              <w:left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488</w:t>
            </w:r>
          </w:p>
        </w:tc>
        <w:tc>
          <w:tcPr>
            <w:tcW w:w="811" w:type="dxa"/>
            <w:tcBorders>
              <w:top w:val="nil"/>
              <w:left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862</w:t>
            </w:r>
          </w:p>
        </w:tc>
        <w:tc>
          <w:tcPr>
            <w:tcW w:w="741" w:type="dxa"/>
            <w:tcBorders>
              <w:top w:val="nil"/>
              <w:left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989</w:t>
            </w:r>
          </w:p>
        </w:tc>
        <w:tc>
          <w:tcPr>
            <w:tcW w:w="707" w:type="dxa"/>
            <w:tcBorders>
              <w:top w:val="nil"/>
              <w:left w:val="nil"/>
              <w:right w:val="nil"/>
            </w:tcBorders>
            <w:shd w:val="clear" w:color="auto" w:fill="auto"/>
            <w:noWrap/>
            <w:tcMar>
              <w:left w:w="43" w:type="dxa"/>
              <w:right w:w="43" w:type="dxa"/>
            </w:tcMar>
            <w:vAlign w:val="center"/>
            <w:hideMark/>
          </w:tcPr>
          <w:p w:rsidR="008125E1" w:rsidRPr="009F06C2" w:rsidRDefault="008125E1" w:rsidP="008125E1">
            <w:pPr>
              <w:jc w:val="right"/>
              <w:rPr>
                <w:sz w:val="14"/>
                <w:szCs w:val="14"/>
              </w:rPr>
            </w:pPr>
            <w:r w:rsidRPr="009F06C2">
              <w:rPr>
                <w:sz w:val="14"/>
                <w:szCs w:val="14"/>
              </w:rPr>
              <w:t>710</w:t>
            </w:r>
          </w:p>
        </w:tc>
        <w:tc>
          <w:tcPr>
            <w:tcW w:w="769" w:type="dxa"/>
            <w:tcBorders>
              <w:top w:val="nil"/>
              <w:left w:val="nil"/>
              <w:right w:val="nil"/>
            </w:tcBorders>
            <w:shd w:val="clear" w:color="auto" w:fill="auto"/>
            <w:tcMar>
              <w:left w:w="43" w:type="dxa"/>
              <w:right w:w="43" w:type="dxa"/>
            </w:tcMar>
            <w:vAlign w:val="center"/>
          </w:tcPr>
          <w:p w:rsidR="008125E1" w:rsidRPr="008125E1" w:rsidRDefault="008125E1" w:rsidP="008125E1">
            <w:pPr>
              <w:jc w:val="right"/>
              <w:rPr>
                <w:sz w:val="14"/>
                <w:szCs w:val="14"/>
              </w:rPr>
            </w:pPr>
            <w:r w:rsidRPr="008125E1">
              <w:rPr>
                <w:sz w:val="14"/>
                <w:szCs w:val="14"/>
              </w:rPr>
              <w:t>627</w:t>
            </w:r>
          </w:p>
        </w:tc>
        <w:tc>
          <w:tcPr>
            <w:tcW w:w="851" w:type="dxa"/>
            <w:tcBorders>
              <w:top w:val="nil"/>
              <w:left w:val="nil"/>
              <w:right w:val="nil"/>
            </w:tcBorders>
            <w:shd w:val="clear" w:color="auto" w:fill="auto"/>
            <w:noWrap/>
            <w:tcMar>
              <w:left w:w="43" w:type="dxa"/>
              <w:right w:w="43" w:type="dxa"/>
            </w:tcMar>
            <w:vAlign w:val="center"/>
            <w:hideMark/>
          </w:tcPr>
          <w:p w:rsidR="008125E1" w:rsidRPr="00C65960" w:rsidRDefault="008125E1" w:rsidP="008125E1">
            <w:pPr>
              <w:jc w:val="right"/>
              <w:rPr>
                <w:sz w:val="14"/>
                <w:szCs w:val="14"/>
              </w:rPr>
            </w:pPr>
            <w:r w:rsidRPr="00C65960">
              <w:rPr>
                <w:sz w:val="14"/>
                <w:szCs w:val="14"/>
              </w:rPr>
              <w:t>1,051</w:t>
            </w:r>
          </w:p>
        </w:tc>
        <w:tc>
          <w:tcPr>
            <w:tcW w:w="810" w:type="dxa"/>
            <w:tcBorders>
              <w:top w:val="nil"/>
              <w:left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996</w:t>
            </w:r>
          </w:p>
        </w:tc>
        <w:tc>
          <w:tcPr>
            <w:tcW w:w="810" w:type="dxa"/>
            <w:tcBorders>
              <w:top w:val="nil"/>
              <w:left w:val="nil"/>
              <w:right w:val="nil"/>
            </w:tcBorders>
            <w:shd w:val="clear" w:color="auto" w:fill="auto"/>
            <w:noWrap/>
            <w:tcMar>
              <w:left w:w="43" w:type="dxa"/>
              <w:right w:w="43" w:type="dxa"/>
            </w:tcMar>
            <w:vAlign w:val="center"/>
          </w:tcPr>
          <w:p w:rsidR="008125E1" w:rsidRPr="009F06C2" w:rsidRDefault="008125E1" w:rsidP="008125E1">
            <w:pPr>
              <w:jc w:val="right"/>
              <w:rPr>
                <w:sz w:val="14"/>
                <w:szCs w:val="14"/>
              </w:rPr>
            </w:pPr>
            <w:r w:rsidRPr="009F06C2">
              <w:rPr>
                <w:sz w:val="14"/>
                <w:szCs w:val="14"/>
              </w:rPr>
              <w:t>945</w:t>
            </w:r>
          </w:p>
        </w:tc>
        <w:tc>
          <w:tcPr>
            <w:tcW w:w="810" w:type="dxa"/>
            <w:tcBorders>
              <w:top w:val="nil"/>
              <w:left w:val="nil"/>
              <w:right w:val="nil"/>
            </w:tcBorders>
            <w:shd w:val="clear" w:color="auto" w:fill="auto"/>
            <w:noWrap/>
            <w:tcMar>
              <w:left w:w="43" w:type="dxa"/>
              <w:right w:w="43" w:type="dxa"/>
            </w:tcMar>
            <w:vAlign w:val="center"/>
          </w:tcPr>
          <w:p w:rsidR="008125E1" w:rsidRPr="008125E1" w:rsidRDefault="008125E1" w:rsidP="008125E1">
            <w:pPr>
              <w:jc w:val="right"/>
              <w:rPr>
                <w:sz w:val="14"/>
                <w:szCs w:val="14"/>
              </w:rPr>
            </w:pPr>
            <w:r w:rsidRPr="008125E1">
              <w:rPr>
                <w:sz w:val="14"/>
                <w:szCs w:val="14"/>
              </w:rPr>
              <w:t>993</w:t>
            </w:r>
          </w:p>
        </w:tc>
      </w:tr>
      <w:tr w:rsidR="008125E1" w:rsidRPr="009B6E8A" w:rsidTr="008125E1">
        <w:trPr>
          <w:trHeight w:hRule="exact" w:val="236"/>
          <w:jc w:val="center"/>
        </w:trPr>
        <w:tc>
          <w:tcPr>
            <w:tcW w:w="236" w:type="dxa"/>
            <w:tcBorders>
              <w:top w:val="nil"/>
              <w:left w:val="nil"/>
            </w:tcBorders>
            <w:shd w:val="clear" w:color="auto" w:fill="auto"/>
            <w:noWrap/>
            <w:vAlign w:val="center"/>
            <w:hideMark/>
          </w:tcPr>
          <w:p w:rsidR="008125E1" w:rsidRPr="00C12EB9" w:rsidRDefault="008125E1" w:rsidP="008125E1">
            <w:pPr>
              <w:jc w:val="left"/>
              <w:rPr>
                <w:sz w:val="14"/>
                <w:szCs w:val="14"/>
              </w:rPr>
            </w:pPr>
            <w:r w:rsidRPr="00C12EB9">
              <w:rPr>
                <w:sz w:val="14"/>
                <w:szCs w:val="14"/>
              </w:rPr>
              <w:t>6</w:t>
            </w:r>
          </w:p>
        </w:tc>
        <w:tc>
          <w:tcPr>
            <w:tcW w:w="3105" w:type="dxa"/>
            <w:tcBorders>
              <w:top w:val="nil"/>
              <w:right w:val="nil"/>
            </w:tcBorders>
            <w:shd w:val="clear" w:color="auto" w:fill="auto"/>
            <w:vAlign w:val="center"/>
          </w:tcPr>
          <w:p w:rsidR="008125E1" w:rsidRDefault="008125E1" w:rsidP="008125E1">
            <w:pPr>
              <w:jc w:val="left"/>
              <w:rPr>
                <w:sz w:val="14"/>
                <w:szCs w:val="14"/>
              </w:rPr>
            </w:pPr>
            <w:r>
              <w:rPr>
                <w:sz w:val="14"/>
                <w:szCs w:val="14"/>
              </w:rPr>
              <w:t>Currency in  tills  of Scheduled Banks</w:t>
            </w:r>
          </w:p>
        </w:tc>
        <w:tc>
          <w:tcPr>
            <w:tcW w:w="847" w:type="dxa"/>
            <w:tcBorders>
              <w:top w:val="nil"/>
              <w:left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229,331</w:t>
            </w:r>
          </w:p>
        </w:tc>
        <w:tc>
          <w:tcPr>
            <w:tcW w:w="811" w:type="dxa"/>
            <w:tcBorders>
              <w:top w:val="nil"/>
              <w:left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264,627</w:t>
            </w:r>
          </w:p>
        </w:tc>
        <w:tc>
          <w:tcPr>
            <w:tcW w:w="741" w:type="dxa"/>
            <w:tcBorders>
              <w:top w:val="nil"/>
              <w:left w:val="nil"/>
              <w:right w:val="nil"/>
            </w:tcBorders>
            <w:shd w:val="clear" w:color="auto" w:fill="auto"/>
            <w:noWrap/>
            <w:tcMar>
              <w:left w:w="43" w:type="dxa"/>
              <w:right w:w="43" w:type="dxa"/>
            </w:tcMar>
            <w:vAlign w:val="center"/>
            <w:hideMark/>
          </w:tcPr>
          <w:p w:rsidR="008125E1" w:rsidRDefault="008125E1" w:rsidP="008125E1">
            <w:pPr>
              <w:jc w:val="right"/>
              <w:rPr>
                <w:sz w:val="14"/>
                <w:szCs w:val="14"/>
              </w:rPr>
            </w:pPr>
            <w:r>
              <w:rPr>
                <w:sz w:val="14"/>
                <w:szCs w:val="14"/>
              </w:rPr>
              <w:t>255,891</w:t>
            </w:r>
          </w:p>
        </w:tc>
        <w:tc>
          <w:tcPr>
            <w:tcW w:w="707" w:type="dxa"/>
            <w:tcBorders>
              <w:top w:val="nil"/>
              <w:left w:val="nil"/>
              <w:right w:val="nil"/>
            </w:tcBorders>
            <w:shd w:val="clear" w:color="auto" w:fill="auto"/>
            <w:noWrap/>
            <w:tcMar>
              <w:left w:w="43" w:type="dxa"/>
              <w:right w:w="43" w:type="dxa"/>
            </w:tcMar>
            <w:vAlign w:val="center"/>
            <w:hideMark/>
          </w:tcPr>
          <w:p w:rsidR="008125E1" w:rsidRPr="009F06C2" w:rsidRDefault="008125E1" w:rsidP="008125E1">
            <w:pPr>
              <w:jc w:val="right"/>
              <w:rPr>
                <w:sz w:val="14"/>
                <w:szCs w:val="14"/>
              </w:rPr>
            </w:pPr>
            <w:r w:rsidRPr="009F06C2">
              <w:rPr>
                <w:sz w:val="14"/>
                <w:szCs w:val="14"/>
              </w:rPr>
              <w:t>202,153</w:t>
            </w:r>
          </w:p>
        </w:tc>
        <w:tc>
          <w:tcPr>
            <w:tcW w:w="769" w:type="dxa"/>
            <w:tcBorders>
              <w:top w:val="nil"/>
              <w:left w:val="nil"/>
              <w:right w:val="nil"/>
            </w:tcBorders>
            <w:shd w:val="clear" w:color="auto" w:fill="auto"/>
            <w:tcMar>
              <w:left w:w="43" w:type="dxa"/>
              <w:right w:w="43" w:type="dxa"/>
            </w:tcMar>
            <w:vAlign w:val="center"/>
          </w:tcPr>
          <w:p w:rsidR="008125E1" w:rsidRPr="008125E1" w:rsidRDefault="008125E1" w:rsidP="008125E1">
            <w:pPr>
              <w:jc w:val="right"/>
              <w:rPr>
                <w:sz w:val="14"/>
                <w:szCs w:val="14"/>
              </w:rPr>
            </w:pPr>
            <w:r w:rsidRPr="008125E1">
              <w:rPr>
                <w:sz w:val="14"/>
                <w:szCs w:val="14"/>
              </w:rPr>
              <w:t>197,485</w:t>
            </w:r>
          </w:p>
        </w:tc>
        <w:tc>
          <w:tcPr>
            <w:tcW w:w="851" w:type="dxa"/>
            <w:tcBorders>
              <w:top w:val="nil"/>
              <w:left w:val="nil"/>
              <w:right w:val="nil"/>
            </w:tcBorders>
            <w:shd w:val="clear" w:color="auto" w:fill="auto"/>
            <w:noWrap/>
            <w:tcMar>
              <w:left w:w="43" w:type="dxa"/>
              <w:right w:w="43" w:type="dxa"/>
            </w:tcMar>
            <w:vAlign w:val="center"/>
            <w:hideMark/>
          </w:tcPr>
          <w:p w:rsidR="008125E1" w:rsidRPr="00C65960" w:rsidRDefault="008125E1" w:rsidP="008125E1">
            <w:pPr>
              <w:jc w:val="right"/>
              <w:rPr>
                <w:sz w:val="14"/>
                <w:szCs w:val="14"/>
              </w:rPr>
            </w:pPr>
            <w:r w:rsidRPr="00C65960">
              <w:rPr>
                <w:sz w:val="14"/>
                <w:szCs w:val="14"/>
              </w:rPr>
              <w:t>226,119</w:t>
            </w:r>
          </w:p>
        </w:tc>
        <w:tc>
          <w:tcPr>
            <w:tcW w:w="810" w:type="dxa"/>
            <w:tcBorders>
              <w:top w:val="nil"/>
              <w:left w:val="nil"/>
              <w:right w:val="nil"/>
            </w:tcBorders>
            <w:shd w:val="clear" w:color="auto" w:fill="auto"/>
            <w:noWrap/>
            <w:tcMar>
              <w:left w:w="43" w:type="dxa"/>
              <w:right w:w="43" w:type="dxa"/>
            </w:tcMar>
            <w:vAlign w:val="center"/>
          </w:tcPr>
          <w:p w:rsidR="008125E1" w:rsidRDefault="008125E1" w:rsidP="008125E1">
            <w:pPr>
              <w:jc w:val="right"/>
              <w:rPr>
                <w:sz w:val="14"/>
                <w:szCs w:val="14"/>
              </w:rPr>
            </w:pPr>
            <w:r>
              <w:rPr>
                <w:sz w:val="14"/>
                <w:szCs w:val="14"/>
              </w:rPr>
              <w:t>204,315</w:t>
            </w:r>
          </w:p>
        </w:tc>
        <w:tc>
          <w:tcPr>
            <w:tcW w:w="810" w:type="dxa"/>
            <w:tcBorders>
              <w:top w:val="nil"/>
              <w:left w:val="nil"/>
              <w:right w:val="nil"/>
            </w:tcBorders>
            <w:shd w:val="clear" w:color="auto" w:fill="auto"/>
            <w:noWrap/>
            <w:tcMar>
              <w:left w:w="43" w:type="dxa"/>
              <w:right w:w="43" w:type="dxa"/>
            </w:tcMar>
            <w:vAlign w:val="center"/>
          </w:tcPr>
          <w:p w:rsidR="008125E1" w:rsidRPr="009F06C2" w:rsidRDefault="008125E1" w:rsidP="008125E1">
            <w:pPr>
              <w:jc w:val="right"/>
              <w:rPr>
                <w:sz w:val="14"/>
                <w:szCs w:val="14"/>
              </w:rPr>
            </w:pPr>
            <w:r w:rsidRPr="009F06C2">
              <w:rPr>
                <w:sz w:val="14"/>
                <w:szCs w:val="14"/>
              </w:rPr>
              <w:t>208,243</w:t>
            </w:r>
          </w:p>
        </w:tc>
        <w:tc>
          <w:tcPr>
            <w:tcW w:w="810" w:type="dxa"/>
            <w:tcBorders>
              <w:top w:val="nil"/>
              <w:left w:val="nil"/>
              <w:right w:val="nil"/>
            </w:tcBorders>
            <w:shd w:val="clear" w:color="auto" w:fill="auto"/>
            <w:noWrap/>
            <w:tcMar>
              <w:left w:w="43" w:type="dxa"/>
              <w:right w:w="43" w:type="dxa"/>
            </w:tcMar>
            <w:vAlign w:val="center"/>
          </w:tcPr>
          <w:p w:rsidR="008125E1" w:rsidRPr="008125E1" w:rsidRDefault="008125E1" w:rsidP="008125E1">
            <w:pPr>
              <w:jc w:val="right"/>
              <w:rPr>
                <w:sz w:val="14"/>
                <w:szCs w:val="14"/>
              </w:rPr>
            </w:pPr>
            <w:r w:rsidRPr="008125E1">
              <w:rPr>
                <w:sz w:val="14"/>
                <w:szCs w:val="14"/>
              </w:rPr>
              <w:t>222,883</w:t>
            </w:r>
          </w:p>
        </w:tc>
      </w:tr>
      <w:tr w:rsidR="008125E1" w:rsidRPr="009B6E8A" w:rsidTr="008125E1">
        <w:trPr>
          <w:trHeight w:hRule="exact" w:val="236"/>
          <w:jc w:val="center"/>
        </w:trPr>
        <w:tc>
          <w:tcPr>
            <w:tcW w:w="236" w:type="dxa"/>
            <w:tcBorders>
              <w:top w:val="nil"/>
              <w:left w:val="nil"/>
              <w:bottom w:val="single" w:sz="12" w:space="0" w:color="auto"/>
            </w:tcBorders>
            <w:shd w:val="clear" w:color="auto" w:fill="auto"/>
            <w:noWrap/>
            <w:vAlign w:val="center"/>
            <w:hideMark/>
          </w:tcPr>
          <w:p w:rsidR="008125E1" w:rsidRDefault="008125E1" w:rsidP="008125E1">
            <w:pPr>
              <w:jc w:val="left"/>
              <w:rPr>
                <w:b/>
                <w:bCs/>
                <w:sz w:val="14"/>
                <w:szCs w:val="14"/>
              </w:rPr>
            </w:pPr>
            <w:r>
              <w:rPr>
                <w:b/>
                <w:bCs/>
                <w:sz w:val="14"/>
                <w:szCs w:val="14"/>
              </w:rPr>
              <w:t>7</w:t>
            </w:r>
          </w:p>
        </w:tc>
        <w:tc>
          <w:tcPr>
            <w:tcW w:w="3105" w:type="dxa"/>
            <w:tcBorders>
              <w:top w:val="nil"/>
              <w:bottom w:val="single" w:sz="12" w:space="0" w:color="auto"/>
              <w:right w:val="nil"/>
            </w:tcBorders>
            <w:shd w:val="clear" w:color="auto" w:fill="auto"/>
            <w:vAlign w:val="center"/>
          </w:tcPr>
          <w:p w:rsidR="008125E1" w:rsidRDefault="00040159" w:rsidP="008125E1">
            <w:pPr>
              <w:jc w:val="left"/>
              <w:rPr>
                <w:b/>
                <w:bCs/>
                <w:sz w:val="14"/>
                <w:szCs w:val="14"/>
              </w:rPr>
            </w:pPr>
            <w:r>
              <w:rPr>
                <w:b/>
                <w:bCs/>
                <w:sz w:val="14"/>
                <w:szCs w:val="14"/>
              </w:rPr>
              <w:t xml:space="preserve">Currency in Circulation  </w:t>
            </w:r>
            <w:bookmarkStart w:id="0" w:name="_GoBack"/>
            <w:bookmarkEnd w:id="0"/>
            <w:r w:rsidR="008125E1">
              <w:rPr>
                <w:b/>
                <w:bCs/>
                <w:sz w:val="14"/>
                <w:szCs w:val="14"/>
              </w:rPr>
              <w:t>(3-4-5-6)</w:t>
            </w:r>
          </w:p>
        </w:tc>
        <w:tc>
          <w:tcPr>
            <w:tcW w:w="847" w:type="dxa"/>
            <w:tcBorders>
              <w:top w:val="nil"/>
              <w:left w:val="nil"/>
              <w:bottom w:val="single" w:sz="12" w:space="0" w:color="auto"/>
              <w:right w:val="nil"/>
            </w:tcBorders>
            <w:shd w:val="clear" w:color="auto" w:fill="auto"/>
            <w:noWrap/>
            <w:tcMar>
              <w:left w:w="43" w:type="dxa"/>
              <w:right w:w="43" w:type="dxa"/>
            </w:tcMar>
            <w:vAlign w:val="center"/>
            <w:hideMark/>
          </w:tcPr>
          <w:p w:rsidR="008125E1" w:rsidRDefault="008125E1" w:rsidP="008125E1">
            <w:pPr>
              <w:jc w:val="right"/>
              <w:rPr>
                <w:b/>
                <w:bCs/>
                <w:sz w:val="14"/>
                <w:szCs w:val="14"/>
              </w:rPr>
            </w:pPr>
            <w:r>
              <w:rPr>
                <w:b/>
                <w:bCs/>
                <w:sz w:val="14"/>
                <w:szCs w:val="14"/>
              </w:rPr>
              <w:t>3,333,784</w:t>
            </w:r>
          </w:p>
        </w:tc>
        <w:tc>
          <w:tcPr>
            <w:tcW w:w="811" w:type="dxa"/>
            <w:tcBorders>
              <w:top w:val="nil"/>
              <w:left w:val="nil"/>
              <w:bottom w:val="single" w:sz="12" w:space="0" w:color="auto"/>
              <w:right w:val="nil"/>
            </w:tcBorders>
            <w:shd w:val="clear" w:color="auto" w:fill="auto"/>
            <w:noWrap/>
            <w:tcMar>
              <w:left w:w="43" w:type="dxa"/>
              <w:right w:w="43" w:type="dxa"/>
            </w:tcMar>
            <w:vAlign w:val="center"/>
            <w:hideMark/>
          </w:tcPr>
          <w:p w:rsidR="008125E1" w:rsidRDefault="008125E1" w:rsidP="008125E1">
            <w:pPr>
              <w:jc w:val="right"/>
              <w:rPr>
                <w:b/>
                <w:bCs/>
                <w:sz w:val="14"/>
                <w:szCs w:val="14"/>
              </w:rPr>
            </w:pPr>
            <w:r>
              <w:rPr>
                <w:b/>
                <w:bCs/>
                <w:sz w:val="14"/>
                <w:szCs w:val="14"/>
              </w:rPr>
              <w:t>3,911,315</w:t>
            </w:r>
          </w:p>
        </w:tc>
        <w:tc>
          <w:tcPr>
            <w:tcW w:w="741" w:type="dxa"/>
            <w:tcBorders>
              <w:top w:val="nil"/>
              <w:left w:val="nil"/>
              <w:bottom w:val="single" w:sz="12" w:space="0" w:color="auto"/>
              <w:right w:val="nil"/>
            </w:tcBorders>
            <w:shd w:val="clear" w:color="auto" w:fill="auto"/>
            <w:noWrap/>
            <w:tcMar>
              <w:left w:w="43" w:type="dxa"/>
              <w:right w:w="43" w:type="dxa"/>
            </w:tcMar>
            <w:vAlign w:val="center"/>
            <w:hideMark/>
          </w:tcPr>
          <w:p w:rsidR="008125E1" w:rsidRDefault="008125E1" w:rsidP="008125E1">
            <w:pPr>
              <w:jc w:val="right"/>
              <w:rPr>
                <w:b/>
                <w:bCs/>
                <w:sz w:val="14"/>
                <w:szCs w:val="14"/>
              </w:rPr>
            </w:pPr>
            <w:r>
              <w:rPr>
                <w:b/>
                <w:bCs/>
                <w:sz w:val="14"/>
                <w:szCs w:val="14"/>
              </w:rPr>
              <w:t>4,387,828</w:t>
            </w:r>
          </w:p>
        </w:tc>
        <w:tc>
          <w:tcPr>
            <w:tcW w:w="707" w:type="dxa"/>
            <w:tcBorders>
              <w:top w:val="nil"/>
              <w:left w:val="nil"/>
              <w:bottom w:val="single" w:sz="12" w:space="0" w:color="auto"/>
              <w:right w:val="nil"/>
            </w:tcBorders>
            <w:shd w:val="clear" w:color="auto" w:fill="auto"/>
            <w:noWrap/>
            <w:tcMar>
              <w:left w:w="43" w:type="dxa"/>
              <w:right w:w="43" w:type="dxa"/>
            </w:tcMar>
            <w:vAlign w:val="center"/>
            <w:hideMark/>
          </w:tcPr>
          <w:p w:rsidR="008125E1" w:rsidRPr="009F06C2" w:rsidRDefault="008125E1" w:rsidP="008125E1">
            <w:pPr>
              <w:jc w:val="right"/>
              <w:rPr>
                <w:b/>
                <w:bCs/>
                <w:sz w:val="14"/>
                <w:szCs w:val="14"/>
              </w:rPr>
            </w:pPr>
            <w:r w:rsidRPr="009F06C2">
              <w:rPr>
                <w:b/>
                <w:bCs/>
                <w:sz w:val="14"/>
                <w:szCs w:val="14"/>
              </w:rPr>
              <w:t>4,053,248</w:t>
            </w:r>
          </w:p>
        </w:tc>
        <w:tc>
          <w:tcPr>
            <w:tcW w:w="769" w:type="dxa"/>
            <w:tcBorders>
              <w:top w:val="nil"/>
              <w:left w:val="nil"/>
              <w:bottom w:val="single" w:sz="12" w:space="0" w:color="auto"/>
              <w:right w:val="nil"/>
            </w:tcBorders>
            <w:shd w:val="clear" w:color="auto" w:fill="auto"/>
            <w:tcMar>
              <w:left w:w="43" w:type="dxa"/>
              <w:right w:w="43" w:type="dxa"/>
            </w:tcMar>
            <w:vAlign w:val="center"/>
          </w:tcPr>
          <w:p w:rsidR="008125E1" w:rsidRPr="008125E1" w:rsidRDefault="008125E1" w:rsidP="008125E1">
            <w:pPr>
              <w:jc w:val="right"/>
              <w:rPr>
                <w:b/>
                <w:bCs/>
                <w:sz w:val="14"/>
                <w:szCs w:val="14"/>
              </w:rPr>
            </w:pPr>
            <w:r w:rsidRPr="008125E1">
              <w:rPr>
                <w:b/>
                <w:bCs/>
                <w:sz w:val="14"/>
                <w:szCs w:val="14"/>
              </w:rPr>
              <w:t>4,098,603</w:t>
            </w:r>
          </w:p>
        </w:tc>
        <w:tc>
          <w:tcPr>
            <w:tcW w:w="851" w:type="dxa"/>
            <w:tcBorders>
              <w:top w:val="nil"/>
              <w:left w:val="nil"/>
              <w:bottom w:val="single" w:sz="12" w:space="0" w:color="auto"/>
              <w:right w:val="nil"/>
            </w:tcBorders>
            <w:shd w:val="clear" w:color="auto" w:fill="auto"/>
            <w:noWrap/>
            <w:tcMar>
              <w:left w:w="43" w:type="dxa"/>
              <w:right w:w="43" w:type="dxa"/>
            </w:tcMar>
            <w:vAlign w:val="center"/>
            <w:hideMark/>
          </w:tcPr>
          <w:p w:rsidR="008125E1" w:rsidRPr="00C65960" w:rsidRDefault="008125E1" w:rsidP="008125E1">
            <w:pPr>
              <w:jc w:val="right"/>
              <w:rPr>
                <w:b/>
                <w:bCs/>
                <w:sz w:val="14"/>
                <w:szCs w:val="14"/>
              </w:rPr>
            </w:pPr>
            <w:r w:rsidRPr="00C65960">
              <w:rPr>
                <w:b/>
                <w:bCs/>
                <w:sz w:val="14"/>
                <w:szCs w:val="14"/>
              </w:rPr>
              <w:t>4,531,098</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8125E1" w:rsidRDefault="008125E1" w:rsidP="008125E1">
            <w:pPr>
              <w:jc w:val="right"/>
              <w:rPr>
                <w:b/>
                <w:bCs/>
                <w:sz w:val="14"/>
                <w:szCs w:val="14"/>
              </w:rPr>
            </w:pPr>
            <w:r>
              <w:rPr>
                <w:b/>
                <w:bCs/>
                <w:sz w:val="14"/>
                <w:szCs w:val="14"/>
              </w:rPr>
              <w:t>4,661,317</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8125E1" w:rsidRPr="009F06C2" w:rsidRDefault="008125E1" w:rsidP="008125E1">
            <w:pPr>
              <w:jc w:val="right"/>
              <w:rPr>
                <w:b/>
                <w:bCs/>
                <w:sz w:val="14"/>
                <w:szCs w:val="14"/>
              </w:rPr>
            </w:pPr>
            <w:r w:rsidRPr="009F06C2">
              <w:rPr>
                <w:b/>
                <w:bCs/>
                <w:sz w:val="14"/>
                <w:szCs w:val="14"/>
              </w:rPr>
              <w:t>4,744,980</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8125E1" w:rsidRPr="008125E1" w:rsidRDefault="008125E1" w:rsidP="008125E1">
            <w:pPr>
              <w:jc w:val="right"/>
              <w:rPr>
                <w:b/>
                <w:bCs/>
                <w:sz w:val="14"/>
                <w:szCs w:val="14"/>
              </w:rPr>
            </w:pPr>
            <w:r w:rsidRPr="008125E1">
              <w:rPr>
                <w:b/>
                <w:bCs/>
                <w:sz w:val="14"/>
                <w:szCs w:val="14"/>
              </w:rPr>
              <w:t>4,737,499</w:t>
            </w:r>
          </w:p>
        </w:tc>
      </w:tr>
      <w:tr w:rsidR="00366DE3" w:rsidRPr="009B6E8A" w:rsidTr="008125E1">
        <w:trPr>
          <w:trHeight w:val="852"/>
          <w:jc w:val="center"/>
        </w:trPr>
        <w:tc>
          <w:tcPr>
            <w:tcW w:w="10497" w:type="dxa"/>
            <w:gridSpan w:val="11"/>
            <w:tcBorders>
              <w:top w:val="nil"/>
              <w:left w:val="nil"/>
              <w:right w:val="nil"/>
            </w:tcBorders>
            <w:shd w:val="clear" w:color="auto" w:fill="auto"/>
            <w:noWrap/>
            <w:hideMark/>
          </w:tcPr>
          <w:p w:rsidR="00366DE3" w:rsidRPr="007A724D" w:rsidRDefault="00366DE3" w:rsidP="00366DE3">
            <w:pPr>
              <w:ind w:left="405" w:hanging="180"/>
              <w:jc w:val="left"/>
              <w:rPr>
                <w:color w:val="auto"/>
                <w:sz w:val="14"/>
                <w:szCs w:val="14"/>
              </w:rPr>
            </w:pPr>
            <w:r w:rsidRPr="007A724D">
              <w:rPr>
                <w:color w:val="auto"/>
                <w:sz w:val="14"/>
                <w:szCs w:val="14"/>
              </w:rPr>
              <w:t xml:space="preserve">Note: </w:t>
            </w:r>
            <w:r>
              <w:rPr>
                <w:color w:val="auto"/>
                <w:sz w:val="14"/>
                <w:szCs w:val="14"/>
              </w:rPr>
              <w:t xml:space="preserve">                                                                                                                                                                                           </w:t>
            </w:r>
            <w:r>
              <w:rPr>
                <w:sz w:val="14"/>
                <w:szCs w:val="14"/>
              </w:rPr>
              <w:t>Source: Statistics &amp; Data Warehouse Department SBP</w:t>
            </w:r>
          </w:p>
          <w:p w:rsidR="00366DE3" w:rsidRPr="006F5B38" w:rsidRDefault="00366DE3" w:rsidP="00366DE3">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 xml:space="preserve">The quarter end data relates to last working day whereas monthly data are of last Friday of the month. </w:t>
            </w:r>
          </w:p>
          <w:p w:rsidR="00366DE3" w:rsidRPr="006F5B38" w:rsidRDefault="00366DE3" w:rsidP="00366DE3">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Totals may not tally due to separate rounding off.</w:t>
            </w:r>
          </w:p>
          <w:p w:rsidR="00366DE3" w:rsidRPr="006F5B38" w:rsidRDefault="00366DE3" w:rsidP="00366DE3">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 xml:space="preserve"> Data is based on weekly returns. Therefore, these estimates are not comparable with the monthly data given in table 2.1.  The  comparison of weekly  and monthly compilation methodologies is available the link :  </w:t>
            </w:r>
            <w:hyperlink r:id="rId13" w:history="1">
              <w:r w:rsidRPr="006F5B38">
                <w:rPr>
                  <w:rFonts w:ascii="Times New Roman" w:eastAsia="Times New Roman" w:hAnsi="Times New Roman"/>
                  <w:sz w:val="14"/>
                  <w:szCs w:val="14"/>
                </w:rPr>
                <w:t>http://www.sbp.org.pk/ecodata.asp</w:t>
              </w:r>
            </w:hyperlink>
          </w:p>
        </w:tc>
      </w:tr>
    </w:tbl>
    <w:p w:rsidR="00C63C9B" w:rsidRPr="00D5469A" w:rsidRDefault="00C63C9B" w:rsidP="0069571C">
      <w:pPr>
        <w:tabs>
          <w:tab w:val="left" w:pos="0"/>
          <w:tab w:val="left" w:pos="360"/>
        </w:tabs>
        <w:ind w:left="-90" w:right="1530"/>
        <w:rPr>
          <w:color w:val="auto"/>
        </w:rPr>
      </w:pPr>
    </w:p>
    <w:p w:rsidR="00C63C9B" w:rsidRDefault="00C63C9B" w:rsidP="0069571C">
      <w:pPr>
        <w:jc w:val="left"/>
        <w:rPr>
          <w:color w:val="auto"/>
        </w:rPr>
      </w:pPr>
    </w:p>
    <w:p w:rsidR="0054158B" w:rsidRPr="00D5469A" w:rsidRDefault="0054158B" w:rsidP="0069571C">
      <w:pPr>
        <w:jc w:val="left"/>
        <w:rPr>
          <w:color w:val="auto"/>
        </w:rPr>
      </w:pPr>
    </w:p>
    <w:p w:rsidR="00A52B43" w:rsidRPr="00D5469A" w:rsidRDefault="00A52B43" w:rsidP="0069571C">
      <w:pPr>
        <w:jc w:val="left"/>
        <w:rPr>
          <w:color w:val="auto"/>
        </w:rPr>
      </w:pPr>
    </w:p>
    <w:p w:rsidR="008B2948" w:rsidRPr="00D5469A" w:rsidRDefault="008B2948" w:rsidP="0069571C">
      <w:pPr>
        <w:jc w:val="left"/>
        <w:rPr>
          <w:color w:val="auto"/>
        </w:rPr>
      </w:pPr>
    </w:p>
    <w:tbl>
      <w:tblPr>
        <w:tblW w:w="10103" w:type="dxa"/>
        <w:jc w:val="center"/>
        <w:tblLayout w:type="fixed"/>
        <w:tblLook w:val="04A0" w:firstRow="1" w:lastRow="0" w:firstColumn="1" w:lastColumn="0" w:noHBand="0" w:noVBand="1"/>
      </w:tblPr>
      <w:tblGrid>
        <w:gridCol w:w="3337"/>
        <w:gridCol w:w="777"/>
        <w:gridCol w:w="769"/>
        <w:gridCol w:w="786"/>
        <w:gridCol w:w="720"/>
        <w:gridCol w:w="744"/>
        <w:gridCol w:w="786"/>
        <w:gridCol w:w="720"/>
        <w:gridCol w:w="720"/>
        <w:gridCol w:w="744"/>
      </w:tblGrid>
      <w:tr w:rsidR="00247299" w:rsidRPr="00247299" w:rsidTr="00261F80">
        <w:trPr>
          <w:trHeight w:val="375"/>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432148" w:rsidP="00247299">
            <w:pPr>
              <w:rPr>
                <w:b/>
                <w:bCs/>
                <w:color w:val="auto"/>
                <w:sz w:val="28"/>
                <w:szCs w:val="28"/>
              </w:rPr>
            </w:pPr>
            <w:r>
              <w:rPr>
                <w:b/>
                <w:bCs/>
                <w:color w:val="auto"/>
                <w:sz w:val="28"/>
                <w:szCs w:val="28"/>
              </w:rPr>
              <w:lastRenderedPageBreak/>
              <w:t>2.6</w:t>
            </w:r>
            <w:r w:rsidR="00247299" w:rsidRPr="00247299">
              <w:rPr>
                <w:b/>
                <w:bCs/>
                <w:color w:val="auto"/>
                <w:sz w:val="28"/>
                <w:szCs w:val="28"/>
              </w:rPr>
              <w:t xml:space="preserve">  Monetary Aggregates</w:t>
            </w:r>
          </w:p>
        </w:tc>
      </w:tr>
      <w:tr w:rsidR="00247299" w:rsidRPr="00247299" w:rsidTr="00261F80">
        <w:trPr>
          <w:trHeight w:val="144"/>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247299" w:rsidP="00247299">
            <w:pPr>
              <w:jc w:val="right"/>
              <w:rPr>
                <w:color w:val="auto"/>
                <w:sz w:val="14"/>
                <w:szCs w:val="14"/>
              </w:rPr>
            </w:pPr>
            <w:r w:rsidRPr="00247299">
              <w:rPr>
                <w:bCs/>
                <w:color w:val="auto"/>
                <w:sz w:val="14"/>
                <w:szCs w:val="16"/>
              </w:rPr>
              <w:t>(Million Rupees)</w:t>
            </w:r>
          </w:p>
        </w:tc>
      </w:tr>
      <w:tr w:rsidR="00926865" w:rsidRPr="00247299" w:rsidTr="00366DE3">
        <w:trPr>
          <w:trHeight w:hRule="exact" w:val="259"/>
          <w:jc w:val="center"/>
        </w:trPr>
        <w:tc>
          <w:tcPr>
            <w:tcW w:w="3337" w:type="dxa"/>
            <w:vMerge w:val="restart"/>
            <w:tcBorders>
              <w:top w:val="single" w:sz="12" w:space="0" w:color="auto"/>
              <w:left w:val="nil"/>
              <w:right w:val="single" w:sz="4" w:space="0" w:color="auto"/>
            </w:tcBorders>
            <w:shd w:val="clear" w:color="auto" w:fill="auto"/>
            <w:noWrap/>
            <w:vAlign w:val="center"/>
            <w:hideMark/>
          </w:tcPr>
          <w:p w:rsidR="00926865" w:rsidRPr="00247299" w:rsidRDefault="00926865" w:rsidP="007B4774">
            <w:pPr>
              <w:rPr>
                <w:b/>
                <w:bCs/>
                <w:color w:val="auto"/>
                <w:sz w:val="14"/>
                <w:szCs w:val="14"/>
              </w:rPr>
            </w:pPr>
          </w:p>
          <w:p w:rsidR="00926865" w:rsidRPr="00247299" w:rsidRDefault="00926865" w:rsidP="007B4774">
            <w:pPr>
              <w:rPr>
                <w:b/>
                <w:bCs/>
                <w:color w:val="auto"/>
                <w:sz w:val="14"/>
                <w:szCs w:val="14"/>
              </w:rPr>
            </w:pPr>
            <w:r w:rsidRPr="00247299">
              <w:rPr>
                <w:b/>
                <w:bCs/>
                <w:color w:val="auto"/>
                <w:sz w:val="14"/>
                <w:szCs w:val="14"/>
              </w:rPr>
              <w:t>Assets / Liabilities</w:t>
            </w:r>
          </w:p>
        </w:tc>
        <w:tc>
          <w:tcPr>
            <w:tcW w:w="2332"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926865" w:rsidRPr="00AE17B5" w:rsidRDefault="00926865" w:rsidP="00E6261A">
            <w:pPr>
              <w:rPr>
                <w:b/>
                <w:bCs/>
                <w:color w:val="auto"/>
                <w:szCs w:val="16"/>
              </w:rPr>
            </w:pPr>
            <w:r w:rsidRPr="00AE17B5">
              <w:rPr>
                <w:b/>
                <w:bCs/>
                <w:color w:val="auto"/>
                <w:szCs w:val="16"/>
              </w:rPr>
              <w:t>30</w:t>
            </w:r>
            <w:r w:rsidRPr="00AE17B5">
              <w:rPr>
                <w:b/>
                <w:bCs/>
                <w:color w:val="auto"/>
                <w:szCs w:val="16"/>
                <w:vertAlign w:val="superscript"/>
              </w:rPr>
              <w:t>th</w:t>
            </w:r>
            <w:r w:rsidRPr="00AE17B5">
              <w:rPr>
                <w:b/>
                <w:bCs/>
                <w:color w:val="auto"/>
                <w:szCs w:val="16"/>
              </w:rPr>
              <w:t xml:space="preserve"> June</w:t>
            </w:r>
          </w:p>
        </w:tc>
        <w:tc>
          <w:tcPr>
            <w:tcW w:w="2250"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926865" w:rsidRPr="00AE17B5" w:rsidRDefault="00926865" w:rsidP="00E6261A">
            <w:pPr>
              <w:rPr>
                <w:b/>
                <w:bCs/>
                <w:color w:val="auto"/>
                <w:szCs w:val="16"/>
              </w:rPr>
            </w:pPr>
            <w:r>
              <w:rPr>
                <w:b/>
                <w:bCs/>
                <w:color w:val="auto"/>
                <w:szCs w:val="16"/>
              </w:rPr>
              <w:t>2018</w:t>
            </w:r>
          </w:p>
        </w:tc>
        <w:tc>
          <w:tcPr>
            <w:tcW w:w="2184" w:type="dxa"/>
            <w:gridSpan w:val="3"/>
            <w:tcBorders>
              <w:top w:val="single" w:sz="12" w:space="0" w:color="auto"/>
              <w:left w:val="single" w:sz="4" w:space="0" w:color="auto"/>
              <w:bottom w:val="single" w:sz="4" w:space="0" w:color="auto"/>
              <w:right w:val="nil"/>
            </w:tcBorders>
            <w:shd w:val="clear" w:color="auto" w:fill="auto"/>
            <w:vAlign w:val="center"/>
          </w:tcPr>
          <w:p w:rsidR="00926865" w:rsidRPr="00AE17B5" w:rsidRDefault="00926865" w:rsidP="00E6261A">
            <w:pPr>
              <w:rPr>
                <w:b/>
                <w:bCs/>
                <w:color w:val="auto"/>
                <w:szCs w:val="16"/>
              </w:rPr>
            </w:pPr>
            <w:r>
              <w:rPr>
                <w:b/>
                <w:bCs/>
                <w:color w:val="auto"/>
                <w:szCs w:val="16"/>
              </w:rPr>
              <w:t>2019</w:t>
            </w:r>
          </w:p>
        </w:tc>
      </w:tr>
      <w:tr w:rsidR="00366DE3" w:rsidRPr="00247299" w:rsidTr="00366DE3">
        <w:trPr>
          <w:trHeight w:hRule="exact" w:val="259"/>
          <w:jc w:val="center"/>
        </w:trPr>
        <w:tc>
          <w:tcPr>
            <w:tcW w:w="3337" w:type="dxa"/>
            <w:vMerge/>
            <w:tcBorders>
              <w:left w:val="nil"/>
              <w:bottom w:val="single" w:sz="12" w:space="0" w:color="auto"/>
              <w:right w:val="single" w:sz="4" w:space="0" w:color="auto"/>
            </w:tcBorders>
            <w:shd w:val="clear" w:color="auto" w:fill="auto"/>
            <w:vAlign w:val="center"/>
            <w:hideMark/>
          </w:tcPr>
          <w:p w:rsidR="00366DE3" w:rsidRPr="00247299" w:rsidRDefault="00366DE3" w:rsidP="00366DE3">
            <w:pPr>
              <w:jc w:val="left"/>
              <w:rPr>
                <w:b/>
                <w:bCs/>
                <w:color w:val="auto"/>
                <w:sz w:val="14"/>
                <w:szCs w:val="14"/>
              </w:rPr>
            </w:pPr>
          </w:p>
        </w:tc>
        <w:tc>
          <w:tcPr>
            <w:tcW w:w="77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366DE3" w:rsidRPr="006619BF" w:rsidRDefault="00366DE3" w:rsidP="00366DE3">
            <w:pPr>
              <w:jc w:val="right"/>
              <w:rPr>
                <w:b/>
                <w:bCs/>
                <w:color w:val="auto"/>
                <w:sz w:val="14"/>
                <w:szCs w:val="14"/>
              </w:rPr>
            </w:pPr>
            <w:r w:rsidRPr="006619BF">
              <w:rPr>
                <w:b/>
                <w:bCs/>
                <w:color w:val="auto"/>
                <w:sz w:val="14"/>
                <w:szCs w:val="14"/>
              </w:rPr>
              <w:t>FY16</w:t>
            </w:r>
          </w:p>
        </w:tc>
        <w:tc>
          <w:tcPr>
            <w:tcW w:w="76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366DE3" w:rsidRPr="006619BF" w:rsidRDefault="00366DE3" w:rsidP="00366DE3">
            <w:pPr>
              <w:jc w:val="right"/>
              <w:rPr>
                <w:b/>
                <w:bCs/>
                <w:color w:val="auto"/>
                <w:sz w:val="14"/>
                <w:szCs w:val="14"/>
              </w:rPr>
            </w:pPr>
            <w:r w:rsidRPr="006619BF">
              <w:rPr>
                <w:b/>
                <w:bCs/>
                <w:color w:val="auto"/>
                <w:sz w:val="14"/>
                <w:szCs w:val="14"/>
              </w:rPr>
              <w:t>FY17</w:t>
            </w:r>
          </w:p>
        </w:tc>
        <w:tc>
          <w:tcPr>
            <w:tcW w:w="78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366DE3" w:rsidRPr="006619BF" w:rsidRDefault="00366DE3" w:rsidP="00366DE3">
            <w:pPr>
              <w:jc w:val="right"/>
              <w:rPr>
                <w:b/>
                <w:bCs/>
                <w:color w:val="auto"/>
                <w:sz w:val="14"/>
                <w:szCs w:val="14"/>
              </w:rPr>
            </w:pPr>
            <w:r>
              <w:rPr>
                <w:b/>
                <w:bCs/>
                <w:color w:val="auto"/>
                <w:sz w:val="14"/>
                <w:szCs w:val="14"/>
              </w:rPr>
              <w:t>FY18</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66DE3" w:rsidRPr="006619BF" w:rsidRDefault="00366DE3" w:rsidP="00366DE3">
            <w:pPr>
              <w:jc w:val="right"/>
              <w:rPr>
                <w:b/>
                <w:color w:val="auto"/>
                <w:sz w:val="14"/>
                <w:szCs w:val="14"/>
              </w:rPr>
            </w:pPr>
            <w:r>
              <w:rPr>
                <w:b/>
                <w:color w:val="auto"/>
                <w:sz w:val="14"/>
                <w:szCs w:val="14"/>
              </w:rPr>
              <w:t>Feb</w:t>
            </w:r>
          </w:p>
        </w:tc>
        <w:tc>
          <w:tcPr>
            <w:tcW w:w="74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366DE3" w:rsidRPr="006619BF" w:rsidRDefault="00366DE3" w:rsidP="00366DE3">
            <w:pPr>
              <w:jc w:val="right"/>
              <w:rPr>
                <w:b/>
                <w:color w:val="auto"/>
                <w:sz w:val="14"/>
                <w:szCs w:val="14"/>
              </w:rPr>
            </w:pPr>
            <w:r>
              <w:rPr>
                <w:b/>
                <w:color w:val="auto"/>
                <w:sz w:val="14"/>
                <w:szCs w:val="14"/>
              </w:rPr>
              <w:t>Mar</w:t>
            </w:r>
          </w:p>
        </w:tc>
        <w:tc>
          <w:tcPr>
            <w:tcW w:w="78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366DE3" w:rsidRPr="006619BF" w:rsidRDefault="00366DE3" w:rsidP="00366DE3">
            <w:pPr>
              <w:jc w:val="right"/>
              <w:rPr>
                <w:b/>
                <w:color w:val="auto"/>
                <w:sz w:val="14"/>
                <w:szCs w:val="14"/>
              </w:rPr>
            </w:pPr>
            <w:r>
              <w:rPr>
                <w:b/>
                <w:color w:val="auto"/>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366DE3" w:rsidRPr="006619BF" w:rsidRDefault="00366DE3" w:rsidP="00366DE3">
            <w:pPr>
              <w:jc w:val="right"/>
              <w:rPr>
                <w:b/>
                <w:color w:val="auto"/>
                <w:sz w:val="14"/>
                <w:szCs w:val="14"/>
              </w:rPr>
            </w:pPr>
            <w:r>
              <w:rPr>
                <w:b/>
                <w:color w:val="auto"/>
                <w:sz w:val="14"/>
                <w:szCs w:val="14"/>
              </w:rPr>
              <w:t>Jan</w:t>
            </w:r>
          </w:p>
        </w:tc>
        <w:tc>
          <w:tcPr>
            <w:tcW w:w="720" w:type="dxa"/>
            <w:tcBorders>
              <w:top w:val="single" w:sz="4" w:space="0" w:color="auto"/>
              <w:bottom w:val="single" w:sz="12" w:space="0" w:color="auto"/>
            </w:tcBorders>
            <w:shd w:val="clear" w:color="auto" w:fill="auto"/>
            <w:tcMar>
              <w:left w:w="43" w:type="dxa"/>
              <w:right w:w="43" w:type="dxa"/>
            </w:tcMar>
            <w:vAlign w:val="center"/>
          </w:tcPr>
          <w:p w:rsidR="00366DE3" w:rsidRPr="006619BF" w:rsidRDefault="00366DE3" w:rsidP="00366DE3">
            <w:pPr>
              <w:jc w:val="right"/>
              <w:rPr>
                <w:b/>
                <w:color w:val="auto"/>
                <w:sz w:val="14"/>
                <w:szCs w:val="14"/>
              </w:rPr>
            </w:pPr>
            <w:r>
              <w:rPr>
                <w:b/>
                <w:color w:val="auto"/>
                <w:sz w:val="14"/>
                <w:szCs w:val="14"/>
              </w:rPr>
              <w:t>Feb</w:t>
            </w:r>
          </w:p>
        </w:tc>
        <w:tc>
          <w:tcPr>
            <w:tcW w:w="744" w:type="dxa"/>
            <w:tcBorders>
              <w:top w:val="single" w:sz="4" w:space="0" w:color="auto"/>
              <w:bottom w:val="single" w:sz="12" w:space="0" w:color="auto"/>
              <w:right w:val="nil"/>
            </w:tcBorders>
            <w:shd w:val="clear" w:color="auto" w:fill="auto"/>
            <w:tcMar>
              <w:left w:w="43" w:type="dxa"/>
              <w:right w:w="43" w:type="dxa"/>
            </w:tcMar>
            <w:vAlign w:val="center"/>
          </w:tcPr>
          <w:p w:rsidR="00366DE3" w:rsidRPr="006619BF" w:rsidRDefault="00366DE3" w:rsidP="00366DE3">
            <w:pPr>
              <w:jc w:val="right"/>
              <w:rPr>
                <w:b/>
                <w:color w:val="auto"/>
                <w:sz w:val="14"/>
                <w:szCs w:val="14"/>
              </w:rPr>
            </w:pPr>
            <w:r>
              <w:rPr>
                <w:b/>
                <w:color w:val="auto"/>
                <w:sz w:val="14"/>
                <w:szCs w:val="14"/>
              </w:rPr>
              <w:t xml:space="preserve">Mar </w:t>
            </w:r>
            <w:r w:rsidRPr="00366DE3">
              <w:rPr>
                <w:b/>
                <w:color w:val="auto"/>
                <w:sz w:val="14"/>
                <w:szCs w:val="14"/>
                <w:vertAlign w:val="superscript"/>
              </w:rPr>
              <w:t>P</w:t>
            </w:r>
          </w:p>
        </w:tc>
      </w:tr>
      <w:tr w:rsidR="00366DE3" w:rsidRPr="00247299" w:rsidTr="00366DE3">
        <w:trPr>
          <w:trHeight w:hRule="exact" w:val="230"/>
          <w:jc w:val="center"/>
        </w:trPr>
        <w:tc>
          <w:tcPr>
            <w:tcW w:w="3337" w:type="dxa"/>
            <w:tcBorders>
              <w:top w:val="single" w:sz="12" w:space="0" w:color="auto"/>
              <w:left w:val="nil"/>
              <w:bottom w:val="nil"/>
              <w:right w:val="nil"/>
            </w:tcBorders>
            <w:shd w:val="clear" w:color="auto" w:fill="auto"/>
            <w:tcMar>
              <w:left w:w="86" w:type="dxa"/>
              <w:right w:w="29" w:type="dxa"/>
            </w:tcMar>
            <w:vAlign w:val="center"/>
            <w:hideMark/>
          </w:tcPr>
          <w:p w:rsidR="00366DE3" w:rsidRPr="00AC5C7D" w:rsidRDefault="00366DE3" w:rsidP="00366DE3">
            <w:pPr>
              <w:numPr>
                <w:ilvl w:val="0"/>
                <w:numId w:val="1"/>
              </w:numPr>
              <w:ind w:left="162" w:hanging="270"/>
              <w:jc w:val="left"/>
              <w:rPr>
                <w:b/>
                <w:bCs/>
                <w:sz w:val="14"/>
                <w:szCs w:val="14"/>
              </w:rPr>
            </w:pPr>
            <w:r w:rsidRPr="00AC5C7D">
              <w:rPr>
                <w:b/>
                <w:bCs/>
                <w:sz w:val="14"/>
                <w:szCs w:val="14"/>
              </w:rPr>
              <w:t>Components  of M2</w:t>
            </w:r>
          </w:p>
        </w:tc>
        <w:tc>
          <w:tcPr>
            <w:tcW w:w="777" w:type="dxa"/>
            <w:tcBorders>
              <w:top w:val="nil"/>
              <w:left w:val="nil"/>
              <w:bottom w:val="nil"/>
              <w:right w:val="nil"/>
            </w:tcBorders>
            <w:shd w:val="clear" w:color="auto" w:fill="auto"/>
            <w:tcMar>
              <w:left w:w="43" w:type="dxa"/>
              <w:right w:w="43" w:type="dxa"/>
            </w:tcMar>
            <w:vAlign w:val="center"/>
            <w:hideMark/>
          </w:tcPr>
          <w:p w:rsidR="00366DE3" w:rsidRPr="00247299" w:rsidRDefault="00366DE3" w:rsidP="00366DE3">
            <w:pPr>
              <w:jc w:val="right"/>
              <w:rPr>
                <w:b/>
                <w:bCs/>
                <w:color w:val="auto"/>
                <w:sz w:val="13"/>
                <w:szCs w:val="13"/>
              </w:rPr>
            </w:pPr>
          </w:p>
        </w:tc>
        <w:tc>
          <w:tcPr>
            <w:tcW w:w="769" w:type="dxa"/>
            <w:tcBorders>
              <w:top w:val="nil"/>
              <w:left w:val="nil"/>
              <w:bottom w:val="nil"/>
              <w:right w:val="nil"/>
            </w:tcBorders>
            <w:shd w:val="clear" w:color="auto" w:fill="auto"/>
            <w:tcMar>
              <w:left w:w="43" w:type="dxa"/>
              <w:right w:w="43" w:type="dxa"/>
            </w:tcMar>
            <w:vAlign w:val="center"/>
            <w:hideMark/>
          </w:tcPr>
          <w:p w:rsidR="00366DE3" w:rsidRPr="00247299" w:rsidRDefault="00366DE3" w:rsidP="00366DE3">
            <w:pPr>
              <w:jc w:val="right"/>
              <w:rPr>
                <w:b/>
                <w:bCs/>
                <w:color w:val="auto"/>
                <w:sz w:val="13"/>
                <w:szCs w:val="13"/>
              </w:rPr>
            </w:pPr>
          </w:p>
        </w:tc>
        <w:tc>
          <w:tcPr>
            <w:tcW w:w="786" w:type="dxa"/>
            <w:tcBorders>
              <w:top w:val="nil"/>
              <w:left w:val="nil"/>
              <w:bottom w:val="nil"/>
              <w:right w:val="nil"/>
            </w:tcBorders>
            <w:shd w:val="clear" w:color="auto" w:fill="auto"/>
            <w:tcMar>
              <w:left w:w="43" w:type="dxa"/>
              <w:right w:w="43" w:type="dxa"/>
            </w:tcMar>
            <w:vAlign w:val="center"/>
            <w:hideMark/>
          </w:tcPr>
          <w:p w:rsidR="00366DE3" w:rsidRPr="00247299" w:rsidRDefault="00366DE3" w:rsidP="00366DE3">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366DE3" w:rsidRPr="00247299" w:rsidRDefault="00366DE3" w:rsidP="00366DE3">
            <w:pPr>
              <w:jc w:val="right"/>
              <w:rPr>
                <w:rFonts w:ascii="Calibri" w:hAnsi="Calibri"/>
                <w:sz w:val="22"/>
                <w:szCs w:val="22"/>
              </w:rPr>
            </w:pPr>
          </w:p>
        </w:tc>
        <w:tc>
          <w:tcPr>
            <w:tcW w:w="744" w:type="dxa"/>
            <w:tcBorders>
              <w:top w:val="nil"/>
              <w:left w:val="nil"/>
              <w:bottom w:val="nil"/>
              <w:right w:val="nil"/>
            </w:tcBorders>
            <w:shd w:val="clear" w:color="auto" w:fill="auto"/>
            <w:tcMar>
              <w:left w:w="43" w:type="dxa"/>
              <w:right w:w="43" w:type="dxa"/>
            </w:tcMar>
            <w:vAlign w:val="center"/>
          </w:tcPr>
          <w:p w:rsidR="00366DE3" w:rsidRPr="00247299" w:rsidRDefault="00366DE3" w:rsidP="00366DE3">
            <w:pPr>
              <w:jc w:val="right"/>
              <w:rPr>
                <w:rFonts w:ascii="Calibri" w:hAnsi="Calibri"/>
                <w:sz w:val="22"/>
                <w:szCs w:val="22"/>
              </w:rPr>
            </w:pPr>
          </w:p>
        </w:tc>
        <w:tc>
          <w:tcPr>
            <w:tcW w:w="786" w:type="dxa"/>
            <w:tcBorders>
              <w:top w:val="nil"/>
              <w:left w:val="nil"/>
              <w:bottom w:val="nil"/>
              <w:right w:val="nil"/>
            </w:tcBorders>
            <w:shd w:val="clear" w:color="auto" w:fill="auto"/>
            <w:tcMar>
              <w:left w:w="43" w:type="dxa"/>
              <w:right w:w="43" w:type="dxa"/>
            </w:tcMar>
            <w:vAlign w:val="center"/>
            <w:hideMark/>
          </w:tcPr>
          <w:p w:rsidR="00366DE3" w:rsidRPr="00247299" w:rsidRDefault="00366DE3" w:rsidP="00366DE3">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366DE3" w:rsidRPr="00247299" w:rsidRDefault="00366DE3" w:rsidP="00366DE3">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366DE3" w:rsidRPr="00247299" w:rsidRDefault="00366DE3" w:rsidP="00366DE3">
            <w:pPr>
              <w:jc w:val="right"/>
              <w:rPr>
                <w:rFonts w:ascii="Calibri" w:hAnsi="Calibri"/>
                <w:sz w:val="22"/>
                <w:szCs w:val="22"/>
              </w:rPr>
            </w:pPr>
          </w:p>
        </w:tc>
        <w:tc>
          <w:tcPr>
            <w:tcW w:w="744" w:type="dxa"/>
            <w:tcBorders>
              <w:top w:val="nil"/>
              <w:left w:val="nil"/>
              <w:bottom w:val="nil"/>
              <w:right w:val="nil"/>
            </w:tcBorders>
            <w:shd w:val="clear" w:color="auto" w:fill="auto"/>
            <w:noWrap/>
            <w:tcMar>
              <w:left w:w="43" w:type="dxa"/>
              <w:right w:w="43" w:type="dxa"/>
            </w:tcMar>
            <w:vAlign w:val="center"/>
          </w:tcPr>
          <w:p w:rsidR="00366DE3" w:rsidRPr="00247299" w:rsidRDefault="00366DE3" w:rsidP="00366DE3">
            <w:pPr>
              <w:jc w:val="right"/>
              <w:rPr>
                <w:rFonts w:ascii="Calibri" w:hAnsi="Calibri"/>
                <w:sz w:val="22"/>
                <w:szCs w:val="22"/>
              </w:rPr>
            </w:pPr>
          </w:p>
        </w:tc>
      </w:tr>
      <w:tr w:rsidR="0026577F" w:rsidRPr="00247299" w:rsidTr="00366DE3">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6577F" w:rsidRPr="00AC5C7D" w:rsidRDefault="0026577F" w:rsidP="0026577F">
            <w:pPr>
              <w:numPr>
                <w:ilvl w:val="0"/>
                <w:numId w:val="2"/>
              </w:numPr>
              <w:ind w:left="252" w:hanging="180"/>
              <w:jc w:val="left"/>
              <w:rPr>
                <w:sz w:val="14"/>
                <w:szCs w:val="14"/>
              </w:rPr>
            </w:pPr>
            <w:r w:rsidRPr="00AC5C7D">
              <w:rPr>
                <w:sz w:val="14"/>
                <w:szCs w:val="14"/>
              </w:rPr>
              <w:t>Currency in Circulation</w:t>
            </w:r>
          </w:p>
        </w:tc>
        <w:tc>
          <w:tcPr>
            <w:tcW w:w="777" w:type="dxa"/>
            <w:tcBorders>
              <w:top w:val="nil"/>
              <w:left w:val="nil"/>
              <w:bottom w:val="nil"/>
              <w:right w:val="nil"/>
            </w:tcBorders>
            <w:shd w:val="clear" w:color="auto" w:fill="auto"/>
            <w:tcMar>
              <w:left w:w="29" w:type="dxa"/>
              <w:right w:w="29" w:type="dxa"/>
            </w:tcMar>
            <w:vAlign w:val="center"/>
            <w:hideMark/>
          </w:tcPr>
          <w:p w:rsidR="0026577F" w:rsidRPr="0018778B" w:rsidRDefault="0026577F" w:rsidP="0026577F">
            <w:pPr>
              <w:jc w:val="right"/>
              <w:rPr>
                <w:sz w:val="14"/>
                <w:szCs w:val="14"/>
              </w:rPr>
            </w:pPr>
            <w:r w:rsidRPr="0018778B">
              <w:rPr>
                <w:sz w:val="14"/>
                <w:szCs w:val="14"/>
              </w:rPr>
              <w:t>3,333,784</w:t>
            </w:r>
          </w:p>
        </w:tc>
        <w:tc>
          <w:tcPr>
            <w:tcW w:w="769"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3,911,315</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4,387,828</w:t>
            </w:r>
          </w:p>
        </w:tc>
        <w:tc>
          <w:tcPr>
            <w:tcW w:w="720"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4,053,248</w:t>
            </w:r>
          </w:p>
        </w:tc>
        <w:tc>
          <w:tcPr>
            <w:tcW w:w="744"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4,098,603</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4,531,098</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4,661,317</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4,744,980</w:t>
            </w:r>
          </w:p>
        </w:tc>
        <w:tc>
          <w:tcPr>
            <w:tcW w:w="744" w:type="dxa"/>
            <w:tcBorders>
              <w:top w:val="nil"/>
              <w:left w:val="nil"/>
              <w:bottom w:val="nil"/>
              <w:right w:val="nil"/>
            </w:tcBorders>
            <w:shd w:val="clear" w:color="auto" w:fill="auto"/>
            <w:noWrap/>
            <w:tcMar>
              <w:left w:w="29" w:type="dxa"/>
              <w:right w:w="29" w:type="dxa"/>
            </w:tcMar>
            <w:vAlign w:val="center"/>
          </w:tcPr>
          <w:p w:rsidR="0026577F" w:rsidRDefault="0026577F" w:rsidP="0026577F">
            <w:pPr>
              <w:jc w:val="right"/>
              <w:rPr>
                <w:sz w:val="14"/>
                <w:szCs w:val="14"/>
              </w:rPr>
            </w:pPr>
            <w:r>
              <w:rPr>
                <w:sz w:val="14"/>
                <w:szCs w:val="14"/>
              </w:rPr>
              <w:t>4,737,499</w:t>
            </w:r>
          </w:p>
        </w:tc>
      </w:tr>
      <w:tr w:rsidR="0026577F" w:rsidRPr="00247299" w:rsidTr="00366DE3">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6577F" w:rsidRPr="00AC5C7D" w:rsidRDefault="0026577F" w:rsidP="0026577F">
            <w:pPr>
              <w:numPr>
                <w:ilvl w:val="0"/>
                <w:numId w:val="2"/>
              </w:numPr>
              <w:ind w:left="252" w:hanging="180"/>
              <w:jc w:val="left"/>
              <w:rPr>
                <w:sz w:val="14"/>
                <w:szCs w:val="14"/>
              </w:rPr>
            </w:pPr>
            <w:r w:rsidRPr="00AC5C7D">
              <w:rPr>
                <w:sz w:val="14"/>
                <w:szCs w:val="14"/>
              </w:rPr>
              <w:t>Other Deposits with SBP</w:t>
            </w:r>
          </w:p>
        </w:tc>
        <w:tc>
          <w:tcPr>
            <w:tcW w:w="777" w:type="dxa"/>
            <w:tcBorders>
              <w:top w:val="nil"/>
              <w:left w:val="nil"/>
              <w:bottom w:val="nil"/>
              <w:right w:val="nil"/>
            </w:tcBorders>
            <w:shd w:val="clear" w:color="auto" w:fill="auto"/>
            <w:tcMar>
              <w:left w:w="29" w:type="dxa"/>
              <w:right w:w="29" w:type="dxa"/>
            </w:tcMar>
            <w:vAlign w:val="center"/>
            <w:hideMark/>
          </w:tcPr>
          <w:p w:rsidR="0026577F" w:rsidRPr="0018778B" w:rsidRDefault="0026577F" w:rsidP="0026577F">
            <w:pPr>
              <w:jc w:val="right"/>
              <w:rPr>
                <w:sz w:val="14"/>
                <w:szCs w:val="14"/>
              </w:rPr>
            </w:pPr>
            <w:r w:rsidRPr="0018778B">
              <w:rPr>
                <w:sz w:val="14"/>
                <w:szCs w:val="14"/>
              </w:rPr>
              <w:t>18,756</w:t>
            </w:r>
          </w:p>
        </w:tc>
        <w:tc>
          <w:tcPr>
            <w:tcW w:w="769"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22,692</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26,962</w:t>
            </w:r>
          </w:p>
        </w:tc>
        <w:tc>
          <w:tcPr>
            <w:tcW w:w="720"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22,737</w:t>
            </w:r>
          </w:p>
        </w:tc>
        <w:tc>
          <w:tcPr>
            <w:tcW w:w="744"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22,983</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27,173</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27,198</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27,732</w:t>
            </w:r>
          </w:p>
        </w:tc>
        <w:tc>
          <w:tcPr>
            <w:tcW w:w="744" w:type="dxa"/>
            <w:tcBorders>
              <w:top w:val="nil"/>
              <w:left w:val="nil"/>
              <w:bottom w:val="nil"/>
              <w:right w:val="nil"/>
            </w:tcBorders>
            <w:shd w:val="clear" w:color="auto" w:fill="auto"/>
            <w:noWrap/>
            <w:tcMar>
              <w:left w:w="29" w:type="dxa"/>
              <w:right w:w="29" w:type="dxa"/>
            </w:tcMar>
            <w:vAlign w:val="center"/>
          </w:tcPr>
          <w:p w:rsidR="0026577F" w:rsidRDefault="0026577F" w:rsidP="0026577F">
            <w:pPr>
              <w:jc w:val="right"/>
              <w:rPr>
                <w:sz w:val="14"/>
                <w:szCs w:val="14"/>
              </w:rPr>
            </w:pPr>
            <w:r>
              <w:rPr>
                <w:sz w:val="14"/>
                <w:szCs w:val="14"/>
              </w:rPr>
              <w:t>27,394</w:t>
            </w:r>
          </w:p>
        </w:tc>
      </w:tr>
      <w:tr w:rsidR="0026577F" w:rsidRPr="00247299" w:rsidTr="00366DE3">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6577F" w:rsidRPr="00AC5C7D" w:rsidRDefault="0026577F" w:rsidP="0026577F">
            <w:pPr>
              <w:numPr>
                <w:ilvl w:val="0"/>
                <w:numId w:val="2"/>
              </w:numPr>
              <w:ind w:left="252" w:hanging="180"/>
              <w:jc w:val="left"/>
              <w:rPr>
                <w:sz w:val="14"/>
                <w:szCs w:val="14"/>
              </w:rPr>
            </w:pPr>
            <w:r w:rsidRPr="00AC5C7D">
              <w:rPr>
                <w:sz w:val="14"/>
                <w:szCs w:val="14"/>
              </w:rPr>
              <w:t>Total Private &amp; PSE Deposits</w:t>
            </w:r>
          </w:p>
        </w:tc>
        <w:tc>
          <w:tcPr>
            <w:tcW w:w="777" w:type="dxa"/>
            <w:tcBorders>
              <w:top w:val="nil"/>
              <w:left w:val="nil"/>
              <w:bottom w:val="nil"/>
              <w:right w:val="nil"/>
            </w:tcBorders>
            <w:shd w:val="clear" w:color="auto" w:fill="auto"/>
            <w:tcMar>
              <w:left w:w="29" w:type="dxa"/>
              <w:right w:w="29" w:type="dxa"/>
            </w:tcMar>
            <w:vAlign w:val="center"/>
            <w:hideMark/>
          </w:tcPr>
          <w:p w:rsidR="0026577F" w:rsidRPr="0018778B" w:rsidRDefault="0026577F" w:rsidP="0026577F">
            <w:pPr>
              <w:jc w:val="right"/>
              <w:rPr>
                <w:sz w:val="14"/>
                <w:szCs w:val="14"/>
              </w:rPr>
            </w:pPr>
            <w:r w:rsidRPr="0018778B">
              <w:rPr>
                <w:sz w:val="14"/>
                <w:szCs w:val="14"/>
              </w:rPr>
              <w:t>9,472,313</w:t>
            </w:r>
          </w:p>
        </w:tc>
        <w:tc>
          <w:tcPr>
            <w:tcW w:w="769"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10,646,875</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11,582,372</w:t>
            </w:r>
          </w:p>
        </w:tc>
        <w:tc>
          <w:tcPr>
            <w:tcW w:w="720"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10,647,534</w:t>
            </w:r>
          </w:p>
        </w:tc>
        <w:tc>
          <w:tcPr>
            <w:tcW w:w="744"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11,161,716</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12,016,155</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11,594,042</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11,461,243</w:t>
            </w:r>
          </w:p>
        </w:tc>
        <w:tc>
          <w:tcPr>
            <w:tcW w:w="744" w:type="dxa"/>
            <w:tcBorders>
              <w:top w:val="nil"/>
              <w:left w:val="nil"/>
              <w:bottom w:val="nil"/>
              <w:right w:val="nil"/>
            </w:tcBorders>
            <w:shd w:val="clear" w:color="auto" w:fill="auto"/>
            <w:noWrap/>
            <w:tcMar>
              <w:left w:w="29" w:type="dxa"/>
              <w:right w:w="29" w:type="dxa"/>
            </w:tcMar>
            <w:vAlign w:val="center"/>
          </w:tcPr>
          <w:p w:rsidR="0026577F" w:rsidRDefault="0026577F" w:rsidP="0026577F">
            <w:pPr>
              <w:jc w:val="right"/>
              <w:rPr>
                <w:sz w:val="14"/>
                <w:szCs w:val="14"/>
              </w:rPr>
            </w:pPr>
            <w:r>
              <w:rPr>
                <w:sz w:val="14"/>
                <w:szCs w:val="14"/>
              </w:rPr>
              <w:t>12,045,171</w:t>
            </w:r>
          </w:p>
        </w:tc>
      </w:tr>
      <w:tr w:rsidR="0026577F" w:rsidRPr="00247299" w:rsidTr="00366DE3">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6577F" w:rsidRPr="00AC5C7D" w:rsidRDefault="0026577F" w:rsidP="0026577F">
            <w:pPr>
              <w:jc w:val="left"/>
              <w:rPr>
                <w:sz w:val="14"/>
                <w:szCs w:val="14"/>
              </w:rPr>
            </w:pPr>
            <w:r w:rsidRPr="00AC5C7D">
              <w:rPr>
                <w:sz w:val="14"/>
                <w:szCs w:val="14"/>
              </w:rPr>
              <w:t xml:space="preserve">      </w:t>
            </w:r>
            <w:r w:rsidRPr="00AC5C7D">
              <w:rPr>
                <w:i/>
                <w:iCs/>
                <w:sz w:val="14"/>
                <w:szCs w:val="14"/>
              </w:rPr>
              <w:t>of which : RFCDs</w:t>
            </w:r>
          </w:p>
        </w:tc>
        <w:tc>
          <w:tcPr>
            <w:tcW w:w="777" w:type="dxa"/>
            <w:tcBorders>
              <w:top w:val="nil"/>
              <w:left w:val="nil"/>
              <w:bottom w:val="nil"/>
              <w:right w:val="nil"/>
            </w:tcBorders>
            <w:shd w:val="clear" w:color="auto" w:fill="auto"/>
            <w:tcMar>
              <w:left w:w="29" w:type="dxa"/>
              <w:right w:w="29" w:type="dxa"/>
            </w:tcMar>
            <w:vAlign w:val="center"/>
            <w:hideMark/>
          </w:tcPr>
          <w:p w:rsidR="0026577F" w:rsidRPr="005D516E" w:rsidRDefault="0026577F" w:rsidP="0026577F">
            <w:pPr>
              <w:jc w:val="right"/>
              <w:rPr>
                <w:i/>
                <w:iCs/>
                <w:sz w:val="14"/>
                <w:szCs w:val="14"/>
              </w:rPr>
            </w:pPr>
            <w:r w:rsidRPr="005D516E">
              <w:rPr>
                <w:i/>
                <w:iCs/>
                <w:sz w:val="14"/>
                <w:szCs w:val="14"/>
              </w:rPr>
              <w:t>587,258</w:t>
            </w:r>
          </w:p>
        </w:tc>
        <w:tc>
          <w:tcPr>
            <w:tcW w:w="769"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i/>
                <w:iCs/>
                <w:sz w:val="14"/>
                <w:szCs w:val="14"/>
              </w:rPr>
            </w:pPr>
            <w:r>
              <w:rPr>
                <w:i/>
                <w:iCs/>
                <w:sz w:val="14"/>
                <w:szCs w:val="14"/>
              </w:rPr>
              <w:t>655,340</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i/>
                <w:iCs/>
                <w:sz w:val="14"/>
                <w:szCs w:val="14"/>
              </w:rPr>
            </w:pPr>
            <w:r>
              <w:rPr>
                <w:i/>
                <w:iCs/>
                <w:sz w:val="14"/>
                <w:szCs w:val="14"/>
              </w:rPr>
              <w:t>829,355</w:t>
            </w:r>
          </w:p>
        </w:tc>
        <w:tc>
          <w:tcPr>
            <w:tcW w:w="720"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i/>
                <w:iCs/>
                <w:sz w:val="14"/>
                <w:szCs w:val="14"/>
              </w:rPr>
            </w:pPr>
            <w:r>
              <w:rPr>
                <w:i/>
                <w:iCs/>
                <w:sz w:val="14"/>
                <w:szCs w:val="14"/>
              </w:rPr>
              <w:t>741,541</w:t>
            </w:r>
          </w:p>
        </w:tc>
        <w:tc>
          <w:tcPr>
            <w:tcW w:w="744"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i/>
                <w:iCs/>
                <w:sz w:val="14"/>
                <w:szCs w:val="14"/>
              </w:rPr>
            </w:pPr>
            <w:r>
              <w:rPr>
                <w:i/>
                <w:iCs/>
                <w:sz w:val="14"/>
                <w:szCs w:val="14"/>
              </w:rPr>
              <w:t>780,281</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i/>
                <w:iCs/>
                <w:sz w:val="14"/>
                <w:szCs w:val="14"/>
              </w:rPr>
            </w:pPr>
            <w:r>
              <w:rPr>
                <w:i/>
                <w:iCs/>
                <w:sz w:val="14"/>
                <w:szCs w:val="14"/>
              </w:rPr>
              <w:t>909,118</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i/>
                <w:iCs/>
                <w:sz w:val="14"/>
                <w:szCs w:val="14"/>
              </w:rPr>
            </w:pPr>
            <w:r>
              <w:rPr>
                <w:i/>
                <w:iCs/>
                <w:sz w:val="14"/>
                <w:szCs w:val="14"/>
              </w:rPr>
              <w:t>915,004</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i/>
                <w:iCs/>
                <w:sz w:val="14"/>
                <w:szCs w:val="14"/>
              </w:rPr>
            </w:pPr>
            <w:r>
              <w:rPr>
                <w:i/>
                <w:iCs/>
                <w:sz w:val="14"/>
                <w:szCs w:val="14"/>
              </w:rPr>
              <w:t>924,824</w:t>
            </w:r>
          </w:p>
        </w:tc>
        <w:tc>
          <w:tcPr>
            <w:tcW w:w="744" w:type="dxa"/>
            <w:tcBorders>
              <w:top w:val="nil"/>
              <w:left w:val="nil"/>
              <w:bottom w:val="nil"/>
              <w:right w:val="nil"/>
            </w:tcBorders>
            <w:shd w:val="clear" w:color="auto" w:fill="auto"/>
            <w:noWrap/>
            <w:tcMar>
              <w:left w:w="29" w:type="dxa"/>
              <w:right w:w="29" w:type="dxa"/>
            </w:tcMar>
            <w:vAlign w:val="center"/>
          </w:tcPr>
          <w:p w:rsidR="0026577F" w:rsidRDefault="0026577F" w:rsidP="0026577F">
            <w:pPr>
              <w:jc w:val="right"/>
              <w:rPr>
                <w:i/>
                <w:iCs/>
                <w:sz w:val="14"/>
                <w:szCs w:val="14"/>
              </w:rPr>
            </w:pPr>
            <w:r>
              <w:rPr>
                <w:i/>
                <w:iCs/>
                <w:sz w:val="14"/>
                <w:szCs w:val="14"/>
              </w:rPr>
              <w:t>938,268</w:t>
            </w:r>
          </w:p>
        </w:tc>
      </w:tr>
      <w:tr w:rsidR="0026577F" w:rsidRPr="00247299" w:rsidTr="00366DE3">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6577F" w:rsidRPr="00AC5C7D" w:rsidRDefault="0026577F" w:rsidP="0026577F">
            <w:pPr>
              <w:jc w:val="left"/>
              <w:rPr>
                <w:b/>
                <w:bCs/>
                <w:sz w:val="14"/>
                <w:szCs w:val="14"/>
              </w:rPr>
            </w:pPr>
            <w:r w:rsidRPr="00AC5C7D">
              <w:rPr>
                <w:b/>
                <w:bCs/>
                <w:sz w:val="14"/>
                <w:szCs w:val="14"/>
              </w:rPr>
              <w:t>Money Supply  (1+2+3)</w:t>
            </w:r>
          </w:p>
        </w:tc>
        <w:tc>
          <w:tcPr>
            <w:tcW w:w="777" w:type="dxa"/>
            <w:tcBorders>
              <w:top w:val="nil"/>
              <w:left w:val="nil"/>
              <w:bottom w:val="nil"/>
              <w:right w:val="nil"/>
            </w:tcBorders>
            <w:shd w:val="clear" w:color="auto" w:fill="auto"/>
            <w:tcMar>
              <w:left w:w="29" w:type="dxa"/>
              <w:right w:w="29" w:type="dxa"/>
            </w:tcMar>
            <w:vAlign w:val="center"/>
            <w:hideMark/>
          </w:tcPr>
          <w:p w:rsidR="0026577F" w:rsidRPr="0018778B" w:rsidRDefault="0026577F" w:rsidP="0026577F">
            <w:pPr>
              <w:jc w:val="right"/>
              <w:rPr>
                <w:b/>
                <w:bCs/>
                <w:sz w:val="14"/>
                <w:szCs w:val="14"/>
              </w:rPr>
            </w:pPr>
            <w:r w:rsidRPr="0018778B">
              <w:rPr>
                <w:b/>
                <w:bCs/>
                <w:sz w:val="14"/>
                <w:szCs w:val="14"/>
              </w:rPr>
              <w:t>12,824,853</w:t>
            </w:r>
          </w:p>
        </w:tc>
        <w:tc>
          <w:tcPr>
            <w:tcW w:w="769"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b/>
                <w:bCs/>
                <w:sz w:val="14"/>
                <w:szCs w:val="14"/>
              </w:rPr>
            </w:pPr>
            <w:r>
              <w:rPr>
                <w:b/>
                <w:bCs/>
                <w:sz w:val="14"/>
                <w:szCs w:val="14"/>
              </w:rPr>
              <w:t>14,580,882</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b/>
                <w:bCs/>
                <w:sz w:val="14"/>
                <w:szCs w:val="14"/>
              </w:rPr>
            </w:pPr>
            <w:r>
              <w:rPr>
                <w:b/>
                <w:bCs/>
                <w:sz w:val="14"/>
                <w:szCs w:val="14"/>
              </w:rPr>
              <w:t>15,997,162</w:t>
            </w:r>
          </w:p>
        </w:tc>
        <w:tc>
          <w:tcPr>
            <w:tcW w:w="720"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b/>
                <w:bCs/>
                <w:sz w:val="14"/>
                <w:szCs w:val="14"/>
              </w:rPr>
            </w:pPr>
            <w:r>
              <w:rPr>
                <w:b/>
                <w:bCs/>
                <w:sz w:val="14"/>
                <w:szCs w:val="14"/>
              </w:rPr>
              <w:t>14,723,518</w:t>
            </w:r>
          </w:p>
        </w:tc>
        <w:tc>
          <w:tcPr>
            <w:tcW w:w="744"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b/>
                <w:bCs/>
                <w:sz w:val="14"/>
                <w:szCs w:val="14"/>
              </w:rPr>
            </w:pPr>
            <w:r>
              <w:rPr>
                <w:b/>
                <w:bCs/>
                <w:sz w:val="14"/>
                <w:szCs w:val="14"/>
              </w:rPr>
              <w:t>15,283,302</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b/>
                <w:bCs/>
                <w:sz w:val="14"/>
                <w:szCs w:val="14"/>
              </w:rPr>
            </w:pPr>
            <w:r>
              <w:rPr>
                <w:b/>
                <w:bCs/>
                <w:sz w:val="14"/>
                <w:szCs w:val="14"/>
              </w:rPr>
              <w:t>16,574,426</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b/>
                <w:bCs/>
                <w:sz w:val="14"/>
                <w:szCs w:val="14"/>
              </w:rPr>
            </w:pPr>
            <w:r>
              <w:rPr>
                <w:b/>
                <w:bCs/>
                <w:sz w:val="14"/>
                <w:szCs w:val="14"/>
              </w:rPr>
              <w:t>16,282,558</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b/>
                <w:bCs/>
                <w:sz w:val="14"/>
                <w:szCs w:val="14"/>
              </w:rPr>
            </w:pPr>
            <w:r>
              <w:rPr>
                <w:b/>
                <w:bCs/>
                <w:sz w:val="14"/>
                <w:szCs w:val="14"/>
              </w:rPr>
              <w:t>16,233,956</w:t>
            </w:r>
          </w:p>
        </w:tc>
        <w:tc>
          <w:tcPr>
            <w:tcW w:w="744" w:type="dxa"/>
            <w:tcBorders>
              <w:top w:val="nil"/>
              <w:left w:val="nil"/>
              <w:bottom w:val="nil"/>
              <w:right w:val="nil"/>
            </w:tcBorders>
            <w:shd w:val="clear" w:color="auto" w:fill="auto"/>
            <w:noWrap/>
            <w:tcMar>
              <w:left w:w="29" w:type="dxa"/>
              <w:right w:w="29" w:type="dxa"/>
            </w:tcMar>
            <w:vAlign w:val="center"/>
          </w:tcPr>
          <w:p w:rsidR="0026577F" w:rsidRDefault="0026577F" w:rsidP="0026577F">
            <w:pPr>
              <w:jc w:val="right"/>
              <w:rPr>
                <w:b/>
                <w:bCs/>
                <w:sz w:val="14"/>
                <w:szCs w:val="14"/>
              </w:rPr>
            </w:pPr>
            <w:r>
              <w:rPr>
                <w:b/>
                <w:bCs/>
                <w:sz w:val="14"/>
                <w:szCs w:val="14"/>
              </w:rPr>
              <w:t>16,810,064</w:t>
            </w:r>
          </w:p>
        </w:tc>
      </w:tr>
      <w:tr w:rsidR="0026577F" w:rsidRPr="00247299" w:rsidTr="00366DE3">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6577F" w:rsidRPr="00AC5C7D" w:rsidRDefault="0026577F" w:rsidP="0026577F">
            <w:pPr>
              <w:numPr>
                <w:ilvl w:val="0"/>
                <w:numId w:val="1"/>
              </w:numPr>
              <w:ind w:left="162" w:hanging="270"/>
              <w:jc w:val="left"/>
              <w:rPr>
                <w:b/>
                <w:bCs/>
                <w:sz w:val="14"/>
                <w:szCs w:val="14"/>
              </w:rPr>
            </w:pPr>
            <w:r w:rsidRPr="000A114A">
              <w:rPr>
                <w:b/>
                <w:bCs/>
                <w:sz w:val="14"/>
                <w:szCs w:val="14"/>
              </w:rPr>
              <w:t xml:space="preserve">Factors Affecting Money Supply ( M2)  </w:t>
            </w:r>
          </w:p>
        </w:tc>
        <w:tc>
          <w:tcPr>
            <w:tcW w:w="777" w:type="dxa"/>
            <w:tcBorders>
              <w:top w:val="nil"/>
              <w:left w:val="nil"/>
              <w:bottom w:val="nil"/>
              <w:right w:val="nil"/>
            </w:tcBorders>
            <w:shd w:val="clear" w:color="auto" w:fill="auto"/>
            <w:tcMar>
              <w:left w:w="29" w:type="dxa"/>
              <w:right w:w="29" w:type="dxa"/>
            </w:tcMar>
            <w:vAlign w:val="center"/>
            <w:hideMark/>
          </w:tcPr>
          <w:p w:rsidR="0026577F" w:rsidRPr="0018778B" w:rsidRDefault="0026577F" w:rsidP="0026577F">
            <w:pPr>
              <w:jc w:val="right"/>
              <w:rPr>
                <w:b/>
                <w:bCs/>
                <w:sz w:val="14"/>
                <w:szCs w:val="14"/>
              </w:rPr>
            </w:pPr>
          </w:p>
        </w:tc>
        <w:tc>
          <w:tcPr>
            <w:tcW w:w="769"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20"/>
              </w:rPr>
            </w:pP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20"/>
              </w:rPr>
            </w:pPr>
          </w:p>
        </w:tc>
        <w:tc>
          <w:tcPr>
            <w:tcW w:w="720"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b/>
                <w:bCs/>
                <w:sz w:val="14"/>
                <w:szCs w:val="14"/>
              </w:rPr>
            </w:pPr>
          </w:p>
        </w:tc>
        <w:tc>
          <w:tcPr>
            <w:tcW w:w="744"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20"/>
              </w:rPr>
            </w:pP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20"/>
              </w:rPr>
            </w:pP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20"/>
              </w:rPr>
            </w:pP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20"/>
              </w:rPr>
            </w:pPr>
          </w:p>
        </w:tc>
        <w:tc>
          <w:tcPr>
            <w:tcW w:w="744" w:type="dxa"/>
            <w:tcBorders>
              <w:top w:val="nil"/>
              <w:left w:val="nil"/>
              <w:bottom w:val="nil"/>
              <w:right w:val="nil"/>
            </w:tcBorders>
            <w:shd w:val="clear" w:color="auto" w:fill="auto"/>
            <w:noWrap/>
            <w:tcMar>
              <w:left w:w="29" w:type="dxa"/>
              <w:right w:w="29" w:type="dxa"/>
            </w:tcMar>
            <w:vAlign w:val="center"/>
          </w:tcPr>
          <w:p w:rsidR="0026577F" w:rsidRDefault="0026577F" w:rsidP="0026577F">
            <w:pPr>
              <w:jc w:val="right"/>
              <w:rPr>
                <w:sz w:val="20"/>
              </w:rPr>
            </w:pPr>
          </w:p>
        </w:tc>
      </w:tr>
      <w:tr w:rsidR="0026577F" w:rsidRPr="00247299" w:rsidTr="00366DE3">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6577F" w:rsidRPr="00AC5C7D" w:rsidRDefault="0026577F" w:rsidP="0026577F">
            <w:pPr>
              <w:jc w:val="left"/>
              <w:rPr>
                <w:b/>
                <w:bCs/>
                <w:sz w:val="14"/>
                <w:szCs w:val="14"/>
              </w:rPr>
            </w:pPr>
            <w:r>
              <w:rPr>
                <w:b/>
                <w:bCs/>
                <w:sz w:val="14"/>
                <w:szCs w:val="14"/>
              </w:rPr>
              <w:t>I.</w:t>
            </w:r>
            <w:r w:rsidRPr="00AC5C7D">
              <w:rPr>
                <w:b/>
                <w:bCs/>
                <w:sz w:val="14"/>
                <w:szCs w:val="14"/>
              </w:rPr>
              <w:t>Net Foreign Assets of the Banking System</w:t>
            </w:r>
          </w:p>
        </w:tc>
        <w:tc>
          <w:tcPr>
            <w:tcW w:w="777" w:type="dxa"/>
            <w:tcBorders>
              <w:top w:val="nil"/>
              <w:left w:val="nil"/>
              <w:bottom w:val="nil"/>
              <w:right w:val="nil"/>
            </w:tcBorders>
            <w:shd w:val="clear" w:color="auto" w:fill="auto"/>
            <w:tcMar>
              <w:left w:w="29" w:type="dxa"/>
              <w:right w:w="29" w:type="dxa"/>
            </w:tcMar>
            <w:vAlign w:val="center"/>
            <w:hideMark/>
          </w:tcPr>
          <w:p w:rsidR="0026577F" w:rsidRPr="0018778B" w:rsidRDefault="0026577F" w:rsidP="0026577F">
            <w:pPr>
              <w:jc w:val="right"/>
              <w:rPr>
                <w:b/>
                <w:bCs/>
                <w:sz w:val="14"/>
                <w:szCs w:val="14"/>
              </w:rPr>
            </w:pPr>
            <w:r w:rsidRPr="0018778B">
              <w:rPr>
                <w:b/>
                <w:bCs/>
                <w:sz w:val="14"/>
                <w:szCs w:val="14"/>
              </w:rPr>
              <w:t>1,007,598</w:t>
            </w:r>
          </w:p>
        </w:tc>
        <w:tc>
          <w:tcPr>
            <w:tcW w:w="769"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b/>
                <w:bCs/>
                <w:sz w:val="14"/>
                <w:szCs w:val="14"/>
              </w:rPr>
            </w:pPr>
            <w:r>
              <w:rPr>
                <w:b/>
                <w:bCs/>
                <w:sz w:val="14"/>
                <w:szCs w:val="14"/>
              </w:rPr>
              <w:t>602,049</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b/>
                <w:bCs/>
                <w:sz w:val="14"/>
                <w:szCs w:val="14"/>
              </w:rPr>
            </w:pPr>
            <w:r>
              <w:rPr>
                <w:b/>
                <w:bCs/>
                <w:sz w:val="14"/>
                <w:szCs w:val="14"/>
              </w:rPr>
              <w:t>(208,423)</w:t>
            </w:r>
          </w:p>
        </w:tc>
        <w:tc>
          <w:tcPr>
            <w:tcW w:w="720"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b/>
                <w:bCs/>
                <w:sz w:val="14"/>
                <w:szCs w:val="14"/>
              </w:rPr>
            </w:pPr>
            <w:r>
              <w:rPr>
                <w:b/>
                <w:bCs/>
                <w:sz w:val="14"/>
                <w:szCs w:val="14"/>
              </w:rPr>
              <w:t>211,288</w:t>
            </w:r>
          </w:p>
        </w:tc>
        <w:tc>
          <w:tcPr>
            <w:tcW w:w="744"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b/>
                <w:bCs/>
                <w:sz w:val="14"/>
                <w:szCs w:val="14"/>
              </w:rPr>
            </w:pPr>
            <w:r>
              <w:rPr>
                <w:b/>
                <w:bCs/>
                <w:sz w:val="14"/>
                <w:szCs w:val="14"/>
              </w:rPr>
              <w:t>118,992</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b/>
                <w:bCs/>
                <w:sz w:val="14"/>
                <w:szCs w:val="14"/>
              </w:rPr>
            </w:pPr>
            <w:r>
              <w:rPr>
                <w:b/>
                <w:bCs/>
                <w:sz w:val="14"/>
                <w:szCs w:val="14"/>
              </w:rPr>
              <w:t>(889,589)</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b/>
                <w:bCs/>
                <w:sz w:val="14"/>
                <w:szCs w:val="14"/>
              </w:rPr>
            </w:pPr>
            <w:r>
              <w:rPr>
                <w:b/>
                <w:bCs/>
                <w:sz w:val="14"/>
                <w:szCs w:val="14"/>
              </w:rPr>
              <w:t>(1,041,628)</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b/>
                <w:bCs/>
                <w:sz w:val="14"/>
                <w:szCs w:val="14"/>
              </w:rPr>
            </w:pPr>
            <w:r>
              <w:rPr>
                <w:b/>
                <w:bCs/>
                <w:sz w:val="14"/>
                <w:szCs w:val="14"/>
              </w:rPr>
              <w:t>(1,053,052)</w:t>
            </w:r>
          </w:p>
        </w:tc>
        <w:tc>
          <w:tcPr>
            <w:tcW w:w="744" w:type="dxa"/>
            <w:tcBorders>
              <w:top w:val="nil"/>
              <w:left w:val="nil"/>
              <w:bottom w:val="nil"/>
              <w:right w:val="nil"/>
            </w:tcBorders>
            <w:shd w:val="clear" w:color="auto" w:fill="auto"/>
            <w:noWrap/>
            <w:tcMar>
              <w:left w:w="29" w:type="dxa"/>
              <w:right w:w="29" w:type="dxa"/>
            </w:tcMar>
            <w:vAlign w:val="center"/>
          </w:tcPr>
          <w:p w:rsidR="0026577F" w:rsidRDefault="0026577F" w:rsidP="0026577F">
            <w:pPr>
              <w:jc w:val="right"/>
              <w:rPr>
                <w:b/>
                <w:bCs/>
                <w:sz w:val="14"/>
                <w:szCs w:val="14"/>
              </w:rPr>
            </w:pPr>
            <w:r>
              <w:rPr>
                <w:b/>
                <w:bCs/>
                <w:sz w:val="14"/>
                <w:szCs w:val="14"/>
              </w:rPr>
              <w:t>(822,154)</w:t>
            </w:r>
          </w:p>
        </w:tc>
      </w:tr>
      <w:tr w:rsidR="0026577F" w:rsidRPr="00247299" w:rsidTr="00366DE3">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6577F" w:rsidRPr="00AC5C7D" w:rsidRDefault="0026577F" w:rsidP="0026577F">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29" w:type="dxa"/>
              <w:right w:w="29" w:type="dxa"/>
            </w:tcMar>
            <w:vAlign w:val="center"/>
            <w:hideMark/>
          </w:tcPr>
          <w:p w:rsidR="0026577F" w:rsidRPr="0018778B" w:rsidRDefault="0026577F" w:rsidP="0026577F">
            <w:pPr>
              <w:jc w:val="right"/>
              <w:rPr>
                <w:sz w:val="14"/>
                <w:szCs w:val="14"/>
              </w:rPr>
            </w:pPr>
            <w:r w:rsidRPr="0018778B">
              <w:rPr>
                <w:sz w:val="14"/>
                <w:szCs w:val="14"/>
              </w:rPr>
              <w:t>1,033,016</w:t>
            </w:r>
          </w:p>
        </w:tc>
        <w:tc>
          <w:tcPr>
            <w:tcW w:w="769"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828,923</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12,453</w:t>
            </w:r>
          </w:p>
        </w:tc>
        <w:tc>
          <w:tcPr>
            <w:tcW w:w="720"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430,973</w:t>
            </w:r>
          </w:p>
        </w:tc>
        <w:tc>
          <w:tcPr>
            <w:tcW w:w="744"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364,599</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(532,858)</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(676,683)</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(699,644)</w:t>
            </w:r>
          </w:p>
        </w:tc>
        <w:tc>
          <w:tcPr>
            <w:tcW w:w="744" w:type="dxa"/>
            <w:tcBorders>
              <w:top w:val="nil"/>
              <w:left w:val="nil"/>
              <w:bottom w:val="nil"/>
              <w:right w:val="nil"/>
            </w:tcBorders>
            <w:shd w:val="clear" w:color="auto" w:fill="auto"/>
            <w:noWrap/>
            <w:tcMar>
              <w:left w:w="29" w:type="dxa"/>
              <w:right w:w="29" w:type="dxa"/>
            </w:tcMar>
            <w:vAlign w:val="center"/>
          </w:tcPr>
          <w:p w:rsidR="0026577F" w:rsidRDefault="0026577F" w:rsidP="0026577F">
            <w:pPr>
              <w:jc w:val="right"/>
              <w:rPr>
                <w:sz w:val="14"/>
                <w:szCs w:val="14"/>
              </w:rPr>
            </w:pPr>
            <w:r>
              <w:rPr>
                <w:sz w:val="14"/>
                <w:szCs w:val="14"/>
              </w:rPr>
              <w:t>(489,888)</w:t>
            </w:r>
          </w:p>
        </w:tc>
      </w:tr>
      <w:tr w:rsidR="0026577F" w:rsidRPr="00247299" w:rsidTr="00366DE3">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6577F" w:rsidRPr="00AC5C7D" w:rsidRDefault="0026577F" w:rsidP="0026577F">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29" w:type="dxa"/>
              <w:right w:w="29" w:type="dxa"/>
            </w:tcMar>
            <w:vAlign w:val="center"/>
            <w:hideMark/>
          </w:tcPr>
          <w:p w:rsidR="0026577F" w:rsidRPr="0018778B" w:rsidRDefault="0026577F" w:rsidP="0026577F">
            <w:pPr>
              <w:jc w:val="right"/>
              <w:rPr>
                <w:sz w:val="14"/>
                <w:szCs w:val="14"/>
              </w:rPr>
            </w:pPr>
            <w:r w:rsidRPr="0018778B">
              <w:rPr>
                <w:sz w:val="14"/>
                <w:szCs w:val="14"/>
              </w:rPr>
              <w:t>(25,418)</w:t>
            </w:r>
          </w:p>
        </w:tc>
        <w:tc>
          <w:tcPr>
            <w:tcW w:w="769"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(226,873)</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(220,877)</w:t>
            </w:r>
          </w:p>
        </w:tc>
        <w:tc>
          <w:tcPr>
            <w:tcW w:w="720"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(219,686)</w:t>
            </w:r>
          </w:p>
        </w:tc>
        <w:tc>
          <w:tcPr>
            <w:tcW w:w="744"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(245,607)</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(356,731)</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(364,945)</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(353,408)</w:t>
            </w:r>
          </w:p>
        </w:tc>
        <w:tc>
          <w:tcPr>
            <w:tcW w:w="744" w:type="dxa"/>
            <w:tcBorders>
              <w:top w:val="nil"/>
              <w:left w:val="nil"/>
              <w:bottom w:val="nil"/>
              <w:right w:val="nil"/>
            </w:tcBorders>
            <w:shd w:val="clear" w:color="auto" w:fill="auto"/>
            <w:noWrap/>
            <w:tcMar>
              <w:left w:w="29" w:type="dxa"/>
              <w:right w:w="29" w:type="dxa"/>
            </w:tcMar>
            <w:vAlign w:val="center"/>
          </w:tcPr>
          <w:p w:rsidR="0026577F" w:rsidRDefault="0026577F" w:rsidP="0026577F">
            <w:pPr>
              <w:jc w:val="right"/>
              <w:rPr>
                <w:sz w:val="14"/>
                <w:szCs w:val="14"/>
              </w:rPr>
            </w:pPr>
            <w:r>
              <w:rPr>
                <w:sz w:val="14"/>
                <w:szCs w:val="14"/>
              </w:rPr>
              <w:t>(332,266)</w:t>
            </w:r>
          </w:p>
        </w:tc>
      </w:tr>
      <w:tr w:rsidR="0026577F" w:rsidRPr="00247299" w:rsidTr="00366DE3">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6577F" w:rsidRPr="00AC5C7D" w:rsidRDefault="0026577F" w:rsidP="0026577F">
            <w:pPr>
              <w:jc w:val="left"/>
              <w:rPr>
                <w:b/>
                <w:bCs/>
                <w:sz w:val="14"/>
                <w:szCs w:val="14"/>
              </w:rPr>
            </w:pPr>
            <w:r>
              <w:rPr>
                <w:b/>
                <w:bCs/>
                <w:sz w:val="14"/>
                <w:szCs w:val="14"/>
              </w:rPr>
              <w:t>II.</w:t>
            </w:r>
            <w:r w:rsidRPr="00AC5C7D">
              <w:rPr>
                <w:b/>
                <w:bCs/>
                <w:sz w:val="14"/>
                <w:szCs w:val="14"/>
              </w:rPr>
              <w:t>Net Domestic Assets of Banking System (1+2+3)</w:t>
            </w:r>
          </w:p>
        </w:tc>
        <w:tc>
          <w:tcPr>
            <w:tcW w:w="777" w:type="dxa"/>
            <w:tcBorders>
              <w:top w:val="nil"/>
              <w:left w:val="nil"/>
              <w:bottom w:val="nil"/>
              <w:right w:val="nil"/>
            </w:tcBorders>
            <w:shd w:val="clear" w:color="auto" w:fill="auto"/>
            <w:tcMar>
              <w:left w:w="29" w:type="dxa"/>
              <w:right w:w="29" w:type="dxa"/>
            </w:tcMar>
            <w:vAlign w:val="center"/>
            <w:hideMark/>
          </w:tcPr>
          <w:p w:rsidR="0026577F" w:rsidRPr="0018778B" w:rsidRDefault="0026577F" w:rsidP="0026577F">
            <w:pPr>
              <w:jc w:val="right"/>
              <w:rPr>
                <w:b/>
                <w:bCs/>
                <w:sz w:val="14"/>
                <w:szCs w:val="14"/>
              </w:rPr>
            </w:pPr>
            <w:r w:rsidRPr="0018778B">
              <w:rPr>
                <w:b/>
                <w:bCs/>
                <w:sz w:val="14"/>
                <w:szCs w:val="14"/>
              </w:rPr>
              <w:t>11,817,255</w:t>
            </w:r>
          </w:p>
        </w:tc>
        <w:tc>
          <w:tcPr>
            <w:tcW w:w="769"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b/>
                <w:bCs/>
                <w:sz w:val="14"/>
                <w:szCs w:val="14"/>
              </w:rPr>
            </w:pPr>
            <w:r>
              <w:rPr>
                <w:b/>
                <w:bCs/>
                <w:sz w:val="14"/>
                <w:szCs w:val="14"/>
              </w:rPr>
              <w:t>13,978,833</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b/>
                <w:bCs/>
                <w:sz w:val="14"/>
                <w:szCs w:val="14"/>
              </w:rPr>
            </w:pPr>
            <w:r>
              <w:rPr>
                <w:b/>
                <w:bCs/>
                <w:sz w:val="14"/>
                <w:szCs w:val="14"/>
              </w:rPr>
              <w:t>16,205,586</w:t>
            </w:r>
          </w:p>
        </w:tc>
        <w:tc>
          <w:tcPr>
            <w:tcW w:w="720"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b/>
                <w:bCs/>
                <w:sz w:val="14"/>
                <w:szCs w:val="14"/>
              </w:rPr>
            </w:pPr>
            <w:r>
              <w:rPr>
                <w:b/>
                <w:bCs/>
                <w:sz w:val="14"/>
                <w:szCs w:val="14"/>
              </w:rPr>
              <w:t>14,512,230</w:t>
            </w:r>
          </w:p>
        </w:tc>
        <w:tc>
          <w:tcPr>
            <w:tcW w:w="744"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b/>
                <w:bCs/>
                <w:sz w:val="14"/>
                <w:szCs w:val="14"/>
              </w:rPr>
            </w:pPr>
            <w:r>
              <w:rPr>
                <w:b/>
                <w:bCs/>
                <w:sz w:val="14"/>
                <w:szCs w:val="14"/>
              </w:rPr>
              <w:t>15,164,310</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b/>
                <w:bCs/>
                <w:sz w:val="14"/>
                <w:szCs w:val="14"/>
              </w:rPr>
            </w:pPr>
            <w:r>
              <w:rPr>
                <w:b/>
                <w:bCs/>
                <w:sz w:val="14"/>
                <w:szCs w:val="14"/>
              </w:rPr>
              <w:t>17,464,015</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b/>
                <w:bCs/>
                <w:sz w:val="14"/>
                <w:szCs w:val="14"/>
              </w:rPr>
            </w:pPr>
            <w:r>
              <w:rPr>
                <w:b/>
                <w:bCs/>
                <w:sz w:val="14"/>
                <w:szCs w:val="14"/>
              </w:rPr>
              <w:t>17,324,185</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b/>
                <w:bCs/>
                <w:sz w:val="14"/>
                <w:szCs w:val="14"/>
              </w:rPr>
            </w:pPr>
            <w:r>
              <w:rPr>
                <w:b/>
                <w:bCs/>
                <w:sz w:val="14"/>
                <w:szCs w:val="14"/>
              </w:rPr>
              <w:t>17,287,008</w:t>
            </w:r>
          </w:p>
        </w:tc>
        <w:tc>
          <w:tcPr>
            <w:tcW w:w="744" w:type="dxa"/>
            <w:tcBorders>
              <w:top w:val="nil"/>
              <w:left w:val="nil"/>
              <w:bottom w:val="nil"/>
              <w:right w:val="nil"/>
            </w:tcBorders>
            <w:shd w:val="clear" w:color="auto" w:fill="auto"/>
            <w:noWrap/>
            <w:tcMar>
              <w:left w:w="29" w:type="dxa"/>
              <w:right w:w="29" w:type="dxa"/>
            </w:tcMar>
            <w:vAlign w:val="center"/>
          </w:tcPr>
          <w:p w:rsidR="0026577F" w:rsidRDefault="0026577F" w:rsidP="0026577F">
            <w:pPr>
              <w:jc w:val="right"/>
              <w:rPr>
                <w:b/>
                <w:bCs/>
                <w:sz w:val="14"/>
                <w:szCs w:val="14"/>
              </w:rPr>
            </w:pPr>
            <w:r>
              <w:rPr>
                <w:b/>
                <w:bCs/>
                <w:sz w:val="14"/>
                <w:szCs w:val="14"/>
              </w:rPr>
              <w:t>17,632,218</w:t>
            </w:r>
          </w:p>
        </w:tc>
      </w:tr>
      <w:tr w:rsidR="0026577F" w:rsidRPr="00247299" w:rsidTr="00366DE3">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6577F" w:rsidRPr="00AC5C7D" w:rsidRDefault="0026577F" w:rsidP="0026577F">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29" w:type="dxa"/>
              <w:right w:w="29" w:type="dxa"/>
            </w:tcMar>
            <w:vAlign w:val="center"/>
            <w:hideMark/>
          </w:tcPr>
          <w:p w:rsidR="0026577F" w:rsidRPr="0018778B" w:rsidRDefault="0026577F" w:rsidP="0026577F">
            <w:pPr>
              <w:jc w:val="right"/>
              <w:rPr>
                <w:sz w:val="14"/>
                <w:szCs w:val="14"/>
              </w:rPr>
            </w:pPr>
            <w:r w:rsidRPr="0018778B">
              <w:rPr>
                <w:sz w:val="14"/>
                <w:szCs w:val="14"/>
              </w:rPr>
              <w:t>2,533,251</w:t>
            </w:r>
          </w:p>
        </w:tc>
        <w:tc>
          <w:tcPr>
            <w:tcW w:w="769"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3,538,889</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4,902,311</w:t>
            </w:r>
          </w:p>
        </w:tc>
        <w:tc>
          <w:tcPr>
            <w:tcW w:w="720"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3,956,633</w:t>
            </w:r>
          </w:p>
        </w:tc>
        <w:tc>
          <w:tcPr>
            <w:tcW w:w="744"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4,132,160</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5,555,592</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5,778,093</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5,779,213</w:t>
            </w:r>
          </w:p>
        </w:tc>
        <w:tc>
          <w:tcPr>
            <w:tcW w:w="744" w:type="dxa"/>
            <w:tcBorders>
              <w:top w:val="nil"/>
              <w:left w:val="nil"/>
              <w:bottom w:val="nil"/>
              <w:right w:val="nil"/>
            </w:tcBorders>
            <w:shd w:val="clear" w:color="auto" w:fill="auto"/>
            <w:noWrap/>
            <w:tcMar>
              <w:left w:w="29" w:type="dxa"/>
              <w:right w:w="29" w:type="dxa"/>
            </w:tcMar>
            <w:vAlign w:val="center"/>
          </w:tcPr>
          <w:p w:rsidR="0026577F" w:rsidRDefault="0026577F" w:rsidP="0026577F">
            <w:pPr>
              <w:jc w:val="right"/>
              <w:rPr>
                <w:sz w:val="14"/>
                <w:szCs w:val="14"/>
              </w:rPr>
            </w:pPr>
            <w:r>
              <w:rPr>
                <w:sz w:val="14"/>
                <w:szCs w:val="14"/>
              </w:rPr>
              <w:t>5,643,497</w:t>
            </w:r>
          </w:p>
        </w:tc>
      </w:tr>
      <w:tr w:rsidR="0026577F" w:rsidRPr="00247299" w:rsidTr="00366DE3">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6577F" w:rsidRPr="00AC5C7D" w:rsidRDefault="0026577F" w:rsidP="0026577F">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29" w:type="dxa"/>
              <w:right w:w="29" w:type="dxa"/>
            </w:tcMar>
            <w:vAlign w:val="center"/>
            <w:hideMark/>
          </w:tcPr>
          <w:p w:rsidR="0026577F" w:rsidRPr="0018778B" w:rsidRDefault="0026577F" w:rsidP="0026577F">
            <w:pPr>
              <w:jc w:val="right"/>
              <w:rPr>
                <w:sz w:val="14"/>
                <w:szCs w:val="14"/>
              </w:rPr>
            </w:pPr>
            <w:r w:rsidRPr="0018778B">
              <w:rPr>
                <w:sz w:val="14"/>
                <w:szCs w:val="14"/>
              </w:rPr>
              <w:t>9,284,004</w:t>
            </w:r>
          </w:p>
        </w:tc>
        <w:tc>
          <w:tcPr>
            <w:tcW w:w="769"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10,439,944</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11,303,275</w:t>
            </w:r>
          </w:p>
        </w:tc>
        <w:tc>
          <w:tcPr>
            <w:tcW w:w="720"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10,555,597</w:t>
            </w:r>
          </w:p>
        </w:tc>
        <w:tc>
          <w:tcPr>
            <w:tcW w:w="744"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11,032,150</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11,908,423</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11,546,093</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11,507,795</w:t>
            </w:r>
          </w:p>
        </w:tc>
        <w:tc>
          <w:tcPr>
            <w:tcW w:w="744" w:type="dxa"/>
            <w:tcBorders>
              <w:top w:val="nil"/>
              <w:left w:val="nil"/>
              <w:bottom w:val="nil"/>
              <w:right w:val="nil"/>
            </w:tcBorders>
            <w:shd w:val="clear" w:color="auto" w:fill="auto"/>
            <w:noWrap/>
            <w:tcMar>
              <w:left w:w="29" w:type="dxa"/>
              <w:right w:w="29" w:type="dxa"/>
            </w:tcMar>
            <w:vAlign w:val="center"/>
          </w:tcPr>
          <w:p w:rsidR="0026577F" w:rsidRDefault="0026577F" w:rsidP="0026577F">
            <w:pPr>
              <w:jc w:val="right"/>
              <w:rPr>
                <w:sz w:val="14"/>
                <w:szCs w:val="14"/>
              </w:rPr>
            </w:pPr>
            <w:r>
              <w:rPr>
                <w:sz w:val="14"/>
                <w:szCs w:val="14"/>
              </w:rPr>
              <w:t>11,988,721</w:t>
            </w:r>
          </w:p>
        </w:tc>
      </w:tr>
      <w:tr w:rsidR="0026577F" w:rsidRPr="00247299" w:rsidTr="00366DE3">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6577F" w:rsidRPr="00AC5C7D" w:rsidRDefault="0026577F" w:rsidP="0026577F">
            <w:pPr>
              <w:numPr>
                <w:ilvl w:val="0"/>
                <w:numId w:val="4"/>
              </w:numPr>
              <w:ind w:left="252" w:hanging="252"/>
              <w:jc w:val="left"/>
              <w:rPr>
                <w:b/>
                <w:bCs/>
                <w:sz w:val="14"/>
                <w:szCs w:val="14"/>
              </w:rPr>
            </w:pPr>
            <w:r>
              <w:rPr>
                <w:b/>
                <w:bCs/>
                <w:sz w:val="14"/>
                <w:szCs w:val="14"/>
              </w:rPr>
              <w:t>Net Gov</w:t>
            </w:r>
            <w:r w:rsidRPr="00AC5C7D">
              <w:rPr>
                <w:b/>
                <w:bCs/>
                <w:sz w:val="14"/>
                <w:szCs w:val="14"/>
              </w:rPr>
              <w:t>t Sector Borrowing(a+b+c)</w:t>
            </w:r>
          </w:p>
        </w:tc>
        <w:tc>
          <w:tcPr>
            <w:tcW w:w="777" w:type="dxa"/>
            <w:tcBorders>
              <w:top w:val="nil"/>
              <w:left w:val="nil"/>
              <w:bottom w:val="nil"/>
              <w:right w:val="nil"/>
            </w:tcBorders>
            <w:shd w:val="clear" w:color="auto" w:fill="auto"/>
            <w:tcMar>
              <w:left w:w="29" w:type="dxa"/>
              <w:right w:w="29" w:type="dxa"/>
            </w:tcMar>
            <w:vAlign w:val="center"/>
            <w:hideMark/>
          </w:tcPr>
          <w:p w:rsidR="0026577F" w:rsidRPr="0018778B" w:rsidRDefault="0026577F" w:rsidP="0026577F">
            <w:pPr>
              <w:jc w:val="right"/>
              <w:rPr>
                <w:b/>
                <w:bCs/>
                <w:sz w:val="14"/>
                <w:szCs w:val="14"/>
              </w:rPr>
            </w:pPr>
            <w:r w:rsidRPr="0018778B">
              <w:rPr>
                <w:b/>
                <w:bCs/>
                <w:sz w:val="14"/>
                <w:szCs w:val="14"/>
              </w:rPr>
              <w:t>7,819,545</w:t>
            </w:r>
          </w:p>
        </w:tc>
        <w:tc>
          <w:tcPr>
            <w:tcW w:w="769"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b/>
                <w:bCs/>
                <w:sz w:val="14"/>
                <w:szCs w:val="14"/>
              </w:rPr>
            </w:pPr>
            <w:r>
              <w:rPr>
                <w:b/>
                <w:bCs/>
                <w:sz w:val="14"/>
                <w:szCs w:val="14"/>
              </w:rPr>
              <w:t>8,955,597</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b/>
                <w:bCs/>
                <w:sz w:val="14"/>
                <w:szCs w:val="14"/>
              </w:rPr>
            </w:pPr>
            <w:r>
              <w:rPr>
                <w:b/>
                <w:bCs/>
                <w:sz w:val="14"/>
                <w:szCs w:val="14"/>
              </w:rPr>
              <w:t>10,199,670</w:t>
            </w:r>
          </w:p>
        </w:tc>
        <w:tc>
          <w:tcPr>
            <w:tcW w:w="720"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b/>
                <w:bCs/>
                <w:sz w:val="14"/>
                <w:szCs w:val="14"/>
              </w:rPr>
            </w:pPr>
            <w:r>
              <w:rPr>
                <w:b/>
                <w:bCs/>
                <w:sz w:val="14"/>
                <w:szCs w:val="14"/>
              </w:rPr>
              <w:t>9,240,669</w:t>
            </w:r>
          </w:p>
        </w:tc>
        <w:tc>
          <w:tcPr>
            <w:tcW w:w="744"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b/>
                <w:bCs/>
                <w:sz w:val="14"/>
                <w:szCs w:val="14"/>
              </w:rPr>
            </w:pPr>
            <w:r>
              <w:rPr>
                <w:b/>
                <w:bCs/>
                <w:sz w:val="14"/>
                <w:szCs w:val="14"/>
              </w:rPr>
              <w:t>9,672,114</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b/>
                <w:bCs/>
                <w:sz w:val="14"/>
                <w:szCs w:val="14"/>
              </w:rPr>
            </w:pPr>
            <w:r>
              <w:rPr>
                <w:b/>
                <w:bCs/>
                <w:sz w:val="14"/>
                <w:szCs w:val="14"/>
              </w:rPr>
              <w:t>10,766,273</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b/>
                <w:bCs/>
                <w:sz w:val="14"/>
                <w:szCs w:val="14"/>
              </w:rPr>
            </w:pPr>
            <w:r>
              <w:rPr>
                <w:b/>
                <w:bCs/>
                <w:sz w:val="14"/>
                <w:szCs w:val="14"/>
              </w:rPr>
              <w:t>10,900,928</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b/>
                <w:bCs/>
                <w:sz w:val="14"/>
                <w:szCs w:val="14"/>
              </w:rPr>
            </w:pPr>
            <w:r>
              <w:rPr>
                <w:b/>
                <w:bCs/>
                <w:sz w:val="14"/>
                <w:szCs w:val="14"/>
              </w:rPr>
              <w:t>10,849,026</w:t>
            </w:r>
          </w:p>
        </w:tc>
        <w:tc>
          <w:tcPr>
            <w:tcW w:w="744" w:type="dxa"/>
            <w:tcBorders>
              <w:top w:val="nil"/>
              <w:left w:val="nil"/>
              <w:bottom w:val="nil"/>
              <w:right w:val="nil"/>
            </w:tcBorders>
            <w:shd w:val="clear" w:color="auto" w:fill="auto"/>
            <w:noWrap/>
            <w:tcMar>
              <w:left w:w="29" w:type="dxa"/>
              <w:right w:w="29" w:type="dxa"/>
            </w:tcMar>
            <w:vAlign w:val="center"/>
          </w:tcPr>
          <w:p w:rsidR="0026577F" w:rsidRDefault="0026577F" w:rsidP="0026577F">
            <w:pPr>
              <w:jc w:val="right"/>
              <w:rPr>
                <w:b/>
                <w:bCs/>
                <w:sz w:val="14"/>
                <w:szCs w:val="14"/>
              </w:rPr>
            </w:pPr>
            <w:r>
              <w:rPr>
                <w:b/>
                <w:bCs/>
                <w:sz w:val="14"/>
                <w:szCs w:val="14"/>
              </w:rPr>
              <w:t>10,863,190</w:t>
            </w:r>
          </w:p>
        </w:tc>
      </w:tr>
      <w:tr w:rsidR="0026577F" w:rsidRPr="00247299" w:rsidTr="00366DE3">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6577F" w:rsidRPr="00AC5C7D" w:rsidRDefault="0026577F" w:rsidP="0026577F">
            <w:pPr>
              <w:numPr>
                <w:ilvl w:val="0"/>
                <w:numId w:val="5"/>
              </w:numPr>
              <w:ind w:left="342" w:hanging="180"/>
              <w:jc w:val="left"/>
              <w:rPr>
                <w:b/>
                <w:bCs/>
                <w:sz w:val="14"/>
                <w:szCs w:val="14"/>
              </w:rPr>
            </w:pPr>
            <w:r w:rsidRPr="00AC5C7D">
              <w:rPr>
                <w:b/>
                <w:bCs/>
                <w:sz w:val="14"/>
                <w:szCs w:val="14"/>
              </w:rPr>
              <w:t>Borrowings for Budgetary support</w:t>
            </w:r>
            <w:r>
              <w:rPr>
                <w:b/>
                <w:bCs/>
                <w:sz w:val="14"/>
                <w:szCs w:val="14"/>
              </w:rPr>
              <w:t xml:space="preserve"> </w:t>
            </w:r>
            <w:r w:rsidRPr="007114E7">
              <w:rPr>
                <w:b/>
                <w:bCs/>
                <w:sz w:val="14"/>
                <w:szCs w:val="14"/>
                <w:vertAlign w:val="superscript"/>
              </w:rPr>
              <w:t>1</w:t>
            </w:r>
          </w:p>
        </w:tc>
        <w:tc>
          <w:tcPr>
            <w:tcW w:w="777" w:type="dxa"/>
            <w:tcBorders>
              <w:top w:val="nil"/>
              <w:left w:val="nil"/>
              <w:bottom w:val="nil"/>
              <w:right w:val="nil"/>
            </w:tcBorders>
            <w:shd w:val="clear" w:color="auto" w:fill="auto"/>
            <w:tcMar>
              <w:left w:w="29" w:type="dxa"/>
              <w:right w:w="29" w:type="dxa"/>
            </w:tcMar>
            <w:vAlign w:val="center"/>
            <w:hideMark/>
          </w:tcPr>
          <w:p w:rsidR="0026577F" w:rsidRPr="0018778B" w:rsidRDefault="0026577F" w:rsidP="0026577F">
            <w:pPr>
              <w:jc w:val="right"/>
              <w:rPr>
                <w:b/>
                <w:bCs/>
                <w:sz w:val="14"/>
                <w:szCs w:val="14"/>
              </w:rPr>
            </w:pPr>
            <w:r w:rsidRPr="0018778B">
              <w:rPr>
                <w:b/>
                <w:bCs/>
                <w:sz w:val="14"/>
                <w:szCs w:val="14"/>
              </w:rPr>
              <w:t>7,194,814</w:t>
            </w:r>
          </w:p>
        </w:tc>
        <w:tc>
          <w:tcPr>
            <w:tcW w:w="769"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b/>
                <w:bCs/>
                <w:sz w:val="14"/>
                <w:szCs w:val="14"/>
              </w:rPr>
            </w:pPr>
            <w:r>
              <w:rPr>
                <w:b/>
                <w:bCs/>
                <w:sz w:val="14"/>
                <w:szCs w:val="14"/>
              </w:rPr>
              <w:t>8,282,074</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b/>
                <w:bCs/>
                <w:sz w:val="14"/>
                <w:szCs w:val="14"/>
              </w:rPr>
            </w:pPr>
            <w:r>
              <w:rPr>
                <w:b/>
                <w:bCs/>
                <w:sz w:val="14"/>
                <w:szCs w:val="14"/>
              </w:rPr>
              <w:t>9,392,960</w:t>
            </w:r>
          </w:p>
        </w:tc>
        <w:tc>
          <w:tcPr>
            <w:tcW w:w="720"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b/>
                <w:bCs/>
                <w:sz w:val="14"/>
                <w:szCs w:val="14"/>
              </w:rPr>
            </w:pPr>
            <w:r>
              <w:rPr>
                <w:b/>
                <w:bCs/>
                <w:sz w:val="14"/>
                <w:szCs w:val="14"/>
              </w:rPr>
              <w:t>8,608,051</w:t>
            </w:r>
          </w:p>
        </w:tc>
        <w:tc>
          <w:tcPr>
            <w:tcW w:w="744"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b/>
                <w:bCs/>
                <w:sz w:val="14"/>
                <w:szCs w:val="14"/>
              </w:rPr>
            </w:pPr>
            <w:r>
              <w:rPr>
                <w:b/>
                <w:bCs/>
                <w:sz w:val="14"/>
                <w:szCs w:val="14"/>
              </w:rPr>
              <w:t>9,052,656</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b/>
                <w:bCs/>
                <w:sz w:val="14"/>
                <w:szCs w:val="14"/>
              </w:rPr>
            </w:pPr>
            <w:r>
              <w:rPr>
                <w:b/>
                <w:bCs/>
                <w:sz w:val="14"/>
                <w:szCs w:val="14"/>
              </w:rPr>
              <w:t>10,043,597</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b/>
                <w:bCs/>
                <w:sz w:val="14"/>
                <w:szCs w:val="14"/>
              </w:rPr>
            </w:pPr>
            <w:r>
              <w:rPr>
                <w:b/>
                <w:bCs/>
                <w:sz w:val="14"/>
                <w:szCs w:val="14"/>
              </w:rPr>
              <w:t>10,210,179</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b/>
                <w:bCs/>
                <w:sz w:val="14"/>
                <w:szCs w:val="14"/>
              </w:rPr>
            </w:pPr>
            <w:r>
              <w:rPr>
                <w:b/>
                <w:bCs/>
                <w:sz w:val="14"/>
                <w:szCs w:val="14"/>
              </w:rPr>
              <w:t>10,198,000</w:t>
            </w:r>
          </w:p>
        </w:tc>
        <w:tc>
          <w:tcPr>
            <w:tcW w:w="744" w:type="dxa"/>
            <w:tcBorders>
              <w:top w:val="nil"/>
              <w:left w:val="nil"/>
              <w:bottom w:val="nil"/>
              <w:right w:val="nil"/>
            </w:tcBorders>
            <w:shd w:val="clear" w:color="auto" w:fill="auto"/>
            <w:noWrap/>
            <w:tcMar>
              <w:left w:w="29" w:type="dxa"/>
              <w:right w:w="29" w:type="dxa"/>
            </w:tcMar>
            <w:vAlign w:val="center"/>
          </w:tcPr>
          <w:p w:rsidR="0026577F" w:rsidRDefault="0026577F" w:rsidP="0026577F">
            <w:pPr>
              <w:jc w:val="right"/>
              <w:rPr>
                <w:b/>
                <w:bCs/>
                <w:sz w:val="14"/>
                <w:szCs w:val="14"/>
              </w:rPr>
            </w:pPr>
            <w:r>
              <w:rPr>
                <w:b/>
                <w:bCs/>
                <w:sz w:val="14"/>
                <w:szCs w:val="14"/>
              </w:rPr>
              <w:t>10,221,756</w:t>
            </w:r>
          </w:p>
        </w:tc>
      </w:tr>
      <w:tr w:rsidR="0026577F" w:rsidRPr="00247299" w:rsidTr="00366DE3">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6577F" w:rsidRPr="00AC5C7D" w:rsidRDefault="0026577F" w:rsidP="0026577F">
            <w:pPr>
              <w:jc w:val="left"/>
              <w:rPr>
                <w:sz w:val="14"/>
                <w:szCs w:val="14"/>
              </w:rPr>
            </w:pPr>
            <w:r w:rsidRPr="00AC5C7D">
              <w:rPr>
                <w:sz w:val="14"/>
                <w:szCs w:val="14"/>
              </w:rPr>
              <w:t xml:space="preserve">       (i) From SBP </w:t>
            </w:r>
          </w:p>
        </w:tc>
        <w:tc>
          <w:tcPr>
            <w:tcW w:w="777" w:type="dxa"/>
            <w:tcBorders>
              <w:top w:val="nil"/>
              <w:left w:val="nil"/>
              <w:bottom w:val="nil"/>
              <w:right w:val="nil"/>
            </w:tcBorders>
            <w:shd w:val="clear" w:color="auto" w:fill="auto"/>
            <w:tcMar>
              <w:left w:w="29" w:type="dxa"/>
              <w:right w:w="29" w:type="dxa"/>
            </w:tcMar>
            <w:vAlign w:val="center"/>
            <w:hideMark/>
          </w:tcPr>
          <w:p w:rsidR="0026577F" w:rsidRPr="0018778B" w:rsidRDefault="0026577F" w:rsidP="0026577F">
            <w:pPr>
              <w:jc w:val="right"/>
              <w:rPr>
                <w:sz w:val="14"/>
                <w:szCs w:val="14"/>
              </w:rPr>
            </w:pPr>
            <w:r w:rsidRPr="0018778B">
              <w:rPr>
                <w:sz w:val="14"/>
                <w:szCs w:val="14"/>
              </w:rPr>
              <w:t>1,442,243</w:t>
            </w:r>
          </w:p>
        </w:tc>
        <w:tc>
          <w:tcPr>
            <w:tcW w:w="769"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2,350,109</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3,613,406</w:t>
            </w:r>
          </w:p>
        </w:tc>
        <w:tc>
          <w:tcPr>
            <w:tcW w:w="720"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2,786,158</w:t>
            </w:r>
          </w:p>
        </w:tc>
        <w:tc>
          <w:tcPr>
            <w:tcW w:w="744"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4,511,578</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4,870,500</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7,438,798</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5,100,893</w:t>
            </w:r>
          </w:p>
        </w:tc>
        <w:tc>
          <w:tcPr>
            <w:tcW w:w="744" w:type="dxa"/>
            <w:tcBorders>
              <w:top w:val="nil"/>
              <w:left w:val="nil"/>
              <w:bottom w:val="nil"/>
              <w:right w:val="nil"/>
            </w:tcBorders>
            <w:shd w:val="clear" w:color="auto" w:fill="auto"/>
            <w:noWrap/>
            <w:tcMar>
              <w:left w:w="29" w:type="dxa"/>
              <w:right w:w="29" w:type="dxa"/>
            </w:tcMar>
            <w:vAlign w:val="center"/>
          </w:tcPr>
          <w:p w:rsidR="0026577F" w:rsidRDefault="0026577F" w:rsidP="0026577F">
            <w:pPr>
              <w:jc w:val="right"/>
              <w:rPr>
                <w:sz w:val="14"/>
                <w:szCs w:val="14"/>
              </w:rPr>
            </w:pPr>
            <w:r>
              <w:rPr>
                <w:sz w:val="14"/>
                <w:szCs w:val="14"/>
              </w:rPr>
              <w:t>7,058,307</w:t>
            </w:r>
          </w:p>
        </w:tc>
      </w:tr>
      <w:tr w:rsidR="0026577F" w:rsidRPr="00247299" w:rsidTr="00366DE3">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6577F" w:rsidRPr="00AC5C7D" w:rsidRDefault="0026577F" w:rsidP="0026577F">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29" w:type="dxa"/>
              <w:right w:w="29" w:type="dxa"/>
            </w:tcMar>
            <w:vAlign w:val="center"/>
            <w:hideMark/>
          </w:tcPr>
          <w:p w:rsidR="0026577F" w:rsidRPr="0018778B" w:rsidRDefault="0026577F" w:rsidP="0026577F">
            <w:pPr>
              <w:jc w:val="right"/>
              <w:rPr>
                <w:sz w:val="14"/>
                <w:szCs w:val="14"/>
              </w:rPr>
            </w:pPr>
            <w:r w:rsidRPr="0018778B">
              <w:rPr>
                <w:sz w:val="14"/>
                <w:szCs w:val="14"/>
              </w:rPr>
              <w:t>1,730,308</w:t>
            </w:r>
          </w:p>
        </w:tc>
        <w:tc>
          <w:tcPr>
            <w:tcW w:w="769"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2,440,624</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3,667,619</w:t>
            </w:r>
          </w:p>
        </w:tc>
        <w:tc>
          <w:tcPr>
            <w:tcW w:w="720"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3,074,519</w:t>
            </w:r>
          </w:p>
        </w:tc>
        <w:tc>
          <w:tcPr>
            <w:tcW w:w="744"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4,749,712</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5,103,597</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7,684,425</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5,389,241</w:t>
            </w:r>
          </w:p>
        </w:tc>
        <w:tc>
          <w:tcPr>
            <w:tcW w:w="744" w:type="dxa"/>
            <w:tcBorders>
              <w:top w:val="nil"/>
              <w:left w:val="nil"/>
              <w:bottom w:val="nil"/>
              <w:right w:val="nil"/>
            </w:tcBorders>
            <w:shd w:val="clear" w:color="auto" w:fill="auto"/>
            <w:noWrap/>
            <w:tcMar>
              <w:left w:w="29" w:type="dxa"/>
              <w:right w:w="29" w:type="dxa"/>
            </w:tcMar>
            <w:vAlign w:val="center"/>
          </w:tcPr>
          <w:p w:rsidR="0026577F" w:rsidRDefault="0026577F" w:rsidP="0026577F">
            <w:pPr>
              <w:jc w:val="right"/>
              <w:rPr>
                <w:sz w:val="14"/>
                <w:szCs w:val="14"/>
              </w:rPr>
            </w:pPr>
            <w:r>
              <w:rPr>
                <w:sz w:val="14"/>
                <w:szCs w:val="14"/>
              </w:rPr>
              <w:t>7,374,746</w:t>
            </w:r>
          </w:p>
        </w:tc>
      </w:tr>
      <w:tr w:rsidR="0026577F" w:rsidRPr="00247299" w:rsidTr="00366DE3">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6577F" w:rsidRPr="00AC5C7D" w:rsidRDefault="0026577F" w:rsidP="0026577F">
            <w:pPr>
              <w:jc w:val="left"/>
              <w:rPr>
                <w:sz w:val="14"/>
                <w:szCs w:val="14"/>
              </w:rPr>
            </w:pPr>
            <w:r w:rsidRPr="00AC5C7D">
              <w:rPr>
                <w:sz w:val="14"/>
                <w:szCs w:val="14"/>
              </w:rPr>
              <w:t xml:space="preserve">               of which deposits with SBP </w:t>
            </w:r>
          </w:p>
        </w:tc>
        <w:tc>
          <w:tcPr>
            <w:tcW w:w="777" w:type="dxa"/>
            <w:tcBorders>
              <w:top w:val="nil"/>
              <w:left w:val="nil"/>
              <w:bottom w:val="nil"/>
              <w:right w:val="nil"/>
            </w:tcBorders>
            <w:shd w:val="clear" w:color="auto" w:fill="auto"/>
            <w:tcMar>
              <w:left w:w="29" w:type="dxa"/>
              <w:right w:w="29" w:type="dxa"/>
            </w:tcMar>
            <w:vAlign w:val="center"/>
            <w:hideMark/>
          </w:tcPr>
          <w:p w:rsidR="0026577F" w:rsidRPr="0018778B" w:rsidRDefault="0026577F" w:rsidP="0026577F">
            <w:pPr>
              <w:jc w:val="right"/>
              <w:rPr>
                <w:sz w:val="14"/>
                <w:szCs w:val="14"/>
              </w:rPr>
            </w:pPr>
            <w:r w:rsidRPr="0018778B">
              <w:rPr>
                <w:sz w:val="14"/>
                <w:szCs w:val="14"/>
              </w:rPr>
              <w:t>(329,211)</w:t>
            </w:r>
          </w:p>
        </w:tc>
        <w:tc>
          <w:tcPr>
            <w:tcW w:w="769"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(91,238)</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(40,546)</w:t>
            </w:r>
          </w:p>
        </w:tc>
        <w:tc>
          <w:tcPr>
            <w:tcW w:w="720"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(608,147)</w:t>
            </w:r>
          </w:p>
        </w:tc>
        <w:tc>
          <w:tcPr>
            <w:tcW w:w="744"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(15,348)</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(38,281)</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(86,024)</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(2,358,940)</w:t>
            </w:r>
          </w:p>
        </w:tc>
        <w:tc>
          <w:tcPr>
            <w:tcW w:w="744" w:type="dxa"/>
            <w:tcBorders>
              <w:top w:val="nil"/>
              <w:left w:val="nil"/>
              <w:bottom w:val="nil"/>
              <w:right w:val="nil"/>
            </w:tcBorders>
            <w:shd w:val="clear" w:color="auto" w:fill="auto"/>
            <w:noWrap/>
            <w:tcMar>
              <w:left w:w="29" w:type="dxa"/>
              <w:right w:w="29" w:type="dxa"/>
            </w:tcMar>
            <w:vAlign w:val="center"/>
          </w:tcPr>
          <w:p w:rsidR="0026577F" w:rsidRDefault="0026577F" w:rsidP="0026577F">
            <w:pPr>
              <w:jc w:val="right"/>
              <w:rPr>
                <w:sz w:val="14"/>
                <w:szCs w:val="14"/>
              </w:rPr>
            </w:pPr>
            <w:r>
              <w:rPr>
                <w:sz w:val="14"/>
                <w:szCs w:val="14"/>
              </w:rPr>
              <w:t>(38,057)</w:t>
            </w:r>
          </w:p>
        </w:tc>
      </w:tr>
      <w:tr w:rsidR="0026577F" w:rsidRPr="00247299" w:rsidTr="00366DE3">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6577F" w:rsidRPr="00AC5C7D" w:rsidRDefault="0026577F" w:rsidP="0026577F">
            <w:pPr>
              <w:jc w:val="left"/>
              <w:rPr>
                <w:sz w:val="14"/>
                <w:szCs w:val="14"/>
              </w:rPr>
            </w:pPr>
            <w:r w:rsidRPr="00AC5C7D">
              <w:rPr>
                <w:sz w:val="14"/>
                <w:szCs w:val="14"/>
              </w:rPr>
              <w:t xml:space="preserve">          b) Provincial Government</w:t>
            </w:r>
          </w:p>
        </w:tc>
        <w:tc>
          <w:tcPr>
            <w:tcW w:w="777" w:type="dxa"/>
            <w:tcBorders>
              <w:top w:val="nil"/>
              <w:left w:val="nil"/>
              <w:bottom w:val="nil"/>
              <w:right w:val="nil"/>
            </w:tcBorders>
            <w:shd w:val="clear" w:color="auto" w:fill="auto"/>
            <w:tcMar>
              <w:left w:w="29" w:type="dxa"/>
              <w:right w:w="29" w:type="dxa"/>
            </w:tcMar>
            <w:vAlign w:val="center"/>
            <w:hideMark/>
          </w:tcPr>
          <w:p w:rsidR="0026577F" w:rsidRPr="0018778B" w:rsidRDefault="0026577F" w:rsidP="0026577F">
            <w:pPr>
              <w:jc w:val="right"/>
              <w:rPr>
                <w:sz w:val="14"/>
                <w:szCs w:val="14"/>
              </w:rPr>
            </w:pPr>
            <w:r w:rsidRPr="0018778B">
              <w:rPr>
                <w:sz w:val="14"/>
                <w:szCs w:val="14"/>
              </w:rPr>
              <w:t>(278,291)</w:t>
            </w:r>
          </w:p>
        </w:tc>
        <w:tc>
          <w:tcPr>
            <w:tcW w:w="769"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(88,555)</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(43,840)</w:t>
            </w:r>
          </w:p>
        </w:tc>
        <w:tc>
          <w:tcPr>
            <w:tcW w:w="720"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(273,622)</w:t>
            </w:r>
          </w:p>
        </w:tc>
        <w:tc>
          <w:tcPr>
            <w:tcW w:w="744"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(226,928)</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(212,302)</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(226,533)</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(261,951)</w:t>
            </w:r>
          </w:p>
        </w:tc>
        <w:tc>
          <w:tcPr>
            <w:tcW w:w="744" w:type="dxa"/>
            <w:tcBorders>
              <w:top w:val="nil"/>
              <w:left w:val="nil"/>
              <w:bottom w:val="nil"/>
              <w:right w:val="nil"/>
            </w:tcBorders>
            <w:shd w:val="clear" w:color="auto" w:fill="auto"/>
            <w:noWrap/>
            <w:tcMar>
              <w:left w:w="29" w:type="dxa"/>
              <w:right w:w="29" w:type="dxa"/>
            </w:tcMar>
            <w:vAlign w:val="center"/>
          </w:tcPr>
          <w:p w:rsidR="0026577F" w:rsidRDefault="0026577F" w:rsidP="0026577F">
            <w:pPr>
              <w:jc w:val="right"/>
              <w:rPr>
                <w:sz w:val="14"/>
                <w:szCs w:val="14"/>
              </w:rPr>
            </w:pPr>
            <w:r>
              <w:rPr>
                <w:sz w:val="14"/>
                <w:szCs w:val="14"/>
              </w:rPr>
              <w:t>(285,982)</w:t>
            </w:r>
          </w:p>
        </w:tc>
      </w:tr>
      <w:tr w:rsidR="0026577F" w:rsidRPr="00247299" w:rsidTr="00366DE3">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6577F" w:rsidRPr="00AC5C7D" w:rsidRDefault="0026577F" w:rsidP="0026577F">
            <w:pPr>
              <w:jc w:val="left"/>
              <w:rPr>
                <w:sz w:val="14"/>
                <w:szCs w:val="14"/>
              </w:rPr>
            </w:pPr>
            <w:r w:rsidRPr="00AC5C7D">
              <w:rPr>
                <w:sz w:val="14"/>
                <w:szCs w:val="14"/>
              </w:rPr>
              <w:t xml:space="preserve">                    Balochistan Government</w:t>
            </w:r>
          </w:p>
        </w:tc>
        <w:tc>
          <w:tcPr>
            <w:tcW w:w="777" w:type="dxa"/>
            <w:tcBorders>
              <w:top w:val="nil"/>
              <w:left w:val="nil"/>
              <w:bottom w:val="nil"/>
              <w:right w:val="nil"/>
            </w:tcBorders>
            <w:shd w:val="clear" w:color="auto" w:fill="auto"/>
            <w:tcMar>
              <w:left w:w="29" w:type="dxa"/>
              <w:right w:w="29" w:type="dxa"/>
            </w:tcMar>
            <w:vAlign w:val="center"/>
            <w:hideMark/>
          </w:tcPr>
          <w:p w:rsidR="0026577F" w:rsidRPr="0018778B" w:rsidRDefault="0026577F" w:rsidP="0026577F">
            <w:pPr>
              <w:jc w:val="right"/>
              <w:rPr>
                <w:sz w:val="14"/>
                <w:szCs w:val="14"/>
              </w:rPr>
            </w:pPr>
            <w:r w:rsidRPr="0018778B">
              <w:rPr>
                <w:sz w:val="14"/>
                <w:szCs w:val="14"/>
              </w:rPr>
              <w:t>(18,257)</w:t>
            </w:r>
          </w:p>
        </w:tc>
        <w:tc>
          <w:tcPr>
            <w:tcW w:w="769"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(1,460)</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(5,329)</w:t>
            </w:r>
          </w:p>
        </w:tc>
        <w:tc>
          <w:tcPr>
            <w:tcW w:w="720"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(41,786)</w:t>
            </w:r>
          </w:p>
        </w:tc>
        <w:tc>
          <w:tcPr>
            <w:tcW w:w="744"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(40,155)</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(33,347)</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(31,198)</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(39,814)</w:t>
            </w:r>
          </w:p>
        </w:tc>
        <w:tc>
          <w:tcPr>
            <w:tcW w:w="744" w:type="dxa"/>
            <w:tcBorders>
              <w:top w:val="nil"/>
              <w:left w:val="nil"/>
              <w:bottom w:val="nil"/>
              <w:right w:val="nil"/>
            </w:tcBorders>
            <w:shd w:val="clear" w:color="auto" w:fill="auto"/>
            <w:noWrap/>
            <w:tcMar>
              <w:left w:w="29" w:type="dxa"/>
              <w:right w:w="29" w:type="dxa"/>
            </w:tcMar>
            <w:vAlign w:val="center"/>
          </w:tcPr>
          <w:p w:rsidR="0026577F" w:rsidRDefault="0026577F" w:rsidP="0026577F">
            <w:pPr>
              <w:jc w:val="right"/>
              <w:rPr>
                <w:sz w:val="14"/>
                <w:szCs w:val="14"/>
              </w:rPr>
            </w:pPr>
            <w:r>
              <w:rPr>
                <w:sz w:val="14"/>
                <w:szCs w:val="14"/>
              </w:rPr>
              <w:t>(37,828)</w:t>
            </w:r>
          </w:p>
        </w:tc>
      </w:tr>
      <w:tr w:rsidR="0026577F" w:rsidRPr="00247299" w:rsidTr="00366DE3">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6577F" w:rsidRPr="00AC5C7D" w:rsidRDefault="0026577F" w:rsidP="0026577F">
            <w:pPr>
              <w:jc w:val="left"/>
              <w:rPr>
                <w:sz w:val="14"/>
                <w:szCs w:val="14"/>
              </w:rPr>
            </w:pPr>
            <w:r w:rsidRPr="00AC5C7D">
              <w:rPr>
                <w:sz w:val="14"/>
                <w:szCs w:val="14"/>
              </w:rPr>
              <w:t xml:space="preserve">                    Khyber  Pakhtunkhwa Government</w:t>
            </w:r>
          </w:p>
        </w:tc>
        <w:tc>
          <w:tcPr>
            <w:tcW w:w="777" w:type="dxa"/>
            <w:tcBorders>
              <w:top w:val="nil"/>
              <w:left w:val="nil"/>
              <w:bottom w:val="nil"/>
              <w:right w:val="nil"/>
            </w:tcBorders>
            <w:shd w:val="clear" w:color="auto" w:fill="auto"/>
            <w:tcMar>
              <w:left w:w="29" w:type="dxa"/>
              <w:right w:w="29" w:type="dxa"/>
            </w:tcMar>
            <w:vAlign w:val="center"/>
            <w:hideMark/>
          </w:tcPr>
          <w:p w:rsidR="0026577F" w:rsidRPr="0018778B" w:rsidRDefault="0026577F" w:rsidP="0026577F">
            <w:pPr>
              <w:jc w:val="right"/>
              <w:rPr>
                <w:sz w:val="14"/>
                <w:szCs w:val="14"/>
              </w:rPr>
            </w:pPr>
            <w:r w:rsidRPr="0018778B">
              <w:rPr>
                <w:sz w:val="14"/>
                <w:szCs w:val="14"/>
              </w:rPr>
              <w:t>(76,020)</w:t>
            </w:r>
          </w:p>
        </w:tc>
        <w:tc>
          <w:tcPr>
            <w:tcW w:w="769"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(30,245)</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(23,945)</w:t>
            </w:r>
          </w:p>
        </w:tc>
        <w:tc>
          <w:tcPr>
            <w:tcW w:w="720"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(67,870)</w:t>
            </w:r>
          </w:p>
        </w:tc>
        <w:tc>
          <w:tcPr>
            <w:tcW w:w="744"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(61,825)</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(50,186)</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(49,449)</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(52,759)</w:t>
            </w:r>
          </w:p>
        </w:tc>
        <w:tc>
          <w:tcPr>
            <w:tcW w:w="744" w:type="dxa"/>
            <w:tcBorders>
              <w:top w:val="nil"/>
              <w:left w:val="nil"/>
              <w:bottom w:val="nil"/>
              <w:right w:val="nil"/>
            </w:tcBorders>
            <w:shd w:val="clear" w:color="auto" w:fill="auto"/>
            <w:noWrap/>
            <w:tcMar>
              <w:left w:w="29" w:type="dxa"/>
              <w:right w:w="29" w:type="dxa"/>
            </w:tcMar>
            <w:vAlign w:val="center"/>
          </w:tcPr>
          <w:p w:rsidR="0026577F" w:rsidRDefault="0026577F" w:rsidP="0026577F">
            <w:pPr>
              <w:jc w:val="right"/>
              <w:rPr>
                <w:sz w:val="14"/>
                <w:szCs w:val="14"/>
              </w:rPr>
            </w:pPr>
            <w:r>
              <w:rPr>
                <w:sz w:val="14"/>
                <w:szCs w:val="14"/>
              </w:rPr>
              <w:t>(57,845)</w:t>
            </w:r>
          </w:p>
        </w:tc>
      </w:tr>
      <w:tr w:rsidR="0026577F" w:rsidRPr="00247299" w:rsidTr="00366DE3">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6577F" w:rsidRPr="00AC5C7D" w:rsidRDefault="0026577F" w:rsidP="0026577F">
            <w:pPr>
              <w:jc w:val="left"/>
              <w:rPr>
                <w:sz w:val="14"/>
                <w:szCs w:val="14"/>
              </w:rPr>
            </w:pPr>
            <w:r w:rsidRPr="00AC5C7D">
              <w:rPr>
                <w:sz w:val="14"/>
                <w:szCs w:val="14"/>
              </w:rPr>
              <w:t xml:space="preserve">                    Punjab Government</w:t>
            </w:r>
          </w:p>
        </w:tc>
        <w:tc>
          <w:tcPr>
            <w:tcW w:w="777" w:type="dxa"/>
            <w:tcBorders>
              <w:top w:val="nil"/>
              <w:left w:val="nil"/>
              <w:bottom w:val="nil"/>
              <w:right w:val="nil"/>
            </w:tcBorders>
            <w:shd w:val="clear" w:color="auto" w:fill="auto"/>
            <w:tcMar>
              <w:left w:w="29" w:type="dxa"/>
              <w:right w:w="29" w:type="dxa"/>
            </w:tcMar>
            <w:vAlign w:val="center"/>
            <w:hideMark/>
          </w:tcPr>
          <w:p w:rsidR="0026577F" w:rsidRPr="0018778B" w:rsidRDefault="0026577F" w:rsidP="0026577F">
            <w:pPr>
              <w:jc w:val="right"/>
              <w:rPr>
                <w:sz w:val="14"/>
                <w:szCs w:val="14"/>
              </w:rPr>
            </w:pPr>
            <w:r w:rsidRPr="0018778B">
              <w:rPr>
                <w:sz w:val="14"/>
                <w:szCs w:val="14"/>
              </w:rPr>
              <w:t>(96,432)</w:t>
            </w:r>
          </w:p>
        </w:tc>
        <w:tc>
          <w:tcPr>
            <w:tcW w:w="769"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(38,146)</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(5,114)</w:t>
            </w:r>
          </w:p>
        </w:tc>
        <w:tc>
          <w:tcPr>
            <w:tcW w:w="720"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(82,567)</w:t>
            </w:r>
          </w:p>
        </w:tc>
        <w:tc>
          <w:tcPr>
            <w:tcW w:w="744"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(69,243)</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(97,363)</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(109,040)</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(135,712)</w:t>
            </w:r>
          </w:p>
        </w:tc>
        <w:tc>
          <w:tcPr>
            <w:tcW w:w="744" w:type="dxa"/>
            <w:tcBorders>
              <w:top w:val="nil"/>
              <w:left w:val="nil"/>
              <w:bottom w:val="nil"/>
              <w:right w:val="nil"/>
            </w:tcBorders>
            <w:shd w:val="clear" w:color="auto" w:fill="auto"/>
            <w:noWrap/>
            <w:tcMar>
              <w:left w:w="29" w:type="dxa"/>
              <w:right w:w="29" w:type="dxa"/>
            </w:tcMar>
            <w:vAlign w:val="center"/>
          </w:tcPr>
          <w:p w:rsidR="0026577F" w:rsidRDefault="0026577F" w:rsidP="0026577F">
            <w:pPr>
              <w:jc w:val="right"/>
              <w:rPr>
                <w:sz w:val="14"/>
                <w:szCs w:val="14"/>
              </w:rPr>
            </w:pPr>
            <w:r>
              <w:rPr>
                <w:sz w:val="14"/>
                <w:szCs w:val="14"/>
              </w:rPr>
              <w:t>(161,584)</w:t>
            </w:r>
          </w:p>
        </w:tc>
      </w:tr>
      <w:tr w:rsidR="0026577F" w:rsidRPr="00247299" w:rsidTr="00366DE3">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6577F" w:rsidRPr="00AC5C7D" w:rsidRDefault="0026577F" w:rsidP="0026577F">
            <w:pPr>
              <w:jc w:val="left"/>
              <w:rPr>
                <w:sz w:val="14"/>
                <w:szCs w:val="14"/>
              </w:rPr>
            </w:pPr>
            <w:r w:rsidRPr="00AC5C7D">
              <w:rPr>
                <w:sz w:val="14"/>
                <w:szCs w:val="14"/>
              </w:rPr>
              <w:t xml:space="preserve">                    Sindh Government</w:t>
            </w:r>
          </w:p>
        </w:tc>
        <w:tc>
          <w:tcPr>
            <w:tcW w:w="777" w:type="dxa"/>
            <w:tcBorders>
              <w:top w:val="nil"/>
              <w:left w:val="nil"/>
              <w:bottom w:val="nil"/>
              <w:right w:val="nil"/>
            </w:tcBorders>
            <w:shd w:val="clear" w:color="auto" w:fill="auto"/>
            <w:tcMar>
              <w:left w:w="29" w:type="dxa"/>
              <w:right w:w="29" w:type="dxa"/>
            </w:tcMar>
            <w:vAlign w:val="center"/>
            <w:hideMark/>
          </w:tcPr>
          <w:p w:rsidR="0026577F" w:rsidRPr="0018778B" w:rsidRDefault="0026577F" w:rsidP="0026577F">
            <w:pPr>
              <w:jc w:val="right"/>
              <w:rPr>
                <w:sz w:val="14"/>
                <w:szCs w:val="14"/>
              </w:rPr>
            </w:pPr>
            <w:r w:rsidRPr="0018778B">
              <w:rPr>
                <w:sz w:val="14"/>
                <w:szCs w:val="14"/>
              </w:rPr>
              <w:t>(87,581)</w:t>
            </w:r>
          </w:p>
        </w:tc>
        <w:tc>
          <w:tcPr>
            <w:tcW w:w="769"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(18,704)</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(9,453)</w:t>
            </w:r>
          </w:p>
        </w:tc>
        <w:tc>
          <w:tcPr>
            <w:tcW w:w="720"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(81,398)</w:t>
            </w:r>
          </w:p>
        </w:tc>
        <w:tc>
          <w:tcPr>
            <w:tcW w:w="744"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(55,706)</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(31,405)</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(36,846)</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(33,666)</w:t>
            </w:r>
          </w:p>
        </w:tc>
        <w:tc>
          <w:tcPr>
            <w:tcW w:w="744" w:type="dxa"/>
            <w:tcBorders>
              <w:top w:val="nil"/>
              <w:left w:val="nil"/>
              <w:bottom w:val="nil"/>
              <w:right w:val="nil"/>
            </w:tcBorders>
            <w:shd w:val="clear" w:color="auto" w:fill="auto"/>
            <w:noWrap/>
            <w:tcMar>
              <w:left w:w="29" w:type="dxa"/>
              <w:right w:w="29" w:type="dxa"/>
            </w:tcMar>
            <w:vAlign w:val="center"/>
          </w:tcPr>
          <w:p w:rsidR="0026577F" w:rsidRDefault="0026577F" w:rsidP="0026577F">
            <w:pPr>
              <w:jc w:val="right"/>
              <w:rPr>
                <w:sz w:val="14"/>
                <w:szCs w:val="14"/>
              </w:rPr>
            </w:pPr>
            <w:r>
              <w:rPr>
                <w:sz w:val="14"/>
                <w:szCs w:val="14"/>
              </w:rPr>
              <w:t>(28,724)</w:t>
            </w:r>
          </w:p>
        </w:tc>
      </w:tr>
      <w:tr w:rsidR="0026577F" w:rsidRPr="00247299" w:rsidTr="00366DE3">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6577F" w:rsidRPr="00AC5C7D" w:rsidRDefault="0026577F" w:rsidP="0026577F">
            <w:pPr>
              <w:jc w:val="left"/>
              <w:rPr>
                <w:sz w:val="14"/>
                <w:szCs w:val="14"/>
              </w:rPr>
            </w:pPr>
            <w:r w:rsidRPr="00AC5C7D">
              <w:rPr>
                <w:sz w:val="14"/>
                <w:szCs w:val="14"/>
              </w:rPr>
              <w:t xml:space="preserve">          c) AJK Government</w:t>
            </w:r>
          </w:p>
        </w:tc>
        <w:tc>
          <w:tcPr>
            <w:tcW w:w="777" w:type="dxa"/>
            <w:tcBorders>
              <w:top w:val="nil"/>
              <w:left w:val="nil"/>
              <w:bottom w:val="nil"/>
              <w:right w:val="nil"/>
            </w:tcBorders>
            <w:shd w:val="clear" w:color="auto" w:fill="auto"/>
            <w:tcMar>
              <w:left w:w="29" w:type="dxa"/>
              <w:right w:w="29" w:type="dxa"/>
            </w:tcMar>
            <w:vAlign w:val="center"/>
            <w:hideMark/>
          </w:tcPr>
          <w:p w:rsidR="0026577F" w:rsidRPr="0018778B" w:rsidRDefault="0026577F" w:rsidP="0026577F">
            <w:pPr>
              <w:jc w:val="right"/>
              <w:rPr>
                <w:sz w:val="14"/>
                <w:szCs w:val="14"/>
              </w:rPr>
            </w:pPr>
            <w:r w:rsidRPr="0018778B">
              <w:rPr>
                <w:sz w:val="14"/>
                <w:szCs w:val="14"/>
              </w:rPr>
              <w:t>955</w:t>
            </w:r>
          </w:p>
        </w:tc>
        <w:tc>
          <w:tcPr>
            <w:tcW w:w="769"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7,279</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5,515</w:t>
            </w:r>
          </w:p>
        </w:tc>
        <w:tc>
          <w:tcPr>
            <w:tcW w:w="720"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329</w:t>
            </w:r>
          </w:p>
        </w:tc>
        <w:tc>
          <w:tcPr>
            <w:tcW w:w="744"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3,900</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(2,451)</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(1,755)</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(6,759)</w:t>
            </w:r>
          </w:p>
        </w:tc>
        <w:tc>
          <w:tcPr>
            <w:tcW w:w="744" w:type="dxa"/>
            <w:tcBorders>
              <w:top w:val="nil"/>
              <w:left w:val="nil"/>
              <w:bottom w:val="nil"/>
              <w:right w:val="nil"/>
            </w:tcBorders>
            <w:shd w:val="clear" w:color="auto" w:fill="auto"/>
            <w:noWrap/>
            <w:tcMar>
              <w:left w:w="29" w:type="dxa"/>
              <w:right w:w="29" w:type="dxa"/>
            </w:tcMar>
            <w:vAlign w:val="center"/>
          </w:tcPr>
          <w:p w:rsidR="0026577F" w:rsidRDefault="0026577F" w:rsidP="0026577F">
            <w:pPr>
              <w:jc w:val="right"/>
              <w:rPr>
                <w:sz w:val="14"/>
                <w:szCs w:val="14"/>
              </w:rPr>
            </w:pPr>
            <w:r>
              <w:rPr>
                <w:sz w:val="14"/>
                <w:szCs w:val="14"/>
              </w:rPr>
              <w:t>(5,686)</w:t>
            </w:r>
          </w:p>
        </w:tc>
      </w:tr>
      <w:tr w:rsidR="0026577F" w:rsidRPr="00247299" w:rsidTr="00366DE3">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6577F" w:rsidRPr="00AC5C7D" w:rsidRDefault="0026577F" w:rsidP="0026577F">
            <w:pPr>
              <w:jc w:val="left"/>
              <w:rPr>
                <w:sz w:val="14"/>
                <w:szCs w:val="14"/>
              </w:rPr>
            </w:pPr>
            <w:r w:rsidRPr="00AC5C7D">
              <w:rPr>
                <w:sz w:val="14"/>
                <w:szCs w:val="14"/>
              </w:rPr>
              <w:t xml:space="preserve">          d) Gilgit-Baltistan</w:t>
            </w:r>
          </w:p>
        </w:tc>
        <w:tc>
          <w:tcPr>
            <w:tcW w:w="777" w:type="dxa"/>
            <w:tcBorders>
              <w:top w:val="nil"/>
              <w:left w:val="nil"/>
              <w:bottom w:val="nil"/>
              <w:right w:val="nil"/>
            </w:tcBorders>
            <w:shd w:val="clear" w:color="auto" w:fill="auto"/>
            <w:tcMar>
              <w:left w:w="29" w:type="dxa"/>
              <w:right w:w="29" w:type="dxa"/>
            </w:tcMar>
            <w:vAlign w:val="center"/>
            <w:hideMark/>
          </w:tcPr>
          <w:p w:rsidR="0026577F" w:rsidRPr="0018778B" w:rsidRDefault="0026577F" w:rsidP="0026577F">
            <w:pPr>
              <w:jc w:val="right"/>
              <w:rPr>
                <w:sz w:val="14"/>
                <w:szCs w:val="14"/>
              </w:rPr>
            </w:pPr>
            <w:r w:rsidRPr="0018778B">
              <w:rPr>
                <w:sz w:val="14"/>
                <w:szCs w:val="14"/>
              </w:rPr>
              <w:t>(10,730)</w:t>
            </w:r>
          </w:p>
        </w:tc>
        <w:tc>
          <w:tcPr>
            <w:tcW w:w="769"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(9,239)</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(15,888)</w:t>
            </w:r>
          </w:p>
        </w:tc>
        <w:tc>
          <w:tcPr>
            <w:tcW w:w="720"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(15,068)</w:t>
            </w:r>
          </w:p>
        </w:tc>
        <w:tc>
          <w:tcPr>
            <w:tcW w:w="744"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(15,106)</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(18,344)</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(17,340)</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(19,638)</w:t>
            </w:r>
          </w:p>
        </w:tc>
        <w:tc>
          <w:tcPr>
            <w:tcW w:w="744" w:type="dxa"/>
            <w:tcBorders>
              <w:top w:val="nil"/>
              <w:left w:val="nil"/>
              <w:bottom w:val="nil"/>
              <w:right w:val="nil"/>
            </w:tcBorders>
            <w:shd w:val="clear" w:color="auto" w:fill="auto"/>
            <w:noWrap/>
            <w:tcMar>
              <w:left w:w="29" w:type="dxa"/>
              <w:right w:w="29" w:type="dxa"/>
            </w:tcMar>
            <w:vAlign w:val="center"/>
          </w:tcPr>
          <w:p w:rsidR="0026577F" w:rsidRDefault="0026577F" w:rsidP="0026577F">
            <w:pPr>
              <w:jc w:val="right"/>
              <w:rPr>
                <w:sz w:val="14"/>
                <w:szCs w:val="14"/>
              </w:rPr>
            </w:pPr>
            <w:r>
              <w:rPr>
                <w:sz w:val="14"/>
                <w:szCs w:val="14"/>
              </w:rPr>
              <w:t>(24,772)</w:t>
            </w:r>
          </w:p>
        </w:tc>
      </w:tr>
      <w:tr w:rsidR="0026577F" w:rsidRPr="00247299" w:rsidTr="00366DE3">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6577F" w:rsidRPr="00AC5C7D" w:rsidRDefault="0026577F" w:rsidP="0026577F">
            <w:pPr>
              <w:jc w:val="left"/>
              <w:rPr>
                <w:sz w:val="14"/>
                <w:szCs w:val="14"/>
              </w:rPr>
            </w:pPr>
            <w:r w:rsidRPr="00AC5C7D">
              <w:rPr>
                <w:sz w:val="14"/>
                <w:szCs w:val="14"/>
              </w:rPr>
              <w:t xml:space="preserve">       (ii) From Scheduled banks (a+b)</w:t>
            </w:r>
          </w:p>
        </w:tc>
        <w:tc>
          <w:tcPr>
            <w:tcW w:w="777" w:type="dxa"/>
            <w:tcBorders>
              <w:top w:val="nil"/>
              <w:left w:val="nil"/>
              <w:bottom w:val="nil"/>
              <w:right w:val="nil"/>
            </w:tcBorders>
            <w:shd w:val="clear" w:color="auto" w:fill="auto"/>
            <w:noWrap/>
            <w:tcMar>
              <w:left w:w="29" w:type="dxa"/>
              <w:right w:w="29" w:type="dxa"/>
            </w:tcMar>
            <w:vAlign w:val="center"/>
            <w:hideMark/>
          </w:tcPr>
          <w:p w:rsidR="0026577F" w:rsidRPr="0018778B" w:rsidRDefault="0026577F" w:rsidP="0026577F">
            <w:pPr>
              <w:jc w:val="right"/>
              <w:rPr>
                <w:sz w:val="14"/>
                <w:szCs w:val="14"/>
              </w:rPr>
            </w:pPr>
            <w:r w:rsidRPr="0018778B">
              <w:rPr>
                <w:sz w:val="14"/>
                <w:szCs w:val="14"/>
              </w:rPr>
              <w:t>5,752,571</w:t>
            </w:r>
          </w:p>
        </w:tc>
        <w:tc>
          <w:tcPr>
            <w:tcW w:w="769"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5,931,965</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5,779,554</w:t>
            </w:r>
          </w:p>
        </w:tc>
        <w:tc>
          <w:tcPr>
            <w:tcW w:w="720"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5,821,893</w:t>
            </w:r>
          </w:p>
        </w:tc>
        <w:tc>
          <w:tcPr>
            <w:tcW w:w="744"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4,541,078</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5,173,097</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2,771,381</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5,097,107</w:t>
            </w:r>
          </w:p>
        </w:tc>
        <w:tc>
          <w:tcPr>
            <w:tcW w:w="744" w:type="dxa"/>
            <w:tcBorders>
              <w:top w:val="nil"/>
              <w:left w:val="nil"/>
              <w:bottom w:val="nil"/>
              <w:right w:val="nil"/>
            </w:tcBorders>
            <w:shd w:val="clear" w:color="auto" w:fill="auto"/>
            <w:noWrap/>
            <w:tcMar>
              <w:left w:w="29" w:type="dxa"/>
              <w:right w:w="29" w:type="dxa"/>
            </w:tcMar>
            <w:vAlign w:val="center"/>
          </w:tcPr>
          <w:p w:rsidR="0026577F" w:rsidRDefault="0026577F" w:rsidP="0026577F">
            <w:pPr>
              <w:jc w:val="right"/>
              <w:rPr>
                <w:sz w:val="14"/>
                <w:szCs w:val="14"/>
              </w:rPr>
            </w:pPr>
            <w:r>
              <w:rPr>
                <w:sz w:val="14"/>
                <w:szCs w:val="14"/>
              </w:rPr>
              <w:t>3,163,450</w:t>
            </w:r>
          </w:p>
        </w:tc>
      </w:tr>
      <w:tr w:rsidR="0026577F" w:rsidRPr="00247299" w:rsidTr="00366DE3">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6577F" w:rsidRPr="00AC5C7D" w:rsidRDefault="0026577F" w:rsidP="0026577F">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29" w:type="dxa"/>
              <w:right w:w="29" w:type="dxa"/>
            </w:tcMar>
            <w:vAlign w:val="center"/>
            <w:hideMark/>
          </w:tcPr>
          <w:p w:rsidR="0026577F" w:rsidRPr="0018778B" w:rsidRDefault="0026577F" w:rsidP="0026577F">
            <w:pPr>
              <w:jc w:val="right"/>
              <w:rPr>
                <w:sz w:val="14"/>
                <w:szCs w:val="14"/>
              </w:rPr>
            </w:pPr>
            <w:r w:rsidRPr="0018778B">
              <w:rPr>
                <w:sz w:val="14"/>
                <w:szCs w:val="14"/>
              </w:rPr>
              <w:t>6,270,024</w:t>
            </w:r>
          </w:p>
        </w:tc>
        <w:tc>
          <w:tcPr>
            <w:tcW w:w="769"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6,631,399</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6,523,418</w:t>
            </w:r>
          </w:p>
        </w:tc>
        <w:tc>
          <w:tcPr>
            <w:tcW w:w="720"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6,550,077</w:t>
            </w:r>
          </w:p>
        </w:tc>
        <w:tc>
          <w:tcPr>
            <w:tcW w:w="744"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5,281,861</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6,011,620</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3,618,785</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5,875,418</w:t>
            </w:r>
          </w:p>
        </w:tc>
        <w:tc>
          <w:tcPr>
            <w:tcW w:w="744" w:type="dxa"/>
            <w:tcBorders>
              <w:top w:val="nil"/>
              <w:left w:val="nil"/>
              <w:bottom w:val="nil"/>
              <w:right w:val="nil"/>
            </w:tcBorders>
            <w:shd w:val="clear" w:color="auto" w:fill="auto"/>
            <w:noWrap/>
            <w:tcMar>
              <w:left w:w="29" w:type="dxa"/>
              <w:right w:w="29" w:type="dxa"/>
            </w:tcMar>
            <w:vAlign w:val="center"/>
          </w:tcPr>
          <w:p w:rsidR="0026577F" w:rsidRDefault="0026577F" w:rsidP="0026577F">
            <w:pPr>
              <w:jc w:val="right"/>
              <w:rPr>
                <w:sz w:val="14"/>
                <w:szCs w:val="14"/>
              </w:rPr>
            </w:pPr>
            <w:r>
              <w:rPr>
                <w:sz w:val="14"/>
                <w:szCs w:val="14"/>
              </w:rPr>
              <w:t>3,930,955</w:t>
            </w:r>
          </w:p>
        </w:tc>
      </w:tr>
      <w:tr w:rsidR="0026577F" w:rsidRPr="00247299" w:rsidTr="00366DE3">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6577F" w:rsidRPr="00AC5C7D" w:rsidRDefault="0026577F" w:rsidP="0026577F">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noWrap/>
            <w:tcMar>
              <w:left w:w="29" w:type="dxa"/>
              <w:right w:w="29" w:type="dxa"/>
            </w:tcMar>
            <w:vAlign w:val="center"/>
            <w:hideMark/>
          </w:tcPr>
          <w:p w:rsidR="0026577F" w:rsidRPr="0018778B" w:rsidRDefault="0026577F" w:rsidP="0026577F">
            <w:pPr>
              <w:jc w:val="right"/>
              <w:rPr>
                <w:sz w:val="14"/>
                <w:szCs w:val="14"/>
              </w:rPr>
            </w:pPr>
            <w:r w:rsidRPr="0018778B">
              <w:rPr>
                <w:sz w:val="14"/>
                <w:szCs w:val="14"/>
              </w:rPr>
              <w:t>(716,773)</w:t>
            </w:r>
          </w:p>
        </w:tc>
        <w:tc>
          <w:tcPr>
            <w:tcW w:w="769"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(883,796)</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(1,083,755)</w:t>
            </w:r>
          </w:p>
        </w:tc>
        <w:tc>
          <w:tcPr>
            <w:tcW w:w="720"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(1,017,383)</w:t>
            </w:r>
          </w:p>
        </w:tc>
        <w:tc>
          <w:tcPr>
            <w:tcW w:w="744"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(1,017,458)</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(1,106,745)</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(1,086,636)</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(1,070,372)</w:t>
            </w:r>
          </w:p>
        </w:tc>
        <w:tc>
          <w:tcPr>
            <w:tcW w:w="744" w:type="dxa"/>
            <w:tcBorders>
              <w:top w:val="nil"/>
              <w:left w:val="nil"/>
              <w:bottom w:val="nil"/>
              <w:right w:val="nil"/>
            </w:tcBorders>
            <w:shd w:val="clear" w:color="auto" w:fill="auto"/>
            <w:noWrap/>
            <w:tcMar>
              <w:left w:w="29" w:type="dxa"/>
              <w:right w:w="29" w:type="dxa"/>
            </w:tcMar>
            <w:vAlign w:val="center"/>
          </w:tcPr>
          <w:p w:rsidR="0026577F" w:rsidRDefault="0026577F" w:rsidP="0026577F">
            <w:pPr>
              <w:jc w:val="right"/>
              <w:rPr>
                <w:sz w:val="14"/>
                <w:szCs w:val="14"/>
              </w:rPr>
            </w:pPr>
            <w:r>
              <w:rPr>
                <w:sz w:val="14"/>
                <w:szCs w:val="14"/>
              </w:rPr>
              <w:t>(1,116,334)</w:t>
            </w:r>
          </w:p>
        </w:tc>
      </w:tr>
      <w:tr w:rsidR="0026577F" w:rsidRPr="00247299" w:rsidTr="00366DE3">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6577F" w:rsidRPr="00AC5C7D" w:rsidRDefault="0026577F" w:rsidP="0026577F">
            <w:pPr>
              <w:jc w:val="left"/>
              <w:rPr>
                <w:sz w:val="14"/>
                <w:szCs w:val="14"/>
              </w:rPr>
            </w:pPr>
            <w:r w:rsidRPr="00AC5C7D">
              <w:rPr>
                <w:sz w:val="14"/>
                <w:szCs w:val="14"/>
              </w:rPr>
              <w:t xml:space="preserve">          b) Provincial Government </w:t>
            </w:r>
          </w:p>
        </w:tc>
        <w:tc>
          <w:tcPr>
            <w:tcW w:w="777" w:type="dxa"/>
            <w:tcBorders>
              <w:top w:val="nil"/>
              <w:left w:val="nil"/>
              <w:bottom w:val="nil"/>
              <w:right w:val="nil"/>
            </w:tcBorders>
            <w:shd w:val="clear" w:color="auto" w:fill="auto"/>
            <w:tcMar>
              <w:left w:w="29" w:type="dxa"/>
              <w:right w:w="29" w:type="dxa"/>
            </w:tcMar>
            <w:vAlign w:val="center"/>
            <w:hideMark/>
          </w:tcPr>
          <w:p w:rsidR="0026577F" w:rsidRPr="0018778B" w:rsidRDefault="0026577F" w:rsidP="0026577F">
            <w:pPr>
              <w:jc w:val="right"/>
              <w:rPr>
                <w:sz w:val="14"/>
                <w:szCs w:val="14"/>
              </w:rPr>
            </w:pPr>
            <w:r w:rsidRPr="0018778B">
              <w:rPr>
                <w:sz w:val="14"/>
                <w:szCs w:val="14"/>
              </w:rPr>
              <w:t>(517,453)</w:t>
            </w:r>
          </w:p>
        </w:tc>
        <w:tc>
          <w:tcPr>
            <w:tcW w:w="769"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(699,434)</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(743,864)</w:t>
            </w:r>
          </w:p>
        </w:tc>
        <w:tc>
          <w:tcPr>
            <w:tcW w:w="720"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(728,184)</w:t>
            </w:r>
          </w:p>
        </w:tc>
        <w:tc>
          <w:tcPr>
            <w:tcW w:w="744"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(740,782)</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(838,523)</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(847,404)</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(778,311)</w:t>
            </w:r>
          </w:p>
        </w:tc>
        <w:tc>
          <w:tcPr>
            <w:tcW w:w="744" w:type="dxa"/>
            <w:tcBorders>
              <w:top w:val="nil"/>
              <w:left w:val="nil"/>
              <w:bottom w:val="nil"/>
              <w:right w:val="nil"/>
            </w:tcBorders>
            <w:shd w:val="clear" w:color="auto" w:fill="auto"/>
            <w:noWrap/>
            <w:tcMar>
              <w:left w:w="29" w:type="dxa"/>
              <w:right w:w="29" w:type="dxa"/>
            </w:tcMar>
            <w:vAlign w:val="center"/>
          </w:tcPr>
          <w:p w:rsidR="0026577F" w:rsidRDefault="0026577F" w:rsidP="0026577F">
            <w:pPr>
              <w:jc w:val="right"/>
              <w:rPr>
                <w:sz w:val="14"/>
                <w:szCs w:val="14"/>
              </w:rPr>
            </w:pPr>
            <w:r>
              <w:rPr>
                <w:sz w:val="14"/>
                <w:szCs w:val="14"/>
              </w:rPr>
              <w:t>(767,505)</w:t>
            </w:r>
          </w:p>
        </w:tc>
      </w:tr>
      <w:tr w:rsidR="0026577F" w:rsidRPr="00247299" w:rsidTr="00366DE3">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6577F" w:rsidRPr="00AC5C7D" w:rsidRDefault="0026577F" w:rsidP="0026577F">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tcMar>
              <w:left w:w="29" w:type="dxa"/>
              <w:right w:w="29" w:type="dxa"/>
            </w:tcMar>
            <w:vAlign w:val="center"/>
            <w:hideMark/>
          </w:tcPr>
          <w:p w:rsidR="0026577F" w:rsidRPr="0018778B" w:rsidRDefault="0026577F" w:rsidP="0026577F">
            <w:pPr>
              <w:jc w:val="right"/>
              <w:rPr>
                <w:sz w:val="14"/>
                <w:szCs w:val="14"/>
              </w:rPr>
            </w:pPr>
            <w:r w:rsidRPr="0018778B">
              <w:rPr>
                <w:sz w:val="14"/>
                <w:szCs w:val="14"/>
              </w:rPr>
              <w:t>(518,477)</w:t>
            </w:r>
          </w:p>
        </w:tc>
        <w:tc>
          <w:tcPr>
            <w:tcW w:w="769"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(700,458)</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(744,888)</w:t>
            </w:r>
          </w:p>
        </w:tc>
        <w:tc>
          <w:tcPr>
            <w:tcW w:w="720"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(729,209)</w:t>
            </w:r>
          </w:p>
        </w:tc>
        <w:tc>
          <w:tcPr>
            <w:tcW w:w="744"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(741,807)</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(839,547)</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(848,428)</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(779,335)</w:t>
            </w:r>
          </w:p>
        </w:tc>
        <w:tc>
          <w:tcPr>
            <w:tcW w:w="744" w:type="dxa"/>
            <w:tcBorders>
              <w:top w:val="nil"/>
              <w:left w:val="nil"/>
              <w:bottom w:val="nil"/>
              <w:right w:val="nil"/>
            </w:tcBorders>
            <w:shd w:val="clear" w:color="auto" w:fill="auto"/>
            <w:noWrap/>
            <w:tcMar>
              <w:left w:w="29" w:type="dxa"/>
              <w:right w:w="29" w:type="dxa"/>
            </w:tcMar>
            <w:vAlign w:val="center"/>
          </w:tcPr>
          <w:p w:rsidR="0026577F" w:rsidRDefault="0026577F" w:rsidP="0026577F">
            <w:pPr>
              <w:jc w:val="right"/>
              <w:rPr>
                <w:sz w:val="14"/>
                <w:szCs w:val="14"/>
              </w:rPr>
            </w:pPr>
            <w:r>
              <w:rPr>
                <w:sz w:val="14"/>
                <w:szCs w:val="14"/>
              </w:rPr>
              <w:t>(768,529)</w:t>
            </w:r>
          </w:p>
        </w:tc>
      </w:tr>
      <w:tr w:rsidR="0026577F" w:rsidRPr="00247299" w:rsidTr="00366DE3">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6577F" w:rsidRPr="00AC5C7D" w:rsidRDefault="0026577F" w:rsidP="0026577F">
            <w:pPr>
              <w:numPr>
                <w:ilvl w:val="0"/>
                <w:numId w:val="5"/>
              </w:numPr>
              <w:ind w:left="342" w:hanging="180"/>
              <w:jc w:val="left"/>
              <w:rPr>
                <w:b/>
                <w:bCs/>
                <w:sz w:val="14"/>
                <w:szCs w:val="14"/>
              </w:rPr>
            </w:pPr>
            <w:r w:rsidRPr="00AC5C7D">
              <w:rPr>
                <w:b/>
                <w:bCs/>
                <w:sz w:val="14"/>
                <w:szCs w:val="14"/>
              </w:rPr>
              <w:t>Commodity operations</w:t>
            </w:r>
          </w:p>
        </w:tc>
        <w:tc>
          <w:tcPr>
            <w:tcW w:w="777" w:type="dxa"/>
            <w:tcBorders>
              <w:top w:val="nil"/>
              <w:left w:val="nil"/>
              <w:bottom w:val="nil"/>
              <w:right w:val="nil"/>
            </w:tcBorders>
            <w:shd w:val="clear" w:color="auto" w:fill="auto"/>
            <w:tcMar>
              <w:left w:w="29" w:type="dxa"/>
              <w:right w:w="29" w:type="dxa"/>
            </w:tcMar>
            <w:vAlign w:val="center"/>
            <w:hideMark/>
          </w:tcPr>
          <w:p w:rsidR="0026577F" w:rsidRPr="0018778B" w:rsidRDefault="0026577F" w:rsidP="0026577F">
            <w:pPr>
              <w:jc w:val="right"/>
              <w:rPr>
                <w:b/>
                <w:bCs/>
                <w:sz w:val="14"/>
                <w:szCs w:val="14"/>
              </w:rPr>
            </w:pPr>
            <w:r w:rsidRPr="0018778B">
              <w:rPr>
                <w:b/>
                <w:bCs/>
                <w:sz w:val="14"/>
                <w:szCs w:val="14"/>
              </w:rPr>
              <w:t>636,574</w:t>
            </w:r>
          </w:p>
        </w:tc>
        <w:tc>
          <w:tcPr>
            <w:tcW w:w="769"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b/>
                <w:bCs/>
                <w:sz w:val="14"/>
                <w:szCs w:val="14"/>
              </w:rPr>
            </w:pPr>
            <w:r>
              <w:rPr>
                <w:b/>
                <w:bCs/>
                <w:sz w:val="14"/>
                <w:szCs w:val="14"/>
              </w:rPr>
              <w:t>686,508</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b/>
                <w:bCs/>
                <w:sz w:val="14"/>
                <w:szCs w:val="14"/>
              </w:rPr>
            </w:pPr>
            <w:r>
              <w:rPr>
                <w:b/>
                <w:bCs/>
                <w:sz w:val="14"/>
                <w:szCs w:val="14"/>
              </w:rPr>
              <w:t>819,680</w:t>
            </w:r>
          </w:p>
        </w:tc>
        <w:tc>
          <w:tcPr>
            <w:tcW w:w="720"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b/>
                <w:bCs/>
                <w:sz w:val="14"/>
                <w:szCs w:val="14"/>
              </w:rPr>
            </w:pPr>
            <w:r>
              <w:rPr>
                <w:b/>
                <w:bCs/>
                <w:sz w:val="14"/>
                <w:szCs w:val="14"/>
              </w:rPr>
              <w:t>641,572</w:t>
            </w:r>
          </w:p>
        </w:tc>
        <w:tc>
          <w:tcPr>
            <w:tcW w:w="744"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b/>
                <w:bCs/>
                <w:sz w:val="14"/>
                <w:szCs w:val="14"/>
              </w:rPr>
            </w:pPr>
            <w:r>
              <w:rPr>
                <w:b/>
                <w:bCs/>
                <w:sz w:val="14"/>
                <w:szCs w:val="14"/>
              </w:rPr>
              <w:t>628,066</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b/>
                <w:bCs/>
                <w:sz w:val="14"/>
                <w:szCs w:val="14"/>
              </w:rPr>
            </w:pPr>
            <w:r>
              <w:rPr>
                <w:b/>
                <w:bCs/>
                <w:sz w:val="14"/>
                <w:szCs w:val="14"/>
              </w:rPr>
              <w:t>734,290</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b/>
                <w:bCs/>
                <w:sz w:val="14"/>
                <w:szCs w:val="14"/>
              </w:rPr>
            </w:pPr>
            <w:r>
              <w:rPr>
                <w:b/>
                <w:bCs/>
                <w:sz w:val="14"/>
                <w:szCs w:val="14"/>
              </w:rPr>
              <w:t>702,953</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b/>
                <w:bCs/>
                <w:sz w:val="14"/>
                <w:szCs w:val="14"/>
              </w:rPr>
            </w:pPr>
            <w:r>
              <w:rPr>
                <w:b/>
                <w:bCs/>
                <w:sz w:val="14"/>
                <w:szCs w:val="14"/>
              </w:rPr>
              <w:t>663,090</w:t>
            </w:r>
          </w:p>
        </w:tc>
        <w:tc>
          <w:tcPr>
            <w:tcW w:w="744" w:type="dxa"/>
            <w:tcBorders>
              <w:top w:val="nil"/>
              <w:left w:val="nil"/>
              <w:bottom w:val="nil"/>
              <w:right w:val="nil"/>
            </w:tcBorders>
            <w:shd w:val="clear" w:color="auto" w:fill="auto"/>
            <w:noWrap/>
            <w:tcMar>
              <w:left w:w="29" w:type="dxa"/>
              <w:right w:w="29" w:type="dxa"/>
            </w:tcMar>
            <w:vAlign w:val="center"/>
          </w:tcPr>
          <w:p w:rsidR="0026577F" w:rsidRDefault="0026577F" w:rsidP="0026577F">
            <w:pPr>
              <w:jc w:val="right"/>
              <w:rPr>
                <w:b/>
                <w:bCs/>
                <w:sz w:val="14"/>
                <w:szCs w:val="14"/>
              </w:rPr>
            </w:pPr>
            <w:r>
              <w:rPr>
                <w:b/>
                <w:bCs/>
                <w:sz w:val="14"/>
                <w:szCs w:val="14"/>
              </w:rPr>
              <w:t>653,600</w:t>
            </w:r>
          </w:p>
        </w:tc>
      </w:tr>
      <w:tr w:rsidR="0026577F" w:rsidRPr="00247299" w:rsidTr="00366DE3">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6577F" w:rsidRPr="00AC5C7D" w:rsidRDefault="0026577F" w:rsidP="0026577F">
            <w:pPr>
              <w:numPr>
                <w:ilvl w:val="0"/>
                <w:numId w:val="5"/>
              </w:numPr>
              <w:ind w:left="342" w:hanging="180"/>
              <w:jc w:val="left"/>
              <w:rPr>
                <w:b/>
                <w:bCs/>
                <w:sz w:val="14"/>
                <w:szCs w:val="14"/>
              </w:rPr>
            </w:pPr>
            <w:r w:rsidRPr="00AC5C7D">
              <w:rPr>
                <w:b/>
                <w:bCs/>
                <w:sz w:val="14"/>
                <w:szCs w:val="14"/>
              </w:rPr>
              <w:t>Others</w:t>
            </w:r>
          </w:p>
        </w:tc>
        <w:tc>
          <w:tcPr>
            <w:tcW w:w="777" w:type="dxa"/>
            <w:tcBorders>
              <w:top w:val="nil"/>
              <w:left w:val="nil"/>
              <w:bottom w:val="nil"/>
              <w:right w:val="nil"/>
            </w:tcBorders>
            <w:shd w:val="clear" w:color="auto" w:fill="auto"/>
            <w:tcMar>
              <w:left w:w="29" w:type="dxa"/>
              <w:right w:w="29" w:type="dxa"/>
            </w:tcMar>
            <w:vAlign w:val="center"/>
            <w:hideMark/>
          </w:tcPr>
          <w:p w:rsidR="0026577F" w:rsidRPr="0018778B" w:rsidRDefault="0026577F" w:rsidP="0026577F">
            <w:pPr>
              <w:jc w:val="right"/>
              <w:rPr>
                <w:b/>
                <w:bCs/>
                <w:sz w:val="14"/>
                <w:szCs w:val="14"/>
              </w:rPr>
            </w:pPr>
            <w:r w:rsidRPr="0018778B">
              <w:rPr>
                <w:b/>
                <w:bCs/>
                <w:sz w:val="14"/>
                <w:szCs w:val="14"/>
              </w:rPr>
              <w:t>(11,843)</w:t>
            </w:r>
          </w:p>
        </w:tc>
        <w:tc>
          <w:tcPr>
            <w:tcW w:w="769"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b/>
                <w:bCs/>
                <w:sz w:val="14"/>
                <w:szCs w:val="14"/>
              </w:rPr>
            </w:pPr>
            <w:r>
              <w:rPr>
                <w:b/>
                <w:bCs/>
                <w:sz w:val="14"/>
                <w:szCs w:val="14"/>
              </w:rPr>
              <w:t>(12,985)</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b/>
                <w:bCs/>
                <w:sz w:val="14"/>
                <w:szCs w:val="14"/>
              </w:rPr>
            </w:pPr>
            <w:r>
              <w:rPr>
                <w:b/>
                <w:bCs/>
                <w:sz w:val="14"/>
                <w:szCs w:val="14"/>
              </w:rPr>
              <w:t>(12,971)</w:t>
            </w:r>
          </w:p>
        </w:tc>
        <w:tc>
          <w:tcPr>
            <w:tcW w:w="720"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b/>
                <w:bCs/>
                <w:sz w:val="14"/>
                <w:szCs w:val="14"/>
              </w:rPr>
            </w:pPr>
            <w:r>
              <w:rPr>
                <w:b/>
                <w:bCs/>
                <w:sz w:val="14"/>
                <w:szCs w:val="14"/>
              </w:rPr>
              <w:t>(8,954)</w:t>
            </w:r>
          </w:p>
        </w:tc>
        <w:tc>
          <w:tcPr>
            <w:tcW w:w="744"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b/>
                <w:bCs/>
                <w:sz w:val="14"/>
                <w:szCs w:val="14"/>
              </w:rPr>
            </w:pPr>
            <w:r>
              <w:rPr>
                <w:b/>
                <w:bCs/>
                <w:sz w:val="14"/>
                <w:szCs w:val="14"/>
              </w:rPr>
              <w:t>(8,608)</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b/>
                <w:bCs/>
                <w:sz w:val="14"/>
                <w:szCs w:val="14"/>
              </w:rPr>
            </w:pPr>
            <w:r>
              <w:rPr>
                <w:b/>
                <w:bCs/>
                <w:sz w:val="14"/>
                <w:szCs w:val="14"/>
              </w:rPr>
              <w:t>(11,614)</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b/>
                <w:bCs/>
                <w:sz w:val="14"/>
                <w:szCs w:val="14"/>
              </w:rPr>
            </w:pPr>
            <w:r>
              <w:rPr>
                <w:b/>
                <w:bCs/>
                <w:sz w:val="14"/>
                <w:szCs w:val="14"/>
              </w:rPr>
              <w:t>(12,203)</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b/>
                <w:bCs/>
                <w:sz w:val="14"/>
                <w:szCs w:val="14"/>
              </w:rPr>
            </w:pPr>
            <w:r>
              <w:rPr>
                <w:b/>
                <w:bCs/>
                <w:sz w:val="14"/>
                <w:szCs w:val="14"/>
              </w:rPr>
              <w:t>(12,065)</w:t>
            </w:r>
          </w:p>
        </w:tc>
        <w:tc>
          <w:tcPr>
            <w:tcW w:w="744" w:type="dxa"/>
            <w:tcBorders>
              <w:top w:val="nil"/>
              <w:left w:val="nil"/>
              <w:bottom w:val="nil"/>
              <w:right w:val="nil"/>
            </w:tcBorders>
            <w:shd w:val="clear" w:color="auto" w:fill="auto"/>
            <w:noWrap/>
            <w:tcMar>
              <w:left w:w="29" w:type="dxa"/>
              <w:right w:w="29" w:type="dxa"/>
            </w:tcMar>
            <w:vAlign w:val="center"/>
          </w:tcPr>
          <w:p w:rsidR="0026577F" w:rsidRDefault="0026577F" w:rsidP="0026577F">
            <w:pPr>
              <w:jc w:val="right"/>
              <w:rPr>
                <w:b/>
                <w:bCs/>
                <w:sz w:val="14"/>
                <w:szCs w:val="14"/>
              </w:rPr>
            </w:pPr>
            <w:r>
              <w:rPr>
                <w:b/>
                <w:bCs/>
                <w:sz w:val="14"/>
                <w:szCs w:val="14"/>
              </w:rPr>
              <w:t>(12,167)</w:t>
            </w:r>
          </w:p>
        </w:tc>
      </w:tr>
      <w:tr w:rsidR="0026577F" w:rsidRPr="00247299" w:rsidTr="00366DE3">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26577F" w:rsidRPr="00AC5C7D" w:rsidRDefault="0026577F" w:rsidP="0026577F">
            <w:pPr>
              <w:numPr>
                <w:ilvl w:val="0"/>
                <w:numId w:val="4"/>
              </w:numPr>
              <w:ind w:left="252" w:hanging="252"/>
              <w:jc w:val="left"/>
              <w:rPr>
                <w:b/>
                <w:bCs/>
                <w:sz w:val="14"/>
                <w:szCs w:val="14"/>
              </w:rPr>
            </w:pPr>
            <w:r>
              <w:rPr>
                <w:b/>
                <w:bCs/>
                <w:sz w:val="14"/>
                <w:szCs w:val="14"/>
              </w:rPr>
              <w:t>Credit to Non-Gov</w:t>
            </w:r>
            <w:r w:rsidRPr="00AC5C7D">
              <w:rPr>
                <w:b/>
                <w:bCs/>
                <w:sz w:val="14"/>
                <w:szCs w:val="14"/>
              </w:rPr>
              <w:t>t</w:t>
            </w:r>
            <w:r>
              <w:rPr>
                <w:b/>
                <w:bCs/>
                <w:sz w:val="14"/>
                <w:szCs w:val="14"/>
              </w:rPr>
              <w:t>.</w:t>
            </w:r>
            <w:r w:rsidRPr="00AC5C7D">
              <w:rPr>
                <w:b/>
                <w:bCs/>
                <w:sz w:val="14"/>
                <w:szCs w:val="14"/>
              </w:rPr>
              <w:t xml:space="preserve"> Sector (a+b+c+d)</w:t>
            </w:r>
          </w:p>
        </w:tc>
        <w:tc>
          <w:tcPr>
            <w:tcW w:w="777" w:type="dxa"/>
            <w:tcBorders>
              <w:top w:val="nil"/>
              <w:left w:val="nil"/>
              <w:bottom w:val="nil"/>
              <w:right w:val="nil"/>
            </w:tcBorders>
            <w:shd w:val="clear" w:color="auto" w:fill="auto"/>
            <w:noWrap/>
            <w:tcMar>
              <w:left w:w="29" w:type="dxa"/>
              <w:right w:w="29" w:type="dxa"/>
            </w:tcMar>
            <w:vAlign w:val="center"/>
            <w:hideMark/>
          </w:tcPr>
          <w:p w:rsidR="0026577F" w:rsidRPr="0018778B" w:rsidRDefault="0026577F" w:rsidP="0026577F">
            <w:pPr>
              <w:jc w:val="right"/>
              <w:rPr>
                <w:b/>
                <w:bCs/>
                <w:sz w:val="14"/>
                <w:szCs w:val="14"/>
              </w:rPr>
            </w:pPr>
            <w:r w:rsidRPr="0018778B">
              <w:rPr>
                <w:b/>
                <w:bCs/>
                <w:sz w:val="14"/>
                <w:szCs w:val="14"/>
              </w:rPr>
              <w:t>5,012,588</w:t>
            </w:r>
          </w:p>
        </w:tc>
        <w:tc>
          <w:tcPr>
            <w:tcW w:w="769"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b/>
                <w:bCs/>
                <w:sz w:val="14"/>
                <w:szCs w:val="14"/>
              </w:rPr>
            </w:pPr>
            <w:r>
              <w:rPr>
                <w:b/>
                <w:bCs/>
                <w:sz w:val="14"/>
                <w:szCs w:val="14"/>
              </w:rPr>
              <w:t>6,011,267</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b/>
                <w:bCs/>
                <w:sz w:val="14"/>
                <w:szCs w:val="14"/>
              </w:rPr>
            </w:pPr>
            <w:r>
              <w:rPr>
                <w:b/>
                <w:bCs/>
                <w:sz w:val="14"/>
                <w:szCs w:val="14"/>
              </w:rPr>
              <w:t>7,033,598</w:t>
            </w:r>
          </w:p>
        </w:tc>
        <w:tc>
          <w:tcPr>
            <w:tcW w:w="720"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b/>
                <w:bCs/>
                <w:sz w:val="14"/>
                <w:szCs w:val="14"/>
              </w:rPr>
            </w:pPr>
            <w:r>
              <w:rPr>
                <w:b/>
                <w:bCs/>
                <w:sz w:val="14"/>
                <w:szCs w:val="14"/>
              </w:rPr>
              <w:t>6,453,189</w:t>
            </w:r>
          </w:p>
        </w:tc>
        <w:tc>
          <w:tcPr>
            <w:tcW w:w="744"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b/>
                <w:bCs/>
                <w:sz w:val="14"/>
                <w:szCs w:val="14"/>
              </w:rPr>
            </w:pPr>
            <w:r>
              <w:rPr>
                <w:b/>
                <w:bCs/>
                <w:sz w:val="14"/>
                <w:szCs w:val="14"/>
              </w:rPr>
              <w:t>6,659,489</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b/>
                <w:bCs/>
                <w:sz w:val="14"/>
                <w:szCs w:val="14"/>
              </w:rPr>
            </w:pPr>
            <w:r>
              <w:rPr>
                <w:b/>
                <w:bCs/>
                <w:sz w:val="14"/>
                <w:szCs w:val="14"/>
              </w:rPr>
              <w:t>7,750,749</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b/>
                <w:bCs/>
                <w:sz w:val="14"/>
                <w:szCs w:val="14"/>
              </w:rPr>
            </w:pPr>
            <w:r>
              <w:rPr>
                <w:b/>
                <w:bCs/>
                <w:sz w:val="14"/>
                <w:szCs w:val="14"/>
              </w:rPr>
              <w:t>7,667,900</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b/>
                <w:bCs/>
                <w:sz w:val="14"/>
                <w:szCs w:val="14"/>
              </w:rPr>
            </w:pPr>
            <w:r>
              <w:rPr>
                <w:b/>
                <w:bCs/>
                <w:sz w:val="14"/>
                <w:szCs w:val="14"/>
              </w:rPr>
              <w:t>7,753,971</w:t>
            </w:r>
          </w:p>
        </w:tc>
        <w:tc>
          <w:tcPr>
            <w:tcW w:w="744" w:type="dxa"/>
            <w:tcBorders>
              <w:top w:val="nil"/>
              <w:left w:val="nil"/>
              <w:bottom w:val="nil"/>
              <w:right w:val="nil"/>
            </w:tcBorders>
            <w:shd w:val="clear" w:color="auto" w:fill="auto"/>
            <w:noWrap/>
            <w:tcMar>
              <w:left w:w="29" w:type="dxa"/>
              <w:right w:w="29" w:type="dxa"/>
            </w:tcMar>
            <w:vAlign w:val="center"/>
          </w:tcPr>
          <w:p w:rsidR="0026577F" w:rsidRDefault="0026577F" w:rsidP="0026577F">
            <w:pPr>
              <w:jc w:val="right"/>
              <w:rPr>
                <w:b/>
                <w:bCs/>
                <w:sz w:val="14"/>
                <w:szCs w:val="14"/>
              </w:rPr>
            </w:pPr>
            <w:r>
              <w:rPr>
                <w:b/>
                <w:bCs/>
                <w:sz w:val="14"/>
                <w:szCs w:val="14"/>
              </w:rPr>
              <w:t>7,957,098</w:t>
            </w:r>
          </w:p>
        </w:tc>
      </w:tr>
      <w:tr w:rsidR="0026577F" w:rsidRPr="00247299" w:rsidTr="00366DE3">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26577F" w:rsidRPr="00AC5C7D" w:rsidRDefault="0026577F" w:rsidP="0026577F">
            <w:pPr>
              <w:numPr>
                <w:ilvl w:val="0"/>
                <w:numId w:val="6"/>
              </w:numPr>
              <w:ind w:left="342" w:hanging="177"/>
              <w:jc w:val="left"/>
              <w:rPr>
                <w:b/>
                <w:bCs/>
                <w:sz w:val="14"/>
                <w:szCs w:val="14"/>
              </w:rPr>
            </w:pPr>
            <w:r w:rsidRPr="00AC5C7D">
              <w:rPr>
                <w:b/>
                <w:bCs/>
                <w:sz w:val="14"/>
                <w:szCs w:val="14"/>
              </w:rPr>
              <w:t>Credit to Private Sector*</w:t>
            </w:r>
          </w:p>
        </w:tc>
        <w:tc>
          <w:tcPr>
            <w:tcW w:w="777" w:type="dxa"/>
            <w:tcBorders>
              <w:top w:val="nil"/>
              <w:left w:val="nil"/>
              <w:bottom w:val="nil"/>
              <w:right w:val="nil"/>
            </w:tcBorders>
            <w:shd w:val="clear" w:color="auto" w:fill="auto"/>
            <w:noWrap/>
            <w:tcMar>
              <w:left w:w="29" w:type="dxa"/>
              <w:right w:w="29" w:type="dxa"/>
            </w:tcMar>
            <w:vAlign w:val="center"/>
            <w:hideMark/>
          </w:tcPr>
          <w:p w:rsidR="0026577F" w:rsidRPr="0018778B" w:rsidRDefault="0026577F" w:rsidP="0026577F">
            <w:pPr>
              <w:jc w:val="right"/>
              <w:rPr>
                <w:b/>
                <w:bCs/>
                <w:sz w:val="14"/>
                <w:szCs w:val="14"/>
              </w:rPr>
            </w:pPr>
            <w:r w:rsidRPr="0018778B">
              <w:rPr>
                <w:b/>
                <w:bCs/>
                <w:sz w:val="14"/>
                <w:szCs w:val="14"/>
              </w:rPr>
              <w:t>4,449,547</w:t>
            </w:r>
          </w:p>
        </w:tc>
        <w:tc>
          <w:tcPr>
            <w:tcW w:w="769"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b/>
                <w:bCs/>
                <w:sz w:val="14"/>
                <w:szCs w:val="14"/>
              </w:rPr>
            </w:pPr>
            <w:r>
              <w:rPr>
                <w:b/>
                <w:bCs/>
                <w:sz w:val="14"/>
                <w:szCs w:val="14"/>
              </w:rPr>
              <w:t>5,197,473</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b/>
                <w:bCs/>
                <w:sz w:val="14"/>
                <w:szCs w:val="14"/>
              </w:rPr>
            </w:pPr>
            <w:r>
              <w:rPr>
                <w:b/>
                <w:bCs/>
                <w:sz w:val="14"/>
                <w:szCs w:val="14"/>
              </w:rPr>
              <w:t>5,972,968</w:t>
            </w:r>
          </w:p>
        </w:tc>
        <w:tc>
          <w:tcPr>
            <w:tcW w:w="720"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b/>
                <w:bCs/>
                <w:sz w:val="14"/>
                <w:szCs w:val="14"/>
              </w:rPr>
            </w:pPr>
            <w:r>
              <w:rPr>
                <w:b/>
                <w:bCs/>
                <w:sz w:val="14"/>
                <w:szCs w:val="14"/>
              </w:rPr>
              <w:t>5,509,969</w:t>
            </w:r>
          </w:p>
        </w:tc>
        <w:tc>
          <w:tcPr>
            <w:tcW w:w="744"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b/>
                <w:bCs/>
                <w:sz w:val="14"/>
                <w:szCs w:val="14"/>
              </w:rPr>
            </w:pPr>
            <w:r>
              <w:rPr>
                <w:b/>
                <w:bCs/>
                <w:sz w:val="14"/>
                <w:szCs w:val="14"/>
              </w:rPr>
              <w:t>5,671,126</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b/>
                <w:bCs/>
                <w:sz w:val="14"/>
                <w:szCs w:val="14"/>
              </w:rPr>
            </w:pPr>
            <w:r>
              <w:rPr>
                <w:b/>
                <w:bCs/>
                <w:sz w:val="14"/>
                <w:szCs w:val="14"/>
              </w:rPr>
              <w:t>6,543,344</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b/>
                <w:bCs/>
                <w:sz w:val="14"/>
                <w:szCs w:val="14"/>
              </w:rPr>
            </w:pPr>
            <w:r>
              <w:rPr>
                <w:b/>
                <w:bCs/>
                <w:sz w:val="14"/>
                <w:szCs w:val="14"/>
              </w:rPr>
              <w:t>6,503,255</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b/>
                <w:bCs/>
                <w:sz w:val="14"/>
                <w:szCs w:val="14"/>
              </w:rPr>
            </w:pPr>
            <w:r>
              <w:rPr>
                <w:b/>
                <w:bCs/>
                <w:sz w:val="14"/>
                <w:szCs w:val="14"/>
              </w:rPr>
              <w:t>6,573,580</w:t>
            </w:r>
          </w:p>
        </w:tc>
        <w:tc>
          <w:tcPr>
            <w:tcW w:w="744" w:type="dxa"/>
            <w:tcBorders>
              <w:top w:val="nil"/>
              <w:left w:val="nil"/>
              <w:bottom w:val="nil"/>
              <w:right w:val="nil"/>
            </w:tcBorders>
            <w:shd w:val="clear" w:color="auto" w:fill="auto"/>
            <w:noWrap/>
            <w:tcMar>
              <w:left w:w="29" w:type="dxa"/>
              <w:right w:w="29" w:type="dxa"/>
            </w:tcMar>
            <w:vAlign w:val="center"/>
          </w:tcPr>
          <w:p w:rsidR="0026577F" w:rsidRDefault="0026577F" w:rsidP="0026577F">
            <w:pPr>
              <w:jc w:val="right"/>
              <w:rPr>
                <w:b/>
                <w:bCs/>
                <w:sz w:val="14"/>
                <w:szCs w:val="14"/>
              </w:rPr>
            </w:pPr>
            <w:r>
              <w:rPr>
                <w:b/>
                <w:bCs/>
                <w:sz w:val="14"/>
                <w:szCs w:val="14"/>
              </w:rPr>
              <w:t>6,584,465</w:t>
            </w:r>
          </w:p>
        </w:tc>
      </w:tr>
      <w:tr w:rsidR="0026577F" w:rsidRPr="00247299" w:rsidTr="00366DE3">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26577F" w:rsidRPr="00AC5C7D" w:rsidRDefault="0026577F" w:rsidP="0026577F">
            <w:pPr>
              <w:ind w:firstLineChars="200" w:firstLine="280"/>
              <w:jc w:val="left"/>
              <w:rPr>
                <w:sz w:val="14"/>
                <w:szCs w:val="14"/>
              </w:rPr>
            </w:pPr>
            <w:r>
              <w:rPr>
                <w:sz w:val="14"/>
                <w:szCs w:val="14"/>
              </w:rPr>
              <w:t xml:space="preserve">  </w:t>
            </w:r>
            <w:r w:rsidRPr="00AC5C7D">
              <w:rPr>
                <w:sz w:val="14"/>
                <w:szCs w:val="14"/>
              </w:rPr>
              <w:t>Conventional Banking Branches</w:t>
            </w:r>
          </w:p>
        </w:tc>
        <w:tc>
          <w:tcPr>
            <w:tcW w:w="777" w:type="dxa"/>
            <w:tcBorders>
              <w:top w:val="nil"/>
              <w:left w:val="nil"/>
              <w:bottom w:val="nil"/>
              <w:right w:val="nil"/>
            </w:tcBorders>
            <w:shd w:val="clear" w:color="auto" w:fill="auto"/>
            <w:noWrap/>
            <w:tcMar>
              <w:left w:w="29" w:type="dxa"/>
              <w:right w:w="29" w:type="dxa"/>
            </w:tcMar>
            <w:vAlign w:val="center"/>
            <w:hideMark/>
          </w:tcPr>
          <w:p w:rsidR="0026577F" w:rsidRPr="0018778B" w:rsidRDefault="0026577F" w:rsidP="0026577F">
            <w:pPr>
              <w:jc w:val="right"/>
              <w:rPr>
                <w:sz w:val="14"/>
                <w:szCs w:val="14"/>
              </w:rPr>
            </w:pPr>
            <w:r w:rsidRPr="0018778B">
              <w:rPr>
                <w:sz w:val="14"/>
                <w:szCs w:val="14"/>
              </w:rPr>
              <w:t>3,729,733</w:t>
            </w:r>
          </w:p>
        </w:tc>
        <w:tc>
          <w:tcPr>
            <w:tcW w:w="769"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4,241,174</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4,789,627</w:t>
            </w:r>
          </w:p>
        </w:tc>
        <w:tc>
          <w:tcPr>
            <w:tcW w:w="720"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4,445,563</w:t>
            </w:r>
          </w:p>
        </w:tc>
        <w:tc>
          <w:tcPr>
            <w:tcW w:w="744"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4,577,098</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5,215,411</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5,163,994</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5,199,661</w:t>
            </w:r>
          </w:p>
        </w:tc>
        <w:tc>
          <w:tcPr>
            <w:tcW w:w="744" w:type="dxa"/>
            <w:tcBorders>
              <w:top w:val="nil"/>
              <w:left w:val="nil"/>
              <w:bottom w:val="nil"/>
              <w:right w:val="nil"/>
            </w:tcBorders>
            <w:shd w:val="clear" w:color="auto" w:fill="auto"/>
            <w:noWrap/>
            <w:tcMar>
              <w:left w:w="29" w:type="dxa"/>
              <w:right w:w="29" w:type="dxa"/>
            </w:tcMar>
            <w:vAlign w:val="center"/>
          </w:tcPr>
          <w:p w:rsidR="0026577F" w:rsidRDefault="0026577F" w:rsidP="0026577F">
            <w:pPr>
              <w:jc w:val="right"/>
              <w:rPr>
                <w:sz w:val="14"/>
                <w:szCs w:val="14"/>
              </w:rPr>
            </w:pPr>
            <w:r>
              <w:rPr>
                <w:sz w:val="14"/>
                <w:szCs w:val="14"/>
              </w:rPr>
              <w:t>5,213,710</w:t>
            </w:r>
          </w:p>
        </w:tc>
      </w:tr>
      <w:tr w:rsidR="0026577F" w:rsidRPr="00247299" w:rsidTr="00366DE3">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26577F" w:rsidRPr="00AC5C7D" w:rsidRDefault="0026577F" w:rsidP="0026577F">
            <w:pPr>
              <w:ind w:firstLineChars="200" w:firstLine="280"/>
              <w:jc w:val="left"/>
              <w:rPr>
                <w:sz w:val="14"/>
                <w:szCs w:val="14"/>
              </w:rPr>
            </w:pPr>
            <w:r>
              <w:rPr>
                <w:sz w:val="14"/>
                <w:szCs w:val="14"/>
              </w:rPr>
              <w:t xml:space="preserve">   </w:t>
            </w:r>
            <w:r w:rsidRPr="00AC5C7D">
              <w:rPr>
                <w:sz w:val="14"/>
                <w:szCs w:val="14"/>
              </w:rPr>
              <w:t>Islamic Banks</w:t>
            </w:r>
          </w:p>
        </w:tc>
        <w:tc>
          <w:tcPr>
            <w:tcW w:w="777" w:type="dxa"/>
            <w:tcBorders>
              <w:top w:val="nil"/>
              <w:left w:val="nil"/>
              <w:bottom w:val="nil"/>
              <w:right w:val="nil"/>
            </w:tcBorders>
            <w:shd w:val="clear" w:color="auto" w:fill="auto"/>
            <w:noWrap/>
            <w:tcMar>
              <w:left w:w="29" w:type="dxa"/>
              <w:right w:w="29" w:type="dxa"/>
            </w:tcMar>
            <w:vAlign w:val="center"/>
            <w:hideMark/>
          </w:tcPr>
          <w:p w:rsidR="0026577F" w:rsidRPr="0018778B" w:rsidRDefault="0026577F" w:rsidP="0026577F">
            <w:pPr>
              <w:jc w:val="right"/>
              <w:rPr>
                <w:sz w:val="14"/>
                <w:szCs w:val="14"/>
              </w:rPr>
            </w:pPr>
            <w:r w:rsidRPr="0018778B">
              <w:rPr>
                <w:sz w:val="14"/>
                <w:szCs w:val="14"/>
              </w:rPr>
              <w:t>488,967</w:t>
            </w:r>
          </w:p>
        </w:tc>
        <w:tc>
          <w:tcPr>
            <w:tcW w:w="769"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628,335</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732,195</w:t>
            </w:r>
          </w:p>
        </w:tc>
        <w:tc>
          <w:tcPr>
            <w:tcW w:w="720"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652,231</w:t>
            </w:r>
          </w:p>
        </w:tc>
        <w:tc>
          <w:tcPr>
            <w:tcW w:w="744"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670,299</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822,975</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816,148</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822,419</w:t>
            </w:r>
          </w:p>
        </w:tc>
        <w:tc>
          <w:tcPr>
            <w:tcW w:w="744" w:type="dxa"/>
            <w:tcBorders>
              <w:top w:val="nil"/>
              <w:left w:val="nil"/>
              <w:bottom w:val="nil"/>
              <w:right w:val="nil"/>
            </w:tcBorders>
            <w:shd w:val="clear" w:color="auto" w:fill="auto"/>
            <w:noWrap/>
            <w:tcMar>
              <w:left w:w="29" w:type="dxa"/>
              <w:right w:w="29" w:type="dxa"/>
            </w:tcMar>
            <w:vAlign w:val="center"/>
          </w:tcPr>
          <w:p w:rsidR="0026577F" w:rsidRDefault="0026577F" w:rsidP="0026577F">
            <w:pPr>
              <w:jc w:val="right"/>
              <w:rPr>
                <w:sz w:val="14"/>
                <w:szCs w:val="14"/>
              </w:rPr>
            </w:pPr>
            <w:r>
              <w:rPr>
                <w:sz w:val="14"/>
                <w:szCs w:val="14"/>
              </w:rPr>
              <w:t>816,287</w:t>
            </w:r>
          </w:p>
        </w:tc>
      </w:tr>
      <w:tr w:rsidR="0026577F" w:rsidRPr="00247299" w:rsidTr="00366DE3">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26577F" w:rsidRPr="00AC5C7D" w:rsidRDefault="0026577F" w:rsidP="0026577F">
            <w:pPr>
              <w:ind w:firstLineChars="200" w:firstLine="280"/>
              <w:jc w:val="left"/>
              <w:rPr>
                <w:sz w:val="14"/>
                <w:szCs w:val="14"/>
              </w:rPr>
            </w:pPr>
            <w:r>
              <w:rPr>
                <w:sz w:val="14"/>
                <w:szCs w:val="14"/>
              </w:rPr>
              <w:t xml:space="preserve">   Islamic Banking Branches</w:t>
            </w:r>
            <w:r w:rsidRPr="00AC5C7D">
              <w:rPr>
                <w:sz w:val="14"/>
                <w:szCs w:val="14"/>
              </w:rPr>
              <w:t xml:space="preserve"> of Conventional Banks</w:t>
            </w:r>
          </w:p>
        </w:tc>
        <w:tc>
          <w:tcPr>
            <w:tcW w:w="777" w:type="dxa"/>
            <w:tcBorders>
              <w:top w:val="nil"/>
              <w:left w:val="nil"/>
              <w:bottom w:val="nil"/>
              <w:right w:val="nil"/>
            </w:tcBorders>
            <w:shd w:val="clear" w:color="auto" w:fill="auto"/>
            <w:noWrap/>
            <w:tcMar>
              <w:left w:w="29" w:type="dxa"/>
              <w:right w:w="29" w:type="dxa"/>
            </w:tcMar>
            <w:vAlign w:val="center"/>
            <w:hideMark/>
          </w:tcPr>
          <w:p w:rsidR="0026577F" w:rsidRPr="0018778B" w:rsidRDefault="0026577F" w:rsidP="0026577F">
            <w:pPr>
              <w:jc w:val="right"/>
              <w:rPr>
                <w:sz w:val="14"/>
                <w:szCs w:val="14"/>
              </w:rPr>
            </w:pPr>
            <w:r w:rsidRPr="0018778B">
              <w:rPr>
                <w:sz w:val="14"/>
                <w:szCs w:val="14"/>
              </w:rPr>
              <w:t>230,847</w:t>
            </w:r>
          </w:p>
        </w:tc>
        <w:tc>
          <w:tcPr>
            <w:tcW w:w="769"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327,963</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451,146</w:t>
            </w:r>
          </w:p>
        </w:tc>
        <w:tc>
          <w:tcPr>
            <w:tcW w:w="720"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412,174</w:t>
            </w:r>
          </w:p>
        </w:tc>
        <w:tc>
          <w:tcPr>
            <w:tcW w:w="744"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423,729</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504,958</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523,113</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551,500</w:t>
            </w:r>
          </w:p>
        </w:tc>
        <w:tc>
          <w:tcPr>
            <w:tcW w:w="744" w:type="dxa"/>
            <w:tcBorders>
              <w:top w:val="nil"/>
              <w:left w:val="nil"/>
              <w:bottom w:val="nil"/>
              <w:right w:val="nil"/>
            </w:tcBorders>
            <w:shd w:val="clear" w:color="auto" w:fill="auto"/>
            <w:noWrap/>
            <w:tcMar>
              <w:left w:w="29" w:type="dxa"/>
              <w:right w:w="29" w:type="dxa"/>
            </w:tcMar>
            <w:vAlign w:val="center"/>
          </w:tcPr>
          <w:p w:rsidR="0026577F" w:rsidRDefault="0026577F" w:rsidP="0026577F">
            <w:pPr>
              <w:jc w:val="right"/>
              <w:rPr>
                <w:sz w:val="14"/>
                <w:szCs w:val="14"/>
              </w:rPr>
            </w:pPr>
            <w:r>
              <w:rPr>
                <w:sz w:val="14"/>
                <w:szCs w:val="14"/>
              </w:rPr>
              <w:t>554,467</w:t>
            </w:r>
          </w:p>
        </w:tc>
      </w:tr>
      <w:tr w:rsidR="0026577F" w:rsidRPr="00247299" w:rsidTr="00366DE3">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26577F" w:rsidRPr="00AC5C7D" w:rsidRDefault="0026577F" w:rsidP="0026577F">
            <w:pPr>
              <w:numPr>
                <w:ilvl w:val="0"/>
                <w:numId w:val="6"/>
              </w:numPr>
              <w:ind w:left="342" w:hanging="177"/>
              <w:jc w:val="left"/>
              <w:rPr>
                <w:b/>
                <w:bCs/>
                <w:sz w:val="14"/>
                <w:szCs w:val="14"/>
              </w:rPr>
            </w:pPr>
            <w:r w:rsidRPr="00AC5C7D">
              <w:rPr>
                <w:b/>
                <w:bCs/>
                <w:sz w:val="14"/>
                <w:szCs w:val="14"/>
              </w:rPr>
              <w:t>Credit to PSEs</w:t>
            </w:r>
          </w:p>
        </w:tc>
        <w:tc>
          <w:tcPr>
            <w:tcW w:w="777" w:type="dxa"/>
            <w:tcBorders>
              <w:top w:val="nil"/>
              <w:left w:val="nil"/>
              <w:bottom w:val="nil"/>
              <w:right w:val="nil"/>
            </w:tcBorders>
            <w:shd w:val="clear" w:color="auto" w:fill="auto"/>
            <w:tcMar>
              <w:left w:w="29" w:type="dxa"/>
              <w:right w:w="29" w:type="dxa"/>
            </w:tcMar>
            <w:vAlign w:val="center"/>
            <w:hideMark/>
          </w:tcPr>
          <w:p w:rsidR="0026577F" w:rsidRPr="0018778B" w:rsidRDefault="0026577F" w:rsidP="0026577F">
            <w:pPr>
              <w:jc w:val="right"/>
              <w:rPr>
                <w:b/>
                <w:bCs/>
                <w:sz w:val="14"/>
                <w:szCs w:val="14"/>
              </w:rPr>
            </w:pPr>
            <w:r w:rsidRPr="0018778B">
              <w:rPr>
                <w:b/>
                <w:bCs/>
                <w:sz w:val="14"/>
                <w:szCs w:val="14"/>
              </w:rPr>
              <w:t>568,057</w:t>
            </w:r>
          </w:p>
        </w:tc>
        <w:tc>
          <w:tcPr>
            <w:tcW w:w="769"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b/>
                <w:bCs/>
                <w:sz w:val="14"/>
                <w:szCs w:val="14"/>
              </w:rPr>
            </w:pPr>
            <w:r>
              <w:rPr>
                <w:b/>
                <w:bCs/>
                <w:sz w:val="14"/>
                <w:szCs w:val="14"/>
              </w:rPr>
              <w:t>822,797</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b/>
                <w:bCs/>
                <w:sz w:val="14"/>
                <w:szCs w:val="14"/>
              </w:rPr>
            </w:pPr>
            <w:r>
              <w:rPr>
                <w:b/>
                <w:bCs/>
                <w:sz w:val="14"/>
                <w:szCs w:val="14"/>
              </w:rPr>
              <w:t>1,068,199</w:t>
            </w:r>
          </w:p>
        </w:tc>
        <w:tc>
          <w:tcPr>
            <w:tcW w:w="720"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b/>
                <w:bCs/>
                <w:sz w:val="14"/>
                <w:szCs w:val="14"/>
              </w:rPr>
            </w:pPr>
            <w:r>
              <w:rPr>
                <w:b/>
                <w:bCs/>
                <w:sz w:val="14"/>
                <w:szCs w:val="14"/>
              </w:rPr>
              <w:t>951,378</w:t>
            </w:r>
          </w:p>
        </w:tc>
        <w:tc>
          <w:tcPr>
            <w:tcW w:w="744"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b/>
                <w:bCs/>
                <w:sz w:val="14"/>
                <w:szCs w:val="14"/>
              </w:rPr>
            </w:pPr>
            <w:r>
              <w:rPr>
                <w:b/>
                <w:bCs/>
                <w:sz w:val="14"/>
                <w:szCs w:val="14"/>
              </w:rPr>
              <w:t>996,435</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b/>
                <w:bCs/>
                <w:sz w:val="14"/>
                <w:szCs w:val="14"/>
              </w:rPr>
            </w:pPr>
            <w:r>
              <w:rPr>
                <w:b/>
                <w:bCs/>
                <w:sz w:val="14"/>
                <w:szCs w:val="14"/>
              </w:rPr>
              <w:t>1,213,329</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b/>
                <w:bCs/>
                <w:sz w:val="14"/>
                <w:szCs w:val="14"/>
              </w:rPr>
            </w:pPr>
            <w:r>
              <w:rPr>
                <w:b/>
                <w:bCs/>
                <w:sz w:val="14"/>
                <w:szCs w:val="14"/>
              </w:rPr>
              <w:t>1,170,656</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b/>
                <w:bCs/>
                <w:sz w:val="14"/>
                <w:szCs w:val="14"/>
              </w:rPr>
            </w:pPr>
            <w:r>
              <w:rPr>
                <w:b/>
                <w:bCs/>
                <w:sz w:val="14"/>
                <w:szCs w:val="14"/>
              </w:rPr>
              <w:t>1,186,121</w:t>
            </w:r>
          </w:p>
        </w:tc>
        <w:tc>
          <w:tcPr>
            <w:tcW w:w="744" w:type="dxa"/>
            <w:tcBorders>
              <w:top w:val="nil"/>
              <w:left w:val="nil"/>
              <w:bottom w:val="nil"/>
              <w:right w:val="nil"/>
            </w:tcBorders>
            <w:shd w:val="clear" w:color="auto" w:fill="auto"/>
            <w:noWrap/>
            <w:tcMar>
              <w:left w:w="29" w:type="dxa"/>
              <w:right w:w="29" w:type="dxa"/>
            </w:tcMar>
            <w:vAlign w:val="center"/>
          </w:tcPr>
          <w:p w:rsidR="0026577F" w:rsidRDefault="0026577F" w:rsidP="0026577F">
            <w:pPr>
              <w:jc w:val="right"/>
              <w:rPr>
                <w:b/>
                <w:bCs/>
                <w:sz w:val="14"/>
                <w:szCs w:val="14"/>
              </w:rPr>
            </w:pPr>
            <w:r>
              <w:rPr>
                <w:b/>
                <w:bCs/>
                <w:sz w:val="14"/>
                <w:szCs w:val="14"/>
              </w:rPr>
              <w:t>1,378,403</w:t>
            </w:r>
          </w:p>
        </w:tc>
      </w:tr>
      <w:tr w:rsidR="0026577F" w:rsidRPr="00247299" w:rsidTr="00366DE3">
        <w:trPr>
          <w:trHeight w:hRule="exact" w:val="189"/>
          <w:jc w:val="center"/>
        </w:trPr>
        <w:tc>
          <w:tcPr>
            <w:tcW w:w="3337" w:type="dxa"/>
            <w:tcBorders>
              <w:top w:val="nil"/>
              <w:left w:val="nil"/>
              <w:bottom w:val="nil"/>
              <w:right w:val="nil"/>
            </w:tcBorders>
            <w:shd w:val="clear" w:color="auto" w:fill="auto"/>
            <w:noWrap/>
            <w:tcMar>
              <w:left w:w="86" w:type="dxa"/>
              <w:right w:w="29" w:type="dxa"/>
            </w:tcMar>
            <w:vAlign w:val="center"/>
            <w:hideMark/>
          </w:tcPr>
          <w:p w:rsidR="0026577F" w:rsidRPr="00AC5C7D" w:rsidRDefault="0026577F" w:rsidP="0026577F">
            <w:pPr>
              <w:numPr>
                <w:ilvl w:val="0"/>
                <w:numId w:val="6"/>
              </w:numPr>
              <w:ind w:left="342" w:hanging="177"/>
              <w:jc w:val="left"/>
              <w:rPr>
                <w:b/>
                <w:bCs/>
                <w:sz w:val="14"/>
                <w:szCs w:val="14"/>
              </w:rPr>
            </w:pPr>
            <w:r>
              <w:rPr>
                <w:b/>
                <w:bCs/>
                <w:sz w:val="14"/>
                <w:szCs w:val="14"/>
              </w:rPr>
              <w:t>PSEs Special a/c-d</w:t>
            </w:r>
            <w:r w:rsidRPr="00AC5C7D">
              <w:rPr>
                <w:b/>
                <w:bCs/>
                <w:sz w:val="14"/>
                <w:szCs w:val="14"/>
              </w:rPr>
              <w:t xml:space="preserve">ebt Repayment </w:t>
            </w:r>
            <w:r w:rsidRPr="00770CFE">
              <w:rPr>
                <w:b/>
                <w:bCs/>
                <w:sz w:val="14"/>
                <w:szCs w:val="14"/>
              </w:rPr>
              <w:t>with BP/PSPC</w:t>
            </w:r>
          </w:p>
        </w:tc>
        <w:tc>
          <w:tcPr>
            <w:tcW w:w="777" w:type="dxa"/>
            <w:tcBorders>
              <w:top w:val="nil"/>
              <w:left w:val="nil"/>
              <w:bottom w:val="nil"/>
              <w:right w:val="nil"/>
            </w:tcBorders>
            <w:shd w:val="clear" w:color="auto" w:fill="auto"/>
            <w:noWrap/>
            <w:tcMar>
              <w:left w:w="29" w:type="dxa"/>
              <w:right w:w="29" w:type="dxa"/>
            </w:tcMar>
            <w:vAlign w:val="center"/>
            <w:hideMark/>
          </w:tcPr>
          <w:p w:rsidR="0026577F" w:rsidRPr="0018778B" w:rsidRDefault="0026577F" w:rsidP="0026577F">
            <w:pPr>
              <w:jc w:val="right"/>
              <w:rPr>
                <w:b/>
                <w:bCs/>
                <w:sz w:val="14"/>
                <w:szCs w:val="14"/>
              </w:rPr>
            </w:pPr>
            <w:r w:rsidRPr="0018778B">
              <w:rPr>
                <w:b/>
                <w:bCs/>
                <w:sz w:val="14"/>
                <w:szCs w:val="14"/>
              </w:rPr>
              <w:t>(24,244)</w:t>
            </w:r>
          </w:p>
        </w:tc>
        <w:tc>
          <w:tcPr>
            <w:tcW w:w="769"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b/>
                <w:bCs/>
                <w:sz w:val="14"/>
                <w:szCs w:val="14"/>
              </w:rPr>
            </w:pPr>
            <w:r>
              <w:rPr>
                <w:b/>
                <w:bCs/>
                <w:sz w:val="14"/>
                <w:szCs w:val="14"/>
              </w:rPr>
              <w:t>(24,244)</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b/>
                <w:bCs/>
                <w:sz w:val="14"/>
                <w:szCs w:val="14"/>
              </w:rPr>
            </w:pPr>
            <w:r>
              <w:rPr>
                <w:b/>
                <w:bCs/>
                <w:sz w:val="14"/>
                <w:szCs w:val="14"/>
              </w:rPr>
              <w:t>(24,244)</w:t>
            </w:r>
          </w:p>
        </w:tc>
        <w:tc>
          <w:tcPr>
            <w:tcW w:w="744"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b/>
                <w:bCs/>
                <w:sz w:val="14"/>
                <w:szCs w:val="14"/>
              </w:rPr>
            </w:pPr>
            <w:r>
              <w:rPr>
                <w:b/>
                <w:bCs/>
                <w:sz w:val="14"/>
                <w:szCs w:val="14"/>
              </w:rPr>
              <w:t>(24,244)</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b/>
                <w:bCs/>
                <w:sz w:val="14"/>
                <w:szCs w:val="14"/>
              </w:rPr>
            </w:pPr>
            <w:r>
              <w:rPr>
                <w:b/>
                <w:bCs/>
                <w:sz w:val="14"/>
                <w:szCs w:val="14"/>
              </w:rPr>
              <w:t>(24,244)</w:t>
            </w:r>
          </w:p>
        </w:tc>
        <w:tc>
          <w:tcPr>
            <w:tcW w:w="744" w:type="dxa"/>
            <w:tcBorders>
              <w:top w:val="nil"/>
              <w:left w:val="nil"/>
              <w:bottom w:val="nil"/>
              <w:right w:val="nil"/>
            </w:tcBorders>
            <w:shd w:val="clear" w:color="auto" w:fill="auto"/>
            <w:noWrap/>
            <w:tcMar>
              <w:left w:w="29" w:type="dxa"/>
              <w:right w:w="29" w:type="dxa"/>
            </w:tcMar>
            <w:vAlign w:val="center"/>
          </w:tcPr>
          <w:p w:rsidR="0026577F" w:rsidRDefault="0026577F" w:rsidP="0026577F">
            <w:pPr>
              <w:jc w:val="right"/>
              <w:rPr>
                <w:b/>
                <w:bCs/>
                <w:sz w:val="14"/>
                <w:szCs w:val="14"/>
              </w:rPr>
            </w:pPr>
            <w:r>
              <w:rPr>
                <w:b/>
                <w:bCs/>
                <w:sz w:val="14"/>
                <w:szCs w:val="14"/>
              </w:rPr>
              <w:t>(24,244)</w:t>
            </w:r>
          </w:p>
        </w:tc>
      </w:tr>
      <w:tr w:rsidR="0026577F" w:rsidRPr="00247299" w:rsidTr="00366DE3">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26577F" w:rsidRPr="00AC5C7D" w:rsidRDefault="0026577F" w:rsidP="0026577F">
            <w:pPr>
              <w:numPr>
                <w:ilvl w:val="0"/>
                <w:numId w:val="6"/>
              </w:numPr>
              <w:ind w:left="342" w:hanging="177"/>
              <w:jc w:val="left"/>
              <w:rPr>
                <w:b/>
                <w:bCs/>
                <w:sz w:val="14"/>
                <w:szCs w:val="14"/>
              </w:rPr>
            </w:pPr>
            <w:r w:rsidRPr="00AC5C7D">
              <w:rPr>
                <w:b/>
                <w:bCs/>
                <w:sz w:val="14"/>
                <w:szCs w:val="14"/>
              </w:rPr>
              <w:t>Credit to NBFIs</w:t>
            </w:r>
          </w:p>
        </w:tc>
        <w:tc>
          <w:tcPr>
            <w:tcW w:w="777" w:type="dxa"/>
            <w:tcBorders>
              <w:top w:val="nil"/>
              <w:left w:val="nil"/>
              <w:bottom w:val="nil"/>
              <w:right w:val="nil"/>
            </w:tcBorders>
            <w:shd w:val="clear" w:color="auto" w:fill="auto"/>
            <w:noWrap/>
            <w:tcMar>
              <w:left w:w="29" w:type="dxa"/>
              <w:right w:w="29" w:type="dxa"/>
            </w:tcMar>
            <w:vAlign w:val="center"/>
            <w:hideMark/>
          </w:tcPr>
          <w:p w:rsidR="0026577F" w:rsidRPr="0018778B" w:rsidRDefault="0026577F" w:rsidP="0026577F">
            <w:pPr>
              <w:jc w:val="right"/>
              <w:rPr>
                <w:b/>
                <w:bCs/>
                <w:sz w:val="14"/>
                <w:szCs w:val="14"/>
              </w:rPr>
            </w:pPr>
            <w:r w:rsidRPr="0018778B">
              <w:rPr>
                <w:b/>
                <w:bCs/>
                <w:sz w:val="14"/>
                <w:szCs w:val="14"/>
              </w:rPr>
              <w:t>19,228</w:t>
            </w:r>
          </w:p>
        </w:tc>
        <w:tc>
          <w:tcPr>
            <w:tcW w:w="769"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b/>
                <w:bCs/>
                <w:sz w:val="14"/>
                <w:szCs w:val="14"/>
              </w:rPr>
            </w:pPr>
            <w:r>
              <w:rPr>
                <w:b/>
                <w:bCs/>
                <w:sz w:val="14"/>
                <w:szCs w:val="14"/>
              </w:rPr>
              <w:t>15,241</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b/>
                <w:bCs/>
                <w:sz w:val="14"/>
                <w:szCs w:val="14"/>
              </w:rPr>
            </w:pPr>
            <w:r>
              <w:rPr>
                <w:b/>
                <w:bCs/>
                <w:sz w:val="14"/>
                <w:szCs w:val="14"/>
              </w:rPr>
              <w:t>16,675</w:t>
            </w:r>
          </w:p>
        </w:tc>
        <w:tc>
          <w:tcPr>
            <w:tcW w:w="720"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b/>
                <w:bCs/>
                <w:sz w:val="14"/>
                <w:szCs w:val="14"/>
              </w:rPr>
            </w:pPr>
            <w:r>
              <w:rPr>
                <w:b/>
                <w:bCs/>
                <w:sz w:val="14"/>
                <w:szCs w:val="14"/>
              </w:rPr>
              <w:t>16,085</w:t>
            </w:r>
          </w:p>
        </w:tc>
        <w:tc>
          <w:tcPr>
            <w:tcW w:w="744"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b/>
                <w:bCs/>
                <w:sz w:val="14"/>
                <w:szCs w:val="14"/>
              </w:rPr>
            </w:pPr>
            <w:r>
              <w:rPr>
                <w:b/>
                <w:bCs/>
                <w:sz w:val="14"/>
                <w:szCs w:val="14"/>
              </w:rPr>
              <w:t>16,171</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b/>
                <w:bCs/>
                <w:sz w:val="14"/>
                <w:szCs w:val="14"/>
              </w:rPr>
            </w:pPr>
            <w:r>
              <w:rPr>
                <w:b/>
                <w:bCs/>
                <w:sz w:val="14"/>
                <w:szCs w:val="14"/>
              </w:rPr>
              <w:t>18,320</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b/>
                <w:bCs/>
                <w:sz w:val="14"/>
                <w:szCs w:val="14"/>
              </w:rPr>
            </w:pPr>
            <w:r>
              <w:rPr>
                <w:b/>
                <w:bCs/>
                <w:sz w:val="14"/>
                <w:szCs w:val="14"/>
              </w:rPr>
              <w:t>18,232</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b/>
                <w:bCs/>
                <w:sz w:val="14"/>
                <w:szCs w:val="14"/>
              </w:rPr>
            </w:pPr>
            <w:r>
              <w:rPr>
                <w:b/>
                <w:bCs/>
                <w:sz w:val="14"/>
                <w:szCs w:val="14"/>
              </w:rPr>
              <w:t>18,513</w:t>
            </w:r>
          </w:p>
        </w:tc>
        <w:tc>
          <w:tcPr>
            <w:tcW w:w="744" w:type="dxa"/>
            <w:tcBorders>
              <w:top w:val="nil"/>
              <w:left w:val="nil"/>
              <w:bottom w:val="nil"/>
              <w:right w:val="nil"/>
            </w:tcBorders>
            <w:shd w:val="clear" w:color="auto" w:fill="auto"/>
            <w:noWrap/>
            <w:tcMar>
              <w:left w:w="29" w:type="dxa"/>
              <w:right w:w="29" w:type="dxa"/>
            </w:tcMar>
            <w:vAlign w:val="center"/>
          </w:tcPr>
          <w:p w:rsidR="0026577F" w:rsidRDefault="0026577F" w:rsidP="0026577F">
            <w:pPr>
              <w:jc w:val="right"/>
              <w:rPr>
                <w:b/>
                <w:bCs/>
                <w:sz w:val="14"/>
                <w:szCs w:val="14"/>
              </w:rPr>
            </w:pPr>
            <w:r>
              <w:rPr>
                <w:b/>
                <w:bCs/>
                <w:sz w:val="14"/>
                <w:szCs w:val="14"/>
              </w:rPr>
              <w:t>18,475</w:t>
            </w:r>
          </w:p>
        </w:tc>
      </w:tr>
      <w:tr w:rsidR="0026577F" w:rsidRPr="00247299" w:rsidTr="00366DE3">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26577F" w:rsidRPr="00AC5C7D" w:rsidRDefault="0026577F" w:rsidP="0026577F">
            <w:pPr>
              <w:numPr>
                <w:ilvl w:val="0"/>
                <w:numId w:val="4"/>
              </w:numPr>
              <w:ind w:left="252" w:hanging="252"/>
              <w:jc w:val="left"/>
              <w:rPr>
                <w:b/>
                <w:bCs/>
                <w:sz w:val="14"/>
                <w:szCs w:val="14"/>
              </w:rPr>
            </w:pPr>
            <w:r w:rsidRPr="00AC5C7D">
              <w:rPr>
                <w:b/>
                <w:bCs/>
                <w:sz w:val="14"/>
                <w:szCs w:val="14"/>
              </w:rPr>
              <w:t>Other Items  (net)</w:t>
            </w:r>
            <w:r>
              <w:rPr>
                <w:b/>
                <w:bCs/>
                <w:sz w:val="14"/>
                <w:szCs w:val="14"/>
              </w:rPr>
              <w:t xml:space="preserve"> *</w:t>
            </w:r>
          </w:p>
        </w:tc>
        <w:tc>
          <w:tcPr>
            <w:tcW w:w="777" w:type="dxa"/>
            <w:tcBorders>
              <w:top w:val="nil"/>
              <w:left w:val="nil"/>
              <w:bottom w:val="nil"/>
              <w:right w:val="nil"/>
            </w:tcBorders>
            <w:shd w:val="clear" w:color="auto" w:fill="auto"/>
            <w:noWrap/>
            <w:tcMar>
              <w:left w:w="29" w:type="dxa"/>
              <w:right w:w="29" w:type="dxa"/>
            </w:tcMar>
            <w:vAlign w:val="center"/>
            <w:hideMark/>
          </w:tcPr>
          <w:p w:rsidR="0026577F" w:rsidRPr="0018778B" w:rsidRDefault="0026577F" w:rsidP="0026577F">
            <w:pPr>
              <w:jc w:val="right"/>
              <w:rPr>
                <w:b/>
                <w:bCs/>
                <w:sz w:val="14"/>
                <w:szCs w:val="14"/>
              </w:rPr>
            </w:pPr>
            <w:r w:rsidRPr="0018778B">
              <w:rPr>
                <w:b/>
                <w:bCs/>
                <w:sz w:val="14"/>
                <w:szCs w:val="14"/>
              </w:rPr>
              <w:t>(1,014,878)</w:t>
            </w:r>
          </w:p>
        </w:tc>
        <w:tc>
          <w:tcPr>
            <w:tcW w:w="769"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b/>
                <w:bCs/>
                <w:sz w:val="14"/>
                <w:szCs w:val="14"/>
              </w:rPr>
            </w:pPr>
            <w:r>
              <w:rPr>
                <w:b/>
                <w:bCs/>
                <w:sz w:val="14"/>
                <w:szCs w:val="14"/>
              </w:rPr>
              <w:t>(988,031)</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b/>
                <w:bCs/>
                <w:sz w:val="14"/>
                <w:szCs w:val="14"/>
              </w:rPr>
            </w:pPr>
            <w:r>
              <w:rPr>
                <w:b/>
                <w:bCs/>
                <w:sz w:val="14"/>
                <w:szCs w:val="14"/>
              </w:rPr>
              <w:t>(1,027,682)</w:t>
            </w:r>
          </w:p>
        </w:tc>
        <w:tc>
          <w:tcPr>
            <w:tcW w:w="720"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b/>
                <w:bCs/>
                <w:sz w:val="14"/>
                <w:szCs w:val="14"/>
              </w:rPr>
            </w:pPr>
            <w:r>
              <w:rPr>
                <w:b/>
                <w:bCs/>
                <w:sz w:val="14"/>
                <w:szCs w:val="14"/>
              </w:rPr>
              <w:t>(1,181,627)</w:t>
            </w:r>
          </w:p>
        </w:tc>
        <w:tc>
          <w:tcPr>
            <w:tcW w:w="744"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b/>
                <w:bCs/>
                <w:sz w:val="14"/>
                <w:szCs w:val="14"/>
              </w:rPr>
            </w:pPr>
            <w:r>
              <w:rPr>
                <w:b/>
                <w:bCs/>
                <w:sz w:val="14"/>
                <w:szCs w:val="14"/>
              </w:rPr>
              <w:t>(1,167,292)</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b/>
                <w:bCs/>
                <w:sz w:val="14"/>
                <w:szCs w:val="14"/>
              </w:rPr>
            </w:pPr>
            <w:r>
              <w:rPr>
                <w:b/>
                <w:bCs/>
                <w:sz w:val="14"/>
                <w:szCs w:val="14"/>
              </w:rPr>
              <w:t>(1,053,007)</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b/>
                <w:bCs/>
                <w:sz w:val="14"/>
                <w:szCs w:val="14"/>
              </w:rPr>
            </w:pPr>
            <w:r>
              <w:rPr>
                <w:b/>
                <w:bCs/>
                <w:sz w:val="14"/>
                <w:szCs w:val="14"/>
              </w:rPr>
              <w:t>(1,244,643)</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b/>
                <w:bCs/>
                <w:sz w:val="14"/>
                <w:szCs w:val="14"/>
              </w:rPr>
            </w:pPr>
            <w:r>
              <w:rPr>
                <w:b/>
                <w:bCs/>
                <w:sz w:val="14"/>
                <w:szCs w:val="14"/>
              </w:rPr>
              <w:t>(1,315,988)</w:t>
            </w:r>
          </w:p>
        </w:tc>
        <w:tc>
          <w:tcPr>
            <w:tcW w:w="744" w:type="dxa"/>
            <w:tcBorders>
              <w:top w:val="nil"/>
              <w:left w:val="nil"/>
              <w:bottom w:val="nil"/>
              <w:right w:val="nil"/>
            </w:tcBorders>
            <w:shd w:val="clear" w:color="auto" w:fill="auto"/>
            <w:noWrap/>
            <w:tcMar>
              <w:left w:w="29" w:type="dxa"/>
              <w:right w:w="29" w:type="dxa"/>
            </w:tcMar>
            <w:vAlign w:val="center"/>
          </w:tcPr>
          <w:p w:rsidR="0026577F" w:rsidRDefault="0026577F" w:rsidP="0026577F">
            <w:pPr>
              <w:jc w:val="right"/>
              <w:rPr>
                <w:b/>
                <w:bCs/>
                <w:sz w:val="14"/>
                <w:szCs w:val="14"/>
              </w:rPr>
            </w:pPr>
            <w:r>
              <w:rPr>
                <w:b/>
                <w:bCs/>
                <w:sz w:val="14"/>
                <w:szCs w:val="14"/>
              </w:rPr>
              <w:t>(1,188,070)</w:t>
            </w:r>
          </w:p>
        </w:tc>
      </w:tr>
      <w:tr w:rsidR="0026577F" w:rsidRPr="00247299" w:rsidTr="00366DE3">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26577F" w:rsidRPr="00AC5C7D" w:rsidRDefault="0026577F" w:rsidP="0026577F">
            <w:pPr>
              <w:jc w:val="left"/>
              <w:rPr>
                <w:b/>
                <w:bCs/>
                <w:sz w:val="14"/>
                <w:szCs w:val="14"/>
              </w:rPr>
            </w:pPr>
            <w:r w:rsidRPr="00AC5C7D">
              <w:rPr>
                <w:b/>
                <w:bCs/>
                <w:sz w:val="14"/>
                <w:szCs w:val="14"/>
              </w:rPr>
              <w:t>Broad Money M2  (A+B)</w:t>
            </w:r>
          </w:p>
        </w:tc>
        <w:tc>
          <w:tcPr>
            <w:tcW w:w="777" w:type="dxa"/>
            <w:tcBorders>
              <w:top w:val="nil"/>
              <w:left w:val="nil"/>
              <w:bottom w:val="nil"/>
              <w:right w:val="nil"/>
            </w:tcBorders>
            <w:shd w:val="clear" w:color="auto" w:fill="auto"/>
            <w:noWrap/>
            <w:tcMar>
              <w:left w:w="29" w:type="dxa"/>
              <w:right w:w="29" w:type="dxa"/>
            </w:tcMar>
            <w:vAlign w:val="center"/>
            <w:hideMark/>
          </w:tcPr>
          <w:p w:rsidR="0026577F" w:rsidRPr="0018778B" w:rsidRDefault="0026577F" w:rsidP="0026577F">
            <w:pPr>
              <w:jc w:val="right"/>
              <w:rPr>
                <w:b/>
                <w:bCs/>
                <w:sz w:val="14"/>
                <w:szCs w:val="14"/>
              </w:rPr>
            </w:pPr>
            <w:r w:rsidRPr="0018778B">
              <w:rPr>
                <w:b/>
                <w:bCs/>
                <w:sz w:val="14"/>
                <w:szCs w:val="14"/>
              </w:rPr>
              <w:t>12,824,853</w:t>
            </w:r>
          </w:p>
        </w:tc>
        <w:tc>
          <w:tcPr>
            <w:tcW w:w="769"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b/>
                <w:bCs/>
                <w:sz w:val="14"/>
                <w:szCs w:val="14"/>
              </w:rPr>
            </w:pPr>
            <w:r>
              <w:rPr>
                <w:b/>
                <w:bCs/>
                <w:sz w:val="14"/>
                <w:szCs w:val="14"/>
              </w:rPr>
              <w:t>14,580,882</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b/>
                <w:bCs/>
                <w:sz w:val="14"/>
                <w:szCs w:val="14"/>
              </w:rPr>
            </w:pPr>
            <w:r>
              <w:rPr>
                <w:b/>
                <w:bCs/>
                <w:sz w:val="14"/>
                <w:szCs w:val="14"/>
              </w:rPr>
              <w:t>15,997,162</w:t>
            </w:r>
          </w:p>
        </w:tc>
        <w:tc>
          <w:tcPr>
            <w:tcW w:w="720"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b/>
                <w:bCs/>
                <w:sz w:val="14"/>
                <w:szCs w:val="14"/>
              </w:rPr>
            </w:pPr>
            <w:r>
              <w:rPr>
                <w:b/>
                <w:bCs/>
                <w:sz w:val="14"/>
                <w:szCs w:val="14"/>
              </w:rPr>
              <w:t>14,723,518</w:t>
            </w:r>
          </w:p>
        </w:tc>
        <w:tc>
          <w:tcPr>
            <w:tcW w:w="744"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b/>
                <w:bCs/>
                <w:sz w:val="14"/>
                <w:szCs w:val="14"/>
              </w:rPr>
            </w:pPr>
            <w:r>
              <w:rPr>
                <w:b/>
                <w:bCs/>
                <w:sz w:val="14"/>
                <w:szCs w:val="14"/>
              </w:rPr>
              <w:t>15,283,302</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b/>
                <w:bCs/>
                <w:sz w:val="14"/>
                <w:szCs w:val="14"/>
              </w:rPr>
            </w:pPr>
            <w:r>
              <w:rPr>
                <w:b/>
                <w:bCs/>
                <w:sz w:val="14"/>
                <w:szCs w:val="14"/>
              </w:rPr>
              <w:t>16,574,426</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b/>
                <w:bCs/>
                <w:sz w:val="14"/>
                <w:szCs w:val="14"/>
              </w:rPr>
            </w:pPr>
            <w:r>
              <w:rPr>
                <w:b/>
                <w:bCs/>
                <w:sz w:val="14"/>
                <w:szCs w:val="14"/>
              </w:rPr>
              <w:t>16,282,558</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b/>
                <w:bCs/>
                <w:sz w:val="14"/>
                <w:szCs w:val="14"/>
              </w:rPr>
            </w:pPr>
            <w:r>
              <w:rPr>
                <w:b/>
                <w:bCs/>
                <w:sz w:val="14"/>
                <w:szCs w:val="14"/>
              </w:rPr>
              <w:t>16,233,956</w:t>
            </w:r>
          </w:p>
        </w:tc>
        <w:tc>
          <w:tcPr>
            <w:tcW w:w="744" w:type="dxa"/>
            <w:tcBorders>
              <w:top w:val="nil"/>
              <w:left w:val="nil"/>
              <w:bottom w:val="nil"/>
              <w:right w:val="nil"/>
            </w:tcBorders>
            <w:shd w:val="clear" w:color="auto" w:fill="auto"/>
            <w:noWrap/>
            <w:tcMar>
              <w:left w:w="29" w:type="dxa"/>
              <w:right w:w="29" w:type="dxa"/>
            </w:tcMar>
            <w:vAlign w:val="center"/>
          </w:tcPr>
          <w:p w:rsidR="0026577F" w:rsidRDefault="0026577F" w:rsidP="0026577F">
            <w:pPr>
              <w:jc w:val="right"/>
              <w:rPr>
                <w:b/>
                <w:bCs/>
                <w:sz w:val="14"/>
                <w:szCs w:val="14"/>
              </w:rPr>
            </w:pPr>
            <w:r>
              <w:rPr>
                <w:b/>
                <w:bCs/>
                <w:sz w:val="14"/>
                <w:szCs w:val="14"/>
              </w:rPr>
              <w:t>16,810,064</w:t>
            </w:r>
          </w:p>
        </w:tc>
      </w:tr>
      <w:tr w:rsidR="0026577F" w:rsidRPr="00247299" w:rsidTr="00366DE3">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26577F" w:rsidRPr="00AC5C7D" w:rsidRDefault="0026577F" w:rsidP="0026577F">
            <w:pPr>
              <w:numPr>
                <w:ilvl w:val="0"/>
                <w:numId w:val="1"/>
              </w:numPr>
              <w:ind w:left="162" w:hanging="270"/>
              <w:jc w:val="left"/>
              <w:rPr>
                <w:b/>
                <w:bCs/>
                <w:sz w:val="14"/>
                <w:szCs w:val="14"/>
              </w:rPr>
            </w:pPr>
            <w:r w:rsidRPr="00AC5C7D">
              <w:rPr>
                <w:b/>
                <w:bCs/>
                <w:sz w:val="14"/>
                <w:szCs w:val="14"/>
              </w:rPr>
              <w:t>Memorandum Items</w:t>
            </w:r>
          </w:p>
        </w:tc>
        <w:tc>
          <w:tcPr>
            <w:tcW w:w="777" w:type="dxa"/>
            <w:tcBorders>
              <w:top w:val="nil"/>
              <w:left w:val="nil"/>
              <w:bottom w:val="nil"/>
              <w:right w:val="nil"/>
            </w:tcBorders>
            <w:shd w:val="clear" w:color="auto" w:fill="auto"/>
            <w:noWrap/>
            <w:tcMar>
              <w:left w:w="29" w:type="dxa"/>
              <w:right w:w="29" w:type="dxa"/>
            </w:tcMar>
            <w:vAlign w:val="center"/>
            <w:hideMark/>
          </w:tcPr>
          <w:p w:rsidR="0026577F" w:rsidRPr="0018778B" w:rsidRDefault="0026577F" w:rsidP="0026577F">
            <w:pPr>
              <w:jc w:val="right"/>
              <w:rPr>
                <w:b/>
                <w:bCs/>
                <w:sz w:val="14"/>
                <w:szCs w:val="14"/>
              </w:rPr>
            </w:pPr>
          </w:p>
        </w:tc>
        <w:tc>
          <w:tcPr>
            <w:tcW w:w="769" w:type="dxa"/>
            <w:tcBorders>
              <w:top w:val="nil"/>
              <w:left w:val="nil"/>
              <w:bottom w:val="nil"/>
              <w:right w:val="nil"/>
            </w:tcBorders>
            <w:shd w:val="clear" w:color="auto" w:fill="auto"/>
            <w:tcMar>
              <w:left w:w="29" w:type="dxa"/>
              <w:right w:w="29" w:type="dxa"/>
            </w:tcMar>
            <w:vAlign w:val="center"/>
            <w:hideMark/>
          </w:tcPr>
          <w:p w:rsidR="0026577F" w:rsidRPr="0054158B" w:rsidRDefault="0026577F" w:rsidP="0026577F">
            <w:pPr>
              <w:jc w:val="right"/>
              <w:rPr>
                <w:b/>
                <w:bCs/>
                <w:sz w:val="14"/>
                <w:szCs w:val="14"/>
              </w:rPr>
            </w:pPr>
          </w:p>
        </w:tc>
        <w:tc>
          <w:tcPr>
            <w:tcW w:w="786" w:type="dxa"/>
            <w:tcBorders>
              <w:top w:val="nil"/>
              <w:left w:val="nil"/>
              <w:bottom w:val="nil"/>
              <w:right w:val="nil"/>
            </w:tcBorders>
            <w:shd w:val="clear" w:color="auto" w:fill="auto"/>
            <w:tcMar>
              <w:left w:w="29" w:type="dxa"/>
              <w:right w:w="29" w:type="dxa"/>
            </w:tcMar>
            <w:vAlign w:val="center"/>
            <w:hideMark/>
          </w:tcPr>
          <w:p w:rsidR="0026577F" w:rsidRPr="0054158B" w:rsidRDefault="0026577F" w:rsidP="0026577F">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b/>
                <w:bCs/>
                <w:sz w:val="14"/>
                <w:szCs w:val="14"/>
              </w:rPr>
            </w:pPr>
          </w:p>
        </w:tc>
        <w:tc>
          <w:tcPr>
            <w:tcW w:w="744"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20"/>
              </w:rPr>
            </w:pP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20"/>
              </w:rPr>
            </w:pP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20"/>
              </w:rPr>
            </w:pP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20"/>
              </w:rPr>
            </w:pPr>
          </w:p>
        </w:tc>
        <w:tc>
          <w:tcPr>
            <w:tcW w:w="744" w:type="dxa"/>
            <w:tcBorders>
              <w:top w:val="nil"/>
              <w:left w:val="nil"/>
              <w:bottom w:val="nil"/>
              <w:right w:val="nil"/>
            </w:tcBorders>
            <w:shd w:val="clear" w:color="auto" w:fill="auto"/>
            <w:noWrap/>
            <w:tcMar>
              <w:left w:w="29" w:type="dxa"/>
              <w:right w:w="29" w:type="dxa"/>
            </w:tcMar>
            <w:vAlign w:val="center"/>
          </w:tcPr>
          <w:p w:rsidR="0026577F" w:rsidRDefault="0026577F" w:rsidP="0026577F">
            <w:pPr>
              <w:jc w:val="right"/>
              <w:rPr>
                <w:sz w:val="20"/>
              </w:rPr>
            </w:pPr>
          </w:p>
        </w:tc>
      </w:tr>
      <w:tr w:rsidR="0026577F" w:rsidRPr="00247299" w:rsidTr="00366DE3">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26577F" w:rsidRPr="00AC5C7D" w:rsidRDefault="0026577F" w:rsidP="0026577F">
            <w:pPr>
              <w:jc w:val="left"/>
              <w:rPr>
                <w:sz w:val="14"/>
                <w:szCs w:val="14"/>
              </w:rPr>
            </w:pPr>
            <w:r w:rsidRPr="00AC5C7D">
              <w:rPr>
                <w:sz w:val="14"/>
                <w:szCs w:val="14"/>
              </w:rPr>
              <w:t>Accrued Profit on SBP holdings of MRTBs/MTBs</w:t>
            </w:r>
          </w:p>
        </w:tc>
        <w:tc>
          <w:tcPr>
            <w:tcW w:w="777" w:type="dxa"/>
            <w:tcBorders>
              <w:top w:val="nil"/>
              <w:left w:val="nil"/>
              <w:bottom w:val="nil"/>
              <w:right w:val="nil"/>
            </w:tcBorders>
            <w:shd w:val="clear" w:color="auto" w:fill="auto"/>
            <w:noWrap/>
            <w:tcMar>
              <w:left w:w="29" w:type="dxa"/>
              <w:right w:w="29" w:type="dxa"/>
            </w:tcMar>
            <w:vAlign w:val="center"/>
            <w:hideMark/>
          </w:tcPr>
          <w:p w:rsidR="0026577F" w:rsidRPr="0018778B" w:rsidRDefault="0026577F" w:rsidP="0026577F">
            <w:pPr>
              <w:jc w:val="right"/>
              <w:rPr>
                <w:sz w:val="14"/>
                <w:szCs w:val="14"/>
              </w:rPr>
            </w:pPr>
            <w:r w:rsidRPr="0018778B">
              <w:rPr>
                <w:sz w:val="14"/>
                <w:szCs w:val="14"/>
              </w:rPr>
              <w:t>30,482</w:t>
            </w:r>
          </w:p>
        </w:tc>
        <w:tc>
          <w:tcPr>
            <w:tcW w:w="769"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50,463</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73,953</w:t>
            </w:r>
          </w:p>
        </w:tc>
        <w:tc>
          <w:tcPr>
            <w:tcW w:w="720"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41,669</w:t>
            </w:r>
          </w:p>
        </w:tc>
        <w:tc>
          <w:tcPr>
            <w:tcW w:w="744"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52,064</w:t>
            </w:r>
          </w:p>
        </w:tc>
        <w:tc>
          <w:tcPr>
            <w:tcW w:w="786" w:type="dxa"/>
            <w:tcBorders>
              <w:top w:val="nil"/>
              <w:left w:val="nil"/>
              <w:bottom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133,626</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118,426</w:t>
            </w:r>
          </w:p>
        </w:tc>
        <w:tc>
          <w:tcPr>
            <w:tcW w:w="720" w:type="dxa"/>
            <w:tcBorders>
              <w:top w:val="nil"/>
              <w:left w:val="nil"/>
              <w:bottom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170,928</w:t>
            </w:r>
          </w:p>
        </w:tc>
        <w:tc>
          <w:tcPr>
            <w:tcW w:w="744" w:type="dxa"/>
            <w:tcBorders>
              <w:top w:val="nil"/>
              <w:left w:val="nil"/>
              <w:bottom w:val="nil"/>
              <w:right w:val="nil"/>
            </w:tcBorders>
            <w:shd w:val="clear" w:color="auto" w:fill="auto"/>
            <w:noWrap/>
            <w:tcMar>
              <w:left w:w="29" w:type="dxa"/>
              <w:right w:w="29" w:type="dxa"/>
            </w:tcMar>
            <w:vAlign w:val="center"/>
          </w:tcPr>
          <w:p w:rsidR="0026577F" w:rsidRDefault="0026577F" w:rsidP="0026577F">
            <w:pPr>
              <w:jc w:val="right"/>
              <w:rPr>
                <w:sz w:val="14"/>
                <w:szCs w:val="14"/>
              </w:rPr>
            </w:pPr>
            <w:r>
              <w:rPr>
                <w:sz w:val="14"/>
                <w:szCs w:val="14"/>
              </w:rPr>
              <w:t>129,658</w:t>
            </w:r>
          </w:p>
        </w:tc>
      </w:tr>
      <w:tr w:rsidR="0026577F" w:rsidRPr="00247299" w:rsidTr="00366DE3">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26577F" w:rsidRPr="00AC5C7D" w:rsidRDefault="0026577F" w:rsidP="0026577F">
            <w:pPr>
              <w:jc w:val="left"/>
              <w:rPr>
                <w:sz w:val="14"/>
                <w:szCs w:val="14"/>
              </w:rPr>
            </w:pPr>
            <w:r w:rsidRPr="00AC5C7D">
              <w:rPr>
                <w:sz w:val="14"/>
                <w:szCs w:val="14"/>
              </w:rPr>
              <w:t xml:space="preserve">Outstanding amount of MTBs (realized value in auction) </w:t>
            </w:r>
          </w:p>
        </w:tc>
        <w:tc>
          <w:tcPr>
            <w:tcW w:w="777" w:type="dxa"/>
            <w:tcBorders>
              <w:top w:val="nil"/>
              <w:left w:val="nil"/>
              <w:right w:val="nil"/>
            </w:tcBorders>
            <w:shd w:val="clear" w:color="auto" w:fill="auto"/>
            <w:noWrap/>
            <w:tcMar>
              <w:left w:w="29" w:type="dxa"/>
              <w:right w:w="29" w:type="dxa"/>
            </w:tcMar>
            <w:vAlign w:val="center"/>
            <w:hideMark/>
          </w:tcPr>
          <w:p w:rsidR="0026577F" w:rsidRPr="0018778B" w:rsidRDefault="0026577F" w:rsidP="0026577F">
            <w:pPr>
              <w:jc w:val="right"/>
              <w:rPr>
                <w:sz w:val="14"/>
                <w:szCs w:val="14"/>
              </w:rPr>
            </w:pPr>
            <w:r w:rsidRPr="0018778B">
              <w:rPr>
                <w:sz w:val="14"/>
                <w:szCs w:val="14"/>
              </w:rPr>
              <w:t>2,614,243</w:t>
            </w:r>
          </w:p>
        </w:tc>
        <w:tc>
          <w:tcPr>
            <w:tcW w:w="769" w:type="dxa"/>
            <w:tcBorders>
              <w:top w:val="nil"/>
              <w:left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3,711,754</w:t>
            </w:r>
          </w:p>
        </w:tc>
        <w:tc>
          <w:tcPr>
            <w:tcW w:w="786" w:type="dxa"/>
            <w:tcBorders>
              <w:top w:val="nil"/>
              <w:left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4,743,836</w:t>
            </w:r>
          </w:p>
        </w:tc>
        <w:tc>
          <w:tcPr>
            <w:tcW w:w="720" w:type="dxa"/>
            <w:tcBorders>
              <w:top w:val="nil"/>
              <w:left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4,270,555</w:t>
            </w:r>
          </w:p>
        </w:tc>
        <w:tc>
          <w:tcPr>
            <w:tcW w:w="744" w:type="dxa"/>
            <w:tcBorders>
              <w:top w:val="nil"/>
              <w:left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3,442,616</w:t>
            </w:r>
          </w:p>
        </w:tc>
        <w:tc>
          <w:tcPr>
            <w:tcW w:w="786" w:type="dxa"/>
            <w:tcBorders>
              <w:top w:val="nil"/>
              <w:left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4,673,434</w:t>
            </w:r>
          </w:p>
        </w:tc>
        <w:tc>
          <w:tcPr>
            <w:tcW w:w="720" w:type="dxa"/>
            <w:tcBorders>
              <w:top w:val="nil"/>
              <w:left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2,262,127</w:t>
            </w:r>
          </w:p>
        </w:tc>
        <w:tc>
          <w:tcPr>
            <w:tcW w:w="720" w:type="dxa"/>
            <w:tcBorders>
              <w:top w:val="nil"/>
              <w:left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4,341,822</w:t>
            </w:r>
          </w:p>
        </w:tc>
        <w:tc>
          <w:tcPr>
            <w:tcW w:w="744" w:type="dxa"/>
            <w:tcBorders>
              <w:top w:val="nil"/>
              <w:left w:val="nil"/>
              <w:right w:val="nil"/>
            </w:tcBorders>
            <w:shd w:val="clear" w:color="auto" w:fill="auto"/>
            <w:noWrap/>
            <w:tcMar>
              <w:left w:w="29" w:type="dxa"/>
              <w:right w:w="29" w:type="dxa"/>
            </w:tcMar>
            <w:vAlign w:val="center"/>
          </w:tcPr>
          <w:p w:rsidR="0026577F" w:rsidRDefault="0026577F" w:rsidP="0026577F">
            <w:pPr>
              <w:jc w:val="right"/>
              <w:rPr>
                <w:sz w:val="14"/>
                <w:szCs w:val="14"/>
              </w:rPr>
            </w:pPr>
            <w:r>
              <w:rPr>
                <w:sz w:val="14"/>
                <w:szCs w:val="14"/>
              </w:rPr>
              <w:t>2,453,412</w:t>
            </w:r>
          </w:p>
        </w:tc>
      </w:tr>
      <w:tr w:rsidR="0026577F" w:rsidRPr="00247299" w:rsidTr="00366DE3">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26577F" w:rsidRPr="00B53708" w:rsidRDefault="0026577F" w:rsidP="0026577F">
            <w:pPr>
              <w:jc w:val="left"/>
              <w:rPr>
                <w:sz w:val="14"/>
                <w:szCs w:val="14"/>
              </w:rPr>
            </w:pPr>
            <w:r w:rsidRPr="00B53708">
              <w:rPr>
                <w:sz w:val="14"/>
                <w:szCs w:val="14"/>
              </w:rPr>
              <w:t>Net Government Budgetary Borrowing (Cash Basis)</w:t>
            </w:r>
          </w:p>
        </w:tc>
        <w:tc>
          <w:tcPr>
            <w:tcW w:w="777" w:type="dxa"/>
            <w:tcBorders>
              <w:top w:val="nil"/>
              <w:left w:val="nil"/>
              <w:right w:val="nil"/>
            </w:tcBorders>
            <w:shd w:val="clear" w:color="auto" w:fill="auto"/>
            <w:noWrap/>
            <w:tcMar>
              <w:left w:w="29" w:type="dxa"/>
              <w:right w:w="29" w:type="dxa"/>
            </w:tcMar>
            <w:vAlign w:val="center"/>
            <w:hideMark/>
          </w:tcPr>
          <w:p w:rsidR="0026577F" w:rsidRPr="0018778B" w:rsidRDefault="0026577F" w:rsidP="0026577F">
            <w:pPr>
              <w:jc w:val="right"/>
              <w:rPr>
                <w:sz w:val="14"/>
                <w:szCs w:val="14"/>
              </w:rPr>
            </w:pPr>
            <w:r w:rsidRPr="0018778B">
              <w:rPr>
                <w:sz w:val="14"/>
                <w:szCs w:val="14"/>
              </w:rPr>
              <w:t>7,117,041</w:t>
            </w:r>
          </w:p>
        </w:tc>
        <w:tc>
          <w:tcPr>
            <w:tcW w:w="769" w:type="dxa"/>
            <w:tcBorders>
              <w:top w:val="nil"/>
              <w:left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8,163,028</w:t>
            </w:r>
          </w:p>
        </w:tc>
        <w:tc>
          <w:tcPr>
            <w:tcW w:w="786" w:type="dxa"/>
            <w:tcBorders>
              <w:top w:val="nil"/>
              <w:left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9,283,551</w:t>
            </w:r>
          </w:p>
        </w:tc>
        <w:tc>
          <w:tcPr>
            <w:tcW w:w="720" w:type="dxa"/>
            <w:tcBorders>
              <w:top w:val="nil"/>
              <w:left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8,547,349</w:t>
            </w:r>
          </w:p>
        </w:tc>
        <w:tc>
          <w:tcPr>
            <w:tcW w:w="744" w:type="dxa"/>
            <w:tcBorders>
              <w:top w:val="nil"/>
              <w:left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8,976,557</w:t>
            </w:r>
          </w:p>
        </w:tc>
        <w:tc>
          <w:tcPr>
            <w:tcW w:w="786" w:type="dxa"/>
            <w:tcBorders>
              <w:top w:val="nil"/>
              <w:left w:val="nil"/>
              <w:right w:val="nil"/>
            </w:tcBorders>
            <w:shd w:val="clear" w:color="auto" w:fill="auto"/>
            <w:tcMar>
              <w:left w:w="29" w:type="dxa"/>
              <w:right w:w="29" w:type="dxa"/>
            </w:tcMar>
            <w:vAlign w:val="center"/>
            <w:hideMark/>
          </w:tcPr>
          <w:p w:rsidR="0026577F" w:rsidRDefault="0026577F" w:rsidP="0026577F">
            <w:pPr>
              <w:jc w:val="right"/>
              <w:rPr>
                <w:sz w:val="14"/>
                <w:szCs w:val="14"/>
              </w:rPr>
            </w:pPr>
            <w:r>
              <w:rPr>
                <w:sz w:val="14"/>
                <w:szCs w:val="14"/>
              </w:rPr>
              <w:t>9,861,138</w:t>
            </w:r>
          </w:p>
        </w:tc>
        <w:tc>
          <w:tcPr>
            <w:tcW w:w="720" w:type="dxa"/>
            <w:tcBorders>
              <w:top w:val="nil"/>
              <w:left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10,074,053</w:t>
            </w:r>
          </w:p>
        </w:tc>
        <w:tc>
          <w:tcPr>
            <w:tcW w:w="720" w:type="dxa"/>
            <w:tcBorders>
              <w:top w:val="nil"/>
              <w:left w:val="nil"/>
              <w:right w:val="nil"/>
            </w:tcBorders>
            <w:shd w:val="clear" w:color="auto" w:fill="auto"/>
            <w:tcMar>
              <w:left w:w="29" w:type="dxa"/>
              <w:right w:w="29" w:type="dxa"/>
            </w:tcMar>
            <w:vAlign w:val="center"/>
          </w:tcPr>
          <w:p w:rsidR="0026577F" w:rsidRDefault="0026577F" w:rsidP="0026577F">
            <w:pPr>
              <w:jc w:val="right"/>
              <w:rPr>
                <w:sz w:val="14"/>
                <w:szCs w:val="14"/>
              </w:rPr>
            </w:pPr>
            <w:r>
              <w:rPr>
                <w:sz w:val="14"/>
                <w:szCs w:val="14"/>
              </w:rPr>
              <w:t>9,991,782</w:t>
            </w:r>
          </w:p>
        </w:tc>
        <w:tc>
          <w:tcPr>
            <w:tcW w:w="744" w:type="dxa"/>
            <w:tcBorders>
              <w:top w:val="nil"/>
              <w:left w:val="nil"/>
              <w:right w:val="nil"/>
            </w:tcBorders>
            <w:shd w:val="clear" w:color="auto" w:fill="auto"/>
            <w:noWrap/>
            <w:tcMar>
              <w:left w:w="29" w:type="dxa"/>
              <w:right w:w="29" w:type="dxa"/>
            </w:tcMar>
            <w:vAlign w:val="center"/>
          </w:tcPr>
          <w:p w:rsidR="0026577F" w:rsidRDefault="0026577F" w:rsidP="0026577F">
            <w:pPr>
              <w:jc w:val="right"/>
              <w:rPr>
                <w:sz w:val="14"/>
                <w:szCs w:val="14"/>
              </w:rPr>
            </w:pPr>
            <w:r>
              <w:rPr>
                <w:sz w:val="14"/>
                <w:szCs w:val="14"/>
              </w:rPr>
              <w:t>10,071,205</w:t>
            </w:r>
          </w:p>
        </w:tc>
      </w:tr>
      <w:tr w:rsidR="0026577F" w:rsidRPr="00247299" w:rsidTr="00366DE3">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26577F" w:rsidRPr="0018778B" w:rsidRDefault="0026577F" w:rsidP="0026577F">
            <w:pPr>
              <w:ind w:firstLine="152"/>
              <w:jc w:val="left"/>
              <w:rPr>
                <w:i/>
                <w:iCs/>
                <w:sz w:val="14"/>
                <w:szCs w:val="14"/>
              </w:rPr>
            </w:pPr>
            <w:r w:rsidRPr="0018778B">
              <w:rPr>
                <w:i/>
                <w:iCs/>
                <w:sz w:val="14"/>
                <w:szCs w:val="14"/>
              </w:rPr>
              <w:t>From SBP</w:t>
            </w:r>
          </w:p>
        </w:tc>
        <w:tc>
          <w:tcPr>
            <w:tcW w:w="777" w:type="dxa"/>
            <w:tcBorders>
              <w:top w:val="nil"/>
              <w:left w:val="nil"/>
              <w:right w:val="nil"/>
            </w:tcBorders>
            <w:shd w:val="clear" w:color="auto" w:fill="auto"/>
            <w:noWrap/>
            <w:tcMar>
              <w:left w:w="29" w:type="dxa"/>
              <w:right w:w="29" w:type="dxa"/>
            </w:tcMar>
            <w:vAlign w:val="center"/>
            <w:hideMark/>
          </w:tcPr>
          <w:p w:rsidR="0026577F" w:rsidRPr="0018778B" w:rsidRDefault="0026577F" w:rsidP="0026577F">
            <w:pPr>
              <w:jc w:val="right"/>
              <w:rPr>
                <w:i/>
                <w:iCs/>
                <w:sz w:val="14"/>
                <w:szCs w:val="14"/>
              </w:rPr>
            </w:pPr>
            <w:r w:rsidRPr="0018778B">
              <w:rPr>
                <w:i/>
                <w:iCs/>
                <w:sz w:val="14"/>
                <w:szCs w:val="14"/>
              </w:rPr>
              <w:t>1,411,761</w:t>
            </w:r>
          </w:p>
        </w:tc>
        <w:tc>
          <w:tcPr>
            <w:tcW w:w="769" w:type="dxa"/>
            <w:tcBorders>
              <w:top w:val="nil"/>
              <w:left w:val="nil"/>
              <w:right w:val="nil"/>
            </w:tcBorders>
            <w:shd w:val="clear" w:color="auto" w:fill="auto"/>
            <w:tcMar>
              <w:left w:w="29" w:type="dxa"/>
              <w:right w:w="29" w:type="dxa"/>
            </w:tcMar>
            <w:vAlign w:val="center"/>
            <w:hideMark/>
          </w:tcPr>
          <w:p w:rsidR="0026577F" w:rsidRDefault="0026577F" w:rsidP="0026577F">
            <w:pPr>
              <w:jc w:val="right"/>
              <w:rPr>
                <w:i/>
                <w:iCs/>
                <w:sz w:val="14"/>
                <w:szCs w:val="14"/>
              </w:rPr>
            </w:pPr>
            <w:r>
              <w:rPr>
                <w:i/>
                <w:iCs/>
                <w:sz w:val="14"/>
                <w:szCs w:val="14"/>
              </w:rPr>
              <w:t>2,299,646</w:t>
            </w:r>
          </w:p>
        </w:tc>
        <w:tc>
          <w:tcPr>
            <w:tcW w:w="786" w:type="dxa"/>
            <w:tcBorders>
              <w:top w:val="nil"/>
              <w:left w:val="nil"/>
              <w:right w:val="nil"/>
            </w:tcBorders>
            <w:shd w:val="clear" w:color="auto" w:fill="auto"/>
            <w:tcMar>
              <w:left w:w="29" w:type="dxa"/>
              <w:right w:w="29" w:type="dxa"/>
            </w:tcMar>
            <w:vAlign w:val="center"/>
            <w:hideMark/>
          </w:tcPr>
          <w:p w:rsidR="0026577F" w:rsidRDefault="0026577F" w:rsidP="0026577F">
            <w:pPr>
              <w:jc w:val="right"/>
              <w:rPr>
                <w:i/>
                <w:iCs/>
                <w:sz w:val="14"/>
                <w:szCs w:val="14"/>
              </w:rPr>
            </w:pPr>
            <w:r>
              <w:rPr>
                <w:i/>
                <w:iCs/>
                <w:sz w:val="14"/>
                <w:szCs w:val="14"/>
              </w:rPr>
              <w:t>3,539,453</w:t>
            </w:r>
          </w:p>
        </w:tc>
        <w:tc>
          <w:tcPr>
            <w:tcW w:w="720" w:type="dxa"/>
            <w:tcBorders>
              <w:top w:val="nil"/>
              <w:left w:val="nil"/>
              <w:right w:val="nil"/>
            </w:tcBorders>
            <w:shd w:val="clear" w:color="auto" w:fill="auto"/>
            <w:tcMar>
              <w:left w:w="29" w:type="dxa"/>
              <w:right w:w="29" w:type="dxa"/>
            </w:tcMar>
            <w:vAlign w:val="center"/>
            <w:hideMark/>
          </w:tcPr>
          <w:p w:rsidR="0026577F" w:rsidRDefault="0026577F" w:rsidP="0026577F">
            <w:pPr>
              <w:jc w:val="right"/>
              <w:rPr>
                <w:i/>
                <w:iCs/>
                <w:sz w:val="14"/>
                <w:szCs w:val="14"/>
              </w:rPr>
            </w:pPr>
            <w:r>
              <w:rPr>
                <w:i/>
                <w:iCs/>
                <w:sz w:val="14"/>
                <w:szCs w:val="14"/>
              </w:rPr>
              <w:t>2,744,489</w:t>
            </w:r>
          </w:p>
        </w:tc>
        <w:tc>
          <w:tcPr>
            <w:tcW w:w="744" w:type="dxa"/>
            <w:tcBorders>
              <w:top w:val="nil"/>
              <w:left w:val="nil"/>
              <w:right w:val="nil"/>
            </w:tcBorders>
            <w:shd w:val="clear" w:color="auto" w:fill="auto"/>
            <w:tcMar>
              <w:left w:w="29" w:type="dxa"/>
              <w:right w:w="29" w:type="dxa"/>
            </w:tcMar>
            <w:vAlign w:val="center"/>
          </w:tcPr>
          <w:p w:rsidR="0026577F" w:rsidRDefault="0026577F" w:rsidP="0026577F">
            <w:pPr>
              <w:jc w:val="right"/>
              <w:rPr>
                <w:i/>
                <w:iCs/>
                <w:sz w:val="14"/>
                <w:szCs w:val="14"/>
              </w:rPr>
            </w:pPr>
            <w:r>
              <w:rPr>
                <w:i/>
                <w:iCs/>
                <w:sz w:val="14"/>
                <w:szCs w:val="14"/>
              </w:rPr>
              <w:t>4,459,514</w:t>
            </w:r>
          </w:p>
        </w:tc>
        <w:tc>
          <w:tcPr>
            <w:tcW w:w="786" w:type="dxa"/>
            <w:tcBorders>
              <w:top w:val="nil"/>
              <w:left w:val="nil"/>
              <w:right w:val="nil"/>
            </w:tcBorders>
            <w:shd w:val="clear" w:color="auto" w:fill="auto"/>
            <w:tcMar>
              <w:left w:w="29" w:type="dxa"/>
              <w:right w:w="29" w:type="dxa"/>
            </w:tcMar>
            <w:vAlign w:val="center"/>
            <w:hideMark/>
          </w:tcPr>
          <w:p w:rsidR="0026577F" w:rsidRDefault="0026577F" w:rsidP="0026577F">
            <w:pPr>
              <w:jc w:val="right"/>
              <w:rPr>
                <w:i/>
                <w:iCs/>
                <w:sz w:val="14"/>
                <w:szCs w:val="14"/>
              </w:rPr>
            </w:pPr>
            <w:r>
              <w:rPr>
                <w:i/>
                <w:iCs/>
                <w:sz w:val="14"/>
                <w:szCs w:val="14"/>
              </w:rPr>
              <w:t>4,736,874</w:t>
            </w:r>
          </w:p>
        </w:tc>
        <w:tc>
          <w:tcPr>
            <w:tcW w:w="720" w:type="dxa"/>
            <w:tcBorders>
              <w:top w:val="nil"/>
              <w:left w:val="nil"/>
              <w:right w:val="nil"/>
            </w:tcBorders>
            <w:shd w:val="clear" w:color="auto" w:fill="auto"/>
            <w:tcMar>
              <w:left w:w="29" w:type="dxa"/>
              <w:right w:w="29" w:type="dxa"/>
            </w:tcMar>
            <w:vAlign w:val="center"/>
          </w:tcPr>
          <w:p w:rsidR="0026577F" w:rsidRDefault="0026577F" w:rsidP="0026577F">
            <w:pPr>
              <w:jc w:val="right"/>
              <w:rPr>
                <w:i/>
                <w:iCs/>
                <w:sz w:val="14"/>
                <w:szCs w:val="14"/>
              </w:rPr>
            </w:pPr>
            <w:r>
              <w:rPr>
                <w:i/>
                <w:iCs/>
                <w:sz w:val="14"/>
                <w:szCs w:val="14"/>
              </w:rPr>
              <w:t>7,320,372</w:t>
            </w:r>
          </w:p>
        </w:tc>
        <w:tc>
          <w:tcPr>
            <w:tcW w:w="720" w:type="dxa"/>
            <w:tcBorders>
              <w:top w:val="nil"/>
              <w:left w:val="nil"/>
              <w:right w:val="nil"/>
            </w:tcBorders>
            <w:shd w:val="clear" w:color="auto" w:fill="auto"/>
            <w:tcMar>
              <w:left w:w="29" w:type="dxa"/>
              <w:right w:w="29" w:type="dxa"/>
            </w:tcMar>
            <w:vAlign w:val="center"/>
          </w:tcPr>
          <w:p w:rsidR="0026577F" w:rsidRDefault="0026577F" w:rsidP="0026577F">
            <w:pPr>
              <w:jc w:val="right"/>
              <w:rPr>
                <w:i/>
                <w:iCs/>
                <w:sz w:val="14"/>
                <w:szCs w:val="14"/>
              </w:rPr>
            </w:pPr>
            <w:r>
              <w:rPr>
                <w:i/>
                <w:iCs/>
                <w:sz w:val="14"/>
                <w:szCs w:val="14"/>
              </w:rPr>
              <w:t>4,929,965</w:t>
            </w:r>
          </w:p>
        </w:tc>
        <w:tc>
          <w:tcPr>
            <w:tcW w:w="744" w:type="dxa"/>
            <w:tcBorders>
              <w:top w:val="nil"/>
              <w:left w:val="nil"/>
              <w:right w:val="nil"/>
            </w:tcBorders>
            <w:shd w:val="clear" w:color="auto" w:fill="auto"/>
            <w:noWrap/>
            <w:tcMar>
              <w:left w:w="29" w:type="dxa"/>
              <w:right w:w="29" w:type="dxa"/>
            </w:tcMar>
            <w:vAlign w:val="center"/>
          </w:tcPr>
          <w:p w:rsidR="0026577F" w:rsidRDefault="0026577F" w:rsidP="0026577F">
            <w:pPr>
              <w:jc w:val="right"/>
              <w:rPr>
                <w:i/>
                <w:iCs/>
                <w:sz w:val="14"/>
                <w:szCs w:val="14"/>
              </w:rPr>
            </w:pPr>
            <w:r>
              <w:rPr>
                <w:i/>
                <w:iCs/>
                <w:sz w:val="14"/>
                <w:szCs w:val="14"/>
              </w:rPr>
              <w:t>6,928,649</w:t>
            </w:r>
          </w:p>
        </w:tc>
      </w:tr>
      <w:tr w:rsidR="0026577F" w:rsidRPr="00247299" w:rsidTr="00366DE3">
        <w:trPr>
          <w:trHeight w:hRule="exact" w:val="230"/>
          <w:jc w:val="center"/>
        </w:trPr>
        <w:tc>
          <w:tcPr>
            <w:tcW w:w="3337" w:type="dxa"/>
            <w:tcBorders>
              <w:left w:val="nil"/>
              <w:bottom w:val="single" w:sz="12" w:space="0" w:color="auto"/>
              <w:right w:val="nil"/>
            </w:tcBorders>
            <w:shd w:val="clear" w:color="auto" w:fill="auto"/>
            <w:noWrap/>
            <w:tcMar>
              <w:left w:w="86" w:type="dxa"/>
              <w:right w:w="29" w:type="dxa"/>
            </w:tcMar>
            <w:vAlign w:val="center"/>
            <w:hideMark/>
          </w:tcPr>
          <w:p w:rsidR="0026577F" w:rsidRPr="0018778B" w:rsidRDefault="0026577F" w:rsidP="0026577F">
            <w:pPr>
              <w:ind w:firstLine="152"/>
              <w:jc w:val="left"/>
              <w:rPr>
                <w:i/>
                <w:iCs/>
                <w:sz w:val="14"/>
                <w:szCs w:val="14"/>
              </w:rPr>
            </w:pPr>
            <w:r w:rsidRPr="0018778B">
              <w:rPr>
                <w:i/>
                <w:iCs/>
                <w:sz w:val="14"/>
                <w:szCs w:val="14"/>
              </w:rPr>
              <w:t>From Scheduled Banks</w:t>
            </w:r>
          </w:p>
        </w:tc>
        <w:tc>
          <w:tcPr>
            <w:tcW w:w="777" w:type="dxa"/>
            <w:tcBorders>
              <w:left w:val="nil"/>
              <w:bottom w:val="single" w:sz="12" w:space="0" w:color="auto"/>
              <w:right w:val="nil"/>
            </w:tcBorders>
            <w:shd w:val="clear" w:color="auto" w:fill="auto"/>
            <w:noWrap/>
            <w:tcMar>
              <w:left w:w="29" w:type="dxa"/>
              <w:right w:w="29" w:type="dxa"/>
            </w:tcMar>
            <w:vAlign w:val="center"/>
            <w:hideMark/>
          </w:tcPr>
          <w:p w:rsidR="0026577F" w:rsidRPr="0018778B" w:rsidRDefault="0026577F" w:rsidP="0026577F">
            <w:pPr>
              <w:jc w:val="right"/>
              <w:rPr>
                <w:i/>
                <w:iCs/>
                <w:sz w:val="14"/>
                <w:szCs w:val="14"/>
              </w:rPr>
            </w:pPr>
            <w:r w:rsidRPr="0018778B">
              <w:rPr>
                <w:i/>
                <w:iCs/>
                <w:sz w:val="14"/>
                <w:szCs w:val="14"/>
              </w:rPr>
              <w:t>5,705,281</w:t>
            </w:r>
          </w:p>
        </w:tc>
        <w:tc>
          <w:tcPr>
            <w:tcW w:w="769" w:type="dxa"/>
            <w:tcBorders>
              <w:left w:val="nil"/>
              <w:bottom w:val="single" w:sz="12" w:space="0" w:color="auto"/>
              <w:right w:val="nil"/>
            </w:tcBorders>
            <w:shd w:val="clear" w:color="auto" w:fill="auto"/>
            <w:tcMar>
              <w:left w:w="29" w:type="dxa"/>
              <w:right w:w="29" w:type="dxa"/>
            </w:tcMar>
            <w:vAlign w:val="center"/>
            <w:hideMark/>
          </w:tcPr>
          <w:p w:rsidR="0026577F" w:rsidRDefault="0026577F" w:rsidP="0026577F">
            <w:pPr>
              <w:jc w:val="right"/>
              <w:rPr>
                <w:i/>
                <w:iCs/>
                <w:sz w:val="14"/>
                <w:szCs w:val="14"/>
              </w:rPr>
            </w:pPr>
            <w:r>
              <w:rPr>
                <w:i/>
                <w:iCs/>
                <w:sz w:val="14"/>
                <w:szCs w:val="14"/>
              </w:rPr>
              <w:t>5,863,382</w:t>
            </w:r>
          </w:p>
        </w:tc>
        <w:tc>
          <w:tcPr>
            <w:tcW w:w="786" w:type="dxa"/>
            <w:tcBorders>
              <w:left w:val="nil"/>
              <w:bottom w:val="single" w:sz="12" w:space="0" w:color="auto"/>
              <w:right w:val="nil"/>
            </w:tcBorders>
            <w:shd w:val="clear" w:color="auto" w:fill="auto"/>
            <w:tcMar>
              <w:left w:w="29" w:type="dxa"/>
              <w:right w:w="29" w:type="dxa"/>
            </w:tcMar>
            <w:vAlign w:val="center"/>
            <w:hideMark/>
          </w:tcPr>
          <w:p w:rsidR="0026577F" w:rsidRDefault="0026577F" w:rsidP="0026577F">
            <w:pPr>
              <w:jc w:val="right"/>
              <w:rPr>
                <w:i/>
                <w:iCs/>
                <w:sz w:val="14"/>
                <w:szCs w:val="14"/>
              </w:rPr>
            </w:pPr>
            <w:r>
              <w:rPr>
                <w:i/>
                <w:iCs/>
                <w:sz w:val="14"/>
                <w:szCs w:val="14"/>
              </w:rPr>
              <w:t>5,744,098</w:t>
            </w:r>
          </w:p>
        </w:tc>
        <w:tc>
          <w:tcPr>
            <w:tcW w:w="720" w:type="dxa"/>
            <w:tcBorders>
              <w:left w:val="nil"/>
              <w:bottom w:val="single" w:sz="12" w:space="0" w:color="auto"/>
              <w:right w:val="nil"/>
            </w:tcBorders>
            <w:shd w:val="clear" w:color="auto" w:fill="auto"/>
            <w:tcMar>
              <w:left w:w="29" w:type="dxa"/>
              <w:right w:w="29" w:type="dxa"/>
            </w:tcMar>
            <w:vAlign w:val="center"/>
            <w:hideMark/>
          </w:tcPr>
          <w:p w:rsidR="0026577F" w:rsidRDefault="0026577F" w:rsidP="0026577F">
            <w:pPr>
              <w:jc w:val="right"/>
              <w:rPr>
                <w:i/>
                <w:iCs/>
                <w:sz w:val="14"/>
                <w:szCs w:val="14"/>
              </w:rPr>
            </w:pPr>
            <w:r>
              <w:rPr>
                <w:i/>
                <w:iCs/>
                <w:sz w:val="14"/>
                <w:szCs w:val="14"/>
              </w:rPr>
              <w:t>5,802,860</w:t>
            </w:r>
          </w:p>
        </w:tc>
        <w:tc>
          <w:tcPr>
            <w:tcW w:w="744" w:type="dxa"/>
            <w:tcBorders>
              <w:left w:val="nil"/>
              <w:bottom w:val="single" w:sz="12" w:space="0" w:color="auto"/>
              <w:right w:val="nil"/>
            </w:tcBorders>
            <w:shd w:val="clear" w:color="auto" w:fill="auto"/>
            <w:tcMar>
              <w:left w:w="29" w:type="dxa"/>
              <w:right w:w="29" w:type="dxa"/>
            </w:tcMar>
            <w:vAlign w:val="center"/>
          </w:tcPr>
          <w:p w:rsidR="0026577F" w:rsidRDefault="0026577F" w:rsidP="0026577F">
            <w:pPr>
              <w:jc w:val="right"/>
              <w:rPr>
                <w:i/>
                <w:iCs/>
                <w:sz w:val="14"/>
                <w:szCs w:val="14"/>
              </w:rPr>
            </w:pPr>
            <w:r>
              <w:rPr>
                <w:i/>
                <w:iCs/>
                <w:sz w:val="14"/>
                <w:szCs w:val="14"/>
              </w:rPr>
              <w:t>4,517,043</w:t>
            </w:r>
          </w:p>
        </w:tc>
        <w:tc>
          <w:tcPr>
            <w:tcW w:w="786" w:type="dxa"/>
            <w:tcBorders>
              <w:left w:val="nil"/>
              <w:bottom w:val="single" w:sz="12" w:space="0" w:color="auto"/>
              <w:right w:val="nil"/>
            </w:tcBorders>
            <w:shd w:val="clear" w:color="auto" w:fill="auto"/>
            <w:tcMar>
              <w:left w:w="29" w:type="dxa"/>
              <w:right w:w="29" w:type="dxa"/>
            </w:tcMar>
            <w:vAlign w:val="center"/>
            <w:hideMark/>
          </w:tcPr>
          <w:p w:rsidR="0026577F" w:rsidRDefault="0026577F" w:rsidP="0026577F">
            <w:pPr>
              <w:jc w:val="right"/>
              <w:rPr>
                <w:i/>
                <w:iCs/>
                <w:sz w:val="14"/>
                <w:szCs w:val="14"/>
              </w:rPr>
            </w:pPr>
            <w:r>
              <w:rPr>
                <w:i/>
                <w:iCs/>
                <w:sz w:val="14"/>
                <w:szCs w:val="14"/>
              </w:rPr>
              <w:t>5,124,264</w:t>
            </w:r>
          </w:p>
        </w:tc>
        <w:tc>
          <w:tcPr>
            <w:tcW w:w="720" w:type="dxa"/>
            <w:tcBorders>
              <w:left w:val="nil"/>
              <w:bottom w:val="single" w:sz="12" w:space="0" w:color="auto"/>
              <w:right w:val="nil"/>
            </w:tcBorders>
            <w:shd w:val="clear" w:color="auto" w:fill="auto"/>
            <w:tcMar>
              <w:left w:w="29" w:type="dxa"/>
              <w:right w:w="29" w:type="dxa"/>
            </w:tcMar>
            <w:vAlign w:val="center"/>
          </w:tcPr>
          <w:p w:rsidR="0026577F" w:rsidRDefault="0026577F" w:rsidP="0026577F">
            <w:pPr>
              <w:jc w:val="right"/>
              <w:rPr>
                <w:i/>
                <w:iCs/>
                <w:sz w:val="14"/>
                <w:szCs w:val="14"/>
              </w:rPr>
            </w:pPr>
            <w:r>
              <w:rPr>
                <w:i/>
                <w:iCs/>
                <w:sz w:val="14"/>
                <w:szCs w:val="14"/>
              </w:rPr>
              <w:t>2,753,681</w:t>
            </w:r>
          </w:p>
        </w:tc>
        <w:tc>
          <w:tcPr>
            <w:tcW w:w="720" w:type="dxa"/>
            <w:tcBorders>
              <w:left w:val="nil"/>
              <w:bottom w:val="single" w:sz="12" w:space="0" w:color="auto"/>
              <w:right w:val="nil"/>
            </w:tcBorders>
            <w:shd w:val="clear" w:color="auto" w:fill="auto"/>
            <w:tcMar>
              <w:left w:w="29" w:type="dxa"/>
              <w:right w:w="29" w:type="dxa"/>
            </w:tcMar>
            <w:vAlign w:val="center"/>
          </w:tcPr>
          <w:p w:rsidR="0026577F" w:rsidRDefault="0026577F" w:rsidP="0026577F">
            <w:pPr>
              <w:jc w:val="right"/>
              <w:rPr>
                <w:i/>
                <w:iCs/>
                <w:sz w:val="14"/>
                <w:szCs w:val="14"/>
              </w:rPr>
            </w:pPr>
            <w:r>
              <w:rPr>
                <w:i/>
                <w:iCs/>
                <w:sz w:val="14"/>
                <w:szCs w:val="14"/>
              </w:rPr>
              <w:t>5,061,818</w:t>
            </w:r>
          </w:p>
        </w:tc>
        <w:tc>
          <w:tcPr>
            <w:tcW w:w="744" w:type="dxa"/>
            <w:tcBorders>
              <w:left w:val="nil"/>
              <w:bottom w:val="single" w:sz="12" w:space="0" w:color="auto"/>
              <w:right w:val="nil"/>
            </w:tcBorders>
            <w:shd w:val="clear" w:color="auto" w:fill="auto"/>
            <w:noWrap/>
            <w:tcMar>
              <w:left w:w="29" w:type="dxa"/>
              <w:right w:w="29" w:type="dxa"/>
            </w:tcMar>
            <w:vAlign w:val="center"/>
          </w:tcPr>
          <w:p w:rsidR="0026577F" w:rsidRDefault="0026577F" w:rsidP="0026577F">
            <w:pPr>
              <w:jc w:val="right"/>
              <w:rPr>
                <w:i/>
                <w:iCs/>
                <w:sz w:val="14"/>
                <w:szCs w:val="14"/>
              </w:rPr>
            </w:pPr>
            <w:r>
              <w:rPr>
                <w:i/>
                <w:iCs/>
                <w:sz w:val="14"/>
                <w:szCs w:val="14"/>
              </w:rPr>
              <w:t>3,142,556</w:t>
            </w:r>
          </w:p>
        </w:tc>
      </w:tr>
      <w:tr w:rsidR="00366DE3" w:rsidRPr="00247299" w:rsidTr="00261F80">
        <w:trPr>
          <w:trHeight w:hRule="exact" w:val="174"/>
          <w:jc w:val="center"/>
        </w:trPr>
        <w:tc>
          <w:tcPr>
            <w:tcW w:w="10103" w:type="dxa"/>
            <w:gridSpan w:val="10"/>
            <w:tcBorders>
              <w:top w:val="single" w:sz="12" w:space="0" w:color="auto"/>
              <w:left w:val="nil"/>
              <w:right w:val="nil"/>
            </w:tcBorders>
            <w:shd w:val="clear" w:color="auto" w:fill="auto"/>
            <w:noWrap/>
            <w:vAlign w:val="bottom"/>
            <w:hideMark/>
          </w:tcPr>
          <w:p w:rsidR="00366DE3" w:rsidRPr="00247299" w:rsidRDefault="00366DE3" w:rsidP="00366DE3">
            <w:pPr>
              <w:jc w:val="right"/>
              <w:rPr>
                <w:color w:val="auto"/>
                <w:sz w:val="14"/>
                <w:szCs w:val="14"/>
              </w:rPr>
            </w:pPr>
            <w:r>
              <w:rPr>
                <w:sz w:val="14"/>
                <w:szCs w:val="14"/>
              </w:rPr>
              <w:t>Source: Statistics &amp; Data Warehouse Department SBP</w:t>
            </w:r>
            <w:r w:rsidRPr="00247299">
              <w:rPr>
                <w:color w:val="auto"/>
                <w:sz w:val="14"/>
                <w:szCs w:val="14"/>
              </w:rPr>
              <w:t> </w:t>
            </w:r>
          </w:p>
          <w:p w:rsidR="00366DE3" w:rsidRPr="00247299" w:rsidRDefault="00366DE3" w:rsidP="00366DE3">
            <w:pPr>
              <w:jc w:val="right"/>
              <w:rPr>
                <w:rFonts w:ascii="Calibri" w:hAnsi="Calibri"/>
                <w:sz w:val="22"/>
                <w:szCs w:val="22"/>
              </w:rPr>
            </w:pPr>
            <w:r w:rsidRPr="00247299">
              <w:rPr>
                <w:i/>
                <w:iCs/>
                <w:color w:val="auto"/>
                <w:sz w:val="14"/>
                <w:szCs w:val="14"/>
              </w:rPr>
              <w:t> </w:t>
            </w:r>
          </w:p>
        </w:tc>
      </w:tr>
      <w:tr w:rsidR="00366DE3" w:rsidRPr="00247299" w:rsidTr="00261F80">
        <w:trPr>
          <w:trHeight w:val="819"/>
          <w:jc w:val="center"/>
        </w:trPr>
        <w:tc>
          <w:tcPr>
            <w:tcW w:w="10103" w:type="dxa"/>
            <w:gridSpan w:val="10"/>
            <w:tcBorders>
              <w:top w:val="nil"/>
              <w:left w:val="nil"/>
              <w:bottom w:val="nil"/>
              <w:right w:val="nil"/>
            </w:tcBorders>
            <w:shd w:val="clear" w:color="auto" w:fill="auto"/>
            <w:hideMark/>
          </w:tcPr>
          <w:p w:rsidR="00366DE3" w:rsidRDefault="00366DE3" w:rsidP="00366DE3">
            <w:pPr>
              <w:ind w:left="162" w:hanging="180"/>
              <w:jc w:val="left"/>
              <w:rPr>
                <w:color w:val="auto"/>
                <w:sz w:val="14"/>
                <w:szCs w:val="14"/>
              </w:rPr>
            </w:pPr>
            <w:r w:rsidRPr="007114E7">
              <w:rPr>
                <w:color w:val="auto"/>
                <w:sz w:val="14"/>
                <w:szCs w:val="14"/>
              </w:rPr>
              <w:t>1. Excluding IMF A/c Nos. 1 &amp; 2, SAF loan account, counterpart funds, deposits of foreign central banks, foreign governments, international organizations and deposit money banks.</w:t>
            </w:r>
          </w:p>
          <w:p w:rsidR="00366DE3" w:rsidRDefault="00366DE3" w:rsidP="00366DE3">
            <w:pPr>
              <w:ind w:left="162" w:hanging="180"/>
              <w:jc w:val="left"/>
              <w:rPr>
                <w:color w:val="auto"/>
                <w:sz w:val="14"/>
                <w:szCs w:val="14"/>
              </w:rPr>
            </w:pPr>
            <w:r w:rsidRPr="007114E7">
              <w:rPr>
                <w:color w:val="auto"/>
                <w:sz w:val="14"/>
                <w:szCs w:val="14"/>
              </w:rPr>
              <w:t>Note:-</w:t>
            </w:r>
          </w:p>
          <w:p w:rsidR="00366DE3" w:rsidRDefault="00366DE3" w:rsidP="00366DE3">
            <w:pPr>
              <w:ind w:left="162" w:hanging="180"/>
              <w:jc w:val="left"/>
              <w:rPr>
                <w:color w:val="auto"/>
                <w:sz w:val="14"/>
                <w:szCs w:val="14"/>
              </w:rPr>
            </w:pPr>
            <w:r w:rsidRPr="007114E7">
              <w:rPr>
                <w:color w:val="auto"/>
                <w:sz w:val="14"/>
                <w:szCs w:val="14"/>
              </w:rPr>
              <w:t>i -  Data is based on weekly returns. The quarterly data covers the period up to the last working day of the month and others months data up to the last working day of last week.</w:t>
            </w:r>
          </w:p>
          <w:p w:rsidR="00366DE3" w:rsidRDefault="00366DE3" w:rsidP="00366DE3">
            <w:pPr>
              <w:ind w:left="162" w:hanging="180"/>
              <w:jc w:val="left"/>
              <w:rPr>
                <w:color w:val="auto"/>
                <w:sz w:val="14"/>
                <w:szCs w:val="14"/>
              </w:rPr>
            </w:pPr>
            <w:r w:rsidRPr="007114E7">
              <w:rPr>
                <w:color w:val="auto"/>
                <w:sz w:val="14"/>
                <w:szCs w:val="14"/>
              </w:rPr>
              <w:t>ii-  Data from 30-June 2013 onward is revised on account of reclassification of SBP accounts</w:t>
            </w:r>
          </w:p>
          <w:p w:rsidR="00366DE3" w:rsidRDefault="00366DE3" w:rsidP="00366DE3">
            <w:pPr>
              <w:ind w:left="162" w:hanging="180"/>
              <w:jc w:val="left"/>
              <w:rPr>
                <w:color w:val="auto"/>
                <w:sz w:val="14"/>
                <w:szCs w:val="14"/>
              </w:rPr>
            </w:pPr>
            <w:r w:rsidRPr="007114E7">
              <w:rPr>
                <w:color w:val="auto"/>
                <w:sz w:val="14"/>
                <w:szCs w:val="14"/>
              </w:rPr>
              <w:t>iii- Data for Credit to Private Sector &amp; Credit to Public Sector Enterprises(PSEs) is revised from Jul-16 to Feb-17</w:t>
            </w:r>
          </w:p>
          <w:p w:rsidR="00366DE3" w:rsidRPr="004B7881" w:rsidRDefault="00366DE3" w:rsidP="00366DE3">
            <w:pPr>
              <w:ind w:left="162" w:hanging="180"/>
              <w:jc w:val="left"/>
              <w:rPr>
                <w:color w:val="auto"/>
                <w:sz w:val="14"/>
                <w:szCs w:val="14"/>
              </w:rPr>
            </w:pPr>
            <w:r w:rsidRPr="007114E7">
              <w:rPr>
                <w:color w:val="auto"/>
                <w:sz w:val="14"/>
                <w:szCs w:val="14"/>
              </w:rPr>
              <w:t>* Note:Islamic Financings, Advances (against Murabaha etc), Inventories  and any Other related item(s) pertaining to Islamic Financing  previously reported under Other Assets has been reclassified as credit to private sector.Details of</w:t>
            </w:r>
            <w:r>
              <w:rPr>
                <w:color w:val="auto"/>
                <w:sz w:val="14"/>
                <w:szCs w:val="14"/>
              </w:rPr>
              <w:t xml:space="preserve"> </w:t>
            </w:r>
            <w:r w:rsidRPr="007114E7">
              <w:rPr>
                <w:color w:val="auto"/>
                <w:sz w:val="14"/>
                <w:szCs w:val="14"/>
              </w:rPr>
              <w:t>reclassifications/revisions are available in revision study on SBP website at:</w:t>
            </w:r>
            <w:r>
              <w:t xml:space="preserve"> </w:t>
            </w:r>
            <w:hyperlink r:id="rId14" w:history="1">
              <w:r w:rsidRPr="0058677E">
                <w:rPr>
                  <w:rStyle w:val="Hyperlink"/>
                  <w:sz w:val="14"/>
                  <w:szCs w:val="14"/>
                </w:rPr>
                <w:t>http://www.sbp.org.pk/ecodata/RSMS.pdf</w:t>
              </w:r>
            </w:hyperlink>
          </w:p>
        </w:tc>
      </w:tr>
    </w:tbl>
    <w:p w:rsidR="008B2948" w:rsidRPr="00D5469A" w:rsidRDefault="008B2948" w:rsidP="0069571C">
      <w:pPr>
        <w:jc w:val="left"/>
        <w:rPr>
          <w:color w:val="auto"/>
        </w:rPr>
      </w:pPr>
    </w:p>
    <w:p w:rsidR="008B2948" w:rsidRPr="00D5469A" w:rsidRDefault="008B294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CE7FA4" w:rsidRDefault="00CE7FA4" w:rsidP="0069571C">
      <w:pPr>
        <w:jc w:val="left"/>
        <w:rPr>
          <w:color w:val="auto"/>
        </w:rPr>
      </w:pPr>
    </w:p>
    <w:p w:rsidR="000A5CDF" w:rsidRDefault="000A5CDF" w:rsidP="0069571C">
      <w:pPr>
        <w:jc w:val="left"/>
        <w:rPr>
          <w:color w:val="auto"/>
        </w:rPr>
      </w:pPr>
    </w:p>
    <w:p w:rsidR="000A5CDF" w:rsidRDefault="000A5CDF" w:rsidP="0069571C">
      <w:pPr>
        <w:jc w:val="left"/>
        <w:rPr>
          <w:color w:val="auto"/>
        </w:rPr>
      </w:pPr>
    </w:p>
    <w:tbl>
      <w:tblPr>
        <w:tblW w:w="5045" w:type="pct"/>
        <w:jc w:val="center"/>
        <w:tblLook w:val="04A0" w:firstRow="1" w:lastRow="0" w:firstColumn="1" w:lastColumn="0" w:noHBand="0" w:noVBand="1"/>
      </w:tblPr>
      <w:tblGrid>
        <w:gridCol w:w="5224"/>
        <w:gridCol w:w="1142"/>
        <w:gridCol w:w="1144"/>
        <w:gridCol w:w="1259"/>
        <w:gridCol w:w="1283"/>
      </w:tblGrid>
      <w:tr w:rsidR="00E07EFE" w:rsidRPr="00D5469A" w:rsidTr="00E07EFE">
        <w:trPr>
          <w:trHeight w:val="522"/>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r>
              <w:rPr>
                <w:b/>
                <w:bCs/>
                <w:color w:val="auto"/>
                <w:sz w:val="28"/>
                <w:szCs w:val="28"/>
              </w:rPr>
              <w:t>2.7</w:t>
            </w:r>
            <w:r w:rsidRPr="00D5469A">
              <w:rPr>
                <w:b/>
                <w:bCs/>
                <w:color w:val="auto"/>
                <w:sz w:val="28"/>
                <w:szCs w:val="28"/>
              </w:rPr>
              <w:t xml:space="preserve">  Government Budgetary Borrowing from Banks</w:t>
            </w:r>
          </w:p>
        </w:tc>
      </w:tr>
      <w:tr w:rsidR="00E07EFE" w:rsidRPr="00D5469A" w:rsidTr="001160B1">
        <w:trPr>
          <w:trHeight w:val="108"/>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p>
        </w:tc>
      </w:tr>
      <w:tr w:rsidR="00E07EFE" w:rsidRPr="00D5469A" w:rsidTr="001160B1">
        <w:trPr>
          <w:trHeight w:val="180"/>
          <w:jc w:val="center"/>
        </w:trPr>
        <w:tc>
          <w:tcPr>
            <w:tcW w:w="5000" w:type="pct"/>
            <w:gridSpan w:val="5"/>
            <w:tcBorders>
              <w:top w:val="nil"/>
              <w:left w:val="nil"/>
              <w:bottom w:val="single" w:sz="12" w:space="0" w:color="auto"/>
              <w:right w:val="nil"/>
            </w:tcBorders>
            <w:shd w:val="clear" w:color="auto" w:fill="auto"/>
            <w:tcMar>
              <w:left w:w="115" w:type="dxa"/>
              <w:right w:w="0" w:type="dxa"/>
            </w:tcMar>
            <w:vAlign w:val="bottom"/>
            <w:hideMark/>
          </w:tcPr>
          <w:p w:rsidR="00E07EFE" w:rsidRPr="00D5469A" w:rsidRDefault="00E07EFE" w:rsidP="00601FB0">
            <w:pPr>
              <w:jc w:val="right"/>
              <w:rPr>
                <w:color w:val="auto"/>
                <w:sz w:val="14"/>
                <w:szCs w:val="14"/>
              </w:rPr>
            </w:pPr>
            <w:r w:rsidRPr="00D5469A">
              <w:rPr>
                <w:color w:val="auto"/>
                <w:sz w:val="14"/>
                <w:szCs w:val="14"/>
              </w:rPr>
              <w:t xml:space="preserve">              (Million Rupees)                                                                                                                                                                                </w:t>
            </w:r>
          </w:p>
        </w:tc>
      </w:tr>
      <w:tr w:rsidR="00E07EFE" w:rsidRPr="00D5469A" w:rsidTr="00F34616">
        <w:trPr>
          <w:cantSplit/>
          <w:trHeight w:hRule="exact" w:val="390"/>
          <w:jc w:val="center"/>
        </w:trPr>
        <w:tc>
          <w:tcPr>
            <w:tcW w:w="2599" w:type="pct"/>
            <w:vMerge w:val="restart"/>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ITEMS</w:t>
            </w:r>
          </w:p>
        </w:tc>
        <w:tc>
          <w:tcPr>
            <w:tcW w:w="1137" w:type="pct"/>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Stocks</w:t>
            </w:r>
          </w:p>
        </w:tc>
        <w:tc>
          <w:tcPr>
            <w:tcW w:w="1263" w:type="pct"/>
            <w:gridSpan w:val="2"/>
            <w:tcBorders>
              <w:top w:val="single" w:sz="12" w:space="0" w:color="auto"/>
              <w:left w:val="single" w:sz="4" w:space="0" w:color="auto"/>
              <w:bottom w:val="single" w:sz="4" w:space="0" w:color="auto"/>
              <w:right w:val="nil"/>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Monetary Impact During</w:t>
            </w:r>
          </w:p>
        </w:tc>
      </w:tr>
      <w:tr w:rsidR="00E07EFE" w:rsidRPr="00D5469A" w:rsidTr="00F34616">
        <w:trPr>
          <w:trHeight w:hRule="exact" w:val="624"/>
          <w:jc w:val="center"/>
        </w:trPr>
        <w:tc>
          <w:tcPr>
            <w:tcW w:w="2599" w:type="pct"/>
            <w:vMerge/>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jc w:val="left"/>
              <w:rPr>
                <w:b/>
                <w:bCs/>
                <w:color w:val="auto"/>
                <w:sz w:val="18"/>
                <w:szCs w:val="18"/>
              </w:rPr>
            </w:pPr>
          </w:p>
        </w:tc>
        <w:tc>
          <w:tcPr>
            <w:tcW w:w="568"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30-Jun-1</w:t>
            </w:r>
            <w:r w:rsidR="00B5737D">
              <w:rPr>
                <w:b/>
                <w:bCs/>
                <w:color w:val="auto"/>
                <w:szCs w:val="16"/>
              </w:rPr>
              <w:t>7</w:t>
            </w:r>
          </w:p>
        </w:tc>
        <w:tc>
          <w:tcPr>
            <w:tcW w:w="569"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30-Jun-1</w:t>
            </w:r>
            <w:r w:rsidR="00B5737D">
              <w:rPr>
                <w:b/>
                <w:bCs/>
                <w:color w:val="auto"/>
                <w:szCs w:val="16"/>
              </w:rPr>
              <w:t>8</w:t>
            </w:r>
          </w:p>
        </w:tc>
        <w:tc>
          <w:tcPr>
            <w:tcW w:w="626" w:type="pct"/>
            <w:tcBorders>
              <w:top w:val="nil"/>
              <w:left w:val="single" w:sz="4" w:space="0" w:color="auto"/>
              <w:bottom w:val="single" w:sz="12" w:space="0" w:color="auto"/>
              <w:right w:val="single" w:sz="4" w:space="0" w:color="auto"/>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1</w:t>
            </w:r>
            <w:r w:rsidRPr="006619BF">
              <w:rPr>
                <w:b/>
                <w:bCs/>
                <w:color w:val="auto"/>
                <w:szCs w:val="16"/>
                <w:vertAlign w:val="superscript"/>
              </w:rPr>
              <w:t>st</w:t>
            </w:r>
            <w:r w:rsidR="00F76CFB">
              <w:rPr>
                <w:b/>
                <w:bCs/>
                <w:color w:val="auto"/>
                <w:szCs w:val="16"/>
              </w:rPr>
              <w:t xml:space="preserve"> Jul 17</w:t>
            </w:r>
          </w:p>
          <w:p w:rsidR="00E07EFE" w:rsidRPr="006619BF" w:rsidRDefault="00E07EFE" w:rsidP="009D05AF">
            <w:pPr>
              <w:rPr>
                <w:b/>
                <w:bCs/>
                <w:color w:val="auto"/>
                <w:szCs w:val="16"/>
              </w:rPr>
            </w:pPr>
            <w:r w:rsidRPr="006619BF">
              <w:rPr>
                <w:b/>
                <w:bCs/>
                <w:color w:val="auto"/>
                <w:szCs w:val="16"/>
              </w:rPr>
              <w:t>to</w:t>
            </w:r>
          </w:p>
          <w:p w:rsidR="00E07EFE" w:rsidRPr="006619BF" w:rsidRDefault="00FC014E" w:rsidP="0026577F">
            <w:pPr>
              <w:rPr>
                <w:b/>
                <w:bCs/>
                <w:color w:val="auto"/>
                <w:szCs w:val="16"/>
              </w:rPr>
            </w:pPr>
            <w:r>
              <w:rPr>
                <w:b/>
                <w:bCs/>
                <w:color w:val="auto"/>
                <w:szCs w:val="16"/>
              </w:rPr>
              <w:t>3</w:t>
            </w:r>
            <w:r w:rsidR="0026577F">
              <w:rPr>
                <w:b/>
                <w:bCs/>
                <w:color w:val="auto"/>
                <w:szCs w:val="16"/>
              </w:rPr>
              <w:t>1</w:t>
            </w:r>
            <w:r w:rsidR="0026577F">
              <w:rPr>
                <w:b/>
                <w:bCs/>
                <w:color w:val="auto"/>
                <w:szCs w:val="16"/>
                <w:vertAlign w:val="superscript"/>
              </w:rPr>
              <w:t>st</w:t>
            </w:r>
            <w:r w:rsidR="00E07EFE" w:rsidRPr="006619BF">
              <w:rPr>
                <w:b/>
                <w:bCs/>
                <w:color w:val="auto"/>
                <w:szCs w:val="16"/>
              </w:rPr>
              <w:t xml:space="preserve"> </w:t>
            </w:r>
            <w:r w:rsidR="0026577F">
              <w:rPr>
                <w:b/>
                <w:bCs/>
                <w:color w:val="auto"/>
                <w:szCs w:val="16"/>
              </w:rPr>
              <w:t>Mar</w:t>
            </w:r>
            <w:r w:rsidR="00E07EFE" w:rsidRPr="006619BF">
              <w:rPr>
                <w:b/>
                <w:bCs/>
                <w:color w:val="auto"/>
                <w:szCs w:val="16"/>
              </w:rPr>
              <w:t xml:space="preserve"> 1</w:t>
            </w:r>
            <w:r w:rsidR="00235DC0">
              <w:rPr>
                <w:b/>
                <w:bCs/>
                <w:color w:val="auto"/>
                <w:szCs w:val="16"/>
              </w:rPr>
              <w:t>8</w:t>
            </w:r>
          </w:p>
        </w:tc>
        <w:tc>
          <w:tcPr>
            <w:tcW w:w="637" w:type="pct"/>
            <w:tcBorders>
              <w:top w:val="nil"/>
              <w:left w:val="single" w:sz="4" w:space="0" w:color="auto"/>
              <w:bottom w:val="single" w:sz="12" w:space="0" w:color="auto"/>
              <w:right w:val="nil"/>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1</w:t>
            </w:r>
            <w:r w:rsidRPr="006619BF">
              <w:rPr>
                <w:b/>
                <w:bCs/>
                <w:color w:val="auto"/>
                <w:szCs w:val="16"/>
                <w:vertAlign w:val="superscript"/>
              </w:rPr>
              <w:t>st</w:t>
            </w:r>
            <w:r w:rsidR="00F76CFB">
              <w:rPr>
                <w:b/>
                <w:bCs/>
                <w:color w:val="auto"/>
                <w:szCs w:val="16"/>
              </w:rPr>
              <w:t xml:space="preserve"> Jul 18</w:t>
            </w:r>
          </w:p>
          <w:p w:rsidR="00E07EFE" w:rsidRPr="006619BF" w:rsidRDefault="00E07EFE" w:rsidP="009D05AF">
            <w:pPr>
              <w:rPr>
                <w:b/>
                <w:bCs/>
                <w:color w:val="auto"/>
                <w:szCs w:val="16"/>
              </w:rPr>
            </w:pPr>
            <w:r w:rsidRPr="006619BF">
              <w:rPr>
                <w:b/>
                <w:bCs/>
                <w:color w:val="auto"/>
                <w:szCs w:val="16"/>
              </w:rPr>
              <w:t>to</w:t>
            </w:r>
          </w:p>
          <w:p w:rsidR="00E07EFE" w:rsidRPr="006619BF" w:rsidRDefault="0026577F" w:rsidP="00FC014E">
            <w:pPr>
              <w:rPr>
                <w:b/>
                <w:bCs/>
                <w:color w:val="auto"/>
                <w:szCs w:val="16"/>
              </w:rPr>
            </w:pPr>
            <w:r>
              <w:rPr>
                <w:b/>
                <w:bCs/>
                <w:color w:val="auto"/>
                <w:szCs w:val="16"/>
              </w:rPr>
              <w:t>31</w:t>
            </w:r>
            <w:r>
              <w:rPr>
                <w:b/>
                <w:bCs/>
                <w:color w:val="auto"/>
                <w:szCs w:val="16"/>
                <w:vertAlign w:val="superscript"/>
              </w:rPr>
              <w:t>st</w:t>
            </w:r>
            <w:r w:rsidRPr="006619BF">
              <w:rPr>
                <w:b/>
                <w:bCs/>
                <w:color w:val="auto"/>
                <w:szCs w:val="16"/>
              </w:rPr>
              <w:t xml:space="preserve"> </w:t>
            </w:r>
            <w:r>
              <w:rPr>
                <w:b/>
                <w:bCs/>
                <w:color w:val="auto"/>
                <w:szCs w:val="16"/>
              </w:rPr>
              <w:t>Mar</w:t>
            </w:r>
            <w:r w:rsidRPr="006619BF">
              <w:rPr>
                <w:b/>
                <w:bCs/>
                <w:color w:val="auto"/>
                <w:szCs w:val="16"/>
              </w:rPr>
              <w:t xml:space="preserve"> </w:t>
            </w:r>
            <w:r w:rsidR="00E07EFE">
              <w:rPr>
                <w:b/>
                <w:bCs/>
                <w:color w:val="auto"/>
                <w:szCs w:val="16"/>
              </w:rPr>
              <w:t>1</w:t>
            </w:r>
            <w:r w:rsidR="003C5D3D">
              <w:rPr>
                <w:b/>
                <w:bCs/>
                <w:color w:val="auto"/>
                <w:szCs w:val="16"/>
              </w:rPr>
              <w:t>9</w:t>
            </w:r>
          </w:p>
        </w:tc>
      </w:tr>
      <w:tr w:rsidR="00E07EFE" w:rsidRPr="00D5469A" w:rsidTr="00F34616">
        <w:trPr>
          <w:trHeight w:val="204"/>
          <w:jc w:val="center"/>
        </w:trPr>
        <w:tc>
          <w:tcPr>
            <w:tcW w:w="2599" w:type="pct"/>
            <w:tcBorders>
              <w:top w:val="nil"/>
              <w:left w:val="nil"/>
              <w:bottom w:val="nil"/>
              <w:right w:val="nil"/>
            </w:tcBorders>
            <w:shd w:val="clear" w:color="auto" w:fill="auto"/>
            <w:vAlign w:val="bottom"/>
            <w:hideMark/>
          </w:tcPr>
          <w:p w:rsidR="00E07EFE" w:rsidRPr="00D5469A" w:rsidRDefault="00E07EFE" w:rsidP="00601FB0">
            <w:pPr>
              <w:jc w:val="left"/>
              <w:rPr>
                <w:b/>
                <w:bCs/>
                <w:color w:val="auto"/>
                <w:sz w:val="18"/>
                <w:szCs w:val="18"/>
              </w:rPr>
            </w:pPr>
          </w:p>
        </w:tc>
        <w:tc>
          <w:tcPr>
            <w:tcW w:w="568"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569"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26"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37"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r>
      <w:tr w:rsidR="0026577F" w:rsidRPr="00D5469A" w:rsidTr="00F34616">
        <w:trPr>
          <w:trHeight w:val="288"/>
          <w:jc w:val="center"/>
        </w:trPr>
        <w:tc>
          <w:tcPr>
            <w:tcW w:w="2599" w:type="pct"/>
            <w:tcBorders>
              <w:top w:val="nil"/>
              <w:left w:val="nil"/>
              <w:bottom w:val="nil"/>
              <w:right w:val="nil"/>
            </w:tcBorders>
            <w:shd w:val="clear" w:color="auto" w:fill="auto"/>
            <w:vAlign w:val="center"/>
            <w:hideMark/>
          </w:tcPr>
          <w:p w:rsidR="0026577F" w:rsidRPr="00D5469A" w:rsidRDefault="0026577F" w:rsidP="0026577F">
            <w:pPr>
              <w:jc w:val="left"/>
              <w:rPr>
                <w:b/>
                <w:bCs/>
                <w:color w:val="auto"/>
                <w:sz w:val="18"/>
                <w:szCs w:val="18"/>
              </w:rPr>
            </w:pPr>
            <w:r w:rsidRPr="00D5469A">
              <w:rPr>
                <w:b/>
                <w:bCs/>
                <w:color w:val="auto"/>
                <w:sz w:val="18"/>
                <w:szCs w:val="18"/>
              </w:rPr>
              <w:t>1. Central Government (a+b)</w:t>
            </w:r>
          </w:p>
        </w:tc>
        <w:tc>
          <w:tcPr>
            <w:tcW w:w="568" w:type="pct"/>
            <w:tcBorders>
              <w:top w:val="nil"/>
              <w:left w:val="nil"/>
              <w:bottom w:val="nil"/>
              <w:right w:val="nil"/>
            </w:tcBorders>
            <w:shd w:val="clear" w:color="auto" w:fill="auto"/>
            <w:vAlign w:val="center"/>
            <w:hideMark/>
          </w:tcPr>
          <w:p w:rsidR="0026577F" w:rsidRDefault="0026577F" w:rsidP="0026577F">
            <w:pPr>
              <w:jc w:val="right"/>
              <w:rPr>
                <w:b/>
                <w:bCs/>
                <w:szCs w:val="16"/>
              </w:rPr>
            </w:pPr>
            <w:r>
              <w:rPr>
                <w:b/>
                <w:bCs/>
                <w:szCs w:val="16"/>
              </w:rPr>
              <w:t>9,072,023</w:t>
            </w:r>
          </w:p>
        </w:tc>
        <w:tc>
          <w:tcPr>
            <w:tcW w:w="569" w:type="pct"/>
            <w:tcBorders>
              <w:top w:val="nil"/>
              <w:left w:val="nil"/>
              <w:bottom w:val="nil"/>
              <w:right w:val="nil"/>
            </w:tcBorders>
            <w:shd w:val="clear" w:color="auto" w:fill="auto"/>
            <w:vAlign w:val="center"/>
            <w:hideMark/>
          </w:tcPr>
          <w:p w:rsidR="0026577F" w:rsidRDefault="0026577F" w:rsidP="0026577F">
            <w:pPr>
              <w:jc w:val="right"/>
              <w:rPr>
                <w:b/>
                <w:bCs/>
                <w:szCs w:val="16"/>
              </w:rPr>
            </w:pPr>
            <w:r>
              <w:rPr>
                <w:b/>
                <w:bCs/>
                <w:szCs w:val="16"/>
              </w:rPr>
              <w:t>10,191,037</w:t>
            </w:r>
          </w:p>
        </w:tc>
        <w:tc>
          <w:tcPr>
            <w:tcW w:w="626" w:type="pct"/>
            <w:tcBorders>
              <w:top w:val="nil"/>
              <w:left w:val="nil"/>
              <w:bottom w:val="nil"/>
              <w:right w:val="nil"/>
            </w:tcBorders>
            <w:shd w:val="clear" w:color="auto" w:fill="auto"/>
            <w:vAlign w:val="center"/>
            <w:hideMark/>
          </w:tcPr>
          <w:p w:rsidR="0026577F" w:rsidRDefault="0026577F" w:rsidP="0026577F">
            <w:pPr>
              <w:jc w:val="right"/>
              <w:rPr>
                <w:b/>
                <w:bCs/>
                <w:szCs w:val="16"/>
              </w:rPr>
            </w:pPr>
            <w:r>
              <w:rPr>
                <w:b/>
                <w:bCs/>
                <w:szCs w:val="16"/>
              </w:rPr>
              <w:t>959,550</w:t>
            </w:r>
          </w:p>
        </w:tc>
        <w:tc>
          <w:tcPr>
            <w:tcW w:w="637" w:type="pct"/>
            <w:tcBorders>
              <w:top w:val="nil"/>
              <w:left w:val="nil"/>
              <w:bottom w:val="nil"/>
              <w:right w:val="nil"/>
            </w:tcBorders>
            <w:shd w:val="clear" w:color="auto" w:fill="auto"/>
            <w:vAlign w:val="center"/>
            <w:hideMark/>
          </w:tcPr>
          <w:p w:rsidR="0026577F" w:rsidRDefault="0026577F" w:rsidP="0026577F">
            <w:pPr>
              <w:jc w:val="right"/>
              <w:rPr>
                <w:b/>
                <w:bCs/>
                <w:szCs w:val="16"/>
              </w:rPr>
            </w:pPr>
            <w:r>
              <w:rPr>
                <w:b/>
                <w:bCs/>
                <w:szCs w:val="16"/>
              </w:rPr>
              <w:t>1,114,664</w:t>
            </w:r>
          </w:p>
        </w:tc>
      </w:tr>
      <w:tr w:rsidR="0026577F" w:rsidRPr="00D5469A" w:rsidTr="00F34616">
        <w:trPr>
          <w:trHeight w:val="288"/>
          <w:jc w:val="center"/>
        </w:trPr>
        <w:tc>
          <w:tcPr>
            <w:tcW w:w="2599" w:type="pct"/>
            <w:tcBorders>
              <w:top w:val="nil"/>
              <w:left w:val="nil"/>
              <w:bottom w:val="nil"/>
              <w:right w:val="nil"/>
            </w:tcBorders>
            <w:shd w:val="clear" w:color="auto" w:fill="auto"/>
            <w:vAlign w:val="center"/>
            <w:hideMark/>
          </w:tcPr>
          <w:p w:rsidR="0026577F" w:rsidRPr="00D5469A" w:rsidRDefault="0026577F" w:rsidP="0026577F">
            <w:pPr>
              <w:ind w:firstLineChars="100" w:firstLine="180"/>
              <w:jc w:val="left"/>
              <w:rPr>
                <w:color w:val="auto"/>
                <w:sz w:val="18"/>
                <w:szCs w:val="18"/>
              </w:rPr>
            </w:pPr>
            <w:r w:rsidRPr="00D5469A">
              <w:rPr>
                <w:color w:val="auto"/>
                <w:sz w:val="18"/>
                <w:szCs w:val="18"/>
              </w:rPr>
              <w:t>a. Scheduled Banks</w:t>
            </w:r>
          </w:p>
        </w:tc>
        <w:tc>
          <w:tcPr>
            <w:tcW w:w="568" w:type="pct"/>
            <w:tcBorders>
              <w:top w:val="nil"/>
              <w:left w:val="nil"/>
              <w:bottom w:val="nil"/>
              <w:right w:val="nil"/>
            </w:tcBorders>
            <w:shd w:val="clear" w:color="auto" w:fill="auto"/>
            <w:vAlign w:val="center"/>
            <w:hideMark/>
          </w:tcPr>
          <w:p w:rsidR="0026577F" w:rsidRDefault="0026577F" w:rsidP="0026577F">
            <w:pPr>
              <w:jc w:val="right"/>
              <w:rPr>
                <w:szCs w:val="16"/>
              </w:rPr>
            </w:pPr>
            <w:r>
              <w:rPr>
                <w:szCs w:val="16"/>
              </w:rPr>
              <w:t>6,631,399</w:t>
            </w:r>
          </w:p>
        </w:tc>
        <w:tc>
          <w:tcPr>
            <w:tcW w:w="569" w:type="pct"/>
            <w:tcBorders>
              <w:top w:val="nil"/>
              <w:left w:val="nil"/>
              <w:bottom w:val="nil"/>
              <w:right w:val="nil"/>
            </w:tcBorders>
            <w:shd w:val="clear" w:color="auto" w:fill="auto"/>
            <w:vAlign w:val="center"/>
            <w:hideMark/>
          </w:tcPr>
          <w:p w:rsidR="0026577F" w:rsidRDefault="0026577F" w:rsidP="0026577F">
            <w:pPr>
              <w:jc w:val="right"/>
              <w:rPr>
                <w:szCs w:val="16"/>
              </w:rPr>
            </w:pPr>
            <w:r>
              <w:rPr>
                <w:szCs w:val="16"/>
              </w:rPr>
              <w:t>6,523,418</w:t>
            </w:r>
          </w:p>
        </w:tc>
        <w:tc>
          <w:tcPr>
            <w:tcW w:w="626" w:type="pct"/>
            <w:tcBorders>
              <w:top w:val="nil"/>
              <w:left w:val="nil"/>
              <w:bottom w:val="nil"/>
              <w:right w:val="nil"/>
            </w:tcBorders>
            <w:shd w:val="clear" w:color="auto" w:fill="auto"/>
            <w:vAlign w:val="center"/>
            <w:hideMark/>
          </w:tcPr>
          <w:p w:rsidR="0026577F" w:rsidRDefault="0026577F" w:rsidP="0026577F">
            <w:pPr>
              <w:jc w:val="right"/>
              <w:rPr>
                <w:szCs w:val="16"/>
              </w:rPr>
            </w:pPr>
            <w:r>
              <w:rPr>
                <w:szCs w:val="16"/>
              </w:rPr>
              <w:t>(1,349,538)</w:t>
            </w:r>
          </w:p>
        </w:tc>
        <w:tc>
          <w:tcPr>
            <w:tcW w:w="637" w:type="pct"/>
            <w:tcBorders>
              <w:top w:val="nil"/>
              <w:left w:val="nil"/>
              <w:bottom w:val="nil"/>
              <w:right w:val="nil"/>
            </w:tcBorders>
            <w:shd w:val="clear" w:color="auto" w:fill="auto"/>
            <w:vAlign w:val="center"/>
            <w:hideMark/>
          </w:tcPr>
          <w:p w:rsidR="0026577F" w:rsidRDefault="0026577F" w:rsidP="0026577F">
            <w:pPr>
              <w:jc w:val="right"/>
              <w:rPr>
                <w:szCs w:val="16"/>
              </w:rPr>
            </w:pPr>
            <w:r>
              <w:rPr>
                <w:szCs w:val="16"/>
              </w:rPr>
              <w:t>(2,592,463)</w:t>
            </w:r>
          </w:p>
        </w:tc>
      </w:tr>
      <w:tr w:rsidR="0026577F" w:rsidRPr="00D5469A" w:rsidTr="00F34616">
        <w:trPr>
          <w:trHeight w:val="288"/>
          <w:jc w:val="center"/>
        </w:trPr>
        <w:tc>
          <w:tcPr>
            <w:tcW w:w="2599" w:type="pct"/>
            <w:tcBorders>
              <w:top w:val="nil"/>
              <w:left w:val="nil"/>
              <w:bottom w:val="nil"/>
              <w:right w:val="nil"/>
            </w:tcBorders>
            <w:shd w:val="clear" w:color="auto" w:fill="auto"/>
            <w:vAlign w:val="center"/>
            <w:hideMark/>
          </w:tcPr>
          <w:p w:rsidR="0026577F" w:rsidRPr="00D5469A" w:rsidRDefault="0026577F" w:rsidP="0026577F">
            <w:pPr>
              <w:ind w:firstLineChars="200" w:firstLine="360"/>
              <w:jc w:val="left"/>
              <w:rPr>
                <w:color w:val="auto"/>
                <w:sz w:val="18"/>
                <w:szCs w:val="18"/>
              </w:rPr>
            </w:pPr>
            <w:r w:rsidRPr="00D5469A">
              <w:rPr>
                <w:color w:val="auto"/>
                <w:sz w:val="18"/>
                <w:szCs w:val="18"/>
              </w:rPr>
              <w:t>T-Bills and Securities</w:t>
            </w:r>
          </w:p>
        </w:tc>
        <w:tc>
          <w:tcPr>
            <w:tcW w:w="568" w:type="pct"/>
            <w:tcBorders>
              <w:top w:val="nil"/>
              <w:left w:val="nil"/>
              <w:bottom w:val="nil"/>
              <w:right w:val="nil"/>
            </w:tcBorders>
            <w:shd w:val="clear" w:color="auto" w:fill="auto"/>
            <w:vAlign w:val="center"/>
            <w:hideMark/>
          </w:tcPr>
          <w:p w:rsidR="0026577F" w:rsidRDefault="0026577F" w:rsidP="0026577F">
            <w:pPr>
              <w:jc w:val="right"/>
              <w:rPr>
                <w:szCs w:val="16"/>
              </w:rPr>
            </w:pPr>
            <w:r>
              <w:rPr>
                <w:szCs w:val="16"/>
              </w:rPr>
              <w:t>7,515,195</w:t>
            </w:r>
          </w:p>
        </w:tc>
        <w:tc>
          <w:tcPr>
            <w:tcW w:w="569" w:type="pct"/>
            <w:tcBorders>
              <w:top w:val="nil"/>
              <w:left w:val="nil"/>
              <w:bottom w:val="nil"/>
              <w:right w:val="nil"/>
            </w:tcBorders>
            <w:shd w:val="clear" w:color="auto" w:fill="auto"/>
            <w:vAlign w:val="center"/>
            <w:hideMark/>
          </w:tcPr>
          <w:p w:rsidR="0026577F" w:rsidRDefault="0026577F" w:rsidP="0026577F">
            <w:pPr>
              <w:jc w:val="right"/>
              <w:rPr>
                <w:szCs w:val="16"/>
              </w:rPr>
            </w:pPr>
            <w:r>
              <w:rPr>
                <w:szCs w:val="16"/>
              </w:rPr>
              <w:t>7,607,173</w:t>
            </w:r>
          </w:p>
        </w:tc>
        <w:tc>
          <w:tcPr>
            <w:tcW w:w="626" w:type="pct"/>
            <w:tcBorders>
              <w:top w:val="nil"/>
              <w:left w:val="nil"/>
              <w:bottom w:val="nil"/>
              <w:right w:val="nil"/>
            </w:tcBorders>
            <w:shd w:val="clear" w:color="auto" w:fill="auto"/>
            <w:vAlign w:val="center"/>
            <w:hideMark/>
          </w:tcPr>
          <w:p w:rsidR="0026577F" w:rsidRDefault="0026577F" w:rsidP="0026577F">
            <w:pPr>
              <w:jc w:val="right"/>
              <w:rPr>
                <w:szCs w:val="16"/>
              </w:rPr>
            </w:pPr>
            <w:r>
              <w:rPr>
                <w:szCs w:val="16"/>
              </w:rPr>
              <w:t>(1,215,877)</w:t>
            </w:r>
          </w:p>
        </w:tc>
        <w:tc>
          <w:tcPr>
            <w:tcW w:w="637" w:type="pct"/>
            <w:tcBorders>
              <w:top w:val="nil"/>
              <w:left w:val="nil"/>
              <w:bottom w:val="nil"/>
              <w:right w:val="nil"/>
            </w:tcBorders>
            <w:shd w:val="clear" w:color="auto" w:fill="auto"/>
            <w:vAlign w:val="center"/>
            <w:hideMark/>
          </w:tcPr>
          <w:p w:rsidR="0026577F" w:rsidRDefault="0026577F" w:rsidP="0026577F">
            <w:pPr>
              <w:jc w:val="right"/>
              <w:rPr>
                <w:szCs w:val="16"/>
              </w:rPr>
            </w:pPr>
            <w:r>
              <w:rPr>
                <w:szCs w:val="16"/>
              </w:rPr>
              <w:t>(2,559,884)</w:t>
            </w:r>
          </w:p>
        </w:tc>
      </w:tr>
      <w:tr w:rsidR="0026577F" w:rsidRPr="00D5469A" w:rsidTr="00F34616">
        <w:trPr>
          <w:trHeight w:val="288"/>
          <w:jc w:val="center"/>
        </w:trPr>
        <w:tc>
          <w:tcPr>
            <w:tcW w:w="2599" w:type="pct"/>
            <w:tcBorders>
              <w:top w:val="nil"/>
              <w:left w:val="nil"/>
              <w:bottom w:val="nil"/>
              <w:right w:val="nil"/>
            </w:tcBorders>
            <w:shd w:val="clear" w:color="auto" w:fill="auto"/>
            <w:vAlign w:val="center"/>
            <w:hideMark/>
          </w:tcPr>
          <w:p w:rsidR="0026577F" w:rsidRPr="00D5469A" w:rsidRDefault="0026577F" w:rsidP="0026577F">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26577F" w:rsidRDefault="0026577F" w:rsidP="0026577F">
            <w:pPr>
              <w:jc w:val="right"/>
              <w:rPr>
                <w:szCs w:val="16"/>
              </w:rPr>
            </w:pPr>
          </w:p>
        </w:tc>
        <w:tc>
          <w:tcPr>
            <w:tcW w:w="569" w:type="pct"/>
            <w:tcBorders>
              <w:top w:val="nil"/>
              <w:left w:val="nil"/>
              <w:bottom w:val="nil"/>
              <w:right w:val="nil"/>
            </w:tcBorders>
            <w:shd w:val="clear" w:color="auto" w:fill="auto"/>
            <w:vAlign w:val="center"/>
            <w:hideMark/>
          </w:tcPr>
          <w:p w:rsidR="0026577F" w:rsidRDefault="0026577F" w:rsidP="0026577F">
            <w:pPr>
              <w:jc w:val="right"/>
              <w:rPr>
                <w:szCs w:val="16"/>
              </w:rPr>
            </w:pPr>
          </w:p>
        </w:tc>
        <w:tc>
          <w:tcPr>
            <w:tcW w:w="626" w:type="pct"/>
            <w:tcBorders>
              <w:top w:val="nil"/>
              <w:left w:val="nil"/>
              <w:bottom w:val="nil"/>
              <w:right w:val="nil"/>
            </w:tcBorders>
            <w:shd w:val="clear" w:color="auto" w:fill="auto"/>
            <w:vAlign w:val="center"/>
            <w:hideMark/>
          </w:tcPr>
          <w:p w:rsidR="0026577F" w:rsidRDefault="0026577F" w:rsidP="0026577F">
            <w:pPr>
              <w:jc w:val="right"/>
              <w:rPr>
                <w:szCs w:val="16"/>
              </w:rPr>
            </w:pPr>
          </w:p>
        </w:tc>
        <w:tc>
          <w:tcPr>
            <w:tcW w:w="637" w:type="pct"/>
            <w:tcBorders>
              <w:top w:val="nil"/>
              <w:left w:val="nil"/>
              <w:bottom w:val="nil"/>
              <w:right w:val="nil"/>
            </w:tcBorders>
            <w:shd w:val="clear" w:color="auto" w:fill="auto"/>
            <w:vAlign w:val="center"/>
            <w:hideMark/>
          </w:tcPr>
          <w:p w:rsidR="0026577F" w:rsidRDefault="0026577F" w:rsidP="0026577F">
            <w:pPr>
              <w:jc w:val="right"/>
              <w:rPr>
                <w:sz w:val="20"/>
              </w:rPr>
            </w:pPr>
          </w:p>
        </w:tc>
      </w:tr>
      <w:tr w:rsidR="0026577F" w:rsidRPr="00D5469A" w:rsidTr="00F34616">
        <w:trPr>
          <w:trHeight w:val="288"/>
          <w:jc w:val="center"/>
        </w:trPr>
        <w:tc>
          <w:tcPr>
            <w:tcW w:w="2599" w:type="pct"/>
            <w:tcBorders>
              <w:top w:val="nil"/>
              <w:left w:val="nil"/>
              <w:bottom w:val="nil"/>
              <w:right w:val="nil"/>
            </w:tcBorders>
            <w:shd w:val="clear" w:color="auto" w:fill="auto"/>
            <w:vAlign w:val="center"/>
            <w:hideMark/>
          </w:tcPr>
          <w:p w:rsidR="0026577F" w:rsidRPr="000A675C" w:rsidRDefault="0026577F" w:rsidP="0026577F">
            <w:pPr>
              <w:ind w:left="720"/>
              <w:jc w:val="left"/>
              <w:rPr>
                <w:i/>
                <w:iCs/>
                <w:color w:val="auto"/>
                <w:sz w:val="18"/>
                <w:szCs w:val="18"/>
              </w:rPr>
            </w:pPr>
            <w:r w:rsidRPr="000A675C">
              <w:rPr>
                <w:i/>
                <w:iCs/>
                <w:color w:val="auto"/>
                <w:sz w:val="18"/>
                <w:szCs w:val="18"/>
              </w:rPr>
              <w:t>Government Deposits</w:t>
            </w:r>
          </w:p>
        </w:tc>
        <w:tc>
          <w:tcPr>
            <w:tcW w:w="568" w:type="pct"/>
            <w:tcBorders>
              <w:top w:val="nil"/>
              <w:left w:val="nil"/>
              <w:bottom w:val="nil"/>
              <w:right w:val="nil"/>
            </w:tcBorders>
            <w:shd w:val="clear" w:color="auto" w:fill="auto"/>
            <w:vAlign w:val="center"/>
            <w:hideMark/>
          </w:tcPr>
          <w:p w:rsidR="0026577F" w:rsidRDefault="0026577F" w:rsidP="0026577F">
            <w:pPr>
              <w:jc w:val="right"/>
              <w:rPr>
                <w:i/>
                <w:iCs/>
                <w:szCs w:val="16"/>
              </w:rPr>
            </w:pPr>
            <w:r>
              <w:rPr>
                <w:i/>
                <w:iCs/>
                <w:szCs w:val="16"/>
              </w:rPr>
              <w:t>883,796</w:t>
            </w:r>
          </w:p>
        </w:tc>
        <w:tc>
          <w:tcPr>
            <w:tcW w:w="569" w:type="pct"/>
            <w:tcBorders>
              <w:top w:val="nil"/>
              <w:left w:val="nil"/>
              <w:bottom w:val="nil"/>
              <w:right w:val="nil"/>
            </w:tcBorders>
            <w:shd w:val="clear" w:color="auto" w:fill="auto"/>
            <w:vAlign w:val="center"/>
            <w:hideMark/>
          </w:tcPr>
          <w:p w:rsidR="0026577F" w:rsidRDefault="0026577F" w:rsidP="0026577F">
            <w:pPr>
              <w:jc w:val="right"/>
              <w:rPr>
                <w:i/>
                <w:iCs/>
                <w:szCs w:val="16"/>
              </w:rPr>
            </w:pPr>
            <w:r>
              <w:rPr>
                <w:i/>
                <w:iCs/>
                <w:szCs w:val="16"/>
              </w:rPr>
              <w:t>1,083,755</w:t>
            </w:r>
          </w:p>
        </w:tc>
        <w:tc>
          <w:tcPr>
            <w:tcW w:w="626" w:type="pct"/>
            <w:tcBorders>
              <w:top w:val="nil"/>
              <w:left w:val="nil"/>
              <w:bottom w:val="nil"/>
              <w:right w:val="nil"/>
            </w:tcBorders>
            <w:shd w:val="clear" w:color="auto" w:fill="auto"/>
            <w:vAlign w:val="center"/>
            <w:hideMark/>
          </w:tcPr>
          <w:p w:rsidR="0026577F" w:rsidRDefault="0026577F" w:rsidP="0026577F">
            <w:pPr>
              <w:jc w:val="right"/>
              <w:rPr>
                <w:i/>
                <w:iCs/>
                <w:szCs w:val="16"/>
              </w:rPr>
            </w:pPr>
            <w:r>
              <w:rPr>
                <w:i/>
                <w:iCs/>
                <w:szCs w:val="16"/>
              </w:rPr>
              <w:t>133,662</w:t>
            </w:r>
          </w:p>
        </w:tc>
        <w:tc>
          <w:tcPr>
            <w:tcW w:w="637" w:type="pct"/>
            <w:tcBorders>
              <w:top w:val="nil"/>
              <w:left w:val="nil"/>
              <w:bottom w:val="nil"/>
              <w:right w:val="nil"/>
            </w:tcBorders>
            <w:shd w:val="clear" w:color="auto" w:fill="auto"/>
            <w:vAlign w:val="center"/>
            <w:hideMark/>
          </w:tcPr>
          <w:p w:rsidR="0026577F" w:rsidRDefault="0026577F" w:rsidP="0026577F">
            <w:pPr>
              <w:jc w:val="right"/>
              <w:rPr>
                <w:i/>
                <w:iCs/>
                <w:szCs w:val="16"/>
              </w:rPr>
            </w:pPr>
            <w:r>
              <w:rPr>
                <w:i/>
                <w:iCs/>
                <w:szCs w:val="16"/>
              </w:rPr>
              <w:t>32,579</w:t>
            </w:r>
          </w:p>
        </w:tc>
      </w:tr>
      <w:tr w:rsidR="0026577F" w:rsidRPr="00D5469A" w:rsidTr="00F34616">
        <w:trPr>
          <w:trHeight w:val="288"/>
          <w:jc w:val="center"/>
        </w:trPr>
        <w:tc>
          <w:tcPr>
            <w:tcW w:w="2599" w:type="pct"/>
            <w:tcBorders>
              <w:top w:val="nil"/>
              <w:left w:val="nil"/>
              <w:bottom w:val="nil"/>
              <w:right w:val="nil"/>
            </w:tcBorders>
            <w:shd w:val="clear" w:color="auto" w:fill="auto"/>
            <w:vAlign w:val="center"/>
            <w:hideMark/>
          </w:tcPr>
          <w:p w:rsidR="0026577F" w:rsidRPr="00D5469A" w:rsidRDefault="0026577F" w:rsidP="0026577F">
            <w:pPr>
              <w:ind w:firstLineChars="100" w:firstLine="180"/>
              <w:jc w:val="left"/>
              <w:rPr>
                <w:color w:val="auto"/>
                <w:sz w:val="18"/>
                <w:szCs w:val="18"/>
              </w:rPr>
            </w:pPr>
            <w:r w:rsidRPr="00D5469A">
              <w:rPr>
                <w:color w:val="auto"/>
                <w:sz w:val="18"/>
                <w:szCs w:val="18"/>
              </w:rPr>
              <w:t>b. State Bank</w:t>
            </w:r>
          </w:p>
        </w:tc>
        <w:tc>
          <w:tcPr>
            <w:tcW w:w="568" w:type="pct"/>
            <w:tcBorders>
              <w:top w:val="nil"/>
              <w:left w:val="nil"/>
              <w:bottom w:val="nil"/>
              <w:right w:val="nil"/>
            </w:tcBorders>
            <w:shd w:val="clear" w:color="auto" w:fill="auto"/>
            <w:vAlign w:val="center"/>
            <w:hideMark/>
          </w:tcPr>
          <w:p w:rsidR="0026577F" w:rsidRDefault="0026577F" w:rsidP="0026577F">
            <w:pPr>
              <w:jc w:val="right"/>
              <w:rPr>
                <w:szCs w:val="16"/>
              </w:rPr>
            </w:pPr>
            <w:r>
              <w:rPr>
                <w:szCs w:val="16"/>
              </w:rPr>
              <w:t>2,440,624</w:t>
            </w:r>
          </w:p>
        </w:tc>
        <w:tc>
          <w:tcPr>
            <w:tcW w:w="569" w:type="pct"/>
            <w:tcBorders>
              <w:top w:val="nil"/>
              <w:left w:val="nil"/>
              <w:bottom w:val="nil"/>
              <w:right w:val="nil"/>
            </w:tcBorders>
            <w:shd w:val="clear" w:color="auto" w:fill="auto"/>
            <w:vAlign w:val="center"/>
            <w:hideMark/>
          </w:tcPr>
          <w:p w:rsidR="0026577F" w:rsidRDefault="0026577F" w:rsidP="0026577F">
            <w:pPr>
              <w:jc w:val="right"/>
              <w:rPr>
                <w:szCs w:val="16"/>
              </w:rPr>
            </w:pPr>
            <w:r>
              <w:rPr>
                <w:szCs w:val="16"/>
              </w:rPr>
              <w:t>3,667,619</w:t>
            </w:r>
          </w:p>
        </w:tc>
        <w:tc>
          <w:tcPr>
            <w:tcW w:w="626" w:type="pct"/>
            <w:tcBorders>
              <w:top w:val="nil"/>
              <w:left w:val="nil"/>
              <w:bottom w:val="nil"/>
              <w:right w:val="nil"/>
            </w:tcBorders>
            <w:shd w:val="clear" w:color="auto" w:fill="auto"/>
            <w:vAlign w:val="center"/>
            <w:hideMark/>
          </w:tcPr>
          <w:p w:rsidR="0026577F" w:rsidRDefault="0026577F" w:rsidP="0026577F">
            <w:pPr>
              <w:jc w:val="right"/>
              <w:rPr>
                <w:szCs w:val="16"/>
              </w:rPr>
            </w:pPr>
            <w:r>
              <w:rPr>
                <w:szCs w:val="16"/>
              </w:rPr>
              <w:t>2,309,088</w:t>
            </w:r>
          </w:p>
        </w:tc>
        <w:tc>
          <w:tcPr>
            <w:tcW w:w="637" w:type="pct"/>
            <w:tcBorders>
              <w:top w:val="nil"/>
              <w:left w:val="nil"/>
              <w:bottom w:val="nil"/>
              <w:right w:val="nil"/>
            </w:tcBorders>
            <w:shd w:val="clear" w:color="auto" w:fill="auto"/>
            <w:vAlign w:val="center"/>
            <w:hideMark/>
          </w:tcPr>
          <w:p w:rsidR="0026577F" w:rsidRDefault="0026577F" w:rsidP="0026577F">
            <w:pPr>
              <w:jc w:val="right"/>
              <w:rPr>
                <w:szCs w:val="16"/>
              </w:rPr>
            </w:pPr>
            <w:r>
              <w:rPr>
                <w:szCs w:val="16"/>
              </w:rPr>
              <w:t>3,707,128</w:t>
            </w:r>
          </w:p>
        </w:tc>
      </w:tr>
      <w:tr w:rsidR="0026577F" w:rsidRPr="00D5469A" w:rsidTr="00F34616">
        <w:trPr>
          <w:trHeight w:val="288"/>
          <w:jc w:val="center"/>
        </w:trPr>
        <w:tc>
          <w:tcPr>
            <w:tcW w:w="2599" w:type="pct"/>
            <w:tcBorders>
              <w:top w:val="nil"/>
              <w:left w:val="nil"/>
              <w:bottom w:val="nil"/>
              <w:right w:val="nil"/>
            </w:tcBorders>
            <w:shd w:val="clear" w:color="auto" w:fill="auto"/>
            <w:vAlign w:val="center"/>
            <w:hideMark/>
          </w:tcPr>
          <w:p w:rsidR="0026577F" w:rsidRPr="00D5469A" w:rsidRDefault="0026577F" w:rsidP="0026577F">
            <w:pPr>
              <w:ind w:firstLineChars="200" w:firstLine="360"/>
              <w:jc w:val="left"/>
              <w:rPr>
                <w:color w:val="auto"/>
                <w:sz w:val="18"/>
                <w:szCs w:val="18"/>
              </w:rPr>
            </w:pPr>
            <w:r w:rsidRPr="00D5469A">
              <w:rPr>
                <w:color w:val="auto"/>
                <w:sz w:val="18"/>
                <w:szCs w:val="18"/>
              </w:rPr>
              <w:t xml:space="preserve">T-bills and Securities etc. </w:t>
            </w:r>
          </w:p>
        </w:tc>
        <w:tc>
          <w:tcPr>
            <w:tcW w:w="568" w:type="pct"/>
            <w:tcBorders>
              <w:top w:val="nil"/>
              <w:left w:val="nil"/>
              <w:bottom w:val="nil"/>
              <w:right w:val="nil"/>
            </w:tcBorders>
            <w:shd w:val="clear" w:color="auto" w:fill="auto"/>
            <w:noWrap/>
            <w:vAlign w:val="center"/>
            <w:hideMark/>
          </w:tcPr>
          <w:p w:rsidR="0026577F" w:rsidRDefault="0026577F" w:rsidP="0026577F">
            <w:pPr>
              <w:jc w:val="right"/>
              <w:rPr>
                <w:szCs w:val="16"/>
              </w:rPr>
            </w:pPr>
            <w:r>
              <w:rPr>
                <w:szCs w:val="16"/>
              </w:rPr>
              <w:t>2,522,194</w:t>
            </w:r>
          </w:p>
        </w:tc>
        <w:tc>
          <w:tcPr>
            <w:tcW w:w="569" w:type="pct"/>
            <w:tcBorders>
              <w:top w:val="nil"/>
              <w:left w:val="nil"/>
              <w:bottom w:val="nil"/>
              <w:right w:val="nil"/>
            </w:tcBorders>
            <w:shd w:val="clear" w:color="auto" w:fill="auto"/>
            <w:noWrap/>
            <w:vAlign w:val="center"/>
            <w:hideMark/>
          </w:tcPr>
          <w:p w:rsidR="0026577F" w:rsidRDefault="0026577F" w:rsidP="0026577F">
            <w:pPr>
              <w:jc w:val="right"/>
              <w:rPr>
                <w:szCs w:val="16"/>
              </w:rPr>
            </w:pPr>
            <w:r>
              <w:rPr>
                <w:szCs w:val="16"/>
              </w:rPr>
              <w:t>3,671,014</w:t>
            </w:r>
          </w:p>
        </w:tc>
        <w:tc>
          <w:tcPr>
            <w:tcW w:w="626" w:type="pct"/>
            <w:tcBorders>
              <w:top w:val="nil"/>
              <w:left w:val="nil"/>
              <w:bottom w:val="nil"/>
              <w:right w:val="nil"/>
            </w:tcBorders>
            <w:shd w:val="clear" w:color="auto" w:fill="auto"/>
            <w:noWrap/>
            <w:vAlign w:val="center"/>
            <w:hideMark/>
          </w:tcPr>
          <w:p w:rsidR="0026577F" w:rsidRDefault="0026577F" w:rsidP="0026577F">
            <w:pPr>
              <w:jc w:val="right"/>
              <w:rPr>
                <w:szCs w:val="16"/>
              </w:rPr>
            </w:pPr>
            <w:r>
              <w:rPr>
                <w:szCs w:val="16"/>
              </w:rPr>
              <w:t>2,233,301</w:t>
            </w:r>
          </w:p>
        </w:tc>
        <w:tc>
          <w:tcPr>
            <w:tcW w:w="637" w:type="pct"/>
            <w:tcBorders>
              <w:top w:val="nil"/>
              <w:left w:val="nil"/>
              <w:bottom w:val="nil"/>
              <w:right w:val="nil"/>
            </w:tcBorders>
            <w:shd w:val="clear" w:color="auto" w:fill="auto"/>
            <w:noWrap/>
            <w:vAlign w:val="center"/>
            <w:hideMark/>
          </w:tcPr>
          <w:p w:rsidR="0026577F" w:rsidRDefault="0026577F" w:rsidP="0026577F">
            <w:pPr>
              <w:jc w:val="right"/>
              <w:rPr>
                <w:szCs w:val="16"/>
              </w:rPr>
            </w:pPr>
            <w:r>
              <w:rPr>
                <w:szCs w:val="16"/>
              </w:rPr>
              <w:t>3,703,726</w:t>
            </w:r>
          </w:p>
        </w:tc>
      </w:tr>
      <w:tr w:rsidR="0026577F" w:rsidRPr="00D5469A" w:rsidTr="00F34616">
        <w:trPr>
          <w:trHeight w:val="288"/>
          <w:jc w:val="center"/>
        </w:trPr>
        <w:tc>
          <w:tcPr>
            <w:tcW w:w="2599" w:type="pct"/>
            <w:tcBorders>
              <w:top w:val="nil"/>
              <w:left w:val="nil"/>
              <w:bottom w:val="nil"/>
              <w:right w:val="nil"/>
            </w:tcBorders>
            <w:shd w:val="clear" w:color="auto" w:fill="auto"/>
            <w:vAlign w:val="center"/>
            <w:hideMark/>
          </w:tcPr>
          <w:p w:rsidR="0026577F" w:rsidRPr="00D5469A" w:rsidRDefault="0026577F" w:rsidP="0026577F">
            <w:pPr>
              <w:ind w:firstLineChars="200" w:firstLine="360"/>
              <w:jc w:val="left"/>
              <w:rPr>
                <w:color w:val="auto"/>
                <w:sz w:val="18"/>
                <w:szCs w:val="18"/>
              </w:rPr>
            </w:pPr>
            <w:r w:rsidRPr="00D5469A">
              <w:rPr>
                <w:color w:val="auto"/>
                <w:sz w:val="18"/>
                <w:szCs w:val="18"/>
              </w:rPr>
              <w:t>Debtor Balances</w:t>
            </w:r>
            <w:r>
              <w:rPr>
                <w:color w:val="auto"/>
                <w:sz w:val="18"/>
                <w:szCs w:val="18"/>
              </w:rPr>
              <w:t xml:space="preserve"> (Exc.</w:t>
            </w:r>
            <w:r w:rsidRPr="00D5469A">
              <w:rPr>
                <w:color w:val="auto"/>
                <w:sz w:val="18"/>
                <w:szCs w:val="18"/>
              </w:rPr>
              <w:t xml:space="preserve"> Zakat Fund)</w:t>
            </w:r>
          </w:p>
        </w:tc>
        <w:tc>
          <w:tcPr>
            <w:tcW w:w="568" w:type="pct"/>
            <w:tcBorders>
              <w:top w:val="nil"/>
              <w:left w:val="nil"/>
              <w:bottom w:val="nil"/>
              <w:right w:val="nil"/>
            </w:tcBorders>
            <w:shd w:val="clear" w:color="auto" w:fill="auto"/>
            <w:noWrap/>
            <w:vAlign w:val="center"/>
            <w:hideMark/>
          </w:tcPr>
          <w:p w:rsidR="0026577F" w:rsidRDefault="0026577F" w:rsidP="0026577F">
            <w:pPr>
              <w:jc w:val="right"/>
              <w:rPr>
                <w:szCs w:val="16"/>
              </w:rPr>
            </w:pPr>
            <w:r>
              <w:rPr>
                <w:szCs w:val="16"/>
              </w:rPr>
              <w:t>-</w:t>
            </w:r>
          </w:p>
        </w:tc>
        <w:tc>
          <w:tcPr>
            <w:tcW w:w="569" w:type="pct"/>
            <w:tcBorders>
              <w:top w:val="nil"/>
              <w:left w:val="nil"/>
              <w:bottom w:val="nil"/>
              <w:right w:val="nil"/>
            </w:tcBorders>
            <w:shd w:val="clear" w:color="auto" w:fill="auto"/>
            <w:noWrap/>
            <w:vAlign w:val="center"/>
            <w:hideMark/>
          </w:tcPr>
          <w:p w:rsidR="0026577F" w:rsidRDefault="0026577F" w:rsidP="0026577F">
            <w:pPr>
              <w:jc w:val="right"/>
              <w:rPr>
                <w:i/>
                <w:iCs/>
                <w:szCs w:val="16"/>
              </w:rPr>
            </w:pPr>
            <w:r>
              <w:rPr>
                <w:i/>
                <w:iCs/>
                <w:szCs w:val="16"/>
              </w:rPr>
              <w:t>27,589</w:t>
            </w:r>
          </w:p>
        </w:tc>
        <w:tc>
          <w:tcPr>
            <w:tcW w:w="626" w:type="pct"/>
            <w:tcBorders>
              <w:top w:val="nil"/>
              <w:left w:val="nil"/>
              <w:bottom w:val="nil"/>
              <w:right w:val="nil"/>
            </w:tcBorders>
            <w:shd w:val="clear" w:color="auto" w:fill="auto"/>
            <w:noWrap/>
            <w:vAlign w:val="center"/>
            <w:hideMark/>
          </w:tcPr>
          <w:p w:rsidR="0026577F" w:rsidRDefault="0026577F" w:rsidP="0026577F">
            <w:pPr>
              <w:jc w:val="right"/>
              <w:rPr>
                <w:szCs w:val="16"/>
              </w:rPr>
            </w:pPr>
            <w:r>
              <w:rPr>
                <w:szCs w:val="16"/>
              </w:rPr>
              <w:t>-</w:t>
            </w:r>
          </w:p>
        </w:tc>
        <w:tc>
          <w:tcPr>
            <w:tcW w:w="637" w:type="pct"/>
            <w:tcBorders>
              <w:top w:val="nil"/>
              <w:left w:val="nil"/>
              <w:bottom w:val="nil"/>
              <w:right w:val="nil"/>
            </w:tcBorders>
            <w:shd w:val="clear" w:color="auto" w:fill="auto"/>
            <w:noWrap/>
            <w:vAlign w:val="center"/>
            <w:hideMark/>
          </w:tcPr>
          <w:p w:rsidR="0026577F" w:rsidRDefault="0026577F" w:rsidP="0026577F">
            <w:pPr>
              <w:jc w:val="right"/>
              <w:rPr>
                <w:szCs w:val="16"/>
              </w:rPr>
            </w:pPr>
            <w:r>
              <w:rPr>
                <w:szCs w:val="16"/>
              </w:rPr>
              <w:t>907</w:t>
            </w:r>
          </w:p>
        </w:tc>
      </w:tr>
      <w:tr w:rsidR="0026577F" w:rsidRPr="00D5469A" w:rsidTr="00F34616">
        <w:trPr>
          <w:trHeight w:val="288"/>
          <w:jc w:val="center"/>
        </w:trPr>
        <w:tc>
          <w:tcPr>
            <w:tcW w:w="2599" w:type="pct"/>
            <w:tcBorders>
              <w:top w:val="nil"/>
              <w:left w:val="nil"/>
              <w:bottom w:val="nil"/>
              <w:right w:val="nil"/>
            </w:tcBorders>
            <w:shd w:val="clear" w:color="auto" w:fill="auto"/>
            <w:vAlign w:val="center"/>
            <w:hideMark/>
          </w:tcPr>
          <w:p w:rsidR="0026577F" w:rsidRPr="00D5469A" w:rsidRDefault="0026577F" w:rsidP="0026577F">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26577F" w:rsidRDefault="0026577F" w:rsidP="0026577F">
            <w:pPr>
              <w:jc w:val="right"/>
              <w:rPr>
                <w:szCs w:val="16"/>
              </w:rPr>
            </w:pPr>
          </w:p>
        </w:tc>
        <w:tc>
          <w:tcPr>
            <w:tcW w:w="569" w:type="pct"/>
            <w:tcBorders>
              <w:top w:val="nil"/>
              <w:left w:val="nil"/>
              <w:bottom w:val="nil"/>
              <w:right w:val="nil"/>
            </w:tcBorders>
            <w:shd w:val="clear" w:color="auto" w:fill="auto"/>
            <w:vAlign w:val="center"/>
            <w:hideMark/>
          </w:tcPr>
          <w:p w:rsidR="0026577F" w:rsidRDefault="0026577F" w:rsidP="0026577F">
            <w:pPr>
              <w:jc w:val="right"/>
              <w:rPr>
                <w:i/>
                <w:iCs/>
                <w:szCs w:val="16"/>
              </w:rPr>
            </w:pPr>
          </w:p>
        </w:tc>
        <w:tc>
          <w:tcPr>
            <w:tcW w:w="626" w:type="pct"/>
            <w:tcBorders>
              <w:top w:val="nil"/>
              <w:left w:val="nil"/>
              <w:bottom w:val="nil"/>
              <w:right w:val="nil"/>
            </w:tcBorders>
            <w:shd w:val="clear" w:color="auto" w:fill="auto"/>
            <w:vAlign w:val="center"/>
            <w:hideMark/>
          </w:tcPr>
          <w:p w:rsidR="0026577F" w:rsidRDefault="0026577F" w:rsidP="0026577F">
            <w:pPr>
              <w:jc w:val="right"/>
              <w:rPr>
                <w:szCs w:val="16"/>
              </w:rPr>
            </w:pPr>
          </w:p>
        </w:tc>
        <w:tc>
          <w:tcPr>
            <w:tcW w:w="637" w:type="pct"/>
            <w:tcBorders>
              <w:top w:val="nil"/>
              <w:left w:val="nil"/>
              <w:bottom w:val="nil"/>
              <w:right w:val="nil"/>
            </w:tcBorders>
            <w:shd w:val="clear" w:color="auto" w:fill="auto"/>
            <w:vAlign w:val="center"/>
            <w:hideMark/>
          </w:tcPr>
          <w:p w:rsidR="0026577F" w:rsidRDefault="0026577F" w:rsidP="0026577F">
            <w:pPr>
              <w:jc w:val="right"/>
              <w:rPr>
                <w:sz w:val="20"/>
              </w:rPr>
            </w:pPr>
          </w:p>
        </w:tc>
      </w:tr>
      <w:tr w:rsidR="0026577F" w:rsidRPr="00D5469A" w:rsidTr="00F34616">
        <w:trPr>
          <w:trHeight w:val="288"/>
          <w:jc w:val="center"/>
        </w:trPr>
        <w:tc>
          <w:tcPr>
            <w:tcW w:w="2599" w:type="pct"/>
            <w:tcBorders>
              <w:top w:val="nil"/>
              <w:left w:val="nil"/>
              <w:bottom w:val="nil"/>
              <w:right w:val="nil"/>
            </w:tcBorders>
            <w:shd w:val="clear" w:color="auto" w:fill="auto"/>
            <w:vAlign w:val="center"/>
            <w:hideMark/>
          </w:tcPr>
          <w:p w:rsidR="0026577F" w:rsidRPr="000A675C" w:rsidRDefault="0026577F" w:rsidP="0026577F">
            <w:pPr>
              <w:ind w:left="720"/>
              <w:jc w:val="left"/>
              <w:rPr>
                <w:i/>
                <w:iCs/>
                <w:color w:val="auto"/>
                <w:sz w:val="18"/>
                <w:szCs w:val="18"/>
              </w:rPr>
            </w:pPr>
            <w:r w:rsidRPr="000A675C">
              <w:rPr>
                <w:i/>
                <w:iCs/>
                <w:color w:val="auto"/>
                <w:sz w:val="18"/>
                <w:szCs w:val="18"/>
              </w:rPr>
              <w:t>Govt. Deposits (Ex. Zakat and Privatization Fund)</w:t>
            </w:r>
          </w:p>
        </w:tc>
        <w:tc>
          <w:tcPr>
            <w:tcW w:w="568" w:type="pct"/>
            <w:tcBorders>
              <w:top w:val="nil"/>
              <w:left w:val="nil"/>
              <w:bottom w:val="nil"/>
              <w:right w:val="nil"/>
            </w:tcBorders>
            <w:shd w:val="clear" w:color="auto" w:fill="auto"/>
            <w:vAlign w:val="center"/>
            <w:hideMark/>
          </w:tcPr>
          <w:p w:rsidR="0026577F" w:rsidRDefault="0026577F" w:rsidP="0026577F">
            <w:pPr>
              <w:jc w:val="right"/>
              <w:rPr>
                <w:i/>
                <w:iCs/>
                <w:szCs w:val="16"/>
              </w:rPr>
            </w:pPr>
            <w:r>
              <w:rPr>
                <w:i/>
                <w:iCs/>
                <w:szCs w:val="16"/>
              </w:rPr>
              <w:t>91,238</w:t>
            </w:r>
          </w:p>
        </w:tc>
        <w:tc>
          <w:tcPr>
            <w:tcW w:w="569" w:type="pct"/>
            <w:tcBorders>
              <w:top w:val="nil"/>
              <w:left w:val="nil"/>
              <w:bottom w:val="nil"/>
              <w:right w:val="nil"/>
            </w:tcBorders>
            <w:shd w:val="clear" w:color="auto" w:fill="auto"/>
            <w:vAlign w:val="center"/>
            <w:hideMark/>
          </w:tcPr>
          <w:p w:rsidR="0026577F" w:rsidRDefault="0026577F" w:rsidP="0026577F">
            <w:pPr>
              <w:jc w:val="right"/>
              <w:rPr>
                <w:i/>
                <w:iCs/>
                <w:szCs w:val="16"/>
              </w:rPr>
            </w:pPr>
            <w:r>
              <w:rPr>
                <w:i/>
                <w:iCs/>
                <w:szCs w:val="16"/>
              </w:rPr>
              <w:t>40,546</w:t>
            </w:r>
          </w:p>
        </w:tc>
        <w:tc>
          <w:tcPr>
            <w:tcW w:w="626" w:type="pct"/>
            <w:tcBorders>
              <w:top w:val="nil"/>
              <w:left w:val="nil"/>
              <w:bottom w:val="nil"/>
              <w:right w:val="nil"/>
            </w:tcBorders>
            <w:shd w:val="clear" w:color="auto" w:fill="auto"/>
            <w:vAlign w:val="center"/>
            <w:hideMark/>
          </w:tcPr>
          <w:p w:rsidR="0026577F" w:rsidRDefault="0026577F" w:rsidP="0026577F">
            <w:pPr>
              <w:jc w:val="right"/>
              <w:rPr>
                <w:i/>
                <w:iCs/>
                <w:szCs w:val="16"/>
              </w:rPr>
            </w:pPr>
            <w:r>
              <w:rPr>
                <w:i/>
                <w:iCs/>
                <w:szCs w:val="16"/>
              </w:rPr>
              <w:t>(75,890)</w:t>
            </w:r>
          </w:p>
        </w:tc>
        <w:tc>
          <w:tcPr>
            <w:tcW w:w="637" w:type="pct"/>
            <w:tcBorders>
              <w:top w:val="nil"/>
              <w:left w:val="nil"/>
              <w:bottom w:val="nil"/>
              <w:right w:val="nil"/>
            </w:tcBorders>
            <w:shd w:val="clear" w:color="auto" w:fill="auto"/>
            <w:vAlign w:val="center"/>
            <w:hideMark/>
          </w:tcPr>
          <w:p w:rsidR="0026577F" w:rsidRDefault="0026577F" w:rsidP="0026577F">
            <w:pPr>
              <w:jc w:val="right"/>
              <w:rPr>
                <w:i/>
                <w:iCs/>
                <w:szCs w:val="16"/>
              </w:rPr>
            </w:pPr>
            <w:r>
              <w:rPr>
                <w:i/>
                <w:iCs/>
                <w:szCs w:val="16"/>
              </w:rPr>
              <w:t>(2,488)</w:t>
            </w:r>
          </w:p>
        </w:tc>
      </w:tr>
      <w:tr w:rsidR="0026577F" w:rsidRPr="00D5469A" w:rsidTr="00F34616">
        <w:trPr>
          <w:trHeight w:val="288"/>
          <w:jc w:val="center"/>
        </w:trPr>
        <w:tc>
          <w:tcPr>
            <w:tcW w:w="2599" w:type="pct"/>
            <w:tcBorders>
              <w:top w:val="nil"/>
              <w:left w:val="nil"/>
              <w:bottom w:val="nil"/>
              <w:right w:val="nil"/>
            </w:tcBorders>
            <w:shd w:val="clear" w:color="auto" w:fill="auto"/>
            <w:vAlign w:val="center"/>
            <w:hideMark/>
          </w:tcPr>
          <w:p w:rsidR="0026577F" w:rsidRPr="000A675C" w:rsidRDefault="0026577F" w:rsidP="0026577F">
            <w:pPr>
              <w:ind w:left="720"/>
              <w:jc w:val="left"/>
              <w:rPr>
                <w:i/>
                <w:iCs/>
                <w:color w:val="auto"/>
                <w:sz w:val="18"/>
                <w:szCs w:val="18"/>
              </w:rPr>
            </w:pPr>
            <w:r w:rsidRPr="000A675C">
              <w:rPr>
                <w:i/>
                <w:iCs/>
                <w:color w:val="auto"/>
                <w:sz w:val="18"/>
                <w:szCs w:val="18"/>
              </w:rPr>
              <w:t>Others</w:t>
            </w:r>
          </w:p>
        </w:tc>
        <w:tc>
          <w:tcPr>
            <w:tcW w:w="568" w:type="pct"/>
            <w:tcBorders>
              <w:top w:val="nil"/>
              <w:left w:val="nil"/>
              <w:bottom w:val="nil"/>
              <w:right w:val="nil"/>
            </w:tcBorders>
            <w:shd w:val="clear" w:color="auto" w:fill="auto"/>
            <w:vAlign w:val="center"/>
            <w:hideMark/>
          </w:tcPr>
          <w:p w:rsidR="0026577F" w:rsidRDefault="0026577F" w:rsidP="0026577F">
            <w:pPr>
              <w:jc w:val="right"/>
              <w:rPr>
                <w:i/>
                <w:iCs/>
                <w:szCs w:val="16"/>
              </w:rPr>
            </w:pPr>
            <w:r>
              <w:rPr>
                <w:i/>
                <w:iCs/>
                <w:szCs w:val="16"/>
              </w:rPr>
              <w:t>(9,668)</w:t>
            </w:r>
          </w:p>
        </w:tc>
        <w:tc>
          <w:tcPr>
            <w:tcW w:w="569" w:type="pct"/>
            <w:tcBorders>
              <w:top w:val="nil"/>
              <w:left w:val="nil"/>
              <w:bottom w:val="nil"/>
              <w:right w:val="nil"/>
            </w:tcBorders>
            <w:shd w:val="clear" w:color="auto" w:fill="auto"/>
            <w:vAlign w:val="center"/>
            <w:hideMark/>
          </w:tcPr>
          <w:p w:rsidR="0026577F" w:rsidRDefault="0026577F" w:rsidP="0026577F">
            <w:pPr>
              <w:jc w:val="right"/>
              <w:rPr>
                <w:i/>
                <w:iCs/>
                <w:szCs w:val="16"/>
              </w:rPr>
            </w:pPr>
            <w:r>
              <w:rPr>
                <w:i/>
                <w:iCs/>
                <w:szCs w:val="16"/>
              </w:rPr>
              <w:t>(9,562)</w:t>
            </w:r>
          </w:p>
        </w:tc>
        <w:tc>
          <w:tcPr>
            <w:tcW w:w="626" w:type="pct"/>
            <w:tcBorders>
              <w:top w:val="nil"/>
              <w:left w:val="nil"/>
              <w:bottom w:val="nil"/>
              <w:right w:val="nil"/>
            </w:tcBorders>
            <w:shd w:val="clear" w:color="auto" w:fill="auto"/>
            <w:vAlign w:val="center"/>
            <w:hideMark/>
          </w:tcPr>
          <w:p w:rsidR="0026577F" w:rsidRDefault="0026577F" w:rsidP="0026577F">
            <w:pPr>
              <w:jc w:val="right"/>
              <w:rPr>
                <w:i/>
                <w:iCs/>
                <w:szCs w:val="16"/>
              </w:rPr>
            </w:pPr>
            <w:r>
              <w:rPr>
                <w:i/>
                <w:iCs/>
                <w:szCs w:val="16"/>
              </w:rPr>
              <w:t>103</w:t>
            </w:r>
          </w:p>
        </w:tc>
        <w:tc>
          <w:tcPr>
            <w:tcW w:w="637" w:type="pct"/>
            <w:tcBorders>
              <w:top w:val="nil"/>
              <w:left w:val="nil"/>
              <w:bottom w:val="nil"/>
              <w:right w:val="nil"/>
            </w:tcBorders>
            <w:shd w:val="clear" w:color="auto" w:fill="auto"/>
            <w:vAlign w:val="center"/>
            <w:hideMark/>
          </w:tcPr>
          <w:p w:rsidR="0026577F" w:rsidRDefault="0026577F" w:rsidP="0026577F">
            <w:pPr>
              <w:jc w:val="right"/>
              <w:rPr>
                <w:i/>
                <w:iCs/>
                <w:szCs w:val="16"/>
              </w:rPr>
            </w:pPr>
            <w:r>
              <w:rPr>
                <w:i/>
                <w:iCs/>
                <w:szCs w:val="16"/>
              </w:rPr>
              <w:t>(6)</w:t>
            </w:r>
          </w:p>
        </w:tc>
      </w:tr>
      <w:tr w:rsidR="0026577F" w:rsidRPr="00D5469A" w:rsidTr="00F34616">
        <w:trPr>
          <w:trHeight w:val="288"/>
          <w:jc w:val="center"/>
        </w:trPr>
        <w:tc>
          <w:tcPr>
            <w:tcW w:w="2599" w:type="pct"/>
            <w:tcBorders>
              <w:top w:val="nil"/>
              <w:left w:val="nil"/>
              <w:bottom w:val="nil"/>
              <w:right w:val="nil"/>
            </w:tcBorders>
            <w:shd w:val="clear" w:color="auto" w:fill="auto"/>
            <w:vAlign w:val="center"/>
            <w:hideMark/>
          </w:tcPr>
          <w:p w:rsidR="0026577F" w:rsidRPr="00D5469A" w:rsidRDefault="0026577F" w:rsidP="0026577F">
            <w:pPr>
              <w:jc w:val="left"/>
              <w:rPr>
                <w:b/>
                <w:bCs/>
                <w:color w:val="auto"/>
                <w:sz w:val="18"/>
                <w:szCs w:val="18"/>
              </w:rPr>
            </w:pPr>
            <w:r w:rsidRPr="00D5469A">
              <w:rPr>
                <w:b/>
                <w:bCs/>
                <w:color w:val="auto"/>
                <w:sz w:val="18"/>
                <w:szCs w:val="18"/>
              </w:rPr>
              <w:t>2. Provincial Governments (c+d)</w:t>
            </w:r>
          </w:p>
        </w:tc>
        <w:tc>
          <w:tcPr>
            <w:tcW w:w="568" w:type="pct"/>
            <w:tcBorders>
              <w:top w:val="nil"/>
              <w:left w:val="nil"/>
              <w:bottom w:val="nil"/>
              <w:right w:val="nil"/>
            </w:tcBorders>
            <w:shd w:val="clear" w:color="auto" w:fill="auto"/>
            <w:vAlign w:val="center"/>
            <w:hideMark/>
          </w:tcPr>
          <w:p w:rsidR="0026577F" w:rsidRDefault="0026577F" w:rsidP="0026577F">
            <w:pPr>
              <w:jc w:val="right"/>
              <w:rPr>
                <w:b/>
                <w:bCs/>
                <w:szCs w:val="16"/>
              </w:rPr>
            </w:pPr>
            <w:r>
              <w:rPr>
                <w:b/>
                <w:bCs/>
                <w:szCs w:val="16"/>
              </w:rPr>
              <w:t>(789,950)</w:t>
            </w:r>
          </w:p>
        </w:tc>
        <w:tc>
          <w:tcPr>
            <w:tcW w:w="569" w:type="pct"/>
            <w:tcBorders>
              <w:top w:val="nil"/>
              <w:left w:val="nil"/>
              <w:bottom w:val="nil"/>
              <w:right w:val="nil"/>
            </w:tcBorders>
            <w:shd w:val="clear" w:color="auto" w:fill="auto"/>
            <w:vAlign w:val="center"/>
            <w:hideMark/>
          </w:tcPr>
          <w:p w:rsidR="0026577F" w:rsidRDefault="0026577F" w:rsidP="0026577F">
            <w:pPr>
              <w:jc w:val="right"/>
              <w:rPr>
                <w:b/>
                <w:bCs/>
                <w:szCs w:val="16"/>
              </w:rPr>
            </w:pPr>
            <w:r>
              <w:rPr>
                <w:b/>
                <w:bCs/>
                <w:szCs w:val="16"/>
              </w:rPr>
              <w:t>(798,077)</w:t>
            </w:r>
          </w:p>
        </w:tc>
        <w:tc>
          <w:tcPr>
            <w:tcW w:w="626" w:type="pct"/>
            <w:tcBorders>
              <w:top w:val="nil"/>
              <w:left w:val="nil"/>
              <w:bottom w:val="nil"/>
              <w:right w:val="nil"/>
            </w:tcBorders>
            <w:shd w:val="clear" w:color="auto" w:fill="auto"/>
            <w:vAlign w:val="center"/>
            <w:hideMark/>
          </w:tcPr>
          <w:p w:rsidR="0026577F" w:rsidRDefault="0026577F" w:rsidP="0026577F">
            <w:pPr>
              <w:jc w:val="right"/>
              <w:rPr>
                <w:b/>
                <w:bCs/>
                <w:szCs w:val="16"/>
              </w:rPr>
            </w:pPr>
            <w:r>
              <w:rPr>
                <w:b/>
                <w:bCs/>
                <w:szCs w:val="16"/>
              </w:rPr>
              <w:t>(188,968)</w:t>
            </w:r>
          </w:p>
        </w:tc>
        <w:tc>
          <w:tcPr>
            <w:tcW w:w="637" w:type="pct"/>
            <w:tcBorders>
              <w:top w:val="nil"/>
              <w:left w:val="nil"/>
              <w:bottom w:val="nil"/>
              <w:right w:val="nil"/>
            </w:tcBorders>
            <w:shd w:val="clear" w:color="auto" w:fill="auto"/>
            <w:vAlign w:val="center"/>
            <w:hideMark/>
          </w:tcPr>
          <w:p w:rsidR="0026577F" w:rsidRDefault="0026577F" w:rsidP="0026577F">
            <w:pPr>
              <w:jc w:val="right"/>
              <w:rPr>
                <w:b/>
                <w:bCs/>
                <w:szCs w:val="16"/>
              </w:rPr>
            </w:pPr>
            <w:r>
              <w:rPr>
                <w:b/>
                <w:bCs/>
                <w:szCs w:val="16"/>
              </w:rPr>
              <w:t>(285,868)</w:t>
            </w:r>
          </w:p>
        </w:tc>
      </w:tr>
      <w:tr w:rsidR="0026577F" w:rsidRPr="00D5469A" w:rsidTr="00F34616">
        <w:trPr>
          <w:trHeight w:val="288"/>
          <w:jc w:val="center"/>
        </w:trPr>
        <w:tc>
          <w:tcPr>
            <w:tcW w:w="2599" w:type="pct"/>
            <w:tcBorders>
              <w:top w:val="nil"/>
              <w:left w:val="nil"/>
              <w:bottom w:val="nil"/>
              <w:right w:val="nil"/>
            </w:tcBorders>
            <w:shd w:val="clear" w:color="auto" w:fill="auto"/>
            <w:vAlign w:val="center"/>
            <w:hideMark/>
          </w:tcPr>
          <w:p w:rsidR="0026577F" w:rsidRPr="00D5469A" w:rsidRDefault="0026577F" w:rsidP="0026577F">
            <w:pPr>
              <w:ind w:firstLineChars="100" w:firstLine="180"/>
              <w:jc w:val="left"/>
              <w:rPr>
                <w:color w:val="auto"/>
                <w:sz w:val="18"/>
                <w:szCs w:val="18"/>
              </w:rPr>
            </w:pPr>
            <w:r w:rsidRPr="00D5469A">
              <w:rPr>
                <w:color w:val="auto"/>
                <w:sz w:val="18"/>
                <w:szCs w:val="18"/>
              </w:rPr>
              <w:t>c. Scheduled Banks</w:t>
            </w:r>
          </w:p>
        </w:tc>
        <w:tc>
          <w:tcPr>
            <w:tcW w:w="568" w:type="pct"/>
            <w:tcBorders>
              <w:top w:val="nil"/>
              <w:left w:val="nil"/>
              <w:bottom w:val="nil"/>
              <w:right w:val="nil"/>
            </w:tcBorders>
            <w:shd w:val="clear" w:color="auto" w:fill="auto"/>
            <w:vAlign w:val="center"/>
            <w:hideMark/>
          </w:tcPr>
          <w:p w:rsidR="0026577F" w:rsidRDefault="0026577F" w:rsidP="0026577F">
            <w:pPr>
              <w:jc w:val="right"/>
              <w:rPr>
                <w:szCs w:val="16"/>
              </w:rPr>
            </w:pPr>
            <w:r>
              <w:rPr>
                <w:szCs w:val="16"/>
              </w:rPr>
              <w:t>(699,434)</w:t>
            </w:r>
          </w:p>
        </w:tc>
        <w:tc>
          <w:tcPr>
            <w:tcW w:w="569" w:type="pct"/>
            <w:tcBorders>
              <w:top w:val="nil"/>
              <w:left w:val="nil"/>
              <w:bottom w:val="nil"/>
              <w:right w:val="nil"/>
            </w:tcBorders>
            <w:shd w:val="clear" w:color="auto" w:fill="auto"/>
            <w:vAlign w:val="center"/>
            <w:hideMark/>
          </w:tcPr>
          <w:p w:rsidR="0026577F" w:rsidRDefault="0026577F" w:rsidP="0026577F">
            <w:pPr>
              <w:jc w:val="right"/>
              <w:rPr>
                <w:szCs w:val="16"/>
              </w:rPr>
            </w:pPr>
            <w:r>
              <w:rPr>
                <w:szCs w:val="16"/>
              </w:rPr>
              <w:t>(743,864)</w:t>
            </w:r>
          </w:p>
        </w:tc>
        <w:tc>
          <w:tcPr>
            <w:tcW w:w="626" w:type="pct"/>
            <w:tcBorders>
              <w:top w:val="nil"/>
              <w:left w:val="nil"/>
              <w:bottom w:val="nil"/>
              <w:right w:val="nil"/>
            </w:tcBorders>
            <w:shd w:val="clear" w:color="auto" w:fill="auto"/>
            <w:vAlign w:val="center"/>
            <w:hideMark/>
          </w:tcPr>
          <w:p w:rsidR="0026577F" w:rsidRDefault="0026577F" w:rsidP="0026577F">
            <w:pPr>
              <w:jc w:val="right"/>
              <w:rPr>
                <w:szCs w:val="16"/>
              </w:rPr>
            </w:pPr>
            <w:r>
              <w:rPr>
                <w:szCs w:val="16"/>
              </w:rPr>
              <w:t>(41,348)</w:t>
            </w:r>
          </w:p>
        </w:tc>
        <w:tc>
          <w:tcPr>
            <w:tcW w:w="637" w:type="pct"/>
            <w:tcBorders>
              <w:top w:val="nil"/>
              <w:left w:val="nil"/>
              <w:bottom w:val="nil"/>
              <w:right w:val="nil"/>
            </w:tcBorders>
            <w:shd w:val="clear" w:color="auto" w:fill="auto"/>
            <w:vAlign w:val="center"/>
            <w:hideMark/>
          </w:tcPr>
          <w:p w:rsidR="0026577F" w:rsidRDefault="0026577F" w:rsidP="0026577F">
            <w:pPr>
              <w:jc w:val="right"/>
              <w:rPr>
                <w:szCs w:val="16"/>
              </w:rPr>
            </w:pPr>
            <w:r>
              <w:rPr>
                <w:szCs w:val="16"/>
              </w:rPr>
              <w:t>(23,641)</w:t>
            </w:r>
          </w:p>
        </w:tc>
      </w:tr>
      <w:tr w:rsidR="0026577F" w:rsidRPr="00D5469A" w:rsidTr="00F34616">
        <w:trPr>
          <w:trHeight w:val="288"/>
          <w:jc w:val="center"/>
        </w:trPr>
        <w:tc>
          <w:tcPr>
            <w:tcW w:w="2599" w:type="pct"/>
            <w:tcBorders>
              <w:top w:val="nil"/>
              <w:left w:val="nil"/>
              <w:bottom w:val="nil"/>
              <w:right w:val="nil"/>
            </w:tcBorders>
            <w:shd w:val="clear" w:color="auto" w:fill="auto"/>
            <w:vAlign w:val="center"/>
            <w:hideMark/>
          </w:tcPr>
          <w:p w:rsidR="0026577F" w:rsidRPr="00D5469A" w:rsidRDefault="0026577F" w:rsidP="0026577F">
            <w:pPr>
              <w:ind w:firstLineChars="200" w:firstLine="360"/>
              <w:jc w:val="left"/>
              <w:rPr>
                <w:color w:val="auto"/>
                <w:sz w:val="18"/>
                <w:szCs w:val="18"/>
              </w:rPr>
            </w:pPr>
            <w:r w:rsidRPr="00D5469A">
              <w:rPr>
                <w:color w:val="auto"/>
                <w:sz w:val="18"/>
                <w:szCs w:val="18"/>
              </w:rPr>
              <w:t>Government  Securities and Others</w:t>
            </w:r>
          </w:p>
        </w:tc>
        <w:tc>
          <w:tcPr>
            <w:tcW w:w="568" w:type="pct"/>
            <w:tcBorders>
              <w:top w:val="nil"/>
              <w:left w:val="nil"/>
              <w:bottom w:val="nil"/>
              <w:right w:val="nil"/>
            </w:tcBorders>
            <w:shd w:val="clear" w:color="auto" w:fill="auto"/>
            <w:vAlign w:val="center"/>
            <w:hideMark/>
          </w:tcPr>
          <w:p w:rsidR="0026577F" w:rsidRDefault="0026577F" w:rsidP="0026577F">
            <w:pPr>
              <w:jc w:val="right"/>
              <w:rPr>
                <w:szCs w:val="16"/>
              </w:rPr>
            </w:pPr>
            <w:r>
              <w:rPr>
                <w:szCs w:val="16"/>
              </w:rPr>
              <w:t>1,024</w:t>
            </w:r>
          </w:p>
        </w:tc>
        <w:tc>
          <w:tcPr>
            <w:tcW w:w="569" w:type="pct"/>
            <w:tcBorders>
              <w:top w:val="nil"/>
              <w:left w:val="nil"/>
              <w:bottom w:val="nil"/>
              <w:right w:val="nil"/>
            </w:tcBorders>
            <w:shd w:val="clear" w:color="auto" w:fill="auto"/>
            <w:vAlign w:val="center"/>
            <w:hideMark/>
          </w:tcPr>
          <w:p w:rsidR="0026577F" w:rsidRDefault="0026577F" w:rsidP="0026577F">
            <w:pPr>
              <w:jc w:val="right"/>
              <w:rPr>
                <w:szCs w:val="16"/>
              </w:rPr>
            </w:pPr>
            <w:r>
              <w:rPr>
                <w:szCs w:val="16"/>
              </w:rPr>
              <w:t>1,024</w:t>
            </w:r>
          </w:p>
        </w:tc>
        <w:tc>
          <w:tcPr>
            <w:tcW w:w="626" w:type="pct"/>
            <w:tcBorders>
              <w:top w:val="nil"/>
              <w:left w:val="nil"/>
              <w:bottom w:val="nil"/>
              <w:right w:val="nil"/>
            </w:tcBorders>
            <w:shd w:val="clear" w:color="auto" w:fill="auto"/>
            <w:vAlign w:val="center"/>
            <w:hideMark/>
          </w:tcPr>
          <w:p w:rsidR="0026577F" w:rsidRDefault="0026577F" w:rsidP="0026577F">
            <w:pPr>
              <w:jc w:val="right"/>
              <w:rPr>
                <w:szCs w:val="16"/>
              </w:rPr>
            </w:pPr>
            <w:r>
              <w:rPr>
                <w:szCs w:val="16"/>
              </w:rPr>
              <w:t>-</w:t>
            </w:r>
          </w:p>
        </w:tc>
        <w:tc>
          <w:tcPr>
            <w:tcW w:w="637" w:type="pct"/>
            <w:tcBorders>
              <w:top w:val="nil"/>
              <w:left w:val="nil"/>
              <w:bottom w:val="nil"/>
              <w:right w:val="nil"/>
            </w:tcBorders>
            <w:shd w:val="clear" w:color="auto" w:fill="auto"/>
            <w:vAlign w:val="center"/>
            <w:hideMark/>
          </w:tcPr>
          <w:p w:rsidR="0026577F" w:rsidRDefault="00F34616" w:rsidP="0026577F">
            <w:pPr>
              <w:jc w:val="right"/>
              <w:rPr>
                <w:szCs w:val="16"/>
              </w:rPr>
            </w:pPr>
            <w:r>
              <w:rPr>
                <w:szCs w:val="16"/>
              </w:rPr>
              <w:t>..</w:t>
            </w:r>
          </w:p>
        </w:tc>
      </w:tr>
      <w:tr w:rsidR="0026577F" w:rsidRPr="00D5469A" w:rsidTr="00F34616">
        <w:trPr>
          <w:trHeight w:val="288"/>
          <w:jc w:val="center"/>
        </w:trPr>
        <w:tc>
          <w:tcPr>
            <w:tcW w:w="2599" w:type="pct"/>
            <w:tcBorders>
              <w:top w:val="nil"/>
              <w:left w:val="nil"/>
              <w:bottom w:val="nil"/>
              <w:right w:val="nil"/>
            </w:tcBorders>
            <w:shd w:val="clear" w:color="auto" w:fill="auto"/>
            <w:vAlign w:val="center"/>
            <w:hideMark/>
          </w:tcPr>
          <w:p w:rsidR="0026577F" w:rsidRPr="00D5469A" w:rsidRDefault="0026577F" w:rsidP="0026577F">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26577F" w:rsidRDefault="0026577F" w:rsidP="0026577F">
            <w:pPr>
              <w:jc w:val="right"/>
              <w:rPr>
                <w:szCs w:val="16"/>
              </w:rPr>
            </w:pPr>
          </w:p>
        </w:tc>
        <w:tc>
          <w:tcPr>
            <w:tcW w:w="569" w:type="pct"/>
            <w:tcBorders>
              <w:top w:val="nil"/>
              <w:left w:val="nil"/>
              <w:bottom w:val="nil"/>
              <w:right w:val="nil"/>
            </w:tcBorders>
            <w:shd w:val="clear" w:color="auto" w:fill="auto"/>
            <w:vAlign w:val="center"/>
            <w:hideMark/>
          </w:tcPr>
          <w:p w:rsidR="0026577F" w:rsidRDefault="0026577F" w:rsidP="0026577F">
            <w:pPr>
              <w:jc w:val="right"/>
              <w:rPr>
                <w:szCs w:val="16"/>
              </w:rPr>
            </w:pPr>
          </w:p>
        </w:tc>
        <w:tc>
          <w:tcPr>
            <w:tcW w:w="626" w:type="pct"/>
            <w:tcBorders>
              <w:top w:val="nil"/>
              <w:left w:val="nil"/>
              <w:bottom w:val="nil"/>
              <w:right w:val="nil"/>
            </w:tcBorders>
            <w:shd w:val="clear" w:color="auto" w:fill="auto"/>
            <w:vAlign w:val="center"/>
            <w:hideMark/>
          </w:tcPr>
          <w:p w:rsidR="0026577F" w:rsidRDefault="0026577F" w:rsidP="0026577F">
            <w:pPr>
              <w:jc w:val="right"/>
              <w:rPr>
                <w:szCs w:val="16"/>
              </w:rPr>
            </w:pPr>
          </w:p>
        </w:tc>
        <w:tc>
          <w:tcPr>
            <w:tcW w:w="637" w:type="pct"/>
            <w:tcBorders>
              <w:top w:val="nil"/>
              <w:left w:val="nil"/>
              <w:bottom w:val="nil"/>
              <w:right w:val="nil"/>
            </w:tcBorders>
            <w:shd w:val="clear" w:color="auto" w:fill="auto"/>
            <w:vAlign w:val="center"/>
            <w:hideMark/>
          </w:tcPr>
          <w:p w:rsidR="0026577F" w:rsidRDefault="0026577F" w:rsidP="0026577F">
            <w:pPr>
              <w:jc w:val="right"/>
              <w:rPr>
                <w:sz w:val="20"/>
              </w:rPr>
            </w:pPr>
          </w:p>
        </w:tc>
      </w:tr>
      <w:tr w:rsidR="0026577F" w:rsidRPr="00D5469A" w:rsidTr="00F34616">
        <w:trPr>
          <w:trHeight w:val="288"/>
          <w:jc w:val="center"/>
        </w:trPr>
        <w:tc>
          <w:tcPr>
            <w:tcW w:w="2599" w:type="pct"/>
            <w:tcBorders>
              <w:top w:val="nil"/>
              <w:left w:val="nil"/>
              <w:bottom w:val="nil"/>
              <w:right w:val="nil"/>
            </w:tcBorders>
            <w:shd w:val="clear" w:color="auto" w:fill="auto"/>
            <w:vAlign w:val="center"/>
            <w:hideMark/>
          </w:tcPr>
          <w:p w:rsidR="0026577F" w:rsidRPr="000A675C" w:rsidRDefault="0026577F" w:rsidP="0026577F">
            <w:pPr>
              <w:ind w:left="720"/>
              <w:jc w:val="left"/>
              <w:rPr>
                <w:i/>
                <w:iCs/>
                <w:color w:val="auto"/>
                <w:sz w:val="18"/>
                <w:szCs w:val="18"/>
              </w:rPr>
            </w:pPr>
            <w:r w:rsidRPr="000A675C">
              <w:rPr>
                <w:i/>
                <w:iCs/>
                <w:color w:val="auto"/>
                <w:sz w:val="18"/>
                <w:szCs w:val="18"/>
              </w:rPr>
              <w:t>Government Deposits</w:t>
            </w:r>
          </w:p>
        </w:tc>
        <w:tc>
          <w:tcPr>
            <w:tcW w:w="568" w:type="pct"/>
            <w:tcBorders>
              <w:top w:val="nil"/>
              <w:left w:val="nil"/>
              <w:bottom w:val="nil"/>
              <w:right w:val="nil"/>
            </w:tcBorders>
            <w:shd w:val="clear" w:color="auto" w:fill="auto"/>
            <w:vAlign w:val="center"/>
            <w:hideMark/>
          </w:tcPr>
          <w:p w:rsidR="0026577F" w:rsidRDefault="0026577F" w:rsidP="0026577F">
            <w:pPr>
              <w:jc w:val="right"/>
              <w:rPr>
                <w:i/>
                <w:iCs/>
                <w:szCs w:val="16"/>
              </w:rPr>
            </w:pPr>
            <w:r>
              <w:rPr>
                <w:i/>
                <w:iCs/>
                <w:szCs w:val="16"/>
              </w:rPr>
              <w:t>700,458</w:t>
            </w:r>
          </w:p>
        </w:tc>
        <w:tc>
          <w:tcPr>
            <w:tcW w:w="569" w:type="pct"/>
            <w:tcBorders>
              <w:top w:val="nil"/>
              <w:left w:val="nil"/>
              <w:bottom w:val="nil"/>
              <w:right w:val="nil"/>
            </w:tcBorders>
            <w:shd w:val="clear" w:color="auto" w:fill="auto"/>
            <w:vAlign w:val="center"/>
            <w:hideMark/>
          </w:tcPr>
          <w:p w:rsidR="0026577F" w:rsidRDefault="0026577F" w:rsidP="0026577F">
            <w:pPr>
              <w:jc w:val="right"/>
              <w:rPr>
                <w:i/>
                <w:iCs/>
                <w:szCs w:val="16"/>
              </w:rPr>
            </w:pPr>
            <w:r>
              <w:rPr>
                <w:i/>
                <w:iCs/>
                <w:szCs w:val="16"/>
              </w:rPr>
              <w:t>744,888</w:t>
            </w:r>
          </w:p>
        </w:tc>
        <w:tc>
          <w:tcPr>
            <w:tcW w:w="626" w:type="pct"/>
            <w:tcBorders>
              <w:top w:val="nil"/>
              <w:left w:val="nil"/>
              <w:bottom w:val="nil"/>
              <w:right w:val="nil"/>
            </w:tcBorders>
            <w:shd w:val="clear" w:color="auto" w:fill="auto"/>
            <w:vAlign w:val="center"/>
            <w:hideMark/>
          </w:tcPr>
          <w:p w:rsidR="0026577F" w:rsidRDefault="0026577F" w:rsidP="0026577F">
            <w:pPr>
              <w:jc w:val="right"/>
              <w:rPr>
                <w:i/>
                <w:iCs/>
                <w:szCs w:val="16"/>
              </w:rPr>
            </w:pPr>
            <w:r>
              <w:rPr>
                <w:i/>
                <w:iCs/>
                <w:szCs w:val="16"/>
              </w:rPr>
              <w:t>41,348</w:t>
            </w:r>
          </w:p>
        </w:tc>
        <w:tc>
          <w:tcPr>
            <w:tcW w:w="637" w:type="pct"/>
            <w:tcBorders>
              <w:top w:val="nil"/>
              <w:left w:val="nil"/>
              <w:bottom w:val="nil"/>
              <w:right w:val="nil"/>
            </w:tcBorders>
            <w:shd w:val="clear" w:color="auto" w:fill="auto"/>
            <w:vAlign w:val="center"/>
            <w:hideMark/>
          </w:tcPr>
          <w:p w:rsidR="0026577F" w:rsidRDefault="0026577F" w:rsidP="0026577F">
            <w:pPr>
              <w:jc w:val="right"/>
              <w:rPr>
                <w:i/>
                <w:iCs/>
                <w:szCs w:val="16"/>
              </w:rPr>
            </w:pPr>
            <w:r>
              <w:rPr>
                <w:i/>
                <w:iCs/>
                <w:szCs w:val="16"/>
              </w:rPr>
              <w:t>23,641</w:t>
            </w:r>
          </w:p>
        </w:tc>
      </w:tr>
      <w:tr w:rsidR="0026577F" w:rsidRPr="00D5469A" w:rsidTr="00F34616">
        <w:trPr>
          <w:trHeight w:val="288"/>
          <w:jc w:val="center"/>
        </w:trPr>
        <w:tc>
          <w:tcPr>
            <w:tcW w:w="2599" w:type="pct"/>
            <w:tcBorders>
              <w:top w:val="nil"/>
              <w:left w:val="nil"/>
              <w:bottom w:val="nil"/>
              <w:right w:val="nil"/>
            </w:tcBorders>
            <w:shd w:val="clear" w:color="auto" w:fill="auto"/>
            <w:vAlign w:val="center"/>
            <w:hideMark/>
          </w:tcPr>
          <w:p w:rsidR="0026577F" w:rsidRPr="00D5469A" w:rsidRDefault="0026577F" w:rsidP="0026577F">
            <w:pPr>
              <w:ind w:firstLineChars="100" w:firstLine="180"/>
              <w:jc w:val="left"/>
              <w:rPr>
                <w:color w:val="auto"/>
                <w:sz w:val="18"/>
                <w:szCs w:val="18"/>
              </w:rPr>
            </w:pPr>
            <w:r w:rsidRPr="00D5469A">
              <w:rPr>
                <w:color w:val="auto"/>
                <w:sz w:val="18"/>
                <w:szCs w:val="18"/>
              </w:rPr>
              <w:t>d. State Bank</w:t>
            </w:r>
          </w:p>
        </w:tc>
        <w:tc>
          <w:tcPr>
            <w:tcW w:w="568" w:type="pct"/>
            <w:tcBorders>
              <w:top w:val="nil"/>
              <w:left w:val="nil"/>
              <w:bottom w:val="nil"/>
              <w:right w:val="nil"/>
            </w:tcBorders>
            <w:shd w:val="clear" w:color="auto" w:fill="auto"/>
            <w:vAlign w:val="center"/>
            <w:hideMark/>
          </w:tcPr>
          <w:p w:rsidR="0026577F" w:rsidRDefault="0026577F" w:rsidP="0026577F">
            <w:pPr>
              <w:jc w:val="right"/>
              <w:rPr>
                <w:szCs w:val="16"/>
              </w:rPr>
            </w:pPr>
            <w:r>
              <w:rPr>
                <w:szCs w:val="16"/>
              </w:rPr>
              <w:t>(90,515)</w:t>
            </w:r>
          </w:p>
        </w:tc>
        <w:tc>
          <w:tcPr>
            <w:tcW w:w="569" w:type="pct"/>
            <w:tcBorders>
              <w:top w:val="nil"/>
              <w:left w:val="nil"/>
              <w:bottom w:val="nil"/>
              <w:right w:val="nil"/>
            </w:tcBorders>
            <w:shd w:val="clear" w:color="auto" w:fill="auto"/>
            <w:vAlign w:val="center"/>
            <w:hideMark/>
          </w:tcPr>
          <w:p w:rsidR="0026577F" w:rsidRDefault="0026577F" w:rsidP="0026577F">
            <w:pPr>
              <w:jc w:val="right"/>
              <w:rPr>
                <w:szCs w:val="16"/>
              </w:rPr>
            </w:pPr>
            <w:r>
              <w:rPr>
                <w:szCs w:val="16"/>
              </w:rPr>
              <w:t>(54,213)</w:t>
            </w:r>
          </w:p>
        </w:tc>
        <w:tc>
          <w:tcPr>
            <w:tcW w:w="626" w:type="pct"/>
            <w:tcBorders>
              <w:top w:val="nil"/>
              <w:left w:val="nil"/>
              <w:bottom w:val="nil"/>
              <w:right w:val="nil"/>
            </w:tcBorders>
            <w:shd w:val="clear" w:color="auto" w:fill="auto"/>
            <w:vAlign w:val="center"/>
            <w:hideMark/>
          </w:tcPr>
          <w:p w:rsidR="0026577F" w:rsidRDefault="0026577F" w:rsidP="0026577F">
            <w:pPr>
              <w:jc w:val="right"/>
              <w:rPr>
                <w:szCs w:val="16"/>
              </w:rPr>
            </w:pPr>
            <w:r>
              <w:rPr>
                <w:szCs w:val="16"/>
              </w:rPr>
              <w:t>(147,619)</w:t>
            </w:r>
          </w:p>
        </w:tc>
        <w:tc>
          <w:tcPr>
            <w:tcW w:w="637" w:type="pct"/>
            <w:tcBorders>
              <w:top w:val="nil"/>
              <w:left w:val="nil"/>
              <w:bottom w:val="nil"/>
              <w:right w:val="nil"/>
            </w:tcBorders>
            <w:shd w:val="clear" w:color="auto" w:fill="auto"/>
            <w:vAlign w:val="center"/>
            <w:hideMark/>
          </w:tcPr>
          <w:p w:rsidR="0026577F" w:rsidRDefault="0026577F" w:rsidP="0026577F">
            <w:pPr>
              <w:jc w:val="right"/>
              <w:rPr>
                <w:szCs w:val="16"/>
              </w:rPr>
            </w:pPr>
            <w:r>
              <w:rPr>
                <w:szCs w:val="16"/>
              </w:rPr>
              <w:t>(262,227)</w:t>
            </w:r>
          </w:p>
        </w:tc>
      </w:tr>
      <w:tr w:rsidR="0026577F" w:rsidRPr="00D5469A" w:rsidTr="00F34616">
        <w:trPr>
          <w:trHeight w:val="288"/>
          <w:jc w:val="center"/>
        </w:trPr>
        <w:tc>
          <w:tcPr>
            <w:tcW w:w="2599" w:type="pct"/>
            <w:tcBorders>
              <w:top w:val="nil"/>
              <w:left w:val="nil"/>
              <w:bottom w:val="nil"/>
              <w:right w:val="nil"/>
            </w:tcBorders>
            <w:shd w:val="clear" w:color="auto" w:fill="auto"/>
            <w:vAlign w:val="center"/>
            <w:hideMark/>
          </w:tcPr>
          <w:p w:rsidR="0026577F" w:rsidRPr="00D5469A" w:rsidRDefault="0026577F" w:rsidP="0026577F">
            <w:pPr>
              <w:ind w:firstLineChars="200" w:firstLine="360"/>
              <w:jc w:val="left"/>
              <w:rPr>
                <w:color w:val="auto"/>
                <w:sz w:val="18"/>
                <w:szCs w:val="18"/>
              </w:rPr>
            </w:pPr>
            <w:r w:rsidRPr="00D5469A">
              <w:rPr>
                <w:color w:val="auto"/>
                <w:sz w:val="18"/>
                <w:szCs w:val="18"/>
              </w:rPr>
              <w:t>Government Securities</w:t>
            </w:r>
          </w:p>
        </w:tc>
        <w:tc>
          <w:tcPr>
            <w:tcW w:w="568" w:type="pct"/>
            <w:tcBorders>
              <w:top w:val="nil"/>
              <w:left w:val="nil"/>
              <w:bottom w:val="nil"/>
              <w:right w:val="nil"/>
            </w:tcBorders>
            <w:shd w:val="clear" w:color="auto" w:fill="auto"/>
            <w:noWrap/>
            <w:vAlign w:val="center"/>
            <w:hideMark/>
          </w:tcPr>
          <w:p w:rsidR="0026577F" w:rsidRDefault="0026577F" w:rsidP="0026577F">
            <w:pPr>
              <w:jc w:val="right"/>
              <w:rPr>
                <w:szCs w:val="16"/>
              </w:rPr>
            </w:pPr>
          </w:p>
        </w:tc>
        <w:tc>
          <w:tcPr>
            <w:tcW w:w="569" w:type="pct"/>
            <w:tcBorders>
              <w:top w:val="nil"/>
              <w:left w:val="nil"/>
              <w:bottom w:val="nil"/>
              <w:right w:val="nil"/>
            </w:tcBorders>
            <w:shd w:val="clear" w:color="auto" w:fill="auto"/>
            <w:noWrap/>
            <w:vAlign w:val="center"/>
            <w:hideMark/>
          </w:tcPr>
          <w:p w:rsidR="0026577F" w:rsidRDefault="0026577F" w:rsidP="0026577F">
            <w:pPr>
              <w:jc w:val="right"/>
              <w:rPr>
                <w:szCs w:val="16"/>
              </w:rPr>
            </w:pPr>
          </w:p>
        </w:tc>
        <w:tc>
          <w:tcPr>
            <w:tcW w:w="626" w:type="pct"/>
            <w:tcBorders>
              <w:top w:val="nil"/>
              <w:left w:val="nil"/>
              <w:bottom w:val="nil"/>
              <w:right w:val="nil"/>
            </w:tcBorders>
            <w:shd w:val="clear" w:color="auto" w:fill="auto"/>
            <w:noWrap/>
            <w:vAlign w:val="center"/>
            <w:hideMark/>
          </w:tcPr>
          <w:p w:rsidR="0026577F" w:rsidRDefault="0026577F" w:rsidP="0026577F">
            <w:pPr>
              <w:jc w:val="right"/>
              <w:rPr>
                <w:szCs w:val="16"/>
              </w:rPr>
            </w:pPr>
          </w:p>
        </w:tc>
        <w:tc>
          <w:tcPr>
            <w:tcW w:w="637" w:type="pct"/>
            <w:tcBorders>
              <w:top w:val="nil"/>
              <w:left w:val="nil"/>
              <w:bottom w:val="nil"/>
              <w:right w:val="nil"/>
            </w:tcBorders>
            <w:shd w:val="clear" w:color="auto" w:fill="auto"/>
            <w:noWrap/>
            <w:vAlign w:val="center"/>
            <w:hideMark/>
          </w:tcPr>
          <w:p w:rsidR="0026577F" w:rsidRDefault="0026577F" w:rsidP="0026577F">
            <w:pPr>
              <w:jc w:val="right"/>
              <w:rPr>
                <w:sz w:val="20"/>
              </w:rPr>
            </w:pPr>
          </w:p>
        </w:tc>
      </w:tr>
      <w:tr w:rsidR="0026577F" w:rsidRPr="00D5469A" w:rsidTr="00F34616">
        <w:trPr>
          <w:trHeight w:val="288"/>
          <w:jc w:val="center"/>
        </w:trPr>
        <w:tc>
          <w:tcPr>
            <w:tcW w:w="2599" w:type="pct"/>
            <w:tcBorders>
              <w:top w:val="nil"/>
              <w:left w:val="nil"/>
              <w:bottom w:val="nil"/>
              <w:right w:val="nil"/>
            </w:tcBorders>
            <w:shd w:val="clear" w:color="auto" w:fill="auto"/>
            <w:vAlign w:val="center"/>
            <w:hideMark/>
          </w:tcPr>
          <w:p w:rsidR="0026577F" w:rsidRPr="00D5469A" w:rsidRDefault="0026577F" w:rsidP="0026577F">
            <w:pPr>
              <w:ind w:firstLineChars="200" w:firstLine="360"/>
              <w:jc w:val="left"/>
              <w:rPr>
                <w:color w:val="auto"/>
                <w:sz w:val="18"/>
                <w:szCs w:val="18"/>
              </w:rPr>
            </w:pPr>
            <w:r w:rsidRPr="00D5469A">
              <w:rPr>
                <w:color w:val="auto"/>
                <w:sz w:val="18"/>
                <w:szCs w:val="18"/>
              </w:rPr>
              <w:t>Debtor Balances (Excluding Zakat Fund)</w:t>
            </w:r>
          </w:p>
        </w:tc>
        <w:tc>
          <w:tcPr>
            <w:tcW w:w="568" w:type="pct"/>
            <w:tcBorders>
              <w:top w:val="nil"/>
              <w:left w:val="nil"/>
              <w:bottom w:val="nil"/>
              <w:right w:val="nil"/>
            </w:tcBorders>
            <w:shd w:val="clear" w:color="auto" w:fill="auto"/>
            <w:vAlign w:val="center"/>
            <w:hideMark/>
          </w:tcPr>
          <w:p w:rsidR="0026577F" w:rsidRDefault="0026577F" w:rsidP="0026577F">
            <w:pPr>
              <w:jc w:val="right"/>
              <w:rPr>
                <w:szCs w:val="16"/>
              </w:rPr>
            </w:pPr>
            <w:r>
              <w:rPr>
                <w:szCs w:val="16"/>
              </w:rPr>
              <w:t>7,279</w:t>
            </w:r>
          </w:p>
        </w:tc>
        <w:tc>
          <w:tcPr>
            <w:tcW w:w="569" w:type="pct"/>
            <w:tcBorders>
              <w:top w:val="nil"/>
              <w:left w:val="nil"/>
              <w:bottom w:val="nil"/>
              <w:right w:val="nil"/>
            </w:tcBorders>
            <w:shd w:val="clear" w:color="auto" w:fill="auto"/>
            <w:vAlign w:val="center"/>
            <w:hideMark/>
          </w:tcPr>
          <w:p w:rsidR="0026577F" w:rsidRDefault="0026577F" w:rsidP="0026577F">
            <w:pPr>
              <w:jc w:val="right"/>
              <w:rPr>
                <w:szCs w:val="16"/>
              </w:rPr>
            </w:pPr>
            <w:r>
              <w:rPr>
                <w:szCs w:val="16"/>
              </w:rPr>
              <w:t>5,515</w:t>
            </w:r>
          </w:p>
        </w:tc>
        <w:tc>
          <w:tcPr>
            <w:tcW w:w="626" w:type="pct"/>
            <w:tcBorders>
              <w:top w:val="nil"/>
              <w:left w:val="nil"/>
              <w:bottom w:val="nil"/>
              <w:right w:val="nil"/>
            </w:tcBorders>
            <w:shd w:val="clear" w:color="auto" w:fill="auto"/>
            <w:vAlign w:val="center"/>
            <w:hideMark/>
          </w:tcPr>
          <w:p w:rsidR="0026577F" w:rsidRDefault="0026577F" w:rsidP="0026577F">
            <w:pPr>
              <w:jc w:val="right"/>
              <w:rPr>
                <w:szCs w:val="16"/>
              </w:rPr>
            </w:pPr>
            <w:r>
              <w:rPr>
                <w:szCs w:val="16"/>
              </w:rPr>
              <w:t>(3,380)</w:t>
            </w:r>
          </w:p>
        </w:tc>
        <w:tc>
          <w:tcPr>
            <w:tcW w:w="637" w:type="pct"/>
            <w:tcBorders>
              <w:top w:val="nil"/>
              <w:left w:val="nil"/>
              <w:bottom w:val="nil"/>
              <w:right w:val="nil"/>
            </w:tcBorders>
            <w:shd w:val="clear" w:color="auto" w:fill="auto"/>
            <w:vAlign w:val="center"/>
            <w:hideMark/>
          </w:tcPr>
          <w:p w:rsidR="0026577F" w:rsidRDefault="0026577F" w:rsidP="0026577F">
            <w:pPr>
              <w:jc w:val="right"/>
              <w:rPr>
                <w:szCs w:val="16"/>
              </w:rPr>
            </w:pPr>
            <w:r>
              <w:rPr>
                <w:szCs w:val="16"/>
              </w:rPr>
              <w:t>(5,515)</w:t>
            </w:r>
          </w:p>
        </w:tc>
      </w:tr>
      <w:tr w:rsidR="0026577F" w:rsidRPr="00D5469A" w:rsidTr="00F34616">
        <w:trPr>
          <w:trHeight w:val="288"/>
          <w:jc w:val="center"/>
        </w:trPr>
        <w:tc>
          <w:tcPr>
            <w:tcW w:w="2599" w:type="pct"/>
            <w:tcBorders>
              <w:top w:val="nil"/>
              <w:left w:val="nil"/>
              <w:bottom w:val="nil"/>
              <w:right w:val="nil"/>
            </w:tcBorders>
            <w:shd w:val="clear" w:color="auto" w:fill="auto"/>
            <w:vAlign w:val="center"/>
            <w:hideMark/>
          </w:tcPr>
          <w:p w:rsidR="0026577F" w:rsidRPr="00D5469A" w:rsidRDefault="0026577F" w:rsidP="0026577F">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noWrap/>
            <w:vAlign w:val="center"/>
            <w:hideMark/>
          </w:tcPr>
          <w:p w:rsidR="0026577F" w:rsidRDefault="0026577F" w:rsidP="0026577F">
            <w:pPr>
              <w:jc w:val="right"/>
              <w:rPr>
                <w:szCs w:val="16"/>
              </w:rPr>
            </w:pPr>
          </w:p>
        </w:tc>
        <w:tc>
          <w:tcPr>
            <w:tcW w:w="569" w:type="pct"/>
            <w:tcBorders>
              <w:top w:val="nil"/>
              <w:left w:val="nil"/>
              <w:bottom w:val="nil"/>
              <w:right w:val="nil"/>
            </w:tcBorders>
            <w:shd w:val="clear" w:color="auto" w:fill="auto"/>
            <w:noWrap/>
            <w:vAlign w:val="center"/>
            <w:hideMark/>
          </w:tcPr>
          <w:p w:rsidR="0026577F" w:rsidRDefault="0026577F" w:rsidP="0026577F">
            <w:pPr>
              <w:jc w:val="right"/>
              <w:rPr>
                <w:szCs w:val="16"/>
              </w:rPr>
            </w:pPr>
          </w:p>
        </w:tc>
        <w:tc>
          <w:tcPr>
            <w:tcW w:w="626" w:type="pct"/>
            <w:tcBorders>
              <w:top w:val="nil"/>
              <w:left w:val="nil"/>
              <w:bottom w:val="nil"/>
              <w:right w:val="nil"/>
            </w:tcBorders>
            <w:shd w:val="clear" w:color="auto" w:fill="auto"/>
            <w:noWrap/>
            <w:vAlign w:val="center"/>
            <w:hideMark/>
          </w:tcPr>
          <w:p w:rsidR="0026577F" w:rsidRDefault="0026577F" w:rsidP="0026577F">
            <w:pPr>
              <w:jc w:val="right"/>
              <w:rPr>
                <w:szCs w:val="16"/>
              </w:rPr>
            </w:pPr>
          </w:p>
        </w:tc>
        <w:tc>
          <w:tcPr>
            <w:tcW w:w="637" w:type="pct"/>
            <w:tcBorders>
              <w:top w:val="nil"/>
              <w:left w:val="nil"/>
              <w:bottom w:val="nil"/>
              <w:right w:val="nil"/>
            </w:tcBorders>
            <w:shd w:val="clear" w:color="auto" w:fill="auto"/>
            <w:noWrap/>
            <w:vAlign w:val="center"/>
            <w:hideMark/>
          </w:tcPr>
          <w:p w:rsidR="0026577F" w:rsidRDefault="0026577F" w:rsidP="0026577F">
            <w:pPr>
              <w:jc w:val="right"/>
              <w:rPr>
                <w:sz w:val="20"/>
              </w:rPr>
            </w:pPr>
          </w:p>
        </w:tc>
      </w:tr>
      <w:tr w:rsidR="0026577F" w:rsidRPr="00D5469A" w:rsidTr="00F34616">
        <w:trPr>
          <w:trHeight w:val="288"/>
          <w:jc w:val="center"/>
        </w:trPr>
        <w:tc>
          <w:tcPr>
            <w:tcW w:w="2599" w:type="pct"/>
            <w:tcBorders>
              <w:top w:val="nil"/>
              <w:left w:val="nil"/>
              <w:bottom w:val="single" w:sz="12" w:space="0" w:color="auto"/>
              <w:right w:val="nil"/>
            </w:tcBorders>
            <w:shd w:val="clear" w:color="auto" w:fill="auto"/>
            <w:vAlign w:val="center"/>
            <w:hideMark/>
          </w:tcPr>
          <w:p w:rsidR="0026577F" w:rsidRPr="000A675C" w:rsidRDefault="0026577F" w:rsidP="0026577F">
            <w:pPr>
              <w:ind w:left="720"/>
              <w:jc w:val="left"/>
              <w:rPr>
                <w:i/>
                <w:iCs/>
                <w:color w:val="auto"/>
                <w:sz w:val="18"/>
                <w:szCs w:val="18"/>
              </w:rPr>
            </w:pPr>
            <w:r w:rsidRPr="000A675C">
              <w:rPr>
                <w:i/>
                <w:iCs/>
                <w:color w:val="auto"/>
                <w:sz w:val="18"/>
                <w:szCs w:val="18"/>
              </w:rPr>
              <w:t>Government Deposits (Excluding  Zakat Fund)</w:t>
            </w:r>
          </w:p>
        </w:tc>
        <w:tc>
          <w:tcPr>
            <w:tcW w:w="568" w:type="pct"/>
            <w:tcBorders>
              <w:top w:val="nil"/>
              <w:left w:val="nil"/>
              <w:bottom w:val="single" w:sz="12" w:space="0" w:color="auto"/>
              <w:right w:val="nil"/>
            </w:tcBorders>
            <w:shd w:val="clear" w:color="auto" w:fill="auto"/>
            <w:vAlign w:val="center"/>
            <w:hideMark/>
          </w:tcPr>
          <w:p w:rsidR="0026577F" w:rsidRDefault="0026577F" w:rsidP="0026577F">
            <w:pPr>
              <w:ind w:firstLineChars="100" w:firstLine="160"/>
              <w:jc w:val="right"/>
              <w:rPr>
                <w:i/>
                <w:iCs/>
                <w:szCs w:val="16"/>
              </w:rPr>
            </w:pPr>
            <w:r>
              <w:rPr>
                <w:i/>
                <w:iCs/>
                <w:szCs w:val="16"/>
              </w:rPr>
              <w:t>97,795</w:t>
            </w:r>
          </w:p>
        </w:tc>
        <w:tc>
          <w:tcPr>
            <w:tcW w:w="569" w:type="pct"/>
            <w:tcBorders>
              <w:top w:val="nil"/>
              <w:left w:val="nil"/>
              <w:bottom w:val="single" w:sz="12" w:space="0" w:color="auto"/>
              <w:right w:val="nil"/>
            </w:tcBorders>
            <w:shd w:val="clear" w:color="auto" w:fill="auto"/>
            <w:vAlign w:val="center"/>
            <w:hideMark/>
          </w:tcPr>
          <w:p w:rsidR="0026577F" w:rsidRDefault="0026577F" w:rsidP="0026577F">
            <w:pPr>
              <w:ind w:firstLineChars="100" w:firstLine="160"/>
              <w:jc w:val="right"/>
              <w:rPr>
                <w:i/>
                <w:iCs/>
                <w:szCs w:val="16"/>
              </w:rPr>
            </w:pPr>
            <w:r>
              <w:rPr>
                <w:i/>
                <w:iCs/>
                <w:szCs w:val="16"/>
              </w:rPr>
              <w:t>59,728</w:t>
            </w:r>
          </w:p>
        </w:tc>
        <w:tc>
          <w:tcPr>
            <w:tcW w:w="626" w:type="pct"/>
            <w:tcBorders>
              <w:top w:val="nil"/>
              <w:left w:val="nil"/>
              <w:bottom w:val="single" w:sz="12" w:space="0" w:color="auto"/>
              <w:right w:val="nil"/>
            </w:tcBorders>
            <w:shd w:val="clear" w:color="auto" w:fill="auto"/>
            <w:vAlign w:val="center"/>
            <w:hideMark/>
          </w:tcPr>
          <w:p w:rsidR="0026577F" w:rsidRDefault="0026577F" w:rsidP="0026577F">
            <w:pPr>
              <w:jc w:val="right"/>
              <w:rPr>
                <w:i/>
                <w:iCs/>
                <w:szCs w:val="16"/>
              </w:rPr>
            </w:pPr>
            <w:r>
              <w:rPr>
                <w:i/>
                <w:iCs/>
                <w:szCs w:val="16"/>
              </w:rPr>
              <w:t>144,240</w:t>
            </w:r>
          </w:p>
        </w:tc>
        <w:tc>
          <w:tcPr>
            <w:tcW w:w="637" w:type="pct"/>
            <w:tcBorders>
              <w:top w:val="nil"/>
              <w:left w:val="nil"/>
              <w:bottom w:val="single" w:sz="12" w:space="0" w:color="auto"/>
              <w:right w:val="nil"/>
            </w:tcBorders>
            <w:shd w:val="clear" w:color="auto" w:fill="auto"/>
            <w:vAlign w:val="center"/>
            <w:hideMark/>
          </w:tcPr>
          <w:p w:rsidR="0026577F" w:rsidRDefault="0026577F" w:rsidP="0026577F">
            <w:pPr>
              <w:jc w:val="right"/>
              <w:rPr>
                <w:i/>
                <w:iCs/>
                <w:szCs w:val="16"/>
              </w:rPr>
            </w:pPr>
            <w:r>
              <w:rPr>
                <w:i/>
                <w:iCs/>
                <w:szCs w:val="16"/>
              </w:rPr>
              <w:t>256,712</w:t>
            </w:r>
          </w:p>
        </w:tc>
      </w:tr>
      <w:tr w:rsidR="0026577F" w:rsidRPr="00D5469A" w:rsidTr="00F34616">
        <w:trPr>
          <w:trHeight w:val="288"/>
          <w:jc w:val="center"/>
        </w:trPr>
        <w:tc>
          <w:tcPr>
            <w:tcW w:w="2599" w:type="pct"/>
            <w:tcBorders>
              <w:top w:val="single" w:sz="12" w:space="0" w:color="auto"/>
              <w:left w:val="nil"/>
              <w:bottom w:val="single" w:sz="12" w:space="0" w:color="auto"/>
              <w:right w:val="nil"/>
            </w:tcBorders>
            <w:shd w:val="clear" w:color="auto" w:fill="auto"/>
            <w:vAlign w:val="center"/>
            <w:hideMark/>
          </w:tcPr>
          <w:p w:rsidR="0026577F" w:rsidRPr="00D5469A" w:rsidRDefault="0026577F" w:rsidP="0026577F">
            <w:pPr>
              <w:jc w:val="left"/>
              <w:rPr>
                <w:b/>
                <w:bCs/>
                <w:color w:val="auto"/>
                <w:sz w:val="18"/>
                <w:szCs w:val="18"/>
              </w:rPr>
            </w:pPr>
            <w:r w:rsidRPr="00D5469A">
              <w:rPr>
                <w:b/>
                <w:bCs/>
                <w:color w:val="auto"/>
                <w:sz w:val="18"/>
                <w:szCs w:val="18"/>
              </w:rPr>
              <w:t>Net Budgetary Borrowing from the Banking System</w:t>
            </w:r>
          </w:p>
        </w:tc>
        <w:tc>
          <w:tcPr>
            <w:tcW w:w="568" w:type="pct"/>
            <w:tcBorders>
              <w:top w:val="single" w:sz="12" w:space="0" w:color="auto"/>
              <w:left w:val="nil"/>
              <w:bottom w:val="single" w:sz="12" w:space="0" w:color="auto"/>
              <w:right w:val="nil"/>
            </w:tcBorders>
            <w:shd w:val="clear" w:color="auto" w:fill="auto"/>
            <w:vAlign w:val="center"/>
            <w:hideMark/>
          </w:tcPr>
          <w:p w:rsidR="0026577F" w:rsidRDefault="0026577F" w:rsidP="0026577F">
            <w:pPr>
              <w:jc w:val="right"/>
              <w:rPr>
                <w:b/>
                <w:bCs/>
                <w:szCs w:val="16"/>
              </w:rPr>
            </w:pPr>
            <w:r>
              <w:rPr>
                <w:b/>
                <w:bCs/>
                <w:szCs w:val="16"/>
              </w:rPr>
              <w:t>8,282,074</w:t>
            </w:r>
          </w:p>
        </w:tc>
        <w:tc>
          <w:tcPr>
            <w:tcW w:w="569" w:type="pct"/>
            <w:tcBorders>
              <w:top w:val="single" w:sz="12" w:space="0" w:color="auto"/>
              <w:left w:val="nil"/>
              <w:bottom w:val="single" w:sz="12" w:space="0" w:color="auto"/>
              <w:right w:val="nil"/>
            </w:tcBorders>
            <w:shd w:val="clear" w:color="auto" w:fill="auto"/>
            <w:vAlign w:val="center"/>
            <w:hideMark/>
          </w:tcPr>
          <w:p w:rsidR="0026577F" w:rsidRDefault="0026577F" w:rsidP="0026577F">
            <w:pPr>
              <w:jc w:val="right"/>
              <w:rPr>
                <w:b/>
                <w:bCs/>
                <w:szCs w:val="16"/>
              </w:rPr>
            </w:pPr>
            <w:r>
              <w:rPr>
                <w:b/>
                <w:bCs/>
                <w:szCs w:val="16"/>
              </w:rPr>
              <w:t>9,392,960</w:t>
            </w:r>
          </w:p>
        </w:tc>
        <w:tc>
          <w:tcPr>
            <w:tcW w:w="626" w:type="pct"/>
            <w:tcBorders>
              <w:top w:val="single" w:sz="12" w:space="0" w:color="auto"/>
              <w:left w:val="nil"/>
              <w:bottom w:val="single" w:sz="12" w:space="0" w:color="auto"/>
              <w:right w:val="nil"/>
            </w:tcBorders>
            <w:shd w:val="clear" w:color="auto" w:fill="auto"/>
            <w:vAlign w:val="center"/>
            <w:hideMark/>
          </w:tcPr>
          <w:p w:rsidR="0026577F" w:rsidRDefault="0026577F" w:rsidP="0026577F">
            <w:pPr>
              <w:jc w:val="right"/>
              <w:rPr>
                <w:b/>
                <w:bCs/>
                <w:szCs w:val="16"/>
              </w:rPr>
            </w:pPr>
            <w:r>
              <w:rPr>
                <w:b/>
                <w:bCs/>
                <w:szCs w:val="16"/>
              </w:rPr>
              <w:t>770,583</w:t>
            </w:r>
          </w:p>
        </w:tc>
        <w:tc>
          <w:tcPr>
            <w:tcW w:w="637" w:type="pct"/>
            <w:tcBorders>
              <w:top w:val="single" w:sz="12" w:space="0" w:color="auto"/>
              <w:left w:val="nil"/>
              <w:bottom w:val="single" w:sz="12" w:space="0" w:color="auto"/>
              <w:right w:val="nil"/>
            </w:tcBorders>
            <w:shd w:val="clear" w:color="auto" w:fill="auto"/>
            <w:vAlign w:val="center"/>
            <w:hideMark/>
          </w:tcPr>
          <w:p w:rsidR="0026577F" w:rsidRDefault="0026577F" w:rsidP="0026577F">
            <w:pPr>
              <w:jc w:val="right"/>
              <w:rPr>
                <w:b/>
                <w:bCs/>
                <w:szCs w:val="16"/>
              </w:rPr>
            </w:pPr>
            <w:r>
              <w:rPr>
                <w:b/>
                <w:bCs/>
                <w:szCs w:val="16"/>
              </w:rPr>
              <w:t>828,796</w:t>
            </w:r>
          </w:p>
        </w:tc>
      </w:tr>
      <w:tr w:rsidR="00E07EFE" w:rsidRPr="00D5469A" w:rsidTr="001160B1">
        <w:trPr>
          <w:trHeight w:val="87"/>
          <w:jc w:val="center"/>
        </w:trPr>
        <w:tc>
          <w:tcPr>
            <w:tcW w:w="5000" w:type="pct"/>
            <w:gridSpan w:val="5"/>
            <w:tcBorders>
              <w:top w:val="nil"/>
              <w:left w:val="nil"/>
              <w:bottom w:val="nil"/>
              <w:right w:val="nil"/>
            </w:tcBorders>
            <w:shd w:val="clear" w:color="auto" w:fill="auto"/>
            <w:vAlign w:val="center"/>
            <w:hideMark/>
          </w:tcPr>
          <w:p w:rsidR="00E07EFE" w:rsidRDefault="00E07EFE" w:rsidP="00601FB0">
            <w:pPr>
              <w:jc w:val="right"/>
              <w:rPr>
                <w:b/>
                <w:bCs/>
                <w:szCs w:val="16"/>
              </w:rPr>
            </w:pPr>
          </w:p>
        </w:tc>
      </w:tr>
      <w:tr w:rsidR="00E07EFE" w:rsidRPr="00D5469A" w:rsidTr="00E07EFE">
        <w:trPr>
          <w:trHeight w:val="288"/>
          <w:jc w:val="center"/>
        </w:trPr>
        <w:tc>
          <w:tcPr>
            <w:tcW w:w="5000" w:type="pct"/>
            <w:gridSpan w:val="5"/>
            <w:tcBorders>
              <w:top w:val="nil"/>
              <w:left w:val="nil"/>
              <w:bottom w:val="single" w:sz="12" w:space="0" w:color="auto"/>
              <w:right w:val="nil"/>
            </w:tcBorders>
            <w:shd w:val="clear" w:color="auto" w:fill="auto"/>
            <w:vAlign w:val="center"/>
            <w:hideMark/>
          </w:tcPr>
          <w:p w:rsidR="00E07EFE" w:rsidRDefault="00E07EFE" w:rsidP="00601FB0">
            <w:pPr>
              <w:rPr>
                <w:b/>
                <w:bCs/>
                <w:szCs w:val="16"/>
              </w:rPr>
            </w:pPr>
            <w:r>
              <w:rPr>
                <w:b/>
                <w:bCs/>
                <w:color w:val="auto"/>
                <w:sz w:val="28"/>
                <w:szCs w:val="28"/>
              </w:rPr>
              <w:t>2.8</w:t>
            </w:r>
            <w:r w:rsidRPr="00D5469A">
              <w:rPr>
                <w:b/>
                <w:bCs/>
                <w:color w:val="auto"/>
                <w:sz w:val="28"/>
                <w:szCs w:val="28"/>
              </w:rPr>
              <w:t xml:space="preserve">  Government Borrowing for Commodity Operations</w:t>
            </w:r>
          </w:p>
        </w:tc>
      </w:tr>
      <w:tr w:rsidR="00F34616" w:rsidRPr="00D5469A" w:rsidTr="00F34616">
        <w:trPr>
          <w:trHeight w:val="288"/>
          <w:jc w:val="center"/>
        </w:trPr>
        <w:tc>
          <w:tcPr>
            <w:tcW w:w="2599" w:type="pct"/>
            <w:tcBorders>
              <w:top w:val="single" w:sz="12" w:space="0" w:color="auto"/>
              <w:left w:val="nil"/>
              <w:bottom w:val="nil"/>
              <w:right w:val="nil"/>
            </w:tcBorders>
            <w:shd w:val="clear" w:color="auto" w:fill="auto"/>
            <w:vAlign w:val="center"/>
            <w:hideMark/>
          </w:tcPr>
          <w:p w:rsidR="00F34616" w:rsidRPr="00D5469A" w:rsidRDefault="00F34616" w:rsidP="00F34616">
            <w:pPr>
              <w:ind w:left="402"/>
              <w:jc w:val="left"/>
              <w:rPr>
                <w:color w:val="auto"/>
                <w:szCs w:val="16"/>
              </w:rPr>
            </w:pPr>
            <w:r w:rsidRPr="00D5469A">
              <w:rPr>
                <w:color w:val="auto"/>
                <w:szCs w:val="16"/>
              </w:rPr>
              <w:t>Rice</w:t>
            </w:r>
          </w:p>
        </w:tc>
        <w:tc>
          <w:tcPr>
            <w:tcW w:w="568" w:type="pct"/>
            <w:tcBorders>
              <w:top w:val="single" w:sz="12" w:space="0" w:color="auto"/>
              <w:left w:val="nil"/>
              <w:bottom w:val="nil"/>
              <w:right w:val="nil"/>
            </w:tcBorders>
            <w:shd w:val="clear" w:color="auto" w:fill="auto"/>
            <w:vAlign w:val="center"/>
            <w:hideMark/>
          </w:tcPr>
          <w:p w:rsidR="00F34616" w:rsidRDefault="00F34616" w:rsidP="00F34616">
            <w:pPr>
              <w:jc w:val="right"/>
              <w:rPr>
                <w:szCs w:val="16"/>
              </w:rPr>
            </w:pPr>
            <w:r>
              <w:rPr>
                <w:szCs w:val="16"/>
              </w:rPr>
              <w:t>1,157</w:t>
            </w:r>
          </w:p>
        </w:tc>
        <w:tc>
          <w:tcPr>
            <w:tcW w:w="569" w:type="pct"/>
            <w:tcBorders>
              <w:top w:val="single" w:sz="12" w:space="0" w:color="auto"/>
              <w:left w:val="nil"/>
              <w:bottom w:val="nil"/>
              <w:right w:val="nil"/>
            </w:tcBorders>
            <w:shd w:val="clear" w:color="auto" w:fill="auto"/>
            <w:vAlign w:val="center"/>
            <w:hideMark/>
          </w:tcPr>
          <w:p w:rsidR="00F34616" w:rsidRDefault="00F34616" w:rsidP="00F34616">
            <w:pPr>
              <w:jc w:val="right"/>
              <w:rPr>
                <w:szCs w:val="16"/>
              </w:rPr>
            </w:pPr>
            <w:r>
              <w:rPr>
                <w:szCs w:val="16"/>
              </w:rPr>
              <w:t>1,325</w:t>
            </w:r>
          </w:p>
        </w:tc>
        <w:tc>
          <w:tcPr>
            <w:tcW w:w="626" w:type="pct"/>
            <w:tcBorders>
              <w:top w:val="single" w:sz="12" w:space="0" w:color="auto"/>
              <w:left w:val="nil"/>
              <w:bottom w:val="nil"/>
              <w:right w:val="nil"/>
            </w:tcBorders>
            <w:shd w:val="clear" w:color="auto" w:fill="auto"/>
            <w:vAlign w:val="center"/>
            <w:hideMark/>
          </w:tcPr>
          <w:p w:rsidR="00F34616" w:rsidRDefault="00F34616" w:rsidP="00F34616">
            <w:pPr>
              <w:jc w:val="right"/>
              <w:rPr>
                <w:szCs w:val="16"/>
              </w:rPr>
            </w:pPr>
            <w:r>
              <w:rPr>
                <w:szCs w:val="16"/>
              </w:rPr>
              <w:t>151</w:t>
            </w:r>
          </w:p>
        </w:tc>
        <w:tc>
          <w:tcPr>
            <w:tcW w:w="637" w:type="pct"/>
            <w:tcBorders>
              <w:top w:val="single" w:sz="12" w:space="0" w:color="auto"/>
              <w:left w:val="nil"/>
              <w:bottom w:val="nil"/>
              <w:right w:val="nil"/>
            </w:tcBorders>
            <w:shd w:val="clear" w:color="auto" w:fill="auto"/>
            <w:vAlign w:val="center"/>
            <w:hideMark/>
          </w:tcPr>
          <w:p w:rsidR="00F34616" w:rsidRDefault="00F34616" w:rsidP="00F34616">
            <w:pPr>
              <w:jc w:val="right"/>
              <w:rPr>
                <w:szCs w:val="16"/>
              </w:rPr>
            </w:pPr>
            <w:r>
              <w:rPr>
                <w:szCs w:val="16"/>
              </w:rPr>
              <w:t>82</w:t>
            </w:r>
          </w:p>
        </w:tc>
      </w:tr>
      <w:tr w:rsidR="00F34616" w:rsidRPr="00D5469A" w:rsidTr="00F34616">
        <w:trPr>
          <w:trHeight w:val="288"/>
          <w:jc w:val="center"/>
        </w:trPr>
        <w:tc>
          <w:tcPr>
            <w:tcW w:w="2599" w:type="pct"/>
            <w:tcBorders>
              <w:top w:val="nil"/>
              <w:left w:val="nil"/>
              <w:bottom w:val="nil"/>
              <w:right w:val="nil"/>
            </w:tcBorders>
            <w:shd w:val="clear" w:color="auto" w:fill="auto"/>
            <w:vAlign w:val="center"/>
            <w:hideMark/>
          </w:tcPr>
          <w:p w:rsidR="00F34616" w:rsidRPr="00D5469A" w:rsidRDefault="00F34616" w:rsidP="00F34616">
            <w:pPr>
              <w:ind w:left="402"/>
              <w:jc w:val="left"/>
              <w:rPr>
                <w:color w:val="auto"/>
                <w:szCs w:val="16"/>
              </w:rPr>
            </w:pPr>
            <w:r w:rsidRPr="00D5469A">
              <w:rPr>
                <w:color w:val="auto"/>
                <w:szCs w:val="16"/>
              </w:rPr>
              <w:t>Wheat</w:t>
            </w:r>
          </w:p>
        </w:tc>
        <w:tc>
          <w:tcPr>
            <w:tcW w:w="568" w:type="pct"/>
            <w:tcBorders>
              <w:top w:val="nil"/>
              <w:left w:val="nil"/>
              <w:bottom w:val="nil"/>
              <w:right w:val="nil"/>
            </w:tcBorders>
            <w:shd w:val="clear" w:color="auto" w:fill="auto"/>
            <w:vAlign w:val="center"/>
            <w:hideMark/>
          </w:tcPr>
          <w:p w:rsidR="00F34616" w:rsidRDefault="00F34616" w:rsidP="00F34616">
            <w:pPr>
              <w:jc w:val="right"/>
              <w:rPr>
                <w:szCs w:val="16"/>
              </w:rPr>
            </w:pPr>
            <w:r>
              <w:rPr>
                <w:szCs w:val="16"/>
              </w:rPr>
              <w:t>592,202</w:t>
            </w:r>
          </w:p>
        </w:tc>
        <w:tc>
          <w:tcPr>
            <w:tcW w:w="569" w:type="pct"/>
            <w:tcBorders>
              <w:top w:val="nil"/>
              <w:left w:val="nil"/>
              <w:bottom w:val="nil"/>
              <w:right w:val="nil"/>
            </w:tcBorders>
            <w:shd w:val="clear" w:color="auto" w:fill="auto"/>
            <w:vAlign w:val="center"/>
            <w:hideMark/>
          </w:tcPr>
          <w:p w:rsidR="00F34616" w:rsidRDefault="00F34616" w:rsidP="00F34616">
            <w:pPr>
              <w:jc w:val="right"/>
              <w:rPr>
                <w:szCs w:val="16"/>
              </w:rPr>
            </w:pPr>
            <w:r>
              <w:rPr>
                <w:szCs w:val="16"/>
              </w:rPr>
              <w:t>727,308</w:t>
            </w:r>
          </w:p>
        </w:tc>
        <w:tc>
          <w:tcPr>
            <w:tcW w:w="626" w:type="pct"/>
            <w:tcBorders>
              <w:top w:val="nil"/>
              <w:left w:val="nil"/>
              <w:bottom w:val="nil"/>
              <w:right w:val="nil"/>
            </w:tcBorders>
            <w:shd w:val="clear" w:color="auto" w:fill="auto"/>
            <w:vAlign w:val="center"/>
            <w:hideMark/>
          </w:tcPr>
          <w:p w:rsidR="00F34616" w:rsidRDefault="00F34616" w:rsidP="00F34616">
            <w:pPr>
              <w:jc w:val="right"/>
              <w:rPr>
                <w:szCs w:val="16"/>
              </w:rPr>
            </w:pPr>
            <w:r>
              <w:rPr>
                <w:szCs w:val="16"/>
              </w:rPr>
              <w:t>(55,429)</w:t>
            </w:r>
          </w:p>
        </w:tc>
        <w:tc>
          <w:tcPr>
            <w:tcW w:w="637" w:type="pct"/>
            <w:tcBorders>
              <w:top w:val="nil"/>
              <w:left w:val="nil"/>
              <w:bottom w:val="nil"/>
              <w:right w:val="nil"/>
            </w:tcBorders>
            <w:shd w:val="clear" w:color="auto" w:fill="auto"/>
            <w:vAlign w:val="center"/>
            <w:hideMark/>
          </w:tcPr>
          <w:p w:rsidR="00F34616" w:rsidRDefault="00F34616" w:rsidP="00F34616">
            <w:pPr>
              <w:jc w:val="right"/>
              <w:rPr>
                <w:szCs w:val="16"/>
              </w:rPr>
            </w:pPr>
            <w:r>
              <w:rPr>
                <w:szCs w:val="16"/>
              </w:rPr>
              <w:t>(174,065)</w:t>
            </w:r>
          </w:p>
        </w:tc>
      </w:tr>
      <w:tr w:rsidR="00F34616" w:rsidRPr="00D5469A" w:rsidTr="00F34616">
        <w:trPr>
          <w:trHeight w:val="288"/>
          <w:jc w:val="center"/>
        </w:trPr>
        <w:tc>
          <w:tcPr>
            <w:tcW w:w="2599" w:type="pct"/>
            <w:tcBorders>
              <w:top w:val="nil"/>
              <w:left w:val="nil"/>
              <w:bottom w:val="nil"/>
              <w:right w:val="nil"/>
            </w:tcBorders>
            <w:shd w:val="clear" w:color="auto" w:fill="auto"/>
            <w:vAlign w:val="center"/>
            <w:hideMark/>
          </w:tcPr>
          <w:p w:rsidR="00F34616" w:rsidRPr="00D5469A" w:rsidRDefault="00F34616" w:rsidP="00F34616">
            <w:pPr>
              <w:ind w:left="402"/>
              <w:jc w:val="left"/>
              <w:rPr>
                <w:color w:val="auto"/>
                <w:szCs w:val="16"/>
              </w:rPr>
            </w:pPr>
            <w:r w:rsidRPr="00D5469A">
              <w:rPr>
                <w:color w:val="auto"/>
                <w:szCs w:val="16"/>
              </w:rPr>
              <w:t>Sugar</w:t>
            </w:r>
          </w:p>
        </w:tc>
        <w:tc>
          <w:tcPr>
            <w:tcW w:w="568" w:type="pct"/>
            <w:tcBorders>
              <w:top w:val="nil"/>
              <w:left w:val="nil"/>
              <w:bottom w:val="nil"/>
              <w:right w:val="nil"/>
            </w:tcBorders>
            <w:shd w:val="clear" w:color="auto" w:fill="auto"/>
            <w:vAlign w:val="center"/>
            <w:hideMark/>
          </w:tcPr>
          <w:p w:rsidR="00F34616" w:rsidRDefault="00F34616" w:rsidP="00F34616">
            <w:pPr>
              <w:jc w:val="right"/>
              <w:rPr>
                <w:szCs w:val="16"/>
              </w:rPr>
            </w:pPr>
            <w:r>
              <w:rPr>
                <w:szCs w:val="16"/>
              </w:rPr>
              <w:t>52,656</w:t>
            </w:r>
          </w:p>
        </w:tc>
        <w:tc>
          <w:tcPr>
            <w:tcW w:w="569" w:type="pct"/>
            <w:tcBorders>
              <w:top w:val="nil"/>
              <w:left w:val="nil"/>
              <w:bottom w:val="nil"/>
              <w:right w:val="nil"/>
            </w:tcBorders>
            <w:shd w:val="clear" w:color="auto" w:fill="auto"/>
            <w:vAlign w:val="center"/>
            <w:hideMark/>
          </w:tcPr>
          <w:p w:rsidR="00F34616" w:rsidRDefault="00F34616" w:rsidP="00F34616">
            <w:pPr>
              <w:jc w:val="right"/>
              <w:rPr>
                <w:szCs w:val="16"/>
              </w:rPr>
            </w:pPr>
            <w:r>
              <w:rPr>
                <w:szCs w:val="16"/>
              </w:rPr>
              <w:t>51,610</w:t>
            </w:r>
          </w:p>
        </w:tc>
        <w:tc>
          <w:tcPr>
            <w:tcW w:w="626" w:type="pct"/>
            <w:tcBorders>
              <w:top w:val="nil"/>
              <w:left w:val="nil"/>
              <w:bottom w:val="nil"/>
              <w:right w:val="nil"/>
            </w:tcBorders>
            <w:shd w:val="clear" w:color="auto" w:fill="auto"/>
            <w:vAlign w:val="center"/>
            <w:hideMark/>
          </w:tcPr>
          <w:p w:rsidR="00F34616" w:rsidRDefault="00F34616" w:rsidP="00F34616">
            <w:pPr>
              <w:jc w:val="right"/>
              <w:rPr>
                <w:szCs w:val="16"/>
              </w:rPr>
            </w:pPr>
            <w:r>
              <w:rPr>
                <w:szCs w:val="16"/>
              </w:rPr>
              <w:t>(1,821)</w:t>
            </w:r>
          </w:p>
        </w:tc>
        <w:tc>
          <w:tcPr>
            <w:tcW w:w="637" w:type="pct"/>
            <w:tcBorders>
              <w:top w:val="nil"/>
              <w:left w:val="nil"/>
              <w:bottom w:val="nil"/>
              <w:right w:val="nil"/>
            </w:tcBorders>
            <w:shd w:val="clear" w:color="auto" w:fill="auto"/>
            <w:vAlign w:val="center"/>
            <w:hideMark/>
          </w:tcPr>
          <w:p w:rsidR="00F34616" w:rsidRDefault="00F34616" w:rsidP="00F34616">
            <w:pPr>
              <w:jc w:val="right"/>
              <w:rPr>
                <w:szCs w:val="16"/>
              </w:rPr>
            </w:pPr>
            <w:r>
              <w:rPr>
                <w:szCs w:val="16"/>
              </w:rPr>
              <w:t>2,748</w:t>
            </w:r>
          </w:p>
        </w:tc>
      </w:tr>
      <w:tr w:rsidR="00F34616" w:rsidRPr="00D5469A" w:rsidTr="00F34616">
        <w:trPr>
          <w:trHeight w:val="288"/>
          <w:jc w:val="center"/>
        </w:trPr>
        <w:tc>
          <w:tcPr>
            <w:tcW w:w="2599" w:type="pct"/>
            <w:tcBorders>
              <w:top w:val="nil"/>
              <w:left w:val="nil"/>
              <w:bottom w:val="nil"/>
              <w:right w:val="nil"/>
            </w:tcBorders>
            <w:shd w:val="clear" w:color="auto" w:fill="auto"/>
            <w:vAlign w:val="center"/>
            <w:hideMark/>
          </w:tcPr>
          <w:p w:rsidR="00F34616" w:rsidRPr="00D5469A" w:rsidRDefault="00F34616" w:rsidP="00F34616">
            <w:pPr>
              <w:ind w:left="402"/>
              <w:jc w:val="left"/>
              <w:rPr>
                <w:color w:val="auto"/>
                <w:szCs w:val="16"/>
              </w:rPr>
            </w:pPr>
            <w:r w:rsidRPr="00D5469A">
              <w:rPr>
                <w:color w:val="auto"/>
                <w:szCs w:val="16"/>
              </w:rPr>
              <w:t>Fertilizer</w:t>
            </w:r>
          </w:p>
        </w:tc>
        <w:tc>
          <w:tcPr>
            <w:tcW w:w="568" w:type="pct"/>
            <w:tcBorders>
              <w:top w:val="nil"/>
              <w:left w:val="nil"/>
              <w:bottom w:val="nil"/>
              <w:right w:val="nil"/>
            </w:tcBorders>
            <w:shd w:val="clear" w:color="auto" w:fill="auto"/>
            <w:vAlign w:val="center"/>
            <w:hideMark/>
          </w:tcPr>
          <w:p w:rsidR="00F34616" w:rsidRDefault="00F34616" w:rsidP="00F34616">
            <w:pPr>
              <w:jc w:val="right"/>
              <w:rPr>
                <w:szCs w:val="16"/>
              </w:rPr>
            </w:pPr>
            <w:r>
              <w:rPr>
                <w:szCs w:val="16"/>
              </w:rPr>
              <w:t>39,505</w:t>
            </w:r>
          </w:p>
        </w:tc>
        <w:tc>
          <w:tcPr>
            <w:tcW w:w="569" w:type="pct"/>
            <w:tcBorders>
              <w:top w:val="nil"/>
              <w:left w:val="nil"/>
              <w:bottom w:val="nil"/>
              <w:right w:val="nil"/>
            </w:tcBorders>
            <w:shd w:val="clear" w:color="auto" w:fill="auto"/>
            <w:vAlign w:val="center"/>
            <w:hideMark/>
          </w:tcPr>
          <w:p w:rsidR="00F34616" w:rsidRDefault="00F34616" w:rsidP="00F34616">
            <w:pPr>
              <w:jc w:val="right"/>
              <w:rPr>
                <w:szCs w:val="16"/>
              </w:rPr>
            </w:pPr>
            <w:r>
              <w:rPr>
                <w:szCs w:val="16"/>
              </w:rPr>
              <w:t>38,372</w:t>
            </w:r>
          </w:p>
        </w:tc>
        <w:tc>
          <w:tcPr>
            <w:tcW w:w="626" w:type="pct"/>
            <w:tcBorders>
              <w:top w:val="nil"/>
              <w:left w:val="nil"/>
              <w:bottom w:val="nil"/>
              <w:right w:val="nil"/>
            </w:tcBorders>
            <w:shd w:val="clear" w:color="auto" w:fill="auto"/>
            <w:vAlign w:val="center"/>
            <w:hideMark/>
          </w:tcPr>
          <w:p w:rsidR="00F34616" w:rsidRDefault="00F34616" w:rsidP="00F34616">
            <w:pPr>
              <w:jc w:val="right"/>
              <w:rPr>
                <w:szCs w:val="16"/>
              </w:rPr>
            </w:pPr>
            <w:r>
              <w:rPr>
                <w:szCs w:val="16"/>
              </w:rPr>
              <w:t>(1,405)</w:t>
            </w:r>
          </w:p>
        </w:tc>
        <w:tc>
          <w:tcPr>
            <w:tcW w:w="637" w:type="pct"/>
            <w:tcBorders>
              <w:top w:val="nil"/>
              <w:left w:val="nil"/>
              <w:bottom w:val="nil"/>
              <w:right w:val="nil"/>
            </w:tcBorders>
            <w:shd w:val="clear" w:color="auto" w:fill="auto"/>
            <w:vAlign w:val="center"/>
            <w:hideMark/>
          </w:tcPr>
          <w:p w:rsidR="00F34616" w:rsidRDefault="00F34616" w:rsidP="00F34616">
            <w:pPr>
              <w:jc w:val="right"/>
              <w:rPr>
                <w:szCs w:val="16"/>
              </w:rPr>
            </w:pPr>
            <w:r>
              <w:rPr>
                <w:szCs w:val="16"/>
              </w:rPr>
              <w:t>5,089</w:t>
            </w:r>
          </w:p>
        </w:tc>
      </w:tr>
      <w:tr w:rsidR="00F34616" w:rsidRPr="00D5469A" w:rsidTr="00F34616">
        <w:trPr>
          <w:trHeight w:val="288"/>
          <w:jc w:val="center"/>
        </w:trPr>
        <w:tc>
          <w:tcPr>
            <w:tcW w:w="2599" w:type="pct"/>
            <w:tcBorders>
              <w:top w:val="nil"/>
              <w:left w:val="nil"/>
              <w:bottom w:val="nil"/>
              <w:right w:val="nil"/>
            </w:tcBorders>
            <w:shd w:val="clear" w:color="auto" w:fill="auto"/>
            <w:vAlign w:val="center"/>
            <w:hideMark/>
          </w:tcPr>
          <w:p w:rsidR="00F34616" w:rsidRPr="00D5469A" w:rsidRDefault="00F34616" w:rsidP="00F34616">
            <w:pPr>
              <w:ind w:left="402"/>
              <w:jc w:val="left"/>
              <w:rPr>
                <w:color w:val="auto"/>
                <w:szCs w:val="16"/>
              </w:rPr>
            </w:pPr>
            <w:r w:rsidRPr="00D5469A">
              <w:rPr>
                <w:color w:val="auto"/>
                <w:szCs w:val="16"/>
              </w:rPr>
              <w:t>Seeds</w:t>
            </w:r>
          </w:p>
        </w:tc>
        <w:tc>
          <w:tcPr>
            <w:tcW w:w="568" w:type="pct"/>
            <w:tcBorders>
              <w:top w:val="nil"/>
              <w:left w:val="nil"/>
              <w:bottom w:val="nil"/>
              <w:right w:val="nil"/>
            </w:tcBorders>
            <w:shd w:val="clear" w:color="auto" w:fill="auto"/>
            <w:vAlign w:val="center"/>
            <w:hideMark/>
          </w:tcPr>
          <w:p w:rsidR="00F34616" w:rsidRDefault="00F34616" w:rsidP="00F34616">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F34616" w:rsidRDefault="00F34616" w:rsidP="00F34616">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F34616" w:rsidRDefault="00F34616" w:rsidP="00F34616">
            <w:pPr>
              <w:jc w:val="right"/>
              <w:rPr>
                <w:szCs w:val="16"/>
              </w:rPr>
            </w:pPr>
            <w:r>
              <w:rPr>
                <w:szCs w:val="16"/>
              </w:rPr>
              <w:t>-</w:t>
            </w:r>
          </w:p>
        </w:tc>
        <w:tc>
          <w:tcPr>
            <w:tcW w:w="637" w:type="pct"/>
            <w:tcBorders>
              <w:top w:val="nil"/>
              <w:left w:val="nil"/>
              <w:bottom w:val="nil"/>
              <w:right w:val="nil"/>
            </w:tcBorders>
            <w:shd w:val="clear" w:color="auto" w:fill="auto"/>
            <w:vAlign w:val="center"/>
            <w:hideMark/>
          </w:tcPr>
          <w:p w:rsidR="00F34616" w:rsidRDefault="00F34616" w:rsidP="00F34616">
            <w:pPr>
              <w:jc w:val="right"/>
              <w:rPr>
                <w:szCs w:val="16"/>
              </w:rPr>
            </w:pPr>
            <w:r>
              <w:rPr>
                <w:szCs w:val="16"/>
              </w:rPr>
              <w:t>-</w:t>
            </w:r>
          </w:p>
        </w:tc>
      </w:tr>
      <w:tr w:rsidR="00F34616" w:rsidRPr="00D5469A" w:rsidTr="00F34616">
        <w:trPr>
          <w:trHeight w:val="288"/>
          <w:jc w:val="center"/>
        </w:trPr>
        <w:tc>
          <w:tcPr>
            <w:tcW w:w="2599" w:type="pct"/>
            <w:tcBorders>
              <w:top w:val="nil"/>
              <w:left w:val="nil"/>
              <w:bottom w:val="nil"/>
              <w:right w:val="nil"/>
            </w:tcBorders>
            <w:shd w:val="clear" w:color="auto" w:fill="auto"/>
            <w:vAlign w:val="center"/>
            <w:hideMark/>
          </w:tcPr>
          <w:p w:rsidR="00F34616" w:rsidRPr="00D5469A" w:rsidRDefault="00F34616" w:rsidP="00F34616">
            <w:pPr>
              <w:ind w:left="402"/>
              <w:jc w:val="left"/>
              <w:rPr>
                <w:color w:val="auto"/>
                <w:szCs w:val="16"/>
              </w:rPr>
            </w:pPr>
            <w:r w:rsidRPr="00D5469A">
              <w:rPr>
                <w:color w:val="auto"/>
                <w:szCs w:val="16"/>
              </w:rPr>
              <w:t>Oilseeds</w:t>
            </w:r>
          </w:p>
        </w:tc>
        <w:tc>
          <w:tcPr>
            <w:tcW w:w="568" w:type="pct"/>
            <w:tcBorders>
              <w:top w:val="nil"/>
              <w:left w:val="nil"/>
              <w:bottom w:val="nil"/>
              <w:right w:val="nil"/>
            </w:tcBorders>
            <w:shd w:val="clear" w:color="auto" w:fill="auto"/>
            <w:vAlign w:val="center"/>
            <w:hideMark/>
          </w:tcPr>
          <w:p w:rsidR="00F34616" w:rsidRDefault="00F34616" w:rsidP="00F34616">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F34616" w:rsidRDefault="00F34616" w:rsidP="00F34616">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F34616" w:rsidRDefault="00F34616" w:rsidP="00F34616">
            <w:pPr>
              <w:jc w:val="right"/>
              <w:rPr>
                <w:szCs w:val="16"/>
              </w:rPr>
            </w:pPr>
            <w:r>
              <w:rPr>
                <w:szCs w:val="16"/>
              </w:rPr>
              <w:t>-</w:t>
            </w:r>
          </w:p>
        </w:tc>
        <w:tc>
          <w:tcPr>
            <w:tcW w:w="637" w:type="pct"/>
            <w:tcBorders>
              <w:top w:val="nil"/>
              <w:left w:val="nil"/>
              <w:bottom w:val="nil"/>
              <w:right w:val="nil"/>
            </w:tcBorders>
            <w:shd w:val="clear" w:color="auto" w:fill="auto"/>
            <w:vAlign w:val="center"/>
            <w:hideMark/>
          </w:tcPr>
          <w:p w:rsidR="00F34616" w:rsidRDefault="00F34616" w:rsidP="00F34616">
            <w:pPr>
              <w:jc w:val="right"/>
              <w:rPr>
                <w:szCs w:val="16"/>
              </w:rPr>
            </w:pPr>
            <w:r>
              <w:rPr>
                <w:szCs w:val="16"/>
              </w:rPr>
              <w:t>-</w:t>
            </w:r>
          </w:p>
        </w:tc>
      </w:tr>
      <w:tr w:rsidR="00F34616" w:rsidRPr="00D5469A" w:rsidTr="00F34616">
        <w:trPr>
          <w:trHeight w:val="288"/>
          <w:jc w:val="center"/>
        </w:trPr>
        <w:tc>
          <w:tcPr>
            <w:tcW w:w="2599" w:type="pct"/>
            <w:tcBorders>
              <w:top w:val="nil"/>
              <w:left w:val="nil"/>
              <w:bottom w:val="nil"/>
              <w:right w:val="nil"/>
            </w:tcBorders>
            <w:shd w:val="clear" w:color="auto" w:fill="auto"/>
            <w:vAlign w:val="center"/>
            <w:hideMark/>
          </w:tcPr>
          <w:p w:rsidR="00F34616" w:rsidRPr="00D5469A" w:rsidRDefault="00F34616" w:rsidP="00F34616">
            <w:pPr>
              <w:ind w:left="402"/>
              <w:jc w:val="left"/>
              <w:rPr>
                <w:color w:val="auto"/>
                <w:szCs w:val="16"/>
              </w:rPr>
            </w:pPr>
            <w:r w:rsidRPr="00D5469A">
              <w:rPr>
                <w:color w:val="auto"/>
                <w:szCs w:val="16"/>
              </w:rPr>
              <w:t>Pulses</w:t>
            </w:r>
          </w:p>
        </w:tc>
        <w:tc>
          <w:tcPr>
            <w:tcW w:w="568" w:type="pct"/>
            <w:tcBorders>
              <w:top w:val="nil"/>
              <w:left w:val="nil"/>
              <w:bottom w:val="nil"/>
              <w:right w:val="nil"/>
            </w:tcBorders>
            <w:shd w:val="clear" w:color="auto" w:fill="auto"/>
            <w:vAlign w:val="center"/>
            <w:hideMark/>
          </w:tcPr>
          <w:p w:rsidR="00F34616" w:rsidRDefault="00F34616" w:rsidP="00F34616">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F34616" w:rsidRDefault="00F34616" w:rsidP="00F34616">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F34616" w:rsidRDefault="00F34616" w:rsidP="00F34616">
            <w:pPr>
              <w:jc w:val="right"/>
              <w:rPr>
                <w:szCs w:val="16"/>
              </w:rPr>
            </w:pPr>
            <w:r>
              <w:rPr>
                <w:szCs w:val="16"/>
              </w:rPr>
              <w:t>-</w:t>
            </w:r>
          </w:p>
        </w:tc>
        <w:tc>
          <w:tcPr>
            <w:tcW w:w="637" w:type="pct"/>
            <w:tcBorders>
              <w:top w:val="nil"/>
              <w:left w:val="nil"/>
              <w:bottom w:val="nil"/>
              <w:right w:val="nil"/>
            </w:tcBorders>
            <w:shd w:val="clear" w:color="auto" w:fill="auto"/>
            <w:vAlign w:val="center"/>
            <w:hideMark/>
          </w:tcPr>
          <w:p w:rsidR="00F34616" w:rsidRDefault="00F34616" w:rsidP="00F34616">
            <w:pPr>
              <w:jc w:val="right"/>
              <w:rPr>
                <w:szCs w:val="16"/>
              </w:rPr>
            </w:pPr>
            <w:r>
              <w:rPr>
                <w:szCs w:val="16"/>
              </w:rPr>
              <w:t>-</w:t>
            </w:r>
          </w:p>
        </w:tc>
      </w:tr>
      <w:tr w:rsidR="00F34616" w:rsidRPr="00D5469A" w:rsidTr="00F34616">
        <w:trPr>
          <w:trHeight w:val="288"/>
          <w:jc w:val="center"/>
        </w:trPr>
        <w:tc>
          <w:tcPr>
            <w:tcW w:w="2599" w:type="pct"/>
            <w:tcBorders>
              <w:top w:val="nil"/>
              <w:left w:val="nil"/>
              <w:bottom w:val="nil"/>
              <w:right w:val="nil"/>
            </w:tcBorders>
            <w:shd w:val="clear" w:color="auto" w:fill="auto"/>
            <w:vAlign w:val="center"/>
            <w:hideMark/>
          </w:tcPr>
          <w:p w:rsidR="00F34616" w:rsidRPr="00D5469A" w:rsidRDefault="00F34616" w:rsidP="00F34616">
            <w:pPr>
              <w:ind w:left="402"/>
              <w:jc w:val="left"/>
              <w:rPr>
                <w:color w:val="auto"/>
                <w:szCs w:val="16"/>
              </w:rPr>
            </w:pPr>
            <w:r w:rsidRPr="00D5469A">
              <w:rPr>
                <w:color w:val="auto"/>
                <w:szCs w:val="16"/>
              </w:rPr>
              <w:t>Edible Oil</w:t>
            </w:r>
          </w:p>
        </w:tc>
        <w:tc>
          <w:tcPr>
            <w:tcW w:w="568" w:type="pct"/>
            <w:tcBorders>
              <w:top w:val="nil"/>
              <w:left w:val="nil"/>
              <w:bottom w:val="nil"/>
              <w:right w:val="nil"/>
            </w:tcBorders>
            <w:shd w:val="clear" w:color="auto" w:fill="auto"/>
            <w:vAlign w:val="center"/>
            <w:hideMark/>
          </w:tcPr>
          <w:p w:rsidR="00F34616" w:rsidRDefault="00F34616" w:rsidP="00F34616">
            <w:pPr>
              <w:jc w:val="right"/>
              <w:rPr>
                <w:sz w:val="20"/>
              </w:rPr>
            </w:pPr>
            <w:r>
              <w:rPr>
                <w:sz w:val="20"/>
              </w:rPr>
              <w:t>-</w:t>
            </w:r>
          </w:p>
        </w:tc>
        <w:tc>
          <w:tcPr>
            <w:tcW w:w="569" w:type="pct"/>
            <w:tcBorders>
              <w:top w:val="nil"/>
              <w:left w:val="nil"/>
              <w:bottom w:val="nil"/>
              <w:right w:val="nil"/>
            </w:tcBorders>
            <w:shd w:val="clear" w:color="auto" w:fill="auto"/>
            <w:vAlign w:val="center"/>
            <w:hideMark/>
          </w:tcPr>
          <w:p w:rsidR="00F34616" w:rsidRDefault="00F34616" w:rsidP="00F34616">
            <w:pPr>
              <w:jc w:val="right"/>
              <w:rPr>
                <w:sz w:val="20"/>
              </w:rPr>
            </w:pPr>
            <w:r>
              <w:rPr>
                <w:sz w:val="20"/>
              </w:rPr>
              <w:t>-</w:t>
            </w:r>
          </w:p>
        </w:tc>
        <w:tc>
          <w:tcPr>
            <w:tcW w:w="626" w:type="pct"/>
            <w:tcBorders>
              <w:top w:val="nil"/>
              <w:left w:val="nil"/>
              <w:bottom w:val="nil"/>
              <w:right w:val="nil"/>
            </w:tcBorders>
            <w:shd w:val="clear" w:color="auto" w:fill="auto"/>
            <w:vAlign w:val="center"/>
            <w:hideMark/>
          </w:tcPr>
          <w:p w:rsidR="00F34616" w:rsidRDefault="00F34616" w:rsidP="00F34616">
            <w:pPr>
              <w:jc w:val="right"/>
              <w:rPr>
                <w:sz w:val="20"/>
              </w:rPr>
            </w:pPr>
            <w:r>
              <w:rPr>
                <w:sz w:val="20"/>
              </w:rPr>
              <w:t>-</w:t>
            </w:r>
          </w:p>
        </w:tc>
        <w:tc>
          <w:tcPr>
            <w:tcW w:w="637" w:type="pct"/>
            <w:tcBorders>
              <w:top w:val="nil"/>
              <w:left w:val="nil"/>
              <w:bottom w:val="nil"/>
              <w:right w:val="nil"/>
            </w:tcBorders>
            <w:shd w:val="clear" w:color="auto" w:fill="auto"/>
            <w:vAlign w:val="center"/>
            <w:hideMark/>
          </w:tcPr>
          <w:p w:rsidR="00F34616" w:rsidRDefault="00F34616" w:rsidP="00F34616">
            <w:pPr>
              <w:jc w:val="right"/>
              <w:rPr>
                <w:sz w:val="20"/>
              </w:rPr>
            </w:pPr>
            <w:r>
              <w:rPr>
                <w:sz w:val="20"/>
              </w:rPr>
              <w:t>-</w:t>
            </w:r>
          </w:p>
        </w:tc>
      </w:tr>
      <w:tr w:rsidR="00F34616" w:rsidRPr="00D5469A" w:rsidTr="00F34616">
        <w:trPr>
          <w:trHeight w:val="288"/>
          <w:jc w:val="center"/>
        </w:trPr>
        <w:tc>
          <w:tcPr>
            <w:tcW w:w="2599" w:type="pct"/>
            <w:tcBorders>
              <w:top w:val="nil"/>
              <w:left w:val="nil"/>
              <w:bottom w:val="nil"/>
              <w:right w:val="nil"/>
            </w:tcBorders>
            <w:shd w:val="clear" w:color="auto" w:fill="auto"/>
            <w:vAlign w:val="center"/>
            <w:hideMark/>
          </w:tcPr>
          <w:p w:rsidR="00F34616" w:rsidRPr="00D5469A" w:rsidRDefault="00F34616" w:rsidP="00F34616">
            <w:pPr>
              <w:ind w:left="402"/>
              <w:jc w:val="left"/>
              <w:rPr>
                <w:color w:val="auto"/>
                <w:szCs w:val="16"/>
              </w:rPr>
            </w:pPr>
            <w:r w:rsidRPr="00D5469A">
              <w:rPr>
                <w:color w:val="auto"/>
                <w:szCs w:val="16"/>
              </w:rPr>
              <w:t>Black Mash</w:t>
            </w:r>
          </w:p>
        </w:tc>
        <w:tc>
          <w:tcPr>
            <w:tcW w:w="568" w:type="pct"/>
            <w:tcBorders>
              <w:top w:val="nil"/>
              <w:left w:val="nil"/>
              <w:bottom w:val="nil"/>
              <w:right w:val="nil"/>
            </w:tcBorders>
            <w:shd w:val="clear" w:color="auto" w:fill="auto"/>
            <w:vAlign w:val="center"/>
            <w:hideMark/>
          </w:tcPr>
          <w:p w:rsidR="00F34616" w:rsidRDefault="00F34616" w:rsidP="00F34616">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F34616" w:rsidRDefault="00F34616" w:rsidP="00F34616">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F34616" w:rsidRDefault="00F34616" w:rsidP="00F34616">
            <w:pPr>
              <w:jc w:val="right"/>
              <w:rPr>
                <w:szCs w:val="16"/>
              </w:rPr>
            </w:pPr>
            <w:r>
              <w:rPr>
                <w:szCs w:val="16"/>
              </w:rPr>
              <w:t>-</w:t>
            </w:r>
          </w:p>
        </w:tc>
        <w:tc>
          <w:tcPr>
            <w:tcW w:w="637" w:type="pct"/>
            <w:tcBorders>
              <w:top w:val="nil"/>
              <w:left w:val="nil"/>
              <w:bottom w:val="nil"/>
              <w:right w:val="nil"/>
            </w:tcBorders>
            <w:shd w:val="clear" w:color="auto" w:fill="auto"/>
            <w:vAlign w:val="center"/>
            <w:hideMark/>
          </w:tcPr>
          <w:p w:rsidR="00F34616" w:rsidRDefault="00F34616" w:rsidP="00F34616">
            <w:pPr>
              <w:jc w:val="right"/>
              <w:rPr>
                <w:szCs w:val="16"/>
              </w:rPr>
            </w:pPr>
            <w:r>
              <w:rPr>
                <w:szCs w:val="16"/>
              </w:rPr>
              <w:t>-</w:t>
            </w:r>
          </w:p>
        </w:tc>
      </w:tr>
      <w:tr w:rsidR="00F34616" w:rsidRPr="00D5469A" w:rsidTr="00F34616">
        <w:trPr>
          <w:trHeight w:val="288"/>
          <w:jc w:val="center"/>
        </w:trPr>
        <w:tc>
          <w:tcPr>
            <w:tcW w:w="2599" w:type="pct"/>
            <w:tcBorders>
              <w:top w:val="nil"/>
              <w:left w:val="nil"/>
              <w:bottom w:val="nil"/>
              <w:right w:val="nil"/>
            </w:tcBorders>
            <w:shd w:val="clear" w:color="auto" w:fill="auto"/>
            <w:vAlign w:val="center"/>
            <w:hideMark/>
          </w:tcPr>
          <w:p w:rsidR="00F34616" w:rsidRPr="00D5469A" w:rsidRDefault="00F34616" w:rsidP="00F34616">
            <w:pPr>
              <w:ind w:left="402"/>
              <w:jc w:val="left"/>
              <w:rPr>
                <w:color w:val="auto"/>
                <w:szCs w:val="16"/>
              </w:rPr>
            </w:pPr>
            <w:r w:rsidRPr="00D5469A">
              <w:rPr>
                <w:color w:val="auto"/>
                <w:szCs w:val="16"/>
              </w:rPr>
              <w:t>Chilies</w:t>
            </w:r>
          </w:p>
        </w:tc>
        <w:tc>
          <w:tcPr>
            <w:tcW w:w="568" w:type="pct"/>
            <w:tcBorders>
              <w:top w:val="nil"/>
              <w:left w:val="nil"/>
              <w:bottom w:val="nil"/>
              <w:right w:val="nil"/>
            </w:tcBorders>
            <w:shd w:val="clear" w:color="auto" w:fill="auto"/>
            <w:vAlign w:val="center"/>
            <w:hideMark/>
          </w:tcPr>
          <w:p w:rsidR="00F34616" w:rsidRDefault="00F34616" w:rsidP="00F34616">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F34616" w:rsidRDefault="00F34616" w:rsidP="00F34616">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F34616" w:rsidRDefault="00F34616" w:rsidP="00F34616">
            <w:pPr>
              <w:jc w:val="right"/>
              <w:rPr>
                <w:szCs w:val="16"/>
              </w:rPr>
            </w:pPr>
            <w:r>
              <w:rPr>
                <w:szCs w:val="16"/>
              </w:rPr>
              <w:t>-</w:t>
            </w:r>
          </w:p>
        </w:tc>
        <w:tc>
          <w:tcPr>
            <w:tcW w:w="637" w:type="pct"/>
            <w:tcBorders>
              <w:top w:val="nil"/>
              <w:left w:val="nil"/>
              <w:bottom w:val="nil"/>
              <w:right w:val="nil"/>
            </w:tcBorders>
            <w:shd w:val="clear" w:color="auto" w:fill="auto"/>
            <w:vAlign w:val="center"/>
            <w:hideMark/>
          </w:tcPr>
          <w:p w:rsidR="00F34616" w:rsidRDefault="00F34616" w:rsidP="00F34616">
            <w:pPr>
              <w:jc w:val="right"/>
              <w:rPr>
                <w:szCs w:val="16"/>
              </w:rPr>
            </w:pPr>
            <w:r>
              <w:rPr>
                <w:szCs w:val="16"/>
              </w:rPr>
              <w:t>-</w:t>
            </w:r>
          </w:p>
        </w:tc>
      </w:tr>
      <w:tr w:rsidR="00F34616" w:rsidRPr="00D5469A" w:rsidTr="00F34616">
        <w:trPr>
          <w:trHeight w:val="288"/>
          <w:jc w:val="center"/>
        </w:trPr>
        <w:tc>
          <w:tcPr>
            <w:tcW w:w="2599" w:type="pct"/>
            <w:tcBorders>
              <w:top w:val="nil"/>
              <w:left w:val="nil"/>
              <w:bottom w:val="nil"/>
              <w:right w:val="nil"/>
            </w:tcBorders>
            <w:shd w:val="clear" w:color="auto" w:fill="auto"/>
            <w:vAlign w:val="center"/>
            <w:hideMark/>
          </w:tcPr>
          <w:p w:rsidR="00F34616" w:rsidRPr="00D5469A" w:rsidRDefault="00F34616" w:rsidP="00F34616">
            <w:pPr>
              <w:ind w:left="402"/>
              <w:jc w:val="left"/>
              <w:rPr>
                <w:color w:val="auto"/>
                <w:szCs w:val="16"/>
              </w:rPr>
            </w:pPr>
            <w:r w:rsidRPr="00D5469A">
              <w:rPr>
                <w:color w:val="auto"/>
                <w:szCs w:val="16"/>
              </w:rPr>
              <w:t>Seed  Meal</w:t>
            </w:r>
          </w:p>
        </w:tc>
        <w:tc>
          <w:tcPr>
            <w:tcW w:w="568" w:type="pct"/>
            <w:tcBorders>
              <w:top w:val="nil"/>
              <w:left w:val="nil"/>
              <w:bottom w:val="nil"/>
              <w:right w:val="nil"/>
            </w:tcBorders>
            <w:shd w:val="clear" w:color="auto" w:fill="auto"/>
            <w:vAlign w:val="center"/>
            <w:hideMark/>
          </w:tcPr>
          <w:p w:rsidR="00F34616" w:rsidRDefault="00F34616" w:rsidP="00F34616">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F34616" w:rsidRDefault="00F34616" w:rsidP="00F34616">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F34616" w:rsidRDefault="00F34616" w:rsidP="00F34616">
            <w:pPr>
              <w:jc w:val="right"/>
              <w:rPr>
                <w:szCs w:val="16"/>
              </w:rPr>
            </w:pPr>
            <w:r>
              <w:rPr>
                <w:szCs w:val="16"/>
              </w:rPr>
              <w:t>-</w:t>
            </w:r>
          </w:p>
        </w:tc>
        <w:tc>
          <w:tcPr>
            <w:tcW w:w="637" w:type="pct"/>
            <w:tcBorders>
              <w:top w:val="nil"/>
              <w:left w:val="nil"/>
              <w:bottom w:val="nil"/>
              <w:right w:val="nil"/>
            </w:tcBorders>
            <w:shd w:val="clear" w:color="auto" w:fill="auto"/>
            <w:vAlign w:val="center"/>
            <w:hideMark/>
          </w:tcPr>
          <w:p w:rsidR="00F34616" w:rsidRDefault="00F34616" w:rsidP="00F34616">
            <w:pPr>
              <w:jc w:val="right"/>
              <w:rPr>
                <w:szCs w:val="16"/>
              </w:rPr>
            </w:pPr>
            <w:r>
              <w:rPr>
                <w:szCs w:val="16"/>
              </w:rPr>
              <w:t>-</w:t>
            </w:r>
          </w:p>
        </w:tc>
      </w:tr>
      <w:tr w:rsidR="00F34616" w:rsidRPr="00D5469A" w:rsidTr="00F34616">
        <w:trPr>
          <w:trHeight w:val="288"/>
          <w:jc w:val="center"/>
        </w:trPr>
        <w:tc>
          <w:tcPr>
            <w:tcW w:w="2599" w:type="pct"/>
            <w:tcBorders>
              <w:top w:val="nil"/>
              <w:left w:val="nil"/>
              <w:bottom w:val="nil"/>
              <w:right w:val="nil"/>
            </w:tcBorders>
            <w:shd w:val="clear" w:color="auto" w:fill="auto"/>
            <w:vAlign w:val="center"/>
            <w:hideMark/>
          </w:tcPr>
          <w:p w:rsidR="00F34616" w:rsidRPr="00D5469A" w:rsidRDefault="00F34616" w:rsidP="00F34616">
            <w:pPr>
              <w:ind w:left="402"/>
              <w:jc w:val="left"/>
              <w:rPr>
                <w:color w:val="auto"/>
                <w:szCs w:val="16"/>
              </w:rPr>
            </w:pPr>
            <w:r w:rsidRPr="00D5469A">
              <w:rPr>
                <w:color w:val="auto"/>
                <w:szCs w:val="16"/>
              </w:rPr>
              <w:t>Gram</w:t>
            </w:r>
          </w:p>
        </w:tc>
        <w:tc>
          <w:tcPr>
            <w:tcW w:w="568" w:type="pct"/>
            <w:tcBorders>
              <w:top w:val="nil"/>
              <w:left w:val="nil"/>
              <w:bottom w:val="nil"/>
              <w:right w:val="nil"/>
            </w:tcBorders>
            <w:shd w:val="clear" w:color="auto" w:fill="auto"/>
            <w:vAlign w:val="center"/>
            <w:hideMark/>
          </w:tcPr>
          <w:p w:rsidR="00F34616" w:rsidRDefault="00F34616" w:rsidP="00F34616">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F34616" w:rsidRDefault="00F34616" w:rsidP="00F34616">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F34616" w:rsidRDefault="00F34616" w:rsidP="00F34616">
            <w:pPr>
              <w:jc w:val="right"/>
              <w:rPr>
                <w:szCs w:val="16"/>
              </w:rPr>
            </w:pPr>
            <w:r>
              <w:rPr>
                <w:szCs w:val="16"/>
              </w:rPr>
              <w:t>-</w:t>
            </w:r>
          </w:p>
        </w:tc>
        <w:tc>
          <w:tcPr>
            <w:tcW w:w="637" w:type="pct"/>
            <w:tcBorders>
              <w:top w:val="nil"/>
              <w:left w:val="nil"/>
              <w:bottom w:val="nil"/>
              <w:right w:val="nil"/>
            </w:tcBorders>
            <w:shd w:val="clear" w:color="auto" w:fill="auto"/>
            <w:vAlign w:val="center"/>
            <w:hideMark/>
          </w:tcPr>
          <w:p w:rsidR="00F34616" w:rsidRDefault="00F34616" w:rsidP="00F34616">
            <w:pPr>
              <w:jc w:val="right"/>
              <w:rPr>
                <w:szCs w:val="16"/>
              </w:rPr>
            </w:pPr>
            <w:r>
              <w:rPr>
                <w:szCs w:val="16"/>
              </w:rPr>
              <w:t>-</w:t>
            </w:r>
          </w:p>
        </w:tc>
      </w:tr>
      <w:tr w:rsidR="00F34616" w:rsidRPr="00D5469A" w:rsidTr="00F34616">
        <w:trPr>
          <w:trHeight w:val="288"/>
          <w:jc w:val="center"/>
        </w:trPr>
        <w:tc>
          <w:tcPr>
            <w:tcW w:w="2599" w:type="pct"/>
            <w:tcBorders>
              <w:top w:val="nil"/>
              <w:left w:val="nil"/>
              <w:right w:val="nil"/>
            </w:tcBorders>
            <w:shd w:val="clear" w:color="auto" w:fill="auto"/>
            <w:vAlign w:val="center"/>
            <w:hideMark/>
          </w:tcPr>
          <w:p w:rsidR="00F34616" w:rsidRPr="00D5469A" w:rsidRDefault="00F34616" w:rsidP="00F34616">
            <w:pPr>
              <w:ind w:left="402"/>
              <w:jc w:val="left"/>
              <w:rPr>
                <w:color w:val="auto"/>
                <w:szCs w:val="16"/>
              </w:rPr>
            </w:pPr>
            <w:r w:rsidRPr="00D5469A">
              <w:rPr>
                <w:color w:val="auto"/>
                <w:szCs w:val="16"/>
              </w:rPr>
              <w:t>Onion</w:t>
            </w:r>
          </w:p>
        </w:tc>
        <w:tc>
          <w:tcPr>
            <w:tcW w:w="568" w:type="pct"/>
            <w:tcBorders>
              <w:top w:val="nil"/>
              <w:left w:val="nil"/>
              <w:right w:val="nil"/>
            </w:tcBorders>
            <w:shd w:val="clear" w:color="auto" w:fill="auto"/>
            <w:vAlign w:val="center"/>
            <w:hideMark/>
          </w:tcPr>
          <w:p w:rsidR="00F34616" w:rsidRDefault="00F34616" w:rsidP="00F34616">
            <w:pPr>
              <w:jc w:val="right"/>
              <w:rPr>
                <w:szCs w:val="16"/>
              </w:rPr>
            </w:pPr>
            <w:r>
              <w:rPr>
                <w:szCs w:val="16"/>
              </w:rPr>
              <w:t>-</w:t>
            </w:r>
          </w:p>
        </w:tc>
        <w:tc>
          <w:tcPr>
            <w:tcW w:w="569" w:type="pct"/>
            <w:tcBorders>
              <w:top w:val="nil"/>
              <w:left w:val="nil"/>
              <w:right w:val="nil"/>
            </w:tcBorders>
            <w:shd w:val="clear" w:color="auto" w:fill="auto"/>
            <w:vAlign w:val="center"/>
            <w:hideMark/>
          </w:tcPr>
          <w:p w:rsidR="00F34616" w:rsidRDefault="00F34616" w:rsidP="00F34616">
            <w:pPr>
              <w:jc w:val="right"/>
              <w:rPr>
                <w:szCs w:val="16"/>
              </w:rPr>
            </w:pPr>
            <w:r>
              <w:rPr>
                <w:szCs w:val="16"/>
              </w:rPr>
              <w:t>-</w:t>
            </w:r>
          </w:p>
        </w:tc>
        <w:tc>
          <w:tcPr>
            <w:tcW w:w="626" w:type="pct"/>
            <w:tcBorders>
              <w:top w:val="nil"/>
              <w:left w:val="nil"/>
              <w:right w:val="nil"/>
            </w:tcBorders>
            <w:shd w:val="clear" w:color="auto" w:fill="auto"/>
            <w:vAlign w:val="center"/>
            <w:hideMark/>
          </w:tcPr>
          <w:p w:rsidR="00F34616" w:rsidRDefault="00F34616" w:rsidP="00F34616">
            <w:pPr>
              <w:jc w:val="right"/>
              <w:rPr>
                <w:szCs w:val="16"/>
              </w:rPr>
            </w:pPr>
            <w:r>
              <w:rPr>
                <w:szCs w:val="16"/>
              </w:rPr>
              <w:t>-</w:t>
            </w:r>
          </w:p>
        </w:tc>
        <w:tc>
          <w:tcPr>
            <w:tcW w:w="637" w:type="pct"/>
            <w:tcBorders>
              <w:top w:val="nil"/>
              <w:left w:val="nil"/>
              <w:right w:val="nil"/>
            </w:tcBorders>
            <w:shd w:val="clear" w:color="auto" w:fill="auto"/>
            <w:vAlign w:val="center"/>
            <w:hideMark/>
          </w:tcPr>
          <w:p w:rsidR="00F34616" w:rsidRDefault="00F34616" w:rsidP="00F34616">
            <w:pPr>
              <w:jc w:val="right"/>
              <w:rPr>
                <w:szCs w:val="16"/>
              </w:rPr>
            </w:pPr>
            <w:r>
              <w:rPr>
                <w:szCs w:val="16"/>
              </w:rPr>
              <w:t>-</w:t>
            </w:r>
          </w:p>
        </w:tc>
      </w:tr>
      <w:tr w:rsidR="00F34616" w:rsidRPr="00D5469A" w:rsidTr="00F34616">
        <w:trPr>
          <w:trHeight w:val="288"/>
          <w:jc w:val="center"/>
        </w:trPr>
        <w:tc>
          <w:tcPr>
            <w:tcW w:w="2599" w:type="pct"/>
            <w:tcBorders>
              <w:top w:val="nil"/>
              <w:left w:val="nil"/>
              <w:right w:val="nil"/>
            </w:tcBorders>
            <w:shd w:val="clear" w:color="auto" w:fill="auto"/>
            <w:vAlign w:val="center"/>
            <w:hideMark/>
          </w:tcPr>
          <w:p w:rsidR="00F34616" w:rsidRPr="00D5469A" w:rsidRDefault="00F34616" w:rsidP="00F34616">
            <w:pPr>
              <w:ind w:left="402"/>
              <w:jc w:val="left"/>
              <w:rPr>
                <w:color w:val="auto"/>
                <w:szCs w:val="16"/>
              </w:rPr>
            </w:pPr>
            <w:r w:rsidRPr="00D5469A">
              <w:rPr>
                <w:color w:val="auto"/>
                <w:szCs w:val="16"/>
              </w:rPr>
              <w:t>Potatoes</w:t>
            </w:r>
          </w:p>
        </w:tc>
        <w:tc>
          <w:tcPr>
            <w:tcW w:w="568" w:type="pct"/>
            <w:tcBorders>
              <w:top w:val="nil"/>
              <w:left w:val="nil"/>
              <w:right w:val="nil"/>
            </w:tcBorders>
            <w:shd w:val="clear" w:color="auto" w:fill="auto"/>
            <w:vAlign w:val="center"/>
            <w:hideMark/>
          </w:tcPr>
          <w:p w:rsidR="00F34616" w:rsidRDefault="00F34616" w:rsidP="00F34616">
            <w:pPr>
              <w:jc w:val="right"/>
              <w:rPr>
                <w:szCs w:val="16"/>
              </w:rPr>
            </w:pPr>
            <w:r>
              <w:rPr>
                <w:szCs w:val="16"/>
              </w:rPr>
              <w:t>-</w:t>
            </w:r>
          </w:p>
        </w:tc>
        <w:tc>
          <w:tcPr>
            <w:tcW w:w="569" w:type="pct"/>
            <w:tcBorders>
              <w:top w:val="nil"/>
              <w:left w:val="nil"/>
              <w:right w:val="nil"/>
            </w:tcBorders>
            <w:shd w:val="clear" w:color="auto" w:fill="auto"/>
            <w:vAlign w:val="center"/>
            <w:hideMark/>
          </w:tcPr>
          <w:p w:rsidR="00F34616" w:rsidRDefault="00F34616" w:rsidP="00F34616">
            <w:pPr>
              <w:jc w:val="right"/>
              <w:rPr>
                <w:szCs w:val="16"/>
              </w:rPr>
            </w:pPr>
            <w:r>
              <w:rPr>
                <w:szCs w:val="16"/>
              </w:rPr>
              <w:t>-</w:t>
            </w:r>
          </w:p>
        </w:tc>
        <w:tc>
          <w:tcPr>
            <w:tcW w:w="626" w:type="pct"/>
            <w:tcBorders>
              <w:top w:val="nil"/>
              <w:left w:val="nil"/>
              <w:right w:val="nil"/>
            </w:tcBorders>
            <w:shd w:val="clear" w:color="auto" w:fill="auto"/>
            <w:vAlign w:val="center"/>
            <w:hideMark/>
          </w:tcPr>
          <w:p w:rsidR="00F34616" w:rsidRDefault="00F34616" w:rsidP="00F34616">
            <w:pPr>
              <w:jc w:val="right"/>
              <w:rPr>
                <w:szCs w:val="16"/>
              </w:rPr>
            </w:pPr>
            <w:r>
              <w:rPr>
                <w:szCs w:val="16"/>
              </w:rPr>
              <w:t>-</w:t>
            </w:r>
          </w:p>
        </w:tc>
        <w:tc>
          <w:tcPr>
            <w:tcW w:w="637" w:type="pct"/>
            <w:tcBorders>
              <w:top w:val="nil"/>
              <w:left w:val="nil"/>
              <w:right w:val="nil"/>
            </w:tcBorders>
            <w:shd w:val="clear" w:color="auto" w:fill="auto"/>
            <w:vAlign w:val="center"/>
            <w:hideMark/>
          </w:tcPr>
          <w:p w:rsidR="00F34616" w:rsidRDefault="00F34616" w:rsidP="00F34616">
            <w:pPr>
              <w:jc w:val="right"/>
              <w:rPr>
                <w:szCs w:val="16"/>
              </w:rPr>
            </w:pPr>
            <w:r>
              <w:rPr>
                <w:szCs w:val="16"/>
              </w:rPr>
              <w:t>-</w:t>
            </w:r>
          </w:p>
        </w:tc>
      </w:tr>
      <w:tr w:rsidR="00F34616" w:rsidRPr="00D5469A" w:rsidTr="00F34616">
        <w:trPr>
          <w:trHeight w:val="288"/>
          <w:jc w:val="center"/>
        </w:trPr>
        <w:tc>
          <w:tcPr>
            <w:tcW w:w="2599" w:type="pct"/>
            <w:tcBorders>
              <w:left w:val="nil"/>
              <w:bottom w:val="single" w:sz="12" w:space="0" w:color="auto"/>
              <w:right w:val="nil"/>
            </w:tcBorders>
            <w:shd w:val="clear" w:color="auto" w:fill="auto"/>
            <w:vAlign w:val="center"/>
          </w:tcPr>
          <w:p w:rsidR="00F34616" w:rsidRPr="00D5469A" w:rsidRDefault="00F34616" w:rsidP="00F34616">
            <w:pPr>
              <w:ind w:left="402"/>
              <w:jc w:val="left"/>
              <w:rPr>
                <w:color w:val="auto"/>
                <w:szCs w:val="16"/>
              </w:rPr>
            </w:pPr>
            <w:r w:rsidRPr="00D5469A">
              <w:rPr>
                <w:color w:val="auto"/>
                <w:szCs w:val="16"/>
              </w:rPr>
              <w:t>Cotton</w:t>
            </w:r>
          </w:p>
        </w:tc>
        <w:tc>
          <w:tcPr>
            <w:tcW w:w="568" w:type="pct"/>
            <w:tcBorders>
              <w:left w:val="nil"/>
              <w:bottom w:val="single" w:sz="12" w:space="0" w:color="auto"/>
              <w:right w:val="nil"/>
            </w:tcBorders>
            <w:shd w:val="clear" w:color="auto" w:fill="auto"/>
            <w:vAlign w:val="center"/>
          </w:tcPr>
          <w:p w:rsidR="00F34616" w:rsidRDefault="00F34616" w:rsidP="00F34616">
            <w:pPr>
              <w:jc w:val="right"/>
              <w:rPr>
                <w:szCs w:val="16"/>
              </w:rPr>
            </w:pPr>
            <w:r>
              <w:rPr>
                <w:szCs w:val="16"/>
              </w:rPr>
              <w:t>988</w:t>
            </w:r>
          </w:p>
        </w:tc>
        <w:tc>
          <w:tcPr>
            <w:tcW w:w="569" w:type="pct"/>
            <w:tcBorders>
              <w:left w:val="nil"/>
              <w:bottom w:val="single" w:sz="12" w:space="0" w:color="auto"/>
              <w:right w:val="nil"/>
            </w:tcBorders>
            <w:shd w:val="clear" w:color="auto" w:fill="auto"/>
            <w:vAlign w:val="center"/>
          </w:tcPr>
          <w:p w:rsidR="00F34616" w:rsidRDefault="00F34616" w:rsidP="00F34616">
            <w:pPr>
              <w:jc w:val="right"/>
              <w:rPr>
                <w:szCs w:val="16"/>
              </w:rPr>
            </w:pPr>
            <w:r>
              <w:rPr>
                <w:szCs w:val="16"/>
              </w:rPr>
              <w:t>1,065</w:t>
            </w:r>
          </w:p>
        </w:tc>
        <w:tc>
          <w:tcPr>
            <w:tcW w:w="626" w:type="pct"/>
            <w:tcBorders>
              <w:left w:val="nil"/>
              <w:bottom w:val="single" w:sz="12" w:space="0" w:color="auto"/>
              <w:right w:val="nil"/>
            </w:tcBorders>
            <w:shd w:val="clear" w:color="auto" w:fill="auto"/>
            <w:vAlign w:val="center"/>
          </w:tcPr>
          <w:p w:rsidR="00F34616" w:rsidRDefault="00F34616" w:rsidP="00F34616">
            <w:pPr>
              <w:jc w:val="right"/>
              <w:rPr>
                <w:szCs w:val="16"/>
              </w:rPr>
            </w:pPr>
            <w:r>
              <w:rPr>
                <w:szCs w:val="16"/>
              </w:rPr>
              <w:t>61</w:t>
            </w:r>
          </w:p>
        </w:tc>
        <w:tc>
          <w:tcPr>
            <w:tcW w:w="637" w:type="pct"/>
            <w:tcBorders>
              <w:left w:val="nil"/>
              <w:bottom w:val="single" w:sz="12" w:space="0" w:color="auto"/>
              <w:right w:val="nil"/>
            </w:tcBorders>
            <w:shd w:val="clear" w:color="auto" w:fill="auto"/>
            <w:vAlign w:val="center"/>
          </w:tcPr>
          <w:p w:rsidR="00F34616" w:rsidRDefault="00F34616" w:rsidP="00F34616">
            <w:pPr>
              <w:jc w:val="right"/>
              <w:rPr>
                <w:szCs w:val="16"/>
              </w:rPr>
            </w:pPr>
            <w:r>
              <w:rPr>
                <w:szCs w:val="16"/>
              </w:rPr>
              <w:t>66</w:t>
            </w:r>
          </w:p>
        </w:tc>
      </w:tr>
      <w:tr w:rsidR="00F34616" w:rsidRPr="00D5469A" w:rsidTr="00F34616">
        <w:trPr>
          <w:trHeight w:val="288"/>
          <w:jc w:val="center"/>
        </w:trPr>
        <w:tc>
          <w:tcPr>
            <w:tcW w:w="2599" w:type="pct"/>
            <w:tcBorders>
              <w:top w:val="nil"/>
              <w:left w:val="nil"/>
              <w:bottom w:val="single" w:sz="12" w:space="0" w:color="auto"/>
              <w:right w:val="nil"/>
            </w:tcBorders>
            <w:shd w:val="clear" w:color="auto" w:fill="auto"/>
            <w:vAlign w:val="center"/>
          </w:tcPr>
          <w:p w:rsidR="00F34616" w:rsidRPr="00D5469A" w:rsidRDefault="00F34616" w:rsidP="00F34616">
            <w:pPr>
              <w:ind w:left="402"/>
              <w:jc w:val="both"/>
              <w:rPr>
                <w:b/>
                <w:color w:val="auto"/>
                <w:sz w:val="18"/>
                <w:szCs w:val="18"/>
              </w:rPr>
            </w:pPr>
            <w:r w:rsidRPr="00D5469A">
              <w:rPr>
                <w:b/>
                <w:color w:val="auto"/>
                <w:sz w:val="18"/>
                <w:szCs w:val="18"/>
              </w:rPr>
              <w:t>Total</w:t>
            </w:r>
          </w:p>
        </w:tc>
        <w:tc>
          <w:tcPr>
            <w:tcW w:w="568" w:type="pct"/>
            <w:tcBorders>
              <w:top w:val="nil"/>
              <w:left w:val="nil"/>
              <w:bottom w:val="single" w:sz="12" w:space="0" w:color="auto"/>
              <w:right w:val="nil"/>
            </w:tcBorders>
            <w:shd w:val="clear" w:color="auto" w:fill="auto"/>
            <w:vAlign w:val="center"/>
          </w:tcPr>
          <w:p w:rsidR="00F34616" w:rsidRDefault="00F34616" w:rsidP="00F34616">
            <w:pPr>
              <w:jc w:val="right"/>
              <w:rPr>
                <w:b/>
                <w:bCs/>
                <w:szCs w:val="16"/>
              </w:rPr>
            </w:pPr>
            <w:r>
              <w:rPr>
                <w:b/>
                <w:bCs/>
                <w:szCs w:val="16"/>
              </w:rPr>
              <w:t>686,508</w:t>
            </w:r>
          </w:p>
        </w:tc>
        <w:tc>
          <w:tcPr>
            <w:tcW w:w="569" w:type="pct"/>
            <w:tcBorders>
              <w:top w:val="nil"/>
              <w:left w:val="nil"/>
              <w:bottom w:val="single" w:sz="12" w:space="0" w:color="auto"/>
              <w:right w:val="nil"/>
            </w:tcBorders>
            <w:shd w:val="clear" w:color="auto" w:fill="auto"/>
            <w:vAlign w:val="center"/>
          </w:tcPr>
          <w:p w:rsidR="00F34616" w:rsidRDefault="00F34616" w:rsidP="00F34616">
            <w:pPr>
              <w:jc w:val="right"/>
              <w:rPr>
                <w:b/>
                <w:bCs/>
                <w:szCs w:val="16"/>
              </w:rPr>
            </w:pPr>
            <w:r>
              <w:rPr>
                <w:b/>
                <w:bCs/>
                <w:szCs w:val="16"/>
              </w:rPr>
              <w:t>819,680</w:t>
            </w:r>
          </w:p>
        </w:tc>
        <w:tc>
          <w:tcPr>
            <w:tcW w:w="626" w:type="pct"/>
            <w:tcBorders>
              <w:top w:val="nil"/>
              <w:left w:val="nil"/>
              <w:bottom w:val="single" w:sz="12" w:space="0" w:color="auto"/>
              <w:right w:val="nil"/>
            </w:tcBorders>
            <w:shd w:val="clear" w:color="auto" w:fill="auto"/>
            <w:vAlign w:val="center"/>
          </w:tcPr>
          <w:p w:rsidR="00F34616" w:rsidRDefault="00F34616" w:rsidP="00F34616">
            <w:pPr>
              <w:jc w:val="right"/>
              <w:rPr>
                <w:b/>
                <w:bCs/>
                <w:szCs w:val="16"/>
              </w:rPr>
            </w:pPr>
            <w:r>
              <w:rPr>
                <w:b/>
                <w:bCs/>
                <w:szCs w:val="16"/>
              </w:rPr>
              <w:t>(58,442)</w:t>
            </w:r>
          </w:p>
        </w:tc>
        <w:tc>
          <w:tcPr>
            <w:tcW w:w="637" w:type="pct"/>
            <w:tcBorders>
              <w:top w:val="nil"/>
              <w:left w:val="nil"/>
              <w:bottom w:val="single" w:sz="12" w:space="0" w:color="auto"/>
              <w:right w:val="nil"/>
            </w:tcBorders>
            <w:shd w:val="clear" w:color="auto" w:fill="auto"/>
            <w:vAlign w:val="center"/>
          </w:tcPr>
          <w:p w:rsidR="00F34616" w:rsidRDefault="00F34616" w:rsidP="00F34616">
            <w:pPr>
              <w:jc w:val="right"/>
              <w:rPr>
                <w:b/>
                <w:bCs/>
                <w:szCs w:val="16"/>
              </w:rPr>
            </w:pPr>
            <w:r>
              <w:rPr>
                <w:b/>
                <w:bCs/>
                <w:szCs w:val="16"/>
              </w:rPr>
              <w:t>(166,080)</w:t>
            </w:r>
          </w:p>
        </w:tc>
      </w:tr>
      <w:tr w:rsidR="00B82648" w:rsidRPr="00D5469A" w:rsidTr="00E07EFE">
        <w:trPr>
          <w:trHeight w:val="288"/>
          <w:jc w:val="center"/>
        </w:trPr>
        <w:tc>
          <w:tcPr>
            <w:tcW w:w="5000" w:type="pct"/>
            <w:gridSpan w:val="5"/>
            <w:tcBorders>
              <w:top w:val="single" w:sz="12" w:space="0" w:color="auto"/>
              <w:left w:val="nil"/>
              <w:right w:val="nil"/>
            </w:tcBorders>
            <w:shd w:val="clear" w:color="auto" w:fill="auto"/>
            <w:vAlign w:val="center"/>
          </w:tcPr>
          <w:p w:rsidR="00B82648" w:rsidRDefault="00B82648" w:rsidP="00B82648">
            <w:pPr>
              <w:jc w:val="right"/>
              <w:rPr>
                <w:b/>
                <w:bCs/>
                <w:szCs w:val="16"/>
              </w:rPr>
            </w:pPr>
            <w:r>
              <w:rPr>
                <w:sz w:val="14"/>
                <w:szCs w:val="14"/>
              </w:rPr>
              <w:t>Source: Statistics &amp; Data Warehouse Department SBP</w:t>
            </w:r>
          </w:p>
        </w:tc>
      </w:tr>
    </w:tbl>
    <w:p w:rsidR="00E23D58" w:rsidRPr="00D5469A" w:rsidRDefault="00E23D58" w:rsidP="0069571C">
      <w:pPr>
        <w:jc w:val="left"/>
        <w:rPr>
          <w:color w:val="auto"/>
        </w:rPr>
      </w:pPr>
    </w:p>
    <w:p w:rsidR="008B2948" w:rsidRDefault="008B2948" w:rsidP="0069571C">
      <w:pPr>
        <w:jc w:val="left"/>
        <w:rPr>
          <w:color w:val="auto"/>
        </w:rPr>
      </w:pPr>
    </w:p>
    <w:p w:rsidR="00A1737C" w:rsidRDefault="00A1737C" w:rsidP="0069571C">
      <w:pPr>
        <w:jc w:val="left"/>
        <w:rPr>
          <w:color w:val="auto"/>
        </w:rPr>
      </w:pPr>
    </w:p>
    <w:p w:rsidR="00601FB0" w:rsidRPr="00D5469A" w:rsidRDefault="00601FB0" w:rsidP="0069571C">
      <w:pPr>
        <w:jc w:val="left"/>
        <w:rPr>
          <w:color w:val="auto"/>
        </w:rPr>
      </w:pPr>
    </w:p>
    <w:tbl>
      <w:tblPr>
        <w:tblW w:w="10440" w:type="dxa"/>
        <w:jc w:val="center"/>
        <w:tblLayout w:type="fixed"/>
        <w:tblLook w:val="04A0" w:firstRow="1" w:lastRow="0" w:firstColumn="1" w:lastColumn="0" w:noHBand="0" w:noVBand="1"/>
      </w:tblPr>
      <w:tblGrid>
        <w:gridCol w:w="2430"/>
        <w:gridCol w:w="810"/>
        <w:gridCol w:w="900"/>
        <w:gridCol w:w="900"/>
        <w:gridCol w:w="887"/>
        <w:gridCol w:w="913"/>
        <w:gridCol w:w="887"/>
        <w:gridCol w:w="900"/>
        <w:gridCol w:w="900"/>
        <w:gridCol w:w="913"/>
      </w:tblGrid>
      <w:tr w:rsidR="000C3431" w:rsidRPr="000C3431" w:rsidTr="00DD7280">
        <w:trPr>
          <w:trHeight w:val="375"/>
          <w:jc w:val="center"/>
        </w:trPr>
        <w:tc>
          <w:tcPr>
            <w:tcW w:w="10440" w:type="dxa"/>
            <w:gridSpan w:val="10"/>
            <w:tcBorders>
              <w:top w:val="nil"/>
              <w:left w:val="nil"/>
              <w:bottom w:val="nil"/>
              <w:right w:val="nil"/>
            </w:tcBorders>
            <w:shd w:val="clear" w:color="auto" w:fill="auto"/>
            <w:hideMark/>
          </w:tcPr>
          <w:p w:rsidR="000C3431" w:rsidRPr="000C3431" w:rsidRDefault="00601FB0" w:rsidP="000C3431">
            <w:pPr>
              <w:rPr>
                <w:b/>
                <w:bCs/>
                <w:color w:val="auto"/>
                <w:sz w:val="28"/>
                <w:szCs w:val="28"/>
              </w:rPr>
            </w:pPr>
            <w:r>
              <w:rPr>
                <w:b/>
                <w:bCs/>
                <w:color w:val="auto"/>
                <w:sz w:val="28"/>
                <w:szCs w:val="28"/>
              </w:rPr>
              <w:t>2.9</w:t>
            </w:r>
            <w:r w:rsidR="000C3431" w:rsidRPr="000C3431">
              <w:rPr>
                <w:b/>
                <w:bCs/>
                <w:color w:val="auto"/>
                <w:sz w:val="28"/>
                <w:szCs w:val="28"/>
              </w:rPr>
              <w:t xml:space="preserve"> Liabilities and Assets of </w:t>
            </w:r>
            <w:r w:rsidR="000C3431" w:rsidRPr="000C3431">
              <w:rPr>
                <w:color w:val="auto"/>
                <w:szCs w:val="16"/>
              </w:rPr>
              <w:t xml:space="preserve"> </w:t>
            </w:r>
            <w:r w:rsidR="000C3431" w:rsidRPr="000C3431">
              <w:rPr>
                <w:b/>
                <w:bCs/>
                <w:color w:val="auto"/>
                <w:sz w:val="28"/>
                <w:szCs w:val="28"/>
              </w:rPr>
              <w:t>State  Bank  of   Pakistan</w:t>
            </w:r>
          </w:p>
        </w:tc>
      </w:tr>
      <w:tr w:rsidR="000C3431" w:rsidRPr="000C3431" w:rsidTr="00DD7280">
        <w:trPr>
          <w:trHeight w:val="375"/>
          <w:jc w:val="center"/>
        </w:trPr>
        <w:tc>
          <w:tcPr>
            <w:tcW w:w="10440" w:type="dxa"/>
            <w:gridSpan w:val="10"/>
            <w:tcBorders>
              <w:top w:val="nil"/>
              <w:left w:val="nil"/>
              <w:bottom w:val="nil"/>
              <w:right w:val="nil"/>
            </w:tcBorders>
            <w:shd w:val="clear" w:color="auto" w:fill="auto"/>
            <w:hideMark/>
          </w:tcPr>
          <w:p w:rsidR="000C3431" w:rsidRPr="000C3431" w:rsidRDefault="000C3431" w:rsidP="000C3431">
            <w:pPr>
              <w:rPr>
                <w:b/>
                <w:bCs/>
                <w:color w:val="auto"/>
                <w:sz w:val="28"/>
                <w:szCs w:val="28"/>
              </w:rPr>
            </w:pPr>
            <w:r w:rsidRPr="000C3431">
              <w:rPr>
                <w:b/>
                <w:bCs/>
                <w:color w:val="auto"/>
                <w:sz w:val="28"/>
                <w:szCs w:val="28"/>
              </w:rPr>
              <w:t>Issue Department</w:t>
            </w:r>
          </w:p>
        </w:tc>
      </w:tr>
      <w:tr w:rsidR="000C3431" w:rsidRPr="000C3431" w:rsidTr="00DD7280">
        <w:trPr>
          <w:trHeight w:val="315"/>
          <w:jc w:val="center"/>
        </w:trPr>
        <w:tc>
          <w:tcPr>
            <w:tcW w:w="10440" w:type="dxa"/>
            <w:gridSpan w:val="10"/>
            <w:tcBorders>
              <w:top w:val="nil"/>
              <w:left w:val="nil"/>
              <w:bottom w:val="single" w:sz="12" w:space="0" w:color="auto"/>
              <w:right w:val="nil"/>
            </w:tcBorders>
            <w:shd w:val="clear" w:color="auto" w:fill="auto"/>
            <w:vAlign w:val="bottom"/>
            <w:hideMark/>
          </w:tcPr>
          <w:p w:rsidR="000C3431" w:rsidRPr="000C3431" w:rsidRDefault="000C3431" w:rsidP="000C3431">
            <w:pPr>
              <w:jc w:val="right"/>
              <w:rPr>
                <w:color w:val="auto"/>
                <w:szCs w:val="16"/>
              </w:rPr>
            </w:pPr>
            <w:r w:rsidRPr="000C3431">
              <w:rPr>
                <w:color w:val="auto"/>
                <w:szCs w:val="16"/>
              </w:rPr>
              <w:t>(Million Rupees)</w:t>
            </w:r>
          </w:p>
        </w:tc>
      </w:tr>
      <w:tr w:rsidR="00926865" w:rsidRPr="000C3431" w:rsidTr="00366DE3">
        <w:trPr>
          <w:trHeight w:val="360"/>
          <w:jc w:val="center"/>
        </w:trPr>
        <w:tc>
          <w:tcPr>
            <w:tcW w:w="2430" w:type="dxa"/>
            <w:vMerge w:val="restart"/>
            <w:tcBorders>
              <w:top w:val="nil"/>
              <w:left w:val="nil"/>
              <w:bottom w:val="single" w:sz="12" w:space="0" w:color="000000"/>
              <w:right w:val="single" w:sz="4" w:space="0" w:color="auto"/>
            </w:tcBorders>
            <w:shd w:val="clear" w:color="auto" w:fill="auto"/>
            <w:vAlign w:val="bottom"/>
            <w:hideMark/>
          </w:tcPr>
          <w:p w:rsidR="00926865" w:rsidRPr="000C3431" w:rsidRDefault="00926865" w:rsidP="000C3431">
            <w:pPr>
              <w:rPr>
                <w:b/>
                <w:bCs/>
                <w:color w:val="auto"/>
                <w:sz w:val="14"/>
                <w:szCs w:val="14"/>
              </w:rPr>
            </w:pPr>
            <w:r w:rsidRPr="000C3431">
              <w:rPr>
                <w:b/>
                <w:bCs/>
                <w:color w:val="auto"/>
                <w:sz w:val="14"/>
                <w:szCs w:val="14"/>
              </w:rPr>
              <w:t>LAST WEEDENK</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926865" w:rsidRPr="006619BF" w:rsidRDefault="00926865" w:rsidP="00207AA6">
            <w:pPr>
              <w:jc w:val="right"/>
              <w:rPr>
                <w:b/>
                <w:bCs/>
                <w:color w:val="auto"/>
                <w:szCs w:val="16"/>
              </w:rPr>
            </w:pPr>
            <w:r w:rsidRPr="00AA2E5E">
              <w:rPr>
                <w:b/>
                <w:bCs/>
                <w:color w:val="auto"/>
                <w:szCs w:val="16"/>
              </w:rPr>
              <w:t>FY16</w:t>
            </w:r>
          </w:p>
        </w:tc>
        <w:tc>
          <w:tcPr>
            <w:tcW w:w="900" w:type="dxa"/>
            <w:vMerge w:val="restart"/>
            <w:tcBorders>
              <w:top w:val="nil"/>
              <w:left w:val="single" w:sz="4" w:space="0" w:color="auto"/>
              <w:right w:val="single" w:sz="4" w:space="0" w:color="auto"/>
            </w:tcBorders>
            <w:shd w:val="clear" w:color="auto" w:fill="auto"/>
            <w:vAlign w:val="center"/>
            <w:hideMark/>
          </w:tcPr>
          <w:p w:rsidR="00926865" w:rsidRPr="006619BF" w:rsidRDefault="00926865" w:rsidP="00207AA6">
            <w:pPr>
              <w:jc w:val="right"/>
              <w:rPr>
                <w:b/>
                <w:bCs/>
                <w:color w:val="auto"/>
                <w:szCs w:val="16"/>
              </w:rPr>
            </w:pPr>
            <w:r w:rsidRPr="00AA2E5E">
              <w:rPr>
                <w:b/>
                <w:bCs/>
                <w:color w:val="auto"/>
                <w:szCs w:val="16"/>
              </w:rPr>
              <w:t>FY17</w:t>
            </w:r>
          </w:p>
        </w:tc>
        <w:tc>
          <w:tcPr>
            <w:tcW w:w="900" w:type="dxa"/>
            <w:vMerge w:val="restart"/>
            <w:tcBorders>
              <w:top w:val="nil"/>
              <w:left w:val="single" w:sz="4" w:space="0" w:color="auto"/>
              <w:right w:val="single" w:sz="4" w:space="0" w:color="auto"/>
            </w:tcBorders>
            <w:shd w:val="clear" w:color="auto" w:fill="auto"/>
            <w:vAlign w:val="center"/>
          </w:tcPr>
          <w:p w:rsidR="00926865" w:rsidRPr="006619BF" w:rsidRDefault="00926865" w:rsidP="00C6679F">
            <w:pPr>
              <w:jc w:val="right"/>
              <w:rPr>
                <w:b/>
                <w:bCs/>
                <w:color w:val="auto"/>
                <w:szCs w:val="16"/>
              </w:rPr>
            </w:pPr>
            <w:r>
              <w:rPr>
                <w:b/>
                <w:bCs/>
                <w:color w:val="auto"/>
                <w:szCs w:val="16"/>
              </w:rPr>
              <w:t>FY18</w:t>
            </w:r>
          </w:p>
        </w:tc>
        <w:tc>
          <w:tcPr>
            <w:tcW w:w="2687" w:type="dxa"/>
            <w:gridSpan w:val="3"/>
            <w:tcBorders>
              <w:top w:val="nil"/>
              <w:left w:val="single" w:sz="4" w:space="0" w:color="auto"/>
              <w:bottom w:val="single" w:sz="4" w:space="0" w:color="auto"/>
              <w:right w:val="single" w:sz="4" w:space="0" w:color="auto"/>
            </w:tcBorders>
            <w:shd w:val="clear" w:color="auto" w:fill="auto"/>
            <w:vAlign w:val="center"/>
          </w:tcPr>
          <w:p w:rsidR="00926865" w:rsidRPr="006619BF" w:rsidRDefault="00926865" w:rsidP="00E23D58">
            <w:pPr>
              <w:rPr>
                <w:b/>
                <w:bCs/>
                <w:color w:val="auto"/>
                <w:szCs w:val="16"/>
              </w:rPr>
            </w:pPr>
            <w:r>
              <w:rPr>
                <w:b/>
                <w:bCs/>
                <w:color w:val="auto"/>
                <w:szCs w:val="16"/>
              </w:rPr>
              <w:t>2018</w:t>
            </w:r>
          </w:p>
        </w:tc>
        <w:tc>
          <w:tcPr>
            <w:tcW w:w="2713" w:type="dxa"/>
            <w:gridSpan w:val="3"/>
            <w:tcBorders>
              <w:top w:val="single" w:sz="12" w:space="0" w:color="auto"/>
              <w:left w:val="single" w:sz="4" w:space="0" w:color="auto"/>
              <w:bottom w:val="single" w:sz="4" w:space="0" w:color="auto"/>
              <w:right w:val="nil"/>
            </w:tcBorders>
            <w:shd w:val="clear" w:color="auto" w:fill="auto"/>
            <w:vAlign w:val="center"/>
          </w:tcPr>
          <w:p w:rsidR="00926865" w:rsidRPr="006619BF" w:rsidRDefault="00926865" w:rsidP="00E23D58">
            <w:pPr>
              <w:rPr>
                <w:b/>
                <w:bCs/>
                <w:color w:val="auto"/>
                <w:szCs w:val="16"/>
              </w:rPr>
            </w:pPr>
            <w:r>
              <w:rPr>
                <w:b/>
                <w:bCs/>
                <w:color w:val="auto"/>
                <w:szCs w:val="16"/>
              </w:rPr>
              <w:t>2019</w:t>
            </w:r>
          </w:p>
        </w:tc>
      </w:tr>
      <w:tr w:rsidR="00366DE3" w:rsidRPr="000C3431" w:rsidTr="00366DE3">
        <w:trPr>
          <w:trHeight w:val="360"/>
          <w:jc w:val="center"/>
        </w:trPr>
        <w:tc>
          <w:tcPr>
            <w:tcW w:w="2430" w:type="dxa"/>
            <w:vMerge/>
            <w:tcBorders>
              <w:top w:val="nil"/>
              <w:left w:val="nil"/>
              <w:bottom w:val="single" w:sz="12" w:space="0" w:color="000000"/>
              <w:right w:val="single" w:sz="4" w:space="0" w:color="auto"/>
            </w:tcBorders>
            <w:vAlign w:val="center"/>
            <w:hideMark/>
          </w:tcPr>
          <w:p w:rsidR="00366DE3" w:rsidRPr="000C3431" w:rsidRDefault="00366DE3" w:rsidP="00366DE3">
            <w:pPr>
              <w:jc w:val="left"/>
              <w:rPr>
                <w:b/>
                <w:bCs/>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66DE3" w:rsidRPr="006619BF" w:rsidRDefault="00366DE3" w:rsidP="00366DE3">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66DE3" w:rsidRPr="006619BF" w:rsidRDefault="00366DE3" w:rsidP="00366DE3">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66DE3" w:rsidRPr="006619BF" w:rsidRDefault="00366DE3" w:rsidP="00366DE3">
            <w:pPr>
              <w:jc w:val="right"/>
              <w:rPr>
                <w:b/>
                <w:bCs/>
                <w:color w:val="auto"/>
                <w:sz w:val="14"/>
                <w:szCs w:val="14"/>
              </w:rPr>
            </w:pPr>
          </w:p>
        </w:tc>
        <w:tc>
          <w:tcPr>
            <w:tcW w:w="887"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66DE3" w:rsidRPr="006619BF" w:rsidRDefault="00366DE3" w:rsidP="00366DE3">
            <w:pPr>
              <w:jc w:val="right"/>
              <w:rPr>
                <w:b/>
                <w:color w:val="auto"/>
                <w:sz w:val="14"/>
                <w:szCs w:val="14"/>
              </w:rPr>
            </w:pPr>
            <w:r>
              <w:rPr>
                <w:b/>
                <w:color w:val="auto"/>
                <w:sz w:val="14"/>
                <w:szCs w:val="14"/>
              </w:rPr>
              <w:t>Feb</w:t>
            </w:r>
          </w:p>
        </w:tc>
        <w:tc>
          <w:tcPr>
            <w:tcW w:w="913"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366DE3" w:rsidRPr="006619BF" w:rsidRDefault="00366DE3" w:rsidP="00366DE3">
            <w:pPr>
              <w:jc w:val="right"/>
              <w:rPr>
                <w:b/>
                <w:color w:val="auto"/>
                <w:sz w:val="14"/>
                <w:szCs w:val="14"/>
              </w:rPr>
            </w:pPr>
            <w:r>
              <w:rPr>
                <w:b/>
                <w:color w:val="auto"/>
                <w:sz w:val="14"/>
                <w:szCs w:val="14"/>
              </w:rPr>
              <w:t>Mar</w:t>
            </w:r>
          </w:p>
        </w:tc>
        <w:tc>
          <w:tcPr>
            <w:tcW w:w="88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366DE3" w:rsidRPr="006619BF" w:rsidRDefault="00366DE3" w:rsidP="00366DE3">
            <w:pPr>
              <w:jc w:val="right"/>
              <w:rPr>
                <w:b/>
                <w:color w:val="auto"/>
                <w:sz w:val="14"/>
                <w:szCs w:val="14"/>
              </w:rPr>
            </w:pPr>
            <w:r>
              <w:rPr>
                <w:b/>
                <w:color w:val="auto"/>
                <w:sz w:val="14"/>
                <w:szCs w:val="14"/>
              </w:rPr>
              <w:t>Dec</w:t>
            </w:r>
          </w:p>
        </w:tc>
        <w:tc>
          <w:tcPr>
            <w:tcW w:w="90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366DE3" w:rsidRPr="006619BF" w:rsidRDefault="00366DE3" w:rsidP="00366DE3">
            <w:pPr>
              <w:jc w:val="right"/>
              <w:rPr>
                <w:b/>
                <w:color w:val="auto"/>
                <w:sz w:val="14"/>
                <w:szCs w:val="14"/>
              </w:rPr>
            </w:pPr>
            <w:r>
              <w:rPr>
                <w:b/>
                <w:color w:val="auto"/>
                <w:sz w:val="14"/>
                <w:szCs w:val="14"/>
              </w:rPr>
              <w:t>Jan</w:t>
            </w:r>
          </w:p>
        </w:tc>
        <w:tc>
          <w:tcPr>
            <w:tcW w:w="900" w:type="dxa"/>
            <w:tcBorders>
              <w:top w:val="single" w:sz="4" w:space="0" w:color="auto"/>
              <w:bottom w:val="single" w:sz="12" w:space="0" w:color="auto"/>
            </w:tcBorders>
            <w:shd w:val="clear" w:color="auto" w:fill="auto"/>
            <w:noWrap/>
            <w:tcMar>
              <w:left w:w="43" w:type="dxa"/>
              <w:right w:w="43" w:type="dxa"/>
            </w:tcMar>
            <w:vAlign w:val="center"/>
          </w:tcPr>
          <w:p w:rsidR="00366DE3" w:rsidRPr="006619BF" w:rsidRDefault="00366DE3" w:rsidP="00366DE3">
            <w:pPr>
              <w:jc w:val="right"/>
              <w:rPr>
                <w:b/>
                <w:color w:val="auto"/>
                <w:sz w:val="14"/>
                <w:szCs w:val="14"/>
              </w:rPr>
            </w:pPr>
            <w:r>
              <w:rPr>
                <w:b/>
                <w:color w:val="auto"/>
                <w:sz w:val="14"/>
                <w:szCs w:val="14"/>
              </w:rPr>
              <w:t>Feb</w:t>
            </w:r>
          </w:p>
        </w:tc>
        <w:tc>
          <w:tcPr>
            <w:tcW w:w="913" w:type="dxa"/>
            <w:tcBorders>
              <w:top w:val="single" w:sz="4" w:space="0" w:color="auto"/>
              <w:bottom w:val="single" w:sz="12" w:space="0" w:color="auto"/>
              <w:right w:val="nil"/>
            </w:tcBorders>
            <w:shd w:val="clear" w:color="auto" w:fill="auto"/>
            <w:tcMar>
              <w:left w:w="43" w:type="dxa"/>
              <w:right w:w="43" w:type="dxa"/>
            </w:tcMar>
            <w:vAlign w:val="center"/>
          </w:tcPr>
          <w:p w:rsidR="00366DE3" w:rsidRPr="006619BF" w:rsidRDefault="00366DE3" w:rsidP="00366DE3">
            <w:pPr>
              <w:jc w:val="right"/>
              <w:rPr>
                <w:b/>
                <w:color w:val="auto"/>
                <w:sz w:val="14"/>
                <w:szCs w:val="14"/>
              </w:rPr>
            </w:pPr>
            <w:r>
              <w:rPr>
                <w:b/>
                <w:color w:val="auto"/>
                <w:sz w:val="14"/>
                <w:szCs w:val="14"/>
              </w:rPr>
              <w:t xml:space="preserve">Mar </w:t>
            </w:r>
            <w:r w:rsidRPr="00366DE3">
              <w:rPr>
                <w:b/>
                <w:color w:val="auto"/>
                <w:sz w:val="14"/>
                <w:szCs w:val="14"/>
                <w:vertAlign w:val="superscript"/>
              </w:rPr>
              <w:t>P</w:t>
            </w:r>
          </w:p>
        </w:tc>
      </w:tr>
      <w:tr w:rsidR="00366DE3" w:rsidRPr="000C3431" w:rsidTr="00366DE3">
        <w:trPr>
          <w:trHeight w:val="360"/>
          <w:jc w:val="center"/>
        </w:trPr>
        <w:tc>
          <w:tcPr>
            <w:tcW w:w="2430" w:type="dxa"/>
            <w:tcBorders>
              <w:top w:val="nil"/>
              <w:left w:val="nil"/>
              <w:bottom w:val="nil"/>
              <w:right w:val="nil"/>
            </w:tcBorders>
            <w:shd w:val="clear" w:color="auto" w:fill="auto"/>
            <w:vAlign w:val="center"/>
            <w:hideMark/>
          </w:tcPr>
          <w:p w:rsidR="00366DE3" w:rsidRPr="000C3431" w:rsidRDefault="00366DE3" w:rsidP="00366DE3">
            <w:pPr>
              <w:jc w:val="left"/>
              <w:rPr>
                <w:b/>
                <w:bCs/>
                <w:color w:val="auto"/>
                <w:sz w:val="14"/>
                <w:szCs w:val="14"/>
              </w:rPr>
            </w:pPr>
            <w:r w:rsidRPr="000C3431">
              <w:rPr>
                <w:b/>
                <w:bCs/>
                <w:color w:val="auto"/>
                <w:sz w:val="14"/>
                <w:szCs w:val="14"/>
              </w:rPr>
              <w:t xml:space="preserve">L I A B I L I T I E S     </w:t>
            </w:r>
          </w:p>
        </w:tc>
        <w:tc>
          <w:tcPr>
            <w:tcW w:w="810" w:type="dxa"/>
            <w:tcBorders>
              <w:top w:val="nil"/>
              <w:left w:val="nil"/>
              <w:bottom w:val="nil"/>
              <w:right w:val="nil"/>
            </w:tcBorders>
            <w:shd w:val="clear" w:color="auto" w:fill="auto"/>
            <w:tcMar>
              <w:left w:w="43" w:type="dxa"/>
              <w:right w:w="43" w:type="dxa"/>
            </w:tcMar>
            <w:vAlign w:val="center"/>
            <w:hideMark/>
          </w:tcPr>
          <w:p w:rsidR="00366DE3" w:rsidRPr="000C3431" w:rsidRDefault="00366DE3" w:rsidP="00366DE3">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66DE3" w:rsidRPr="000C3431" w:rsidRDefault="00366DE3" w:rsidP="00366DE3">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366DE3" w:rsidRPr="000C3431" w:rsidRDefault="00366DE3" w:rsidP="00366DE3">
            <w:pPr>
              <w:jc w:val="right"/>
              <w:rPr>
                <w:color w:val="auto"/>
                <w:sz w:val="14"/>
                <w:szCs w:val="14"/>
              </w:rPr>
            </w:pPr>
          </w:p>
        </w:tc>
        <w:tc>
          <w:tcPr>
            <w:tcW w:w="887" w:type="dxa"/>
            <w:tcBorders>
              <w:top w:val="nil"/>
              <w:left w:val="nil"/>
              <w:bottom w:val="nil"/>
              <w:right w:val="nil"/>
            </w:tcBorders>
            <w:shd w:val="clear" w:color="auto" w:fill="auto"/>
            <w:tcMar>
              <w:left w:w="43" w:type="dxa"/>
              <w:right w:w="43" w:type="dxa"/>
            </w:tcMar>
            <w:vAlign w:val="center"/>
            <w:hideMark/>
          </w:tcPr>
          <w:p w:rsidR="00366DE3" w:rsidRPr="000C3431" w:rsidRDefault="00366DE3" w:rsidP="00366DE3">
            <w:pPr>
              <w:jc w:val="right"/>
              <w:rPr>
                <w:color w:val="auto"/>
                <w:sz w:val="14"/>
                <w:szCs w:val="14"/>
              </w:rPr>
            </w:pPr>
          </w:p>
        </w:tc>
        <w:tc>
          <w:tcPr>
            <w:tcW w:w="913" w:type="dxa"/>
            <w:tcBorders>
              <w:top w:val="nil"/>
              <w:left w:val="nil"/>
              <w:bottom w:val="nil"/>
              <w:right w:val="nil"/>
            </w:tcBorders>
            <w:shd w:val="clear" w:color="auto" w:fill="auto"/>
            <w:tcMar>
              <w:left w:w="43" w:type="dxa"/>
              <w:right w:w="43" w:type="dxa"/>
            </w:tcMar>
            <w:vAlign w:val="center"/>
          </w:tcPr>
          <w:p w:rsidR="00366DE3" w:rsidRPr="000C3431" w:rsidRDefault="00366DE3" w:rsidP="00366DE3">
            <w:pPr>
              <w:jc w:val="right"/>
              <w:rPr>
                <w:color w:val="auto"/>
                <w:sz w:val="14"/>
                <w:szCs w:val="14"/>
              </w:rPr>
            </w:pPr>
          </w:p>
        </w:tc>
        <w:tc>
          <w:tcPr>
            <w:tcW w:w="887" w:type="dxa"/>
            <w:tcBorders>
              <w:top w:val="nil"/>
              <w:left w:val="nil"/>
              <w:bottom w:val="nil"/>
              <w:right w:val="nil"/>
            </w:tcBorders>
            <w:shd w:val="clear" w:color="auto" w:fill="auto"/>
            <w:tcMar>
              <w:left w:w="43" w:type="dxa"/>
              <w:right w:w="43" w:type="dxa"/>
            </w:tcMar>
            <w:vAlign w:val="center"/>
            <w:hideMark/>
          </w:tcPr>
          <w:p w:rsidR="00366DE3" w:rsidRPr="000C3431" w:rsidRDefault="00366DE3" w:rsidP="00366DE3">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366DE3" w:rsidRPr="000C3431" w:rsidRDefault="00366DE3" w:rsidP="00366DE3">
            <w:pPr>
              <w:jc w:val="right"/>
              <w:rPr>
                <w:color w:val="auto"/>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366DE3" w:rsidRPr="000C3431" w:rsidRDefault="00366DE3" w:rsidP="00366DE3">
            <w:pPr>
              <w:jc w:val="right"/>
              <w:rPr>
                <w:color w:val="auto"/>
                <w:sz w:val="14"/>
                <w:szCs w:val="14"/>
              </w:rPr>
            </w:pPr>
          </w:p>
        </w:tc>
        <w:tc>
          <w:tcPr>
            <w:tcW w:w="913" w:type="dxa"/>
            <w:tcBorders>
              <w:top w:val="nil"/>
              <w:left w:val="nil"/>
              <w:bottom w:val="nil"/>
              <w:right w:val="nil"/>
            </w:tcBorders>
            <w:shd w:val="clear" w:color="auto" w:fill="auto"/>
            <w:tcMar>
              <w:left w:w="43" w:type="dxa"/>
              <w:right w:w="43" w:type="dxa"/>
            </w:tcMar>
            <w:vAlign w:val="center"/>
          </w:tcPr>
          <w:p w:rsidR="00366DE3" w:rsidRPr="000C3431" w:rsidRDefault="00366DE3" w:rsidP="00366DE3">
            <w:pPr>
              <w:jc w:val="right"/>
              <w:rPr>
                <w:color w:val="auto"/>
                <w:sz w:val="14"/>
                <w:szCs w:val="14"/>
              </w:rPr>
            </w:pPr>
          </w:p>
        </w:tc>
      </w:tr>
      <w:tr w:rsidR="00F34616" w:rsidRPr="000C3431" w:rsidTr="00F34616">
        <w:trPr>
          <w:trHeight w:val="360"/>
          <w:jc w:val="center"/>
        </w:trPr>
        <w:tc>
          <w:tcPr>
            <w:tcW w:w="2430" w:type="dxa"/>
            <w:tcBorders>
              <w:top w:val="nil"/>
              <w:left w:val="nil"/>
              <w:bottom w:val="nil"/>
              <w:right w:val="nil"/>
            </w:tcBorders>
            <w:shd w:val="clear" w:color="auto" w:fill="auto"/>
            <w:vAlign w:val="center"/>
            <w:hideMark/>
          </w:tcPr>
          <w:p w:rsidR="00F34616" w:rsidRPr="000C3431" w:rsidRDefault="00F34616" w:rsidP="00F34616">
            <w:pPr>
              <w:ind w:leftChars="156" w:left="250" w:firstLineChars="1" w:firstLine="1"/>
              <w:jc w:val="left"/>
              <w:rPr>
                <w:color w:val="auto"/>
                <w:sz w:val="14"/>
                <w:szCs w:val="14"/>
              </w:rPr>
            </w:pPr>
            <w:r w:rsidRPr="000C3431">
              <w:rPr>
                <w:color w:val="auto"/>
                <w:sz w:val="14"/>
                <w:szCs w:val="14"/>
              </w:rPr>
              <w:t>Notes held  in  the Banking Department</w:t>
            </w:r>
          </w:p>
        </w:tc>
        <w:tc>
          <w:tcPr>
            <w:tcW w:w="810"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r>
              <w:rPr>
                <w:sz w:val="14"/>
                <w:szCs w:val="14"/>
              </w:rPr>
              <w:t>106.0</w:t>
            </w:r>
          </w:p>
        </w:tc>
        <w:tc>
          <w:tcPr>
            <w:tcW w:w="900"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r>
              <w:rPr>
                <w:sz w:val="14"/>
                <w:szCs w:val="14"/>
              </w:rPr>
              <w:t>111.4</w:t>
            </w:r>
          </w:p>
        </w:tc>
        <w:tc>
          <w:tcPr>
            <w:tcW w:w="900"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r>
              <w:rPr>
                <w:sz w:val="14"/>
                <w:szCs w:val="14"/>
              </w:rPr>
              <w:t>196.7</w:t>
            </w:r>
          </w:p>
        </w:tc>
        <w:tc>
          <w:tcPr>
            <w:tcW w:w="887"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r>
              <w:rPr>
                <w:sz w:val="14"/>
                <w:szCs w:val="14"/>
              </w:rPr>
              <w:t>119.8</w:t>
            </w:r>
          </w:p>
        </w:tc>
        <w:tc>
          <w:tcPr>
            <w:tcW w:w="913"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sz w:val="14"/>
                <w:szCs w:val="14"/>
              </w:rPr>
            </w:pPr>
            <w:r>
              <w:rPr>
                <w:sz w:val="14"/>
                <w:szCs w:val="14"/>
              </w:rPr>
              <w:t>144.5</w:t>
            </w:r>
          </w:p>
        </w:tc>
        <w:tc>
          <w:tcPr>
            <w:tcW w:w="887"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r>
              <w:rPr>
                <w:sz w:val="14"/>
                <w:szCs w:val="14"/>
              </w:rPr>
              <w:t>131.8</w:t>
            </w:r>
          </w:p>
        </w:tc>
        <w:tc>
          <w:tcPr>
            <w:tcW w:w="900"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sz w:val="14"/>
                <w:szCs w:val="14"/>
              </w:rPr>
            </w:pPr>
            <w:r>
              <w:rPr>
                <w:sz w:val="14"/>
                <w:szCs w:val="14"/>
              </w:rPr>
              <w:t>180.9</w:t>
            </w:r>
          </w:p>
        </w:tc>
        <w:tc>
          <w:tcPr>
            <w:tcW w:w="900" w:type="dxa"/>
            <w:tcBorders>
              <w:top w:val="nil"/>
              <w:left w:val="nil"/>
              <w:bottom w:val="nil"/>
              <w:right w:val="nil"/>
            </w:tcBorders>
            <w:shd w:val="clear" w:color="auto" w:fill="auto"/>
            <w:noWrap/>
            <w:tcMar>
              <w:left w:w="43" w:type="dxa"/>
              <w:right w:w="43" w:type="dxa"/>
            </w:tcMar>
            <w:vAlign w:val="center"/>
          </w:tcPr>
          <w:p w:rsidR="00F34616" w:rsidRDefault="00F34616" w:rsidP="00F34616">
            <w:pPr>
              <w:jc w:val="right"/>
              <w:rPr>
                <w:sz w:val="14"/>
                <w:szCs w:val="14"/>
              </w:rPr>
            </w:pPr>
            <w:r>
              <w:rPr>
                <w:sz w:val="14"/>
                <w:szCs w:val="14"/>
              </w:rPr>
              <w:t>190.5</w:t>
            </w:r>
          </w:p>
        </w:tc>
        <w:tc>
          <w:tcPr>
            <w:tcW w:w="913"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sz w:val="14"/>
                <w:szCs w:val="14"/>
              </w:rPr>
            </w:pPr>
            <w:r>
              <w:rPr>
                <w:sz w:val="14"/>
                <w:szCs w:val="14"/>
              </w:rPr>
              <w:t>150.4</w:t>
            </w:r>
          </w:p>
        </w:tc>
      </w:tr>
      <w:tr w:rsidR="00F34616" w:rsidRPr="000C3431" w:rsidTr="00F34616">
        <w:trPr>
          <w:trHeight w:val="360"/>
          <w:jc w:val="center"/>
        </w:trPr>
        <w:tc>
          <w:tcPr>
            <w:tcW w:w="2430" w:type="dxa"/>
            <w:tcBorders>
              <w:top w:val="nil"/>
              <w:left w:val="nil"/>
              <w:bottom w:val="nil"/>
              <w:right w:val="nil"/>
            </w:tcBorders>
            <w:shd w:val="clear" w:color="auto" w:fill="auto"/>
            <w:vAlign w:val="center"/>
            <w:hideMark/>
          </w:tcPr>
          <w:p w:rsidR="00F34616" w:rsidRPr="000C3431" w:rsidRDefault="00F34616" w:rsidP="00F34616">
            <w:pPr>
              <w:ind w:firstLineChars="180" w:firstLine="252"/>
              <w:jc w:val="left"/>
              <w:rPr>
                <w:color w:val="auto"/>
                <w:sz w:val="14"/>
                <w:szCs w:val="14"/>
              </w:rPr>
            </w:pPr>
            <w:r w:rsidRPr="000C3431">
              <w:rPr>
                <w:color w:val="auto"/>
                <w:sz w:val="14"/>
                <w:szCs w:val="14"/>
              </w:rPr>
              <w:t>Notes in Circulation</w:t>
            </w:r>
          </w:p>
        </w:tc>
        <w:tc>
          <w:tcPr>
            <w:tcW w:w="810"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r>
              <w:rPr>
                <w:sz w:val="14"/>
                <w:szCs w:val="14"/>
              </w:rPr>
              <w:t>3,424,539.9</w:t>
            </w:r>
          </w:p>
        </w:tc>
        <w:tc>
          <w:tcPr>
            <w:tcW w:w="900"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r>
              <w:rPr>
                <w:sz w:val="14"/>
                <w:szCs w:val="14"/>
              </w:rPr>
              <w:t>4,167,135.8</w:t>
            </w:r>
          </w:p>
        </w:tc>
        <w:tc>
          <w:tcPr>
            <w:tcW w:w="900"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r>
              <w:rPr>
                <w:sz w:val="14"/>
                <w:szCs w:val="14"/>
              </w:rPr>
              <w:t>4,689,317.5</w:t>
            </w:r>
          </w:p>
        </w:tc>
        <w:tc>
          <w:tcPr>
            <w:tcW w:w="887"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r>
              <w:rPr>
                <w:sz w:val="14"/>
                <w:szCs w:val="14"/>
              </w:rPr>
              <w:t>4,246,545.5</w:t>
            </w:r>
          </w:p>
        </w:tc>
        <w:tc>
          <w:tcPr>
            <w:tcW w:w="913"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sz w:val="14"/>
                <w:szCs w:val="14"/>
              </w:rPr>
            </w:pPr>
            <w:r>
              <w:rPr>
                <w:sz w:val="14"/>
                <w:szCs w:val="14"/>
              </w:rPr>
              <w:t>4,284,737.9</w:t>
            </w:r>
          </w:p>
        </w:tc>
        <w:tc>
          <w:tcPr>
            <w:tcW w:w="887"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r>
              <w:rPr>
                <w:sz w:val="14"/>
                <w:szCs w:val="14"/>
              </w:rPr>
              <w:t>4,822,473.4</w:t>
            </w:r>
          </w:p>
        </w:tc>
        <w:tc>
          <w:tcPr>
            <w:tcW w:w="900"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sz w:val="14"/>
                <w:szCs w:val="14"/>
              </w:rPr>
            </w:pPr>
            <w:r>
              <w:rPr>
                <w:sz w:val="14"/>
                <w:szCs w:val="14"/>
              </w:rPr>
              <w:t>4,857,063.6</w:t>
            </w:r>
          </w:p>
        </w:tc>
        <w:tc>
          <w:tcPr>
            <w:tcW w:w="900" w:type="dxa"/>
            <w:tcBorders>
              <w:top w:val="nil"/>
              <w:left w:val="nil"/>
              <w:bottom w:val="nil"/>
              <w:right w:val="nil"/>
            </w:tcBorders>
            <w:shd w:val="clear" w:color="auto" w:fill="auto"/>
            <w:noWrap/>
            <w:tcMar>
              <w:left w:w="43" w:type="dxa"/>
              <w:right w:w="43" w:type="dxa"/>
            </w:tcMar>
            <w:vAlign w:val="center"/>
          </w:tcPr>
          <w:p w:rsidR="00F34616" w:rsidRDefault="00F34616" w:rsidP="00F34616">
            <w:pPr>
              <w:jc w:val="right"/>
              <w:rPr>
                <w:sz w:val="14"/>
                <w:szCs w:val="14"/>
              </w:rPr>
            </w:pPr>
            <w:r>
              <w:rPr>
                <w:sz w:val="14"/>
                <w:szCs w:val="14"/>
              </w:rPr>
              <w:t>4,944,603.4</w:t>
            </w:r>
          </w:p>
        </w:tc>
        <w:tc>
          <w:tcPr>
            <w:tcW w:w="913"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sz w:val="14"/>
                <w:szCs w:val="14"/>
              </w:rPr>
            </w:pPr>
            <w:r>
              <w:rPr>
                <w:sz w:val="14"/>
                <w:szCs w:val="14"/>
              </w:rPr>
              <w:t>4,944,291.1</w:t>
            </w:r>
          </w:p>
        </w:tc>
      </w:tr>
      <w:tr w:rsidR="00F34616" w:rsidRPr="000C3431" w:rsidTr="00F34616">
        <w:trPr>
          <w:trHeight w:val="360"/>
          <w:jc w:val="center"/>
        </w:trPr>
        <w:tc>
          <w:tcPr>
            <w:tcW w:w="2430" w:type="dxa"/>
            <w:tcBorders>
              <w:top w:val="nil"/>
              <w:left w:val="nil"/>
              <w:bottom w:val="nil"/>
              <w:right w:val="nil"/>
            </w:tcBorders>
            <w:shd w:val="clear" w:color="auto" w:fill="auto"/>
            <w:vAlign w:val="center"/>
            <w:hideMark/>
          </w:tcPr>
          <w:p w:rsidR="00F34616" w:rsidRPr="000C3431" w:rsidRDefault="00F34616" w:rsidP="00F34616">
            <w:pPr>
              <w:ind w:firstLineChars="114" w:firstLine="160"/>
              <w:jc w:val="left"/>
              <w:rPr>
                <w:b/>
                <w:bCs/>
                <w:color w:val="auto"/>
                <w:sz w:val="14"/>
                <w:szCs w:val="14"/>
              </w:rPr>
            </w:pPr>
            <w:r w:rsidRPr="000C3431">
              <w:rPr>
                <w:b/>
                <w:bCs/>
                <w:color w:val="auto"/>
                <w:sz w:val="14"/>
                <w:szCs w:val="14"/>
              </w:rPr>
              <w:t>Total Liabilities / Assets</w:t>
            </w:r>
          </w:p>
        </w:tc>
        <w:tc>
          <w:tcPr>
            <w:tcW w:w="810"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b/>
                <w:bCs/>
                <w:sz w:val="14"/>
                <w:szCs w:val="14"/>
              </w:rPr>
            </w:pPr>
            <w:r>
              <w:rPr>
                <w:b/>
                <w:bCs/>
                <w:sz w:val="14"/>
                <w:szCs w:val="14"/>
              </w:rPr>
              <w:t>3,424,645.9</w:t>
            </w:r>
          </w:p>
        </w:tc>
        <w:tc>
          <w:tcPr>
            <w:tcW w:w="900"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b/>
                <w:bCs/>
                <w:sz w:val="14"/>
                <w:szCs w:val="14"/>
              </w:rPr>
            </w:pPr>
            <w:r>
              <w:rPr>
                <w:b/>
                <w:bCs/>
                <w:sz w:val="14"/>
                <w:szCs w:val="14"/>
              </w:rPr>
              <w:t>4,167,247.2</w:t>
            </w:r>
          </w:p>
        </w:tc>
        <w:tc>
          <w:tcPr>
            <w:tcW w:w="900"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b/>
                <w:bCs/>
                <w:sz w:val="14"/>
                <w:szCs w:val="14"/>
              </w:rPr>
            </w:pPr>
            <w:r>
              <w:rPr>
                <w:b/>
                <w:bCs/>
                <w:sz w:val="14"/>
                <w:szCs w:val="14"/>
              </w:rPr>
              <w:t>4,689,514.2</w:t>
            </w:r>
          </w:p>
        </w:tc>
        <w:tc>
          <w:tcPr>
            <w:tcW w:w="887"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b/>
                <w:bCs/>
                <w:sz w:val="14"/>
                <w:szCs w:val="14"/>
              </w:rPr>
            </w:pPr>
            <w:r>
              <w:rPr>
                <w:b/>
                <w:bCs/>
                <w:sz w:val="14"/>
                <w:szCs w:val="14"/>
              </w:rPr>
              <w:t>4,246,665.3</w:t>
            </w:r>
          </w:p>
        </w:tc>
        <w:tc>
          <w:tcPr>
            <w:tcW w:w="913"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b/>
                <w:bCs/>
                <w:sz w:val="14"/>
                <w:szCs w:val="14"/>
              </w:rPr>
            </w:pPr>
            <w:r>
              <w:rPr>
                <w:b/>
                <w:bCs/>
                <w:sz w:val="14"/>
                <w:szCs w:val="14"/>
              </w:rPr>
              <w:t>4,284,882.4</w:t>
            </w:r>
          </w:p>
        </w:tc>
        <w:tc>
          <w:tcPr>
            <w:tcW w:w="887"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b/>
                <w:bCs/>
                <w:sz w:val="14"/>
                <w:szCs w:val="14"/>
              </w:rPr>
            </w:pPr>
            <w:r>
              <w:rPr>
                <w:b/>
                <w:bCs/>
                <w:sz w:val="14"/>
                <w:szCs w:val="14"/>
              </w:rPr>
              <w:t>4,822,605.2</w:t>
            </w:r>
          </w:p>
        </w:tc>
        <w:tc>
          <w:tcPr>
            <w:tcW w:w="900"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b/>
                <w:bCs/>
                <w:sz w:val="14"/>
                <w:szCs w:val="14"/>
              </w:rPr>
            </w:pPr>
            <w:r>
              <w:rPr>
                <w:b/>
                <w:bCs/>
                <w:sz w:val="14"/>
                <w:szCs w:val="14"/>
              </w:rPr>
              <w:t>4,857,244.5</w:t>
            </w:r>
          </w:p>
        </w:tc>
        <w:tc>
          <w:tcPr>
            <w:tcW w:w="900"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b/>
                <w:bCs/>
                <w:sz w:val="14"/>
                <w:szCs w:val="14"/>
              </w:rPr>
            </w:pPr>
            <w:r>
              <w:rPr>
                <w:b/>
                <w:bCs/>
                <w:sz w:val="14"/>
                <w:szCs w:val="14"/>
              </w:rPr>
              <w:t>4,944,793.9</w:t>
            </w:r>
          </w:p>
        </w:tc>
        <w:tc>
          <w:tcPr>
            <w:tcW w:w="913"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b/>
                <w:bCs/>
                <w:sz w:val="14"/>
                <w:szCs w:val="14"/>
              </w:rPr>
            </w:pPr>
            <w:r>
              <w:rPr>
                <w:b/>
                <w:bCs/>
                <w:sz w:val="14"/>
                <w:szCs w:val="14"/>
              </w:rPr>
              <w:t>4,944,441.5</w:t>
            </w:r>
          </w:p>
        </w:tc>
      </w:tr>
      <w:tr w:rsidR="00F34616" w:rsidRPr="000C3431" w:rsidTr="00F34616">
        <w:trPr>
          <w:trHeight w:val="360"/>
          <w:jc w:val="center"/>
        </w:trPr>
        <w:tc>
          <w:tcPr>
            <w:tcW w:w="2430" w:type="dxa"/>
            <w:tcBorders>
              <w:top w:val="nil"/>
              <w:left w:val="nil"/>
              <w:bottom w:val="nil"/>
              <w:right w:val="nil"/>
            </w:tcBorders>
            <w:shd w:val="clear" w:color="auto" w:fill="auto"/>
            <w:vAlign w:val="center"/>
            <w:hideMark/>
          </w:tcPr>
          <w:p w:rsidR="00F34616" w:rsidRPr="000C3431" w:rsidRDefault="00F34616" w:rsidP="00F34616">
            <w:pPr>
              <w:jc w:val="left"/>
              <w:rPr>
                <w:b/>
                <w:bCs/>
                <w:color w:val="auto"/>
                <w:sz w:val="14"/>
                <w:szCs w:val="14"/>
              </w:rPr>
            </w:pPr>
            <w:r w:rsidRPr="000C3431">
              <w:rPr>
                <w:b/>
                <w:bCs/>
                <w:color w:val="auto"/>
                <w:sz w:val="14"/>
                <w:szCs w:val="14"/>
              </w:rPr>
              <w:t>A S S E T S</w:t>
            </w:r>
          </w:p>
        </w:tc>
        <w:tc>
          <w:tcPr>
            <w:tcW w:w="810"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rFonts w:ascii="Calibri" w:hAnsi="Calibri"/>
                <w:sz w:val="22"/>
                <w:szCs w:val="22"/>
              </w:rPr>
            </w:pPr>
          </w:p>
        </w:tc>
        <w:tc>
          <w:tcPr>
            <w:tcW w:w="887"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b/>
                <w:bCs/>
                <w:sz w:val="14"/>
                <w:szCs w:val="14"/>
              </w:rPr>
            </w:pPr>
          </w:p>
        </w:tc>
        <w:tc>
          <w:tcPr>
            <w:tcW w:w="913"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b/>
                <w:bCs/>
                <w:sz w:val="14"/>
                <w:szCs w:val="14"/>
              </w:rPr>
            </w:pPr>
          </w:p>
        </w:tc>
        <w:tc>
          <w:tcPr>
            <w:tcW w:w="887"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b/>
                <w:bCs/>
                <w:sz w:val="14"/>
                <w:szCs w:val="14"/>
              </w:rPr>
            </w:pPr>
          </w:p>
        </w:tc>
        <w:tc>
          <w:tcPr>
            <w:tcW w:w="913"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b/>
                <w:bCs/>
                <w:sz w:val="14"/>
                <w:szCs w:val="14"/>
              </w:rPr>
            </w:pPr>
          </w:p>
        </w:tc>
      </w:tr>
      <w:tr w:rsidR="00F34616" w:rsidRPr="000C3431" w:rsidTr="00F34616">
        <w:trPr>
          <w:trHeight w:val="360"/>
          <w:jc w:val="center"/>
        </w:trPr>
        <w:tc>
          <w:tcPr>
            <w:tcW w:w="2430" w:type="dxa"/>
            <w:tcBorders>
              <w:top w:val="nil"/>
              <w:left w:val="nil"/>
              <w:bottom w:val="nil"/>
              <w:right w:val="nil"/>
            </w:tcBorders>
            <w:shd w:val="clear" w:color="auto" w:fill="auto"/>
            <w:vAlign w:val="center"/>
            <w:hideMark/>
          </w:tcPr>
          <w:p w:rsidR="00F34616" w:rsidRPr="000C3431" w:rsidRDefault="00F34616" w:rsidP="00F34616">
            <w:pPr>
              <w:ind w:firstLineChars="100" w:firstLine="141"/>
              <w:jc w:val="left"/>
              <w:rPr>
                <w:b/>
                <w:bCs/>
                <w:color w:val="auto"/>
                <w:sz w:val="14"/>
                <w:szCs w:val="14"/>
              </w:rPr>
            </w:pPr>
            <w:r w:rsidRPr="000C3431">
              <w:rPr>
                <w:b/>
                <w:bCs/>
                <w:color w:val="auto"/>
                <w:sz w:val="14"/>
                <w:szCs w:val="14"/>
              </w:rPr>
              <w:t>Gold  and  Foreign  Assets</w:t>
            </w:r>
          </w:p>
        </w:tc>
        <w:tc>
          <w:tcPr>
            <w:tcW w:w="810"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b/>
                <w:bCs/>
                <w:sz w:val="14"/>
                <w:szCs w:val="14"/>
              </w:rPr>
            </w:pPr>
            <w:r>
              <w:rPr>
                <w:b/>
                <w:bCs/>
                <w:sz w:val="14"/>
                <w:szCs w:val="14"/>
              </w:rPr>
              <w:t>1,450,091.4</w:t>
            </w:r>
          </w:p>
        </w:tc>
        <w:tc>
          <w:tcPr>
            <w:tcW w:w="900"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b/>
                <w:bCs/>
                <w:sz w:val="14"/>
                <w:szCs w:val="14"/>
              </w:rPr>
            </w:pPr>
            <w:r>
              <w:rPr>
                <w:b/>
                <w:bCs/>
                <w:sz w:val="14"/>
                <w:szCs w:val="14"/>
              </w:rPr>
              <w:t>1,817,225.8</w:t>
            </w:r>
          </w:p>
        </w:tc>
        <w:tc>
          <w:tcPr>
            <w:tcW w:w="900"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b/>
                <w:bCs/>
                <w:sz w:val="14"/>
                <w:szCs w:val="14"/>
              </w:rPr>
            </w:pPr>
            <w:r>
              <w:rPr>
                <w:b/>
                <w:bCs/>
                <w:sz w:val="14"/>
                <w:szCs w:val="14"/>
              </w:rPr>
              <w:t>347,132.5</w:t>
            </w:r>
          </w:p>
        </w:tc>
        <w:tc>
          <w:tcPr>
            <w:tcW w:w="887"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b/>
                <w:bCs/>
                <w:sz w:val="14"/>
                <w:szCs w:val="14"/>
              </w:rPr>
            </w:pPr>
            <w:r>
              <w:rPr>
                <w:b/>
                <w:bCs/>
                <w:sz w:val="14"/>
                <w:szCs w:val="14"/>
              </w:rPr>
              <w:t>827,345.3</w:t>
            </w:r>
          </w:p>
        </w:tc>
        <w:tc>
          <w:tcPr>
            <w:tcW w:w="913"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b/>
                <w:bCs/>
                <w:sz w:val="14"/>
                <w:szCs w:val="14"/>
              </w:rPr>
            </w:pPr>
            <w:r>
              <w:rPr>
                <w:b/>
                <w:bCs/>
                <w:sz w:val="14"/>
                <w:szCs w:val="14"/>
              </w:rPr>
              <w:t>720,526.1</w:t>
            </w:r>
          </w:p>
        </w:tc>
        <w:tc>
          <w:tcPr>
            <w:tcW w:w="887"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b/>
                <w:bCs/>
                <w:sz w:val="14"/>
                <w:szCs w:val="14"/>
              </w:rPr>
            </w:pPr>
            <w:r>
              <w:rPr>
                <w:b/>
                <w:bCs/>
                <w:sz w:val="14"/>
                <w:szCs w:val="14"/>
              </w:rPr>
              <w:t>825,919.1</w:t>
            </w:r>
          </w:p>
        </w:tc>
        <w:tc>
          <w:tcPr>
            <w:tcW w:w="900"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b/>
                <w:bCs/>
                <w:sz w:val="14"/>
                <w:szCs w:val="14"/>
              </w:rPr>
            </w:pPr>
            <w:r>
              <w:rPr>
                <w:b/>
                <w:bCs/>
                <w:sz w:val="14"/>
                <w:szCs w:val="14"/>
              </w:rPr>
              <w:t>941,302.2</w:t>
            </w:r>
          </w:p>
        </w:tc>
        <w:tc>
          <w:tcPr>
            <w:tcW w:w="900"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b/>
                <w:bCs/>
                <w:sz w:val="14"/>
                <w:szCs w:val="14"/>
              </w:rPr>
            </w:pPr>
            <w:r>
              <w:rPr>
                <w:b/>
                <w:bCs/>
                <w:sz w:val="14"/>
                <w:szCs w:val="14"/>
              </w:rPr>
              <w:t>921,993.1</w:t>
            </w:r>
          </w:p>
        </w:tc>
        <w:tc>
          <w:tcPr>
            <w:tcW w:w="913"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b/>
                <w:bCs/>
                <w:sz w:val="14"/>
                <w:szCs w:val="14"/>
              </w:rPr>
            </w:pPr>
            <w:r>
              <w:rPr>
                <w:b/>
                <w:bCs/>
                <w:sz w:val="14"/>
                <w:szCs w:val="14"/>
              </w:rPr>
              <w:t>1,070,300.4</w:t>
            </w:r>
          </w:p>
        </w:tc>
      </w:tr>
      <w:tr w:rsidR="00F34616" w:rsidRPr="000C3431" w:rsidTr="00F34616">
        <w:trPr>
          <w:trHeight w:val="360"/>
          <w:jc w:val="center"/>
        </w:trPr>
        <w:tc>
          <w:tcPr>
            <w:tcW w:w="2430" w:type="dxa"/>
            <w:tcBorders>
              <w:top w:val="nil"/>
              <w:left w:val="nil"/>
              <w:bottom w:val="nil"/>
              <w:right w:val="nil"/>
            </w:tcBorders>
            <w:shd w:val="clear" w:color="auto" w:fill="auto"/>
            <w:vAlign w:val="center"/>
            <w:hideMark/>
          </w:tcPr>
          <w:p w:rsidR="00F34616" w:rsidRPr="000C3431" w:rsidRDefault="00F34616" w:rsidP="00F34616">
            <w:pPr>
              <w:ind w:firstLineChars="180" w:firstLine="252"/>
              <w:jc w:val="left"/>
              <w:rPr>
                <w:color w:val="auto"/>
                <w:sz w:val="14"/>
                <w:szCs w:val="14"/>
              </w:rPr>
            </w:pPr>
            <w:r w:rsidRPr="000C3431">
              <w:rPr>
                <w:color w:val="auto"/>
                <w:sz w:val="14"/>
                <w:szCs w:val="14"/>
              </w:rPr>
              <w:t>Gold Coins  and Bullion</w:t>
            </w:r>
            <w:r>
              <w:rPr>
                <w:color w:val="auto"/>
                <w:sz w:val="14"/>
                <w:szCs w:val="14"/>
              </w:rPr>
              <w:t xml:space="preserve"> </w:t>
            </w:r>
            <w:r w:rsidRPr="00A32294">
              <w:rPr>
                <w:color w:val="auto"/>
                <w:sz w:val="14"/>
                <w:szCs w:val="14"/>
                <w:vertAlign w:val="superscript"/>
              </w:rPr>
              <w:t>1</w:t>
            </w:r>
          </w:p>
        </w:tc>
        <w:tc>
          <w:tcPr>
            <w:tcW w:w="810"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r>
              <w:rPr>
                <w:sz w:val="14"/>
                <w:szCs w:val="14"/>
              </w:rPr>
              <w:t>263,564.5</w:t>
            </w:r>
          </w:p>
        </w:tc>
        <w:tc>
          <w:tcPr>
            <w:tcW w:w="900"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r>
              <w:rPr>
                <w:sz w:val="14"/>
                <w:szCs w:val="14"/>
              </w:rPr>
              <w:t>270,361.2</w:t>
            </w:r>
          </w:p>
        </w:tc>
        <w:tc>
          <w:tcPr>
            <w:tcW w:w="900"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r>
              <w:rPr>
                <w:sz w:val="14"/>
                <w:szCs w:val="14"/>
              </w:rPr>
              <w:t>313,461.1</w:t>
            </w:r>
          </w:p>
        </w:tc>
        <w:tc>
          <w:tcPr>
            <w:tcW w:w="887"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r>
              <w:rPr>
                <w:sz w:val="14"/>
                <w:szCs w:val="14"/>
              </w:rPr>
              <w:t>308,709.6</w:t>
            </w:r>
          </w:p>
        </w:tc>
        <w:tc>
          <w:tcPr>
            <w:tcW w:w="913"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sz w:val="14"/>
                <w:szCs w:val="14"/>
              </w:rPr>
            </w:pPr>
            <w:r>
              <w:rPr>
                <w:sz w:val="14"/>
                <w:szCs w:val="14"/>
              </w:rPr>
              <w:t>317,447.1</w:t>
            </w:r>
          </w:p>
        </w:tc>
        <w:tc>
          <w:tcPr>
            <w:tcW w:w="887"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r>
              <w:rPr>
                <w:sz w:val="14"/>
                <w:szCs w:val="14"/>
              </w:rPr>
              <w:t>351,720.7</w:t>
            </w:r>
          </w:p>
        </w:tc>
        <w:tc>
          <w:tcPr>
            <w:tcW w:w="900"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sz w:val="14"/>
                <w:szCs w:val="14"/>
              </w:rPr>
            </w:pPr>
            <w:r>
              <w:rPr>
                <w:sz w:val="14"/>
                <w:szCs w:val="14"/>
              </w:rPr>
              <w:t>369,719.0</w:t>
            </w:r>
          </w:p>
        </w:tc>
        <w:tc>
          <w:tcPr>
            <w:tcW w:w="900" w:type="dxa"/>
            <w:tcBorders>
              <w:top w:val="nil"/>
              <w:left w:val="nil"/>
              <w:bottom w:val="nil"/>
              <w:right w:val="nil"/>
            </w:tcBorders>
            <w:shd w:val="clear" w:color="auto" w:fill="auto"/>
            <w:noWrap/>
            <w:tcMar>
              <w:left w:w="43" w:type="dxa"/>
              <w:right w:w="43" w:type="dxa"/>
            </w:tcMar>
            <w:vAlign w:val="center"/>
          </w:tcPr>
          <w:p w:rsidR="00F34616" w:rsidRDefault="00F34616" w:rsidP="00F34616">
            <w:pPr>
              <w:jc w:val="right"/>
              <w:rPr>
                <w:sz w:val="14"/>
                <w:szCs w:val="14"/>
              </w:rPr>
            </w:pPr>
            <w:r>
              <w:rPr>
                <w:sz w:val="14"/>
                <w:szCs w:val="14"/>
              </w:rPr>
              <w:t>379,984.0</w:t>
            </w:r>
          </w:p>
        </w:tc>
        <w:tc>
          <w:tcPr>
            <w:tcW w:w="913"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sz w:val="14"/>
                <w:szCs w:val="14"/>
              </w:rPr>
            </w:pPr>
            <w:r>
              <w:rPr>
                <w:sz w:val="14"/>
                <w:szCs w:val="14"/>
              </w:rPr>
              <w:t>378,848.8</w:t>
            </w:r>
          </w:p>
        </w:tc>
      </w:tr>
      <w:tr w:rsidR="00F34616" w:rsidRPr="000C3431" w:rsidTr="00F34616">
        <w:trPr>
          <w:trHeight w:val="360"/>
          <w:jc w:val="center"/>
        </w:trPr>
        <w:tc>
          <w:tcPr>
            <w:tcW w:w="2430" w:type="dxa"/>
            <w:tcBorders>
              <w:top w:val="nil"/>
              <w:left w:val="nil"/>
              <w:bottom w:val="nil"/>
              <w:right w:val="nil"/>
            </w:tcBorders>
            <w:shd w:val="clear" w:color="auto" w:fill="auto"/>
            <w:vAlign w:val="center"/>
            <w:hideMark/>
          </w:tcPr>
          <w:p w:rsidR="00F34616" w:rsidRPr="000C3431" w:rsidRDefault="00F34616" w:rsidP="00F34616">
            <w:pPr>
              <w:ind w:firstLineChars="180" w:firstLine="252"/>
              <w:jc w:val="left"/>
              <w:rPr>
                <w:color w:val="auto"/>
                <w:sz w:val="14"/>
                <w:szCs w:val="14"/>
              </w:rPr>
            </w:pPr>
            <w:r w:rsidRPr="000C3431">
              <w:rPr>
                <w:color w:val="auto"/>
                <w:sz w:val="14"/>
                <w:szCs w:val="14"/>
              </w:rPr>
              <w:t>Approved Foreign Exchange</w:t>
            </w:r>
            <w:r>
              <w:rPr>
                <w:color w:val="auto"/>
                <w:sz w:val="14"/>
                <w:szCs w:val="14"/>
              </w:rPr>
              <w:t xml:space="preserve"> </w:t>
            </w:r>
            <w:r w:rsidRPr="00A32294">
              <w:rPr>
                <w:color w:val="auto"/>
                <w:sz w:val="14"/>
                <w:szCs w:val="14"/>
                <w:vertAlign w:val="superscript"/>
              </w:rPr>
              <w:t>2</w:t>
            </w:r>
          </w:p>
        </w:tc>
        <w:tc>
          <w:tcPr>
            <w:tcW w:w="810"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r>
              <w:rPr>
                <w:sz w:val="14"/>
                <w:szCs w:val="14"/>
              </w:rPr>
              <w:t>1,185,840.3</w:t>
            </w:r>
          </w:p>
        </w:tc>
        <w:tc>
          <w:tcPr>
            <w:tcW w:w="900"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r>
              <w:rPr>
                <w:sz w:val="14"/>
                <w:szCs w:val="14"/>
              </w:rPr>
              <w:t>1,546,167.0</w:t>
            </w:r>
          </w:p>
        </w:tc>
        <w:tc>
          <w:tcPr>
            <w:tcW w:w="900"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r>
              <w:rPr>
                <w:sz w:val="14"/>
                <w:szCs w:val="14"/>
              </w:rPr>
              <w:t>32,973.8</w:t>
            </w:r>
          </w:p>
        </w:tc>
        <w:tc>
          <w:tcPr>
            <w:tcW w:w="887"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r>
              <w:rPr>
                <w:sz w:val="14"/>
                <w:szCs w:val="14"/>
              </w:rPr>
              <w:t>517,938.1</w:t>
            </w:r>
          </w:p>
        </w:tc>
        <w:tc>
          <w:tcPr>
            <w:tcW w:w="913"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sz w:val="14"/>
                <w:szCs w:val="14"/>
              </w:rPr>
            </w:pPr>
            <w:r>
              <w:rPr>
                <w:sz w:val="14"/>
                <w:szCs w:val="14"/>
              </w:rPr>
              <w:t>402,381.4</w:t>
            </w:r>
          </w:p>
        </w:tc>
        <w:tc>
          <w:tcPr>
            <w:tcW w:w="887"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r>
              <w:rPr>
                <w:sz w:val="14"/>
                <w:szCs w:val="14"/>
              </w:rPr>
              <w:t>473,435.4</w:t>
            </w:r>
          </w:p>
        </w:tc>
        <w:tc>
          <w:tcPr>
            <w:tcW w:w="900"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sz w:val="14"/>
                <w:szCs w:val="14"/>
              </w:rPr>
            </w:pPr>
            <w:r>
              <w:rPr>
                <w:sz w:val="14"/>
                <w:szCs w:val="14"/>
              </w:rPr>
              <w:t>570,820.2</w:t>
            </w:r>
          </w:p>
        </w:tc>
        <w:tc>
          <w:tcPr>
            <w:tcW w:w="900" w:type="dxa"/>
            <w:tcBorders>
              <w:top w:val="nil"/>
              <w:left w:val="nil"/>
              <w:bottom w:val="nil"/>
              <w:right w:val="nil"/>
            </w:tcBorders>
            <w:shd w:val="clear" w:color="auto" w:fill="auto"/>
            <w:noWrap/>
            <w:tcMar>
              <w:left w:w="43" w:type="dxa"/>
              <w:right w:w="43" w:type="dxa"/>
            </w:tcMar>
            <w:vAlign w:val="center"/>
          </w:tcPr>
          <w:p w:rsidR="00F34616" w:rsidRDefault="00F34616" w:rsidP="00F34616">
            <w:pPr>
              <w:jc w:val="right"/>
              <w:rPr>
                <w:sz w:val="14"/>
                <w:szCs w:val="14"/>
              </w:rPr>
            </w:pPr>
            <w:r>
              <w:rPr>
                <w:sz w:val="14"/>
                <w:szCs w:val="14"/>
              </w:rPr>
              <w:t>541,246.1</w:t>
            </w:r>
          </w:p>
        </w:tc>
        <w:tc>
          <w:tcPr>
            <w:tcW w:w="913"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sz w:val="14"/>
                <w:szCs w:val="14"/>
              </w:rPr>
            </w:pPr>
            <w:r>
              <w:rPr>
                <w:sz w:val="14"/>
                <w:szCs w:val="14"/>
              </w:rPr>
              <w:t>690,688.5</w:t>
            </w:r>
          </w:p>
        </w:tc>
      </w:tr>
      <w:tr w:rsidR="00F34616" w:rsidRPr="000C3431" w:rsidTr="00F34616">
        <w:trPr>
          <w:trHeight w:val="360"/>
          <w:jc w:val="center"/>
        </w:trPr>
        <w:tc>
          <w:tcPr>
            <w:tcW w:w="2430" w:type="dxa"/>
            <w:tcBorders>
              <w:top w:val="nil"/>
              <w:left w:val="nil"/>
              <w:bottom w:val="nil"/>
              <w:right w:val="nil"/>
            </w:tcBorders>
            <w:shd w:val="clear" w:color="auto" w:fill="auto"/>
            <w:vAlign w:val="center"/>
            <w:hideMark/>
          </w:tcPr>
          <w:p w:rsidR="00F34616" w:rsidRPr="000C3431" w:rsidRDefault="00F34616" w:rsidP="00F34616">
            <w:pPr>
              <w:ind w:firstLineChars="200" w:firstLine="280"/>
              <w:jc w:val="left"/>
              <w:rPr>
                <w:color w:val="auto"/>
                <w:sz w:val="14"/>
                <w:szCs w:val="14"/>
              </w:rPr>
            </w:pPr>
            <w:r w:rsidRPr="000C3431">
              <w:rPr>
                <w:color w:val="auto"/>
                <w:sz w:val="14"/>
                <w:szCs w:val="14"/>
              </w:rPr>
              <w:t>Indian Notes</w:t>
            </w:r>
            <w:r w:rsidRPr="00A32294">
              <w:rPr>
                <w:color w:val="auto"/>
                <w:sz w:val="14"/>
                <w:szCs w:val="14"/>
                <w:vertAlign w:val="superscript"/>
              </w:rPr>
              <w:t xml:space="preserve"> 3</w:t>
            </w:r>
          </w:p>
        </w:tc>
        <w:tc>
          <w:tcPr>
            <w:tcW w:w="810"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r>
              <w:rPr>
                <w:sz w:val="14"/>
                <w:szCs w:val="14"/>
              </w:rPr>
              <w:t>686.6</w:t>
            </w:r>
          </w:p>
        </w:tc>
        <w:tc>
          <w:tcPr>
            <w:tcW w:w="900"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r>
              <w:rPr>
                <w:sz w:val="14"/>
                <w:szCs w:val="14"/>
              </w:rPr>
              <w:t>697.6</w:t>
            </w:r>
          </w:p>
        </w:tc>
        <w:tc>
          <w:tcPr>
            <w:tcW w:w="887"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r>
              <w:rPr>
                <w:sz w:val="14"/>
                <w:szCs w:val="14"/>
              </w:rPr>
              <w:t>697.6</w:t>
            </w:r>
          </w:p>
        </w:tc>
        <w:tc>
          <w:tcPr>
            <w:tcW w:w="913"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sz w:val="14"/>
                <w:szCs w:val="14"/>
              </w:rPr>
            </w:pPr>
            <w:r>
              <w:rPr>
                <w:sz w:val="14"/>
                <w:szCs w:val="14"/>
              </w:rPr>
              <w:t>697.6</w:t>
            </w:r>
          </w:p>
        </w:tc>
        <w:tc>
          <w:tcPr>
            <w:tcW w:w="887"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r>
              <w:rPr>
                <w:sz w:val="14"/>
                <w:szCs w:val="14"/>
              </w:rPr>
              <w:t>763.0</w:t>
            </w:r>
          </w:p>
        </w:tc>
        <w:tc>
          <w:tcPr>
            <w:tcW w:w="900"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sz w:val="14"/>
                <w:szCs w:val="14"/>
              </w:rPr>
            </w:pPr>
            <w:r>
              <w:rPr>
                <w:sz w:val="14"/>
                <w:szCs w:val="14"/>
              </w:rPr>
              <w:t>763.0</w:t>
            </w:r>
          </w:p>
        </w:tc>
        <w:tc>
          <w:tcPr>
            <w:tcW w:w="900" w:type="dxa"/>
            <w:tcBorders>
              <w:top w:val="nil"/>
              <w:left w:val="nil"/>
              <w:bottom w:val="nil"/>
              <w:right w:val="nil"/>
            </w:tcBorders>
            <w:shd w:val="clear" w:color="auto" w:fill="auto"/>
            <w:noWrap/>
            <w:tcMar>
              <w:left w:w="43" w:type="dxa"/>
              <w:right w:w="43" w:type="dxa"/>
            </w:tcMar>
            <w:vAlign w:val="center"/>
          </w:tcPr>
          <w:p w:rsidR="00F34616" w:rsidRDefault="00F34616" w:rsidP="00F34616">
            <w:pPr>
              <w:jc w:val="right"/>
              <w:rPr>
                <w:sz w:val="14"/>
                <w:szCs w:val="14"/>
              </w:rPr>
            </w:pPr>
            <w:r>
              <w:rPr>
                <w:sz w:val="14"/>
                <w:szCs w:val="14"/>
              </w:rPr>
              <w:t>763.0</w:t>
            </w:r>
          </w:p>
        </w:tc>
        <w:tc>
          <w:tcPr>
            <w:tcW w:w="913"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sz w:val="14"/>
                <w:szCs w:val="14"/>
              </w:rPr>
            </w:pPr>
            <w:r>
              <w:rPr>
                <w:sz w:val="14"/>
                <w:szCs w:val="14"/>
              </w:rPr>
              <w:t>763.0</w:t>
            </w:r>
          </w:p>
        </w:tc>
      </w:tr>
      <w:tr w:rsidR="00F34616" w:rsidRPr="000C3431" w:rsidTr="00F34616">
        <w:trPr>
          <w:trHeight w:val="360"/>
          <w:jc w:val="center"/>
        </w:trPr>
        <w:tc>
          <w:tcPr>
            <w:tcW w:w="2430" w:type="dxa"/>
            <w:tcBorders>
              <w:top w:val="nil"/>
              <w:left w:val="nil"/>
              <w:bottom w:val="nil"/>
              <w:right w:val="nil"/>
            </w:tcBorders>
            <w:shd w:val="clear" w:color="auto" w:fill="auto"/>
            <w:vAlign w:val="center"/>
            <w:hideMark/>
          </w:tcPr>
          <w:p w:rsidR="00F34616" w:rsidRPr="000C3431" w:rsidRDefault="00F34616" w:rsidP="00F34616">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F34616" w:rsidRPr="00DD7280" w:rsidRDefault="00F34616" w:rsidP="00F34616">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34616" w:rsidRPr="00DD7280" w:rsidRDefault="00F34616" w:rsidP="00F34616">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34616" w:rsidRPr="00DD7280" w:rsidRDefault="00F34616" w:rsidP="00F34616">
            <w:pPr>
              <w:jc w:val="right"/>
              <w:rPr>
                <w:sz w:val="14"/>
                <w:szCs w:val="14"/>
              </w:rPr>
            </w:pPr>
          </w:p>
        </w:tc>
        <w:tc>
          <w:tcPr>
            <w:tcW w:w="887"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p>
        </w:tc>
        <w:tc>
          <w:tcPr>
            <w:tcW w:w="913"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sz w:val="14"/>
                <w:szCs w:val="14"/>
              </w:rPr>
            </w:pPr>
          </w:p>
        </w:tc>
        <w:tc>
          <w:tcPr>
            <w:tcW w:w="887"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sz w:val="14"/>
                <w:szCs w:val="14"/>
              </w:rPr>
            </w:pPr>
          </w:p>
        </w:tc>
        <w:tc>
          <w:tcPr>
            <w:tcW w:w="913"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sz w:val="14"/>
                <w:szCs w:val="14"/>
              </w:rPr>
            </w:pPr>
          </w:p>
        </w:tc>
      </w:tr>
      <w:tr w:rsidR="00F34616" w:rsidRPr="000C3431" w:rsidTr="00F34616">
        <w:trPr>
          <w:trHeight w:val="360"/>
          <w:jc w:val="center"/>
        </w:trPr>
        <w:tc>
          <w:tcPr>
            <w:tcW w:w="2430" w:type="dxa"/>
            <w:tcBorders>
              <w:top w:val="nil"/>
              <w:left w:val="nil"/>
              <w:bottom w:val="nil"/>
              <w:right w:val="nil"/>
            </w:tcBorders>
            <w:shd w:val="clear" w:color="auto" w:fill="auto"/>
            <w:vAlign w:val="center"/>
            <w:hideMark/>
          </w:tcPr>
          <w:p w:rsidR="00F34616" w:rsidRPr="000C3431" w:rsidRDefault="00F34616" w:rsidP="00F34616">
            <w:pPr>
              <w:ind w:firstLineChars="100" w:firstLine="141"/>
              <w:jc w:val="left"/>
              <w:rPr>
                <w:b/>
                <w:bCs/>
                <w:color w:val="auto"/>
                <w:sz w:val="14"/>
                <w:szCs w:val="14"/>
              </w:rPr>
            </w:pPr>
            <w:r w:rsidRPr="000C3431">
              <w:rPr>
                <w:b/>
                <w:bCs/>
                <w:color w:val="auto"/>
                <w:sz w:val="14"/>
                <w:szCs w:val="14"/>
              </w:rPr>
              <w:t>Domestic  Assets</w:t>
            </w:r>
          </w:p>
        </w:tc>
        <w:tc>
          <w:tcPr>
            <w:tcW w:w="810"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b/>
                <w:bCs/>
                <w:sz w:val="14"/>
                <w:szCs w:val="14"/>
              </w:rPr>
            </w:pPr>
            <w:r>
              <w:rPr>
                <w:b/>
                <w:bCs/>
                <w:sz w:val="14"/>
                <w:szCs w:val="14"/>
              </w:rPr>
              <w:t>1,969,524.3</w:t>
            </w:r>
          </w:p>
        </w:tc>
        <w:tc>
          <w:tcPr>
            <w:tcW w:w="900"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b/>
                <w:bCs/>
                <w:sz w:val="14"/>
                <w:szCs w:val="14"/>
              </w:rPr>
            </w:pPr>
            <w:r>
              <w:rPr>
                <w:b/>
                <w:bCs/>
                <w:sz w:val="14"/>
                <w:szCs w:val="14"/>
              </w:rPr>
              <w:t>2,344,960.1</w:t>
            </w:r>
          </w:p>
        </w:tc>
        <w:tc>
          <w:tcPr>
            <w:tcW w:w="900"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b/>
                <w:bCs/>
                <w:sz w:val="14"/>
                <w:szCs w:val="14"/>
              </w:rPr>
            </w:pPr>
            <w:r>
              <w:rPr>
                <w:b/>
                <w:bCs/>
                <w:sz w:val="14"/>
                <w:szCs w:val="14"/>
              </w:rPr>
              <w:t>4,336,626.9</w:t>
            </w:r>
          </w:p>
        </w:tc>
        <w:tc>
          <w:tcPr>
            <w:tcW w:w="887"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b/>
                <w:bCs/>
                <w:sz w:val="14"/>
                <w:szCs w:val="14"/>
              </w:rPr>
            </w:pPr>
            <w:r>
              <w:rPr>
                <w:b/>
                <w:bCs/>
                <w:sz w:val="14"/>
                <w:szCs w:val="14"/>
              </w:rPr>
              <w:t>3,413,639.3</w:t>
            </w:r>
          </w:p>
        </w:tc>
        <w:tc>
          <w:tcPr>
            <w:tcW w:w="913"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b/>
                <w:bCs/>
                <w:sz w:val="14"/>
                <w:szCs w:val="14"/>
              </w:rPr>
            </w:pPr>
            <w:r>
              <w:rPr>
                <w:b/>
                <w:bCs/>
                <w:sz w:val="14"/>
                <w:szCs w:val="14"/>
              </w:rPr>
              <w:t>3,558,534.3</w:t>
            </w:r>
          </w:p>
        </w:tc>
        <w:tc>
          <w:tcPr>
            <w:tcW w:w="887"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b/>
                <w:bCs/>
                <w:sz w:val="14"/>
                <w:szCs w:val="14"/>
              </w:rPr>
            </w:pPr>
            <w:r>
              <w:rPr>
                <w:b/>
                <w:bCs/>
                <w:sz w:val="14"/>
                <w:szCs w:val="14"/>
              </w:rPr>
              <w:t>3,990,212.7</w:t>
            </w:r>
          </w:p>
        </w:tc>
        <w:tc>
          <w:tcPr>
            <w:tcW w:w="900"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b/>
                <w:bCs/>
                <w:sz w:val="14"/>
                <w:szCs w:val="14"/>
              </w:rPr>
            </w:pPr>
            <w:r>
              <w:rPr>
                <w:b/>
                <w:bCs/>
                <w:sz w:val="14"/>
                <w:szCs w:val="14"/>
              </w:rPr>
              <w:t>3,909,177.9</w:t>
            </w:r>
          </w:p>
        </w:tc>
        <w:tc>
          <w:tcPr>
            <w:tcW w:w="900"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b/>
                <w:bCs/>
                <w:sz w:val="14"/>
                <w:szCs w:val="14"/>
              </w:rPr>
            </w:pPr>
            <w:r>
              <w:rPr>
                <w:b/>
                <w:bCs/>
                <w:sz w:val="14"/>
                <w:szCs w:val="14"/>
              </w:rPr>
              <w:t>4,015,870.5</w:t>
            </w:r>
          </w:p>
        </w:tc>
        <w:tc>
          <w:tcPr>
            <w:tcW w:w="913"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b/>
                <w:bCs/>
                <w:sz w:val="14"/>
                <w:szCs w:val="14"/>
              </w:rPr>
            </w:pPr>
            <w:r>
              <w:rPr>
                <w:b/>
                <w:bCs/>
                <w:sz w:val="14"/>
                <w:szCs w:val="14"/>
              </w:rPr>
              <w:t>3,867,229.2</w:t>
            </w:r>
          </w:p>
        </w:tc>
      </w:tr>
      <w:tr w:rsidR="00F34616" w:rsidRPr="000C3431" w:rsidTr="00F34616">
        <w:trPr>
          <w:trHeight w:val="360"/>
          <w:jc w:val="center"/>
        </w:trPr>
        <w:tc>
          <w:tcPr>
            <w:tcW w:w="2430" w:type="dxa"/>
            <w:tcBorders>
              <w:top w:val="nil"/>
              <w:left w:val="nil"/>
              <w:bottom w:val="nil"/>
              <w:right w:val="nil"/>
            </w:tcBorders>
            <w:shd w:val="clear" w:color="auto" w:fill="auto"/>
            <w:vAlign w:val="center"/>
            <w:hideMark/>
          </w:tcPr>
          <w:p w:rsidR="00F34616" w:rsidRPr="000C3431" w:rsidRDefault="00F34616" w:rsidP="00F34616">
            <w:pPr>
              <w:ind w:firstLineChars="180" w:firstLine="252"/>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r>
              <w:rPr>
                <w:sz w:val="14"/>
                <w:szCs w:val="14"/>
              </w:rPr>
              <w:t>410.7</w:t>
            </w:r>
          </w:p>
        </w:tc>
        <w:tc>
          <w:tcPr>
            <w:tcW w:w="900"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r>
              <w:rPr>
                <w:sz w:val="14"/>
                <w:szCs w:val="14"/>
              </w:rPr>
              <w:t>861.9</w:t>
            </w:r>
          </w:p>
        </w:tc>
        <w:tc>
          <w:tcPr>
            <w:tcW w:w="900"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r>
              <w:rPr>
                <w:sz w:val="14"/>
                <w:szCs w:val="14"/>
              </w:rPr>
              <w:t>989.8</w:t>
            </w:r>
          </w:p>
        </w:tc>
        <w:tc>
          <w:tcPr>
            <w:tcW w:w="887"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r>
              <w:rPr>
                <w:sz w:val="14"/>
                <w:szCs w:val="14"/>
              </w:rPr>
              <w:t>710.0</w:t>
            </w:r>
          </w:p>
        </w:tc>
        <w:tc>
          <w:tcPr>
            <w:tcW w:w="913"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sz w:val="14"/>
                <w:szCs w:val="14"/>
              </w:rPr>
            </w:pPr>
            <w:r>
              <w:rPr>
                <w:sz w:val="14"/>
                <w:szCs w:val="14"/>
              </w:rPr>
              <w:t>627.1</w:t>
            </w:r>
          </w:p>
        </w:tc>
        <w:tc>
          <w:tcPr>
            <w:tcW w:w="887"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r>
              <w:rPr>
                <w:sz w:val="14"/>
                <w:szCs w:val="14"/>
              </w:rPr>
              <w:t>1,056.5</w:t>
            </w:r>
          </w:p>
        </w:tc>
        <w:tc>
          <w:tcPr>
            <w:tcW w:w="900"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sz w:val="14"/>
                <w:szCs w:val="14"/>
              </w:rPr>
            </w:pPr>
            <w:r>
              <w:rPr>
                <w:sz w:val="14"/>
                <w:szCs w:val="14"/>
              </w:rPr>
              <w:t>995.8</w:t>
            </w:r>
          </w:p>
        </w:tc>
        <w:tc>
          <w:tcPr>
            <w:tcW w:w="900"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sz w:val="14"/>
                <w:szCs w:val="14"/>
              </w:rPr>
            </w:pPr>
            <w:r>
              <w:rPr>
                <w:sz w:val="14"/>
                <w:szCs w:val="14"/>
              </w:rPr>
              <w:t>945.2</w:t>
            </w:r>
          </w:p>
        </w:tc>
        <w:tc>
          <w:tcPr>
            <w:tcW w:w="913"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sz w:val="14"/>
                <w:szCs w:val="14"/>
              </w:rPr>
            </w:pPr>
            <w:r>
              <w:rPr>
                <w:sz w:val="14"/>
                <w:szCs w:val="14"/>
              </w:rPr>
              <w:t>992.8</w:t>
            </w:r>
          </w:p>
        </w:tc>
      </w:tr>
      <w:tr w:rsidR="00F34616" w:rsidRPr="000C3431" w:rsidTr="00F34616">
        <w:trPr>
          <w:trHeight w:val="360"/>
          <w:jc w:val="center"/>
        </w:trPr>
        <w:tc>
          <w:tcPr>
            <w:tcW w:w="2430" w:type="dxa"/>
            <w:tcBorders>
              <w:top w:val="nil"/>
              <w:left w:val="nil"/>
              <w:bottom w:val="nil"/>
              <w:right w:val="nil"/>
            </w:tcBorders>
            <w:shd w:val="clear" w:color="auto" w:fill="auto"/>
            <w:vAlign w:val="center"/>
            <w:hideMark/>
          </w:tcPr>
          <w:p w:rsidR="00F34616" w:rsidRPr="000C3431" w:rsidRDefault="00F34616" w:rsidP="00F34616">
            <w:pPr>
              <w:ind w:firstLineChars="180" w:firstLine="252"/>
              <w:jc w:val="left"/>
              <w:rPr>
                <w:color w:val="auto"/>
                <w:sz w:val="14"/>
                <w:szCs w:val="14"/>
              </w:rPr>
            </w:pPr>
            <w:r w:rsidRPr="000C3431">
              <w:rPr>
                <w:color w:val="auto"/>
                <w:sz w:val="14"/>
                <w:szCs w:val="16"/>
              </w:rPr>
              <w:t>Govt. of Pakistan Securities</w:t>
            </w:r>
          </w:p>
        </w:tc>
        <w:tc>
          <w:tcPr>
            <w:tcW w:w="810"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r>
              <w:rPr>
                <w:sz w:val="14"/>
                <w:szCs w:val="14"/>
              </w:rPr>
              <w:t>1,969,113.6</w:t>
            </w:r>
          </w:p>
        </w:tc>
        <w:tc>
          <w:tcPr>
            <w:tcW w:w="900"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r>
              <w:rPr>
                <w:sz w:val="14"/>
                <w:szCs w:val="14"/>
              </w:rPr>
              <w:t>2,344,098.2</w:t>
            </w:r>
          </w:p>
        </w:tc>
        <w:tc>
          <w:tcPr>
            <w:tcW w:w="900"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r>
              <w:rPr>
                <w:sz w:val="14"/>
                <w:szCs w:val="14"/>
              </w:rPr>
              <w:t>4,335,637.1</w:t>
            </w:r>
          </w:p>
        </w:tc>
        <w:tc>
          <w:tcPr>
            <w:tcW w:w="887"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r>
              <w:rPr>
                <w:sz w:val="14"/>
                <w:szCs w:val="14"/>
              </w:rPr>
              <w:t>3,412,929.3</w:t>
            </w:r>
          </w:p>
        </w:tc>
        <w:tc>
          <w:tcPr>
            <w:tcW w:w="913"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sz w:val="14"/>
                <w:szCs w:val="14"/>
              </w:rPr>
            </w:pPr>
            <w:r>
              <w:rPr>
                <w:sz w:val="14"/>
                <w:szCs w:val="14"/>
              </w:rPr>
              <w:t>3,557,907.2</w:t>
            </w:r>
          </w:p>
        </w:tc>
        <w:tc>
          <w:tcPr>
            <w:tcW w:w="887"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r>
              <w:rPr>
                <w:sz w:val="14"/>
                <w:szCs w:val="14"/>
              </w:rPr>
              <w:t>3,989,156.2</w:t>
            </w:r>
          </w:p>
        </w:tc>
        <w:tc>
          <w:tcPr>
            <w:tcW w:w="900"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sz w:val="14"/>
                <w:szCs w:val="14"/>
              </w:rPr>
            </w:pPr>
            <w:r>
              <w:rPr>
                <w:sz w:val="14"/>
                <w:szCs w:val="14"/>
              </w:rPr>
              <w:t>3,908,182.1</w:t>
            </w:r>
          </w:p>
        </w:tc>
        <w:tc>
          <w:tcPr>
            <w:tcW w:w="900"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sz w:val="14"/>
                <w:szCs w:val="14"/>
              </w:rPr>
            </w:pPr>
            <w:r>
              <w:rPr>
                <w:sz w:val="14"/>
                <w:szCs w:val="14"/>
              </w:rPr>
              <w:t>4,014,925.3</w:t>
            </w:r>
          </w:p>
        </w:tc>
        <w:tc>
          <w:tcPr>
            <w:tcW w:w="913"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sz w:val="14"/>
                <w:szCs w:val="14"/>
              </w:rPr>
            </w:pPr>
            <w:r>
              <w:rPr>
                <w:sz w:val="14"/>
                <w:szCs w:val="14"/>
              </w:rPr>
              <w:t>3,866,236.4</w:t>
            </w:r>
          </w:p>
        </w:tc>
      </w:tr>
      <w:tr w:rsidR="00F34616" w:rsidRPr="000C3431" w:rsidTr="00F34616">
        <w:trPr>
          <w:trHeight w:val="360"/>
          <w:jc w:val="center"/>
        </w:trPr>
        <w:tc>
          <w:tcPr>
            <w:tcW w:w="2430" w:type="dxa"/>
            <w:tcBorders>
              <w:top w:val="nil"/>
              <w:left w:val="nil"/>
              <w:bottom w:val="nil"/>
              <w:right w:val="nil"/>
            </w:tcBorders>
            <w:shd w:val="clear" w:color="auto" w:fill="auto"/>
            <w:vAlign w:val="center"/>
            <w:hideMark/>
          </w:tcPr>
          <w:p w:rsidR="00F34616" w:rsidRPr="000C3431" w:rsidRDefault="00F34616" w:rsidP="00F34616">
            <w:pPr>
              <w:ind w:left="252"/>
              <w:jc w:val="left"/>
              <w:rPr>
                <w:color w:val="auto"/>
                <w:sz w:val="14"/>
                <w:szCs w:val="14"/>
              </w:rPr>
            </w:pPr>
            <w:r w:rsidRPr="000C3431">
              <w:rPr>
                <w:color w:val="auto"/>
                <w:sz w:val="14"/>
                <w:szCs w:val="16"/>
              </w:rPr>
              <w:t>Internal  Bills  of  Exchange  &amp;  other Commercial Papers</w:t>
            </w:r>
          </w:p>
        </w:tc>
        <w:tc>
          <w:tcPr>
            <w:tcW w:w="810"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r>
              <w:rPr>
                <w:sz w:val="14"/>
                <w:szCs w:val="14"/>
              </w:rPr>
              <w:t>-</w:t>
            </w:r>
          </w:p>
        </w:tc>
        <w:tc>
          <w:tcPr>
            <w:tcW w:w="887"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r>
              <w:rPr>
                <w:sz w:val="14"/>
                <w:szCs w:val="14"/>
              </w:rPr>
              <w:t>-</w:t>
            </w:r>
          </w:p>
        </w:tc>
        <w:tc>
          <w:tcPr>
            <w:tcW w:w="913"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sz w:val="14"/>
                <w:szCs w:val="14"/>
              </w:rPr>
            </w:pPr>
            <w:r>
              <w:rPr>
                <w:sz w:val="14"/>
                <w:szCs w:val="14"/>
              </w:rPr>
              <w:t>-</w:t>
            </w:r>
          </w:p>
        </w:tc>
        <w:tc>
          <w:tcPr>
            <w:tcW w:w="887"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sz w:val="14"/>
                <w:szCs w:val="14"/>
              </w:rPr>
            </w:pPr>
            <w:r>
              <w:rPr>
                <w:sz w:val="14"/>
                <w:szCs w:val="14"/>
              </w:rPr>
              <w:t>-</w:t>
            </w:r>
          </w:p>
        </w:tc>
        <w:tc>
          <w:tcPr>
            <w:tcW w:w="913"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sz w:val="14"/>
                <w:szCs w:val="14"/>
              </w:rPr>
            </w:pPr>
          </w:p>
        </w:tc>
      </w:tr>
      <w:tr w:rsidR="00F34616" w:rsidRPr="000C3431" w:rsidTr="00F34616">
        <w:trPr>
          <w:trHeight w:val="360"/>
          <w:jc w:val="center"/>
        </w:trPr>
        <w:tc>
          <w:tcPr>
            <w:tcW w:w="2430" w:type="dxa"/>
            <w:tcBorders>
              <w:top w:val="nil"/>
              <w:left w:val="nil"/>
              <w:bottom w:val="nil"/>
              <w:right w:val="nil"/>
            </w:tcBorders>
            <w:shd w:val="clear" w:color="auto" w:fill="auto"/>
            <w:vAlign w:val="center"/>
            <w:hideMark/>
          </w:tcPr>
          <w:p w:rsidR="00F34616" w:rsidRPr="000C3431" w:rsidRDefault="00F34616" w:rsidP="00F34616">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rFonts w:ascii="Calibri" w:hAnsi="Calibri"/>
                <w:sz w:val="22"/>
                <w:szCs w:val="22"/>
              </w:rPr>
            </w:pPr>
          </w:p>
        </w:tc>
        <w:tc>
          <w:tcPr>
            <w:tcW w:w="887"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p>
        </w:tc>
        <w:tc>
          <w:tcPr>
            <w:tcW w:w="913"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sz w:val="14"/>
                <w:szCs w:val="14"/>
              </w:rPr>
            </w:pPr>
          </w:p>
        </w:tc>
        <w:tc>
          <w:tcPr>
            <w:tcW w:w="887"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sz w:val="20"/>
              </w:rPr>
            </w:pPr>
          </w:p>
        </w:tc>
        <w:tc>
          <w:tcPr>
            <w:tcW w:w="900"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sz w:val="14"/>
                <w:szCs w:val="14"/>
              </w:rPr>
            </w:pPr>
          </w:p>
        </w:tc>
        <w:tc>
          <w:tcPr>
            <w:tcW w:w="913"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sz w:val="20"/>
              </w:rPr>
            </w:pPr>
          </w:p>
        </w:tc>
      </w:tr>
      <w:tr w:rsidR="00F34616" w:rsidRPr="000C3431" w:rsidTr="00F34616">
        <w:trPr>
          <w:trHeight w:val="360"/>
          <w:jc w:val="center"/>
        </w:trPr>
        <w:tc>
          <w:tcPr>
            <w:tcW w:w="2430" w:type="dxa"/>
            <w:tcBorders>
              <w:top w:val="nil"/>
              <w:left w:val="nil"/>
              <w:bottom w:val="nil"/>
              <w:right w:val="nil"/>
            </w:tcBorders>
            <w:shd w:val="clear" w:color="auto" w:fill="auto"/>
            <w:vAlign w:val="center"/>
            <w:hideMark/>
          </w:tcPr>
          <w:p w:rsidR="00F34616" w:rsidRPr="000C3431" w:rsidRDefault="00F34616" w:rsidP="00F34616">
            <w:pPr>
              <w:ind w:left="162"/>
              <w:jc w:val="left"/>
              <w:rPr>
                <w:b/>
                <w:bCs/>
                <w:color w:val="auto"/>
                <w:sz w:val="14"/>
                <w:szCs w:val="14"/>
              </w:rPr>
            </w:pPr>
            <w:r w:rsidRPr="000C3431">
              <w:rPr>
                <w:b/>
                <w:bCs/>
                <w:color w:val="auto"/>
                <w:sz w:val="14"/>
                <w:szCs w:val="12"/>
              </w:rPr>
              <w:t>Held with  Reserve  Bank  of  India  pending  transfer  to  Pakistan</w:t>
            </w:r>
          </w:p>
        </w:tc>
        <w:tc>
          <w:tcPr>
            <w:tcW w:w="810"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b/>
                <w:bCs/>
                <w:sz w:val="14"/>
                <w:szCs w:val="14"/>
              </w:rPr>
            </w:pPr>
            <w:r>
              <w:rPr>
                <w:b/>
                <w:bCs/>
                <w:sz w:val="14"/>
                <w:szCs w:val="14"/>
              </w:rPr>
              <w:t>5,030.1</w:t>
            </w:r>
          </w:p>
        </w:tc>
        <w:tc>
          <w:tcPr>
            <w:tcW w:w="900"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b/>
                <w:bCs/>
                <w:sz w:val="14"/>
                <w:szCs w:val="14"/>
              </w:rPr>
            </w:pPr>
            <w:r>
              <w:rPr>
                <w:b/>
                <w:bCs/>
                <w:sz w:val="14"/>
                <w:szCs w:val="14"/>
              </w:rPr>
              <w:t>5,061.4</w:t>
            </w:r>
          </w:p>
        </w:tc>
        <w:tc>
          <w:tcPr>
            <w:tcW w:w="900"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b/>
                <w:bCs/>
                <w:sz w:val="14"/>
                <w:szCs w:val="14"/>
              </w:rPr>
            </w:pPr>
            <w:r>
              <w:rPr>
                <w:b/>
                <w:bCs/>
                <w:sz w:val="14"/>
                <w:szCs w:val="14"/>
              </w:rPr>
              <w:t>5,754.8</w:t>
            </w:r>
          </w:p>
        </w:tc>
        <w:tc>
          <w:tcPr>
            <w:tcW w:w="887"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b/>
                <w:bCs/>
                <w:sz w:val="14"/>
                <w:szCs w:val="14"/>
              </w:rPr>
            </w:pPr>
            <w:r>
              <w:rPr>
                <w:b/>
                <w:bCs/>
                <w:sz w:val="14"/>
                <w:szCs w:val="14"/>
              </w:rPr>
              <w:t>5,680.7</w:t>
            </w:r>
          </w:p>
        </w:tc>
        <w:tc>
          <w:tcPr>
            <w:tcW w:w="913"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b/>
                <w:bCs/>
                <w:sz w:val="14"/>
                <w:szCs w:val="14"/>
              </w:rPr>
            </w:pPr>
            <w:r>
              <w:rPr>
                <w:b/>
                <w:bCs/>
                <w:sz w:val="14"/>
                <w:szCs w:val="14"/>
              </w:rPr>
              <w:t>5,822.0</w:t>
            </w:r>
          </w:p>
        </w:tc>
        <w:tc>
          <w:tcPr>
            <w:tcW w:w="887"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b/>
                <w:bCs/>
                <w:sz w:val="14"/>
                <w:szCs w:val="14"/>
              </w:rPr>
            </w:pPr>
            <w:r>
              <w:rPr>
                <w:b/>
                <w:bCs/>
                <w:sz w:val="14"/>
                <w:szCs w:val="14"/>
              </w:rPr>
              <w:t>6,473.4</w:t>
            </w:r>
          </w:p>
        </w:tc>
        <w:tc>
          <w:tcPr>
            <w:tcW w:w="900"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b/>
                <w:bCs/>
                <w:sz w:val="14"/>
                <w:szCs w:val="14"/>
              </w:rPr>
            </w:pPr>
            <w:r>
              <w:rPr>
                <w:b/>
                <w:bCs/>
                <w:sz w:val="14"/>
                <w:szCs w:val="14"/>
              </w:rPr>
              <w:t>6,764.4</w:t>
            </w:r>
          </w:p>
        </w:tc>
        <w:tc>
          <w:tcPr>
            <w:tcW w:w="900"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b/>
                <w:bCs/>
                <w:sz w:val="14"/>
                <w:szCs w:val="14"/>
              </w:rPr>
            </w:pPr>
            <w:r>
              <w:rPr>
                <w:b/>
                <w:bCs/>
                <w:sz w:val="14"/>
                <w:szCs w:val="14"/>
              </w:rPr>
              <w:t>6,930.4</w:t>
            </w:r>
          </w:p>
        </w:tc>
        <w:tc>
          <w:tcPr>
            <w:tcW w:w="913"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b/>
                <w:bCs/>
                <w:sz w:val="14"/>
                <w:szCs w:val="14"/>
              </w:rPr>
            </w:pPr>
            <w:r>
              <w:rPr>
                <w:b/>
                <w:bCs/>
                <w:sz w:val="14"/>
                <w:szCs w:val="14"/>
              </w:rPr>
              <w:t>6,912.0</w:t>
            </w:r>
          </w:p>
        </w:tc>
      </w:tr>
      <w:tr w:rsidR="00F34616" w:rsidRPr="000C3431" w:rsidTr="00F34616">
        <w:trPr>
          <w:trHeight w:val="360"/>
          <w:jc w:val="center"/>
        </w:trPr>
        <w:tc>
          <w:tcPr>
            <w:tcW w:w="2430" w:type="dxa"/>
            <w:tcBorders>
              <w:top w:val="nil"/>
              <w:left w:val="nil"/>
              <w:bottom w:val="nil"/>
              <w:right w:val="nil"/>
            </w:tcBorders>
            <w:shd w:val="clear" w:color="auto" w:fill="auto"/>
            <w:vAlign w:val="center"/>
            <w:hideMark/>
          </w:tcPr>
          <w:p w:rsidR="00F34616" w:rsidRPr="000C3431" w:rsidRDefault="00F34616" w:rsidP="00F34616">
            <w:pPr>
              <w:ind w:firstLineChars="200" w:firstLine="280"/>
              <w:jc w:val="left"/>
              <w:rPr>
                <w:color w:val="auto"/>
                <w:sz w:val="14"/>
                <w:szCs w:val="14"/>
              </w:rPr>
            </w:pPr>
            <w:r w:rsidRPr="000C3431">
              <w:rPr>
                <w:color w:val="auto"/>
                <w:sz w:val="14"/>
                <w:szCs w:val="16"/>
              </w:rPr>
              <w:t>Gold Coin and Bullion</w:t>
            </w:r>
          </w:p>
        </w:tc>
        <w:tc>
          <w:tcPr>
            <w:tcW w:w="810"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r>
              <w:rPr>
                <w:sz w:val="14"/>
                <w:szCs w:val="14"/>
              </w:rPr>
              <w:t>4,268.5</w:t>
            </w:r>
          </w:p>
        </w:tc>
        <w:tc>
          <w:tcPr>
            <w:tcW w:w="900"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r>
              <w:rPr>
                <w:sz w:val="14"/>
                <w:szCs w:val="14"/>
              </w:rPr>
              <w:t>4,374.5</w:t>
            </w:r>
          </w:p>
        </w:tc>
        <w:tc>
          <w:tcPr>
            <w:tcW w:w="900"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r>
              <w:rPr>
                <w:sz w:val="14"/>
                <w:szCs w:val="14"/>
              </w:rPr>
              <w:t>5,068.0</w:t>
            </w:r>
          </w:p>
        </w:tc>
        <w:tc>
          <w:tcPr>
            <w:tcW w:w="887"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r>
              <w:rPr>
                <w:sz w:val="14"/>
                <w:szCs w:val="14"/>
              </w:rPr>
              <w:t>4,993.9</w:t>
            </w:r>
          </w:p>
        </w:tc>
        <w:tc>
          <w:tcPr>
            <w:tcW w:w="913"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sz w:val="14"/>
                <w:szCs w:val="14"/>
              </w:rPr>
            </w:pPr>
            <w:r>
              <w:rPr>
                <w:sz w:val="14"/>
                <w:szCs w:val="14"/>
              </w:rPr>
              <w:t>5,135.2</w:t>
            </w:r>
          </w:p>
        </w:tc>
        <w:tc>
          <w:tcPr>
            <w:tcW w:w="887"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r>
              <w:rPr>
                <w:sz w:val="14"/>
                <w:szCs w:val="14"/>
              </w:rPr>
              <w:t>5,686.1</w:t>
            </w:r>
          </w:p>
        </w:tc>
        <w:tc>
          <w:tcPr>
            <w:tcW w:w="900"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sz w:val="14"/>
                <w:szCs w:val="14"/>
              </w:rPr>
            </w:pPr>
            <w:r>
              <w:rPr>
                <w:sz w:val="14"/>
                <w:szCs w:val="14"/>
              </w:rPr>
              <w:t>5,977.1</w:t>
            </w:r>
          </w:p>
        </w:tc>
        <w:tc>
          <w:tcPr>
            <w:tcW w:w="900"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sz w:val="14"/>
                <w:szCs w:val="14"/>
              </w:rPr>
            </w:pPr>
            <w:r>
              <w:rPr>
                <w:sz w:val="14"/>
                <w:szCs w:val="14"/>
              </w:rPr>
              <w:t>6,143.1</w:t>
            </w:r>
          </w:p>
        </w:tc>
        <w:tc>
          <w:tcPr>
            <w:tcW w:w="913"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sz w:val="14"/>
                <w:szCs w:val="14"/>
              </w:rPr>
            </w:pPr>
            <w:r>
              <w:rPr>
                <w:sz w:val="14"/>
                <w:szCs w:val="14"/>
              </w:rPr>
              <w:t>6,124.7</w:t>
            </w:r>
          </w:p>
        </w:tc>
      </w:tr>
      <w:tr w:rsidR="00F34616" w:rsidRPr="000C3431" w:rsidTr="00F34616">
        <w:trPr>
          <w:trHeight w:val="360"/>
          <w:jc w:val="center"/>
        </w:trPr>
        <w:tc>
          <w:tcPr>
            <w:tcW w:w="2430" w:type="dxa"/>
            <w:tcBorders>
              <w:top w:val="nil"/>
              <w:left w:val="nil"/>
              <w:bottom w:val="nil"/>
              <w:right w:val="nil"/>
            </w:tcBorders>
            <w:shd w:val="clear" w:color="auto" w:fill="auto"/>
            <w:vAlign w:val="center"/>
            <w:hideMark/>
          </w:tcPr>
          <w:p w:rsidR="00F34616" w:rsidRPr="000C3431" w:rsidRDefault="00F34616" w:rsidP="00F34616">
            <w:pPr>
              <w:ind w:firstLineChars="200" w:firstLine="280"/>
              <w:jc w:val="left"/>
              <w:rPr>
                <w:color w:val="auto"/>
                <w:sz w:val="14"/>
                <w:szCs w:val="14"/>
              </w:rPr>
            </w:pPr>
            <w:r w:rsidRPr="000C3431">
              <w:rPr>
                <w:color w:val="auto"/>
                <w:sz w:val="14"/>
                <w:szCs w:val="16"/>
              </w:rPr>
              <w:t>Sterling Securities</w:t>
            </w:r>
          </w:p>
        </w:tc>
        <w:tc>
          <w:tcPr>
            <w:tcW w:w="810"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r>
              <w:rPr>
                <w:sz w:val="14"/>
                <w:szCs w:val="14"/>
              </w:rPr>
              <w:t>528.7</w:t>
            </w:r>
          </w:p>
        </w:tc>
        <w:tc>
          <w:tcPr>
            <w:tcW w:w="900"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r>
              <w:rPr>
                <w:sz w:val="14"/>
                <w:szCs w:val="14"/>
              </w:rPr>
              <w:t>450.2</w:t>
            </w:r>
          </w:p>
        </w:tc>
        <w:tc>
          <w:tcPr>
            <w:tcW w:w="887"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r>
              <w:rPr>
                <w:sz w:val="14"/>
                <w:szCs w:val="14"/>
              </w:rPr>
              <w:t>450.2</w:t>
            </w:r>
          </w:p>
        </w:tc>
        <w:tc>
          <w:tcPr>
            <w:tcW w:w="913"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sz w:val="14"/>
                <w:szCs w:val="14"/>
              </w:rPr>
            </w:pPr>
            <w:r>
              <w:rPr>
                <w:sz w:val="14"/>
                <w:szCs w:val="14"/>
              </w:rPr>
              <w:t>450.2</w:t>
            </w:r>
          </w:p>
        </w:tc>
        <w:tc>
          <w:tcPr>
            <w:tcW w:w="887"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r>
              <w:rPr>
                <w:sz w:val="14"/>
                <w:szCs w:val="14"/>
              </w:rPr>
              <w:t>528.5</w:t>
            </w:r>
          </w:p>
        </w:tc>
        <w:tc>
          <w:tcPr>
            <w:tcW w:w="900"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sz w:val="14"/>
                <w:szCs w:val="14"/>
              </w:rPr>
            </w:pPr>
            <w:r>
              <w:rPr>
                <w:sz w:val="14"/>
                <w:szCs w:val="14"/>
              </w:rPr>
              <w:t>528.5</w:t>
            </w:r>
          </w:p>
        </w:tc>
        <w:tc>
          <w:tcPr>
            <w:tcW w:w="900"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sz w:val="14"/>
                <w:szCs w:val="14"/>
              </w:rPr>
            </w:pPr>
            <w:r>
              <w:rPr>
                <w:sz w:val="14"/>
                <w:szCs w:val="14"/>
              </w:rPr>
              <w:t>528.5</w:t>
            </w:r>
          </w:p>
        </w:tc>
        <w:tc>
          <w:tcPr>
            <w:tcW w:w="913"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sz w:val="14"/>
                <w:szCs w:val="14"/>
              </w:rPr>
            </w:pPr>
            <w:r>
              <w:rPr>
                <w:sz w:val="14"/>
                <w:szCs w:val="14"/>
              </w:rPr>
              <w:t>528.5</w:t>
            </w:r>
          </w:p>
        </w:tc>
      </w:tr>
      <w:tr w:rsidR="00F34616" w:rsidRPr="000C3431" w:rsidTr="00F34616">
        <w:trPr>
          <w:trHeight w:val="360"/>
          <w:jc w:val="center"/>
        </w:trPr>
        <w:tc>
          <w:tcPr>
            <w:tcW w:w="2430" w:type="dxa"/>
            <w:tcBorders>
              <w:top w:val="nil"/>
              <w:left w:val="nil"/>
              <w:bottom w:val="nil"/>
              <w:right w:val="nil"/>
            </w:tcBorders>
            <w:shd w:val="clear" w:color="auto" w:fill="auto"/>
            <w:vAlign w:val="center"/>
            <w:hideMark/>
          </w:tcPr>
          <w:p w:rsidR="00F34616" w:rsidRPr="000C3431" w:rsidRDefault="00F34616" w:rsidP="00F34616">
            <w:pPr>
              <w:ind w:firstLineChars="200" w:firstLine="280"/>
              <w:jc w:val="left"/>
              <w:rPr>
                <w:color w:val="auto"/>
                <w:sz w:val="14"/>
                <w:szCs w:val="14"/>
              </w:rPr>
            </w:pPr>
            <w:r w:rsidRPr="000C3431">
              <w:rPr>
                <w:color w:val="auto"/>
                <w:sz w:val="14"/>
                <w:szCs w:val="16"/>
              </w:rPr>
              <w:t>Govt. of India Securities</w:t>
            </w:r>
          </w:p>
        </w:tc>
        <w:tc>
          <w:tcPr>
            <w:tcW w:w="810"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r>
              <w:rPr>
                <w:sz w:val="14"/>
                <w:szCs w:val="14"/>
              </w:rPr>
              <w:t>228.2</w:t>
            </w:r>
          </w:p>
        </w:tc>
        <w:tc>
          <w:tcPr>
            <w:tcW w:w="900"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r>
              <w:rPr>
                <w:sz w:val="14"/>
                <w:szCs w:val="14"/>
              </w:rPr>
              <w:t>231.8</w:t>
            </w:r>
          </w:p>
        </w:tc>
        <w:tc>
          <w:tcPr>
            <w:tcW w:w="887"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r>
              <w:rPr>
                <w:sz w:val="14"/>
                <w:szCs w:val="14"/>
              </w:rPr>
              <w:t>231.8</w:t>
            </w:r>
          </w:p>
        </w:tc>
        <w:tc>
          <w:tcPr>
            <w:tcW w:w="913"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sz w:val="14"/>
                <w:szCs w:val="14"/>
              </w:rPr>
            </w:pPr>
            <w:r>
              <w:rPr>
                <w:sz w:val="14"/>
                <w:szCs w:val="14"/>
              </w:rPr>
              <w:t>231.8</w:t>
            </w:r>
          </w:p>
        </w:tc>
        <w:tc>
          <w:tcPr>
            <w:tcW w:w="887"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r>
              <w:rPr>
                <w:sz w:val="14"/>
                <w:szCs w:val="14"/>
              </w:rPr>
              <w:t>253.6</w:t>
            </w:r>
          </w:p>
        </w:tc>
        <w:tc>
          <w:tcPr>
            <w:tcW w:w="900"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sz w:val="14"/>
                <w:szCs w:val="14"/>
              </w:rPr>
            </w:pPr>
            <w:r>
              <w:rPr>
                <w:sz w:val="14"/>
                <w:szCs w:val="14"/>
              </w:rPr>
              <w:t>253.6</w:t>
            </w:r>
          </w:p>
        </w:tc>
        <w:tc>
          <w:tcPr>
            <w:tcW w:w="900"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sz w:val="14"/>
                <w:szCs w:val="14"/>
              </w:rPr>
            </w:pPr>
            <w:r>
              <w:rPr>
                <w:sz w:val="14"/>
                <w:szCs w:val="14"/>
              </w:rPr>
              <w:t>253.6</w:t>
            </w:r>
          </w:p>
        </w:tc>
        <w:tc>
          <w:tcPr>
            <w:tcW w:w="913"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sz w:val="14"/>
                <w:szCs w:val="14"/>
              </w:rPr>
            </w:pPr>
            <w:r>
              <w:rPr>
                <w:sz w:val="14"/>
                <w:szCs w:val="14"/>
              </w:rPr>
              <w:t>253.6</w:t>
            </w:r>
          </w:p>
        </w:tc>
      </w:tr>
      <w:tr w:rsidR="00F34616" w:rsidRPr="000C3431" w:rsidTr="00F34616">
        <w:trPr>
          <w:trHeight w:val="360"/>
          <w:jc w:val="center"/>
        </w:trPr>
        <w:tc>
          <w:tcPr>
            <w:tcW w:w="2430" w:type="dxa"/>
            <w:tcBorders>
              <w:top w:val="nil"/>
              <w:left w:val="nil"/>
              <w:bottom w:val="nil"/>
              <w:right w:val="nil"/>
            </w:tcBorders>
            <w:shd w:val="clear" w:color="auto" w:fill="auto"/>
            <w:vAlign w:val="center"/>
            <w:hideMark/>
          </w:tcPr>
          <w:p w:rsidR="00F34616" w:rsidRPr="000C3431" w:rsidRDefault="00F34616" w:rsidP="00F34616">
            <w:pPr>
              <w:ind w:firstLineChars="200" w:firstLine="280"/>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r>
              <w:rPr>
                <w:sz w:val="14"/>
                <w:szCs w:val="14"/>
              </w:rPr>
              <w:t>4.7</w:t>
            </w:r>
          </w:p>
        </w:tc>
        <w:tc>
          <w:tcPr>
            <w:tcW w:w="900"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r>
              <w:rPr>
                <w:sz w:val="14"/>
                <w:szCs w:val="14"/>
              </w:rPr>
              <w:t>4.8</w:t>
            </w:r>
          </w:p>
        </w:tc>
        <w:tc>
          <w:tcPr>
            <w:tcW w:w="887"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r>
              <w:rPr>
                <w:sz w:val="14"/>
                <w:szCs w:val="14"/>
              </w:rPr>
              <w:t>4.8</w:t>
            </w:r>
          </w:p>
        </w:tc>
        <w:tc>
          <w:tcPr>
            <w:tcW w:w="913"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sz w:val="14"/>
                <w:szCs w:val="14"/>
              </w:rPr>
            </w:pPr>
            <w:r>
              <w:rPr>
                <w:sz w:val="14"/>
                <w:szCs w:val="14"/>
              </w:rPr>
              <w:t>4.8</w:t>
            </w:r>
          </w:p>
        </w:tc>
        <w:tc>
          <w:tcPr>
            <w:tcW w:w="887" w:type="dxa"/>
            <w:tcBorders>
              <w:top w:val="nil"/>
              <w:left w:val="nil"/>
              <w:bottom w:val="nil"/>
              <w:right w:val="nil"/>
            </w:tcBorders>
            <w:shd w:val="clear" w:color="auto" w:fill="auto"/>
            <w:tcMar>
              <w:left w:w="43" w:type="dxa"/>
              <w:right w:w="43" w:type="dxa"/>
            </w:tcMar>
            <w:vAlign w:val="center"/>
            <w:hideMark/>
          </w:tcPr>
          <w:p w:rsidR="00F34616" w:rsidRDefault="00F34616" w:rsidP="00F34616">
            <w:pPr>
              <w:jc w:val="right"/>
              <w:rPr>
                <w:sz w:val="14"/>
                <w:szCs w:val="14"/>
              </w:rPr>
            </w:pPr>
            <w:r>
              <w:rPr>
                <w:sz w:val="14"/>
                <w:szCs w:val="14"/>
              </w:rPr>
              <w:t>5.2</w:t>
            </w:r>
          </w:p>
        </w:tc>
        <w:tc>
          <w:tcPr>
            <w:tcW w:w="900"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sz w:val="14"/>
                <w:szCs w:val="14"/>
              </w:rPr>
            </w:pPr>
            <w:r>
              <w:rPr>
                <w:sz w:val="14"/>
                <w:szCs w:val="14"/>
              </w:rPr>
              <w:t>5.2</w:t>
            </w:r>
          </w:p>
        </w:tc>
        <w:tc>
          <w:tcPr>
            <w:tcW w:w="900"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sz w:val="14"/>
                <w:szCs w:val="14"/>
              </w:rPr>
            </w:pPr>
            <w:r>
              <w:rPr>
                <w:sz w:val="14"/>
                <w:szCs w:val="14"/>
              </w:rPr>
              <w:t>5.2</w:t>
            </w:r>
          </w:p>
        </w:tc>
        <w:tc>
          <w:tcPr>
            <w:tcW w:w="913" w:type="dxa"/>
            <w:tcBorders>
              <w:top w:val="nil"/>
              <w:left w:val="nil"/>
              <w:bottom w:val="nil"/>
              <w:right w:val="nil"/>
            </w:tcBorders>
            <w:shd w:val="clear" w:color="auto" w:fill="auto"/>
            <w:tcMar>
              <w:left w:w="43" w:type="dxa"/>
              <w:right w:w="43" w:type="dxa"/>
            </w:tcMar>
            <w:vAlign w:val="center"/>
          </w:tcPr>
          <w:p w:rsidR="00F34616" w:rsidRDefault="00F34616" w:rsidP="00F34616">
            <w:pPr>
              <w:jc w:val="right"/>
              <w:rPr>
                <w:sz w:val="14"/>
                <w:szCs w:val="14"/>
              </w:rPr>
            </w:pPr>
            <w:r>
              <w:rPr>
                <w:sz w:val="14"/>
                <w:szCs w:val="14"/>
              </w:rPr>
              <w:t>5.2</w:t>
            </w:r>
          </w:p>
        </w:tc>
      </w:tr>
      <w:tr w:rsidR="00366DE3" w:rsidRPr="000C3431" w:rsidTr="00366DE3">
        <w:trPr>
          <w:trHeight w:val="360"/>
          <w:jc w:val="center"/>
        </w:trPr>
        <w:tc>
          <w:tcPr>
            <w:tcW w:w="2430" w:type="dxa"/>
            <w:tcBorders>
              <w:top w:val="nil"/>
              <w:left w:val="nil"/>
              <w:bottom w:val="single" w:sz="12" w:space="0" w:color="auto"/>
              <w:right w:val="nil"/>
            </w:tcBorders>
            <w:shd w:val="clear" w:color="auto" w:fill="auto"/>
            <w:vAlign w:val="center"/>
            <w:hideMark/>
          </w:tcPr>
          <w:p w:rsidR="00366DE3" w:rsidRPr="000C3431" w:rsidRDefault="00366DE3" w:rsidP="00366DE3">
            <w:pPr>
              <w:ind w:firstLineChars="114" w:firstLine="160"/>
              <w:jc w:val="left"/>
              <w:rPr>
                <w:b/>
                <w:bCs/>
                <w:color w:val="auto"/>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366DE3" w:rsidRDefault="00366DE3" w:rsidP="00366DE3">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66DE3" w:rsidRDefault="00366DE3" w:rsidP="00366DE3">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66DE3" w:rsidRDefault="00366DE3" w:rsidP="00366DE3">
            <w:pPr>
              <w:jc w:val="right"/>
              <w:rPr>
                <w:b/>
                <w:bCs/>
                <w:sz w:val="14"/>
                <w:szCs w:val="14"/>
              </w:rPr>
            </w:pPr>
          </w:p>
        </w:tc>
        <w:tc>
          <w:tcPr>
            <w:tcW w:w="887" w:type="dxa"/>
            <w:tcBorders>
              <w:top w:val="nil"/>
              <w:left w:val="nil"/>
              <w:bottom w:val="single" w:sz="12" w:space="0" w:color="auto"/>
              <w:right w:val="nil"/>
            </w:tcBorders>
            <w:shd w:val="clear" w:color="auto" w:fill="auto"/>
            <w:tcMar>
              <w:left w:w="43" w:type="dxa"/>
              <w:right w:w="43" w:type="dxa"/>
            </w:tcMar>
            <w:vAlign w:val="center"/>
            <w:hideMark/>
          </w:tcPr>
          <w:p w:rsidR="00366DE3" w:rsidRDefault="00366DE3" w:rsidP="00366DE3">
            <w:pPr>
              <w:jc w:val="right"/>
              <w:rPr>
                <w:b/>
                <w:bCs/>
                <w:sz w:val="14"/>
                <w:szCs w:val="14"/>
              </w:rPr>
            </w:pPr>
          </w:p>
        </w:tc>
        <w:tc>
          <w:tcPr>
            <w:tcW w:w="913" w:type="dxa"/>
            <w:tcBorders>
              <w:top w:val="nil"/>
              <w:left w:val="nil"/>
              <w:bottom w:val="single" w:sz="12" w:space="0" w:color="auto"/>
              <w:right w:val="nil"/>
            </w:tcBorders>
            <w:shd w:val="clear" w:color="auto" w:fill="auto"/>
            <w:tcMar>
              <w:left w:w="43" w:type="dxa"/>
              <w:right w:w="43" w:type="dxa"/>
            </w:tcMar>
            <w:vAlign w:val="center"/>
            <w:hideMark/>
          </w:tcPr>
          <w:p w:rsidR="00366DE3" w:rsidRDefault="00366DE3" w:rsidP="00366DE3">
            <w:pPr>
              <w:jc w:val="right"/>
              <w:rPr>
                <w:b/>
                <w:bCs/>
                <w:sz w:val="14"/>
                <w:szCs w:val="14"/>
              </w:rPr>
            </w:pPr>
          </w:p>
        </w:tc>
        <w:tc>
          <w:tcPr>
            <w:tcW w:w="887" w:type="dxa"/>
            <w:tcBorders>
              <w:top w:val="nil"/>
              <w:left w:val="nil"/>
              <w:bottom w:val="single" w:sz="12" w:space="0" w:color="auto"/>
              <w:right w:val="nil"/>
            </w:tcBorders>
            <w:shd w:val="clear" w:color="auto" w:fill="auto"/>
            <w:tcMar>
              <w:left w:w="43" w:type="dxa"/>
              <w:right w:w="43" w:type="dxa"/>
            </w:tcMar>
            <w:vAlign w:val="center"/>
            <w:hideMark/>
          </w:tcPr>
          <w:p w:rsidR="00366DE3" w:rsidRDefault="00366DE3" w:rsidP="00366DE3">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66DE3" w:rsidRDefault="00366DE3" w:rsidP="00366DE3">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66DE3" w:rsidRDefault="00366DE3" w:rsidP="00366DE3">
            <w:pPr>
              <w:jc w:val="right"/>
              <w:rPr>
                <w:b/>
                <w:bCs/>
                <w:sz w:val="14"/>
                <w:szCs w:val="14"/>
              </w:rPr>
            </w:pPr>
          </w:p>
        </w:tc>
        <w:tc>
          <w:tcPr>
            <w:tcW w:w="913" w:type="dxa"/>
            <w:tcBorders>
              <w:top w:val="nil"/>
              <w:left w:val="nil"/>
              <w:bottom w:val="single" w:sz="12" w:space="0" w:color="auto"/>
              <w:right w:val="nil"/>
            </w:tcBorders>
            <w:shd w:val="clear" w:color="auto" w:fill="auto"/>
            <w:tcMar>
              <w:left w:w="43" w:type="dxa"/>
              <w:right w:w="43" w:type="dxa"/>
            </w:tcMar>
            <w:vAlign w:val="center"/>
            <w:hideMark/>
          </w:tcPr>
          <w:p w:rsidR="00366DE3" w:rsidRDefault="00366DE3" w:rsidP="00366DE3">
            <w:pPr>
              <w:jc w:val="right"/>
              <w:rPr>
                <w:b/>
                <w:bCs/>
                <w:sz w:val="14"/>
                <w:szCs w:val="14"/>
              </w:rPr>
            </w:pPr>
          </w:p>
        </w:tc>
      </w:tr>
      <w:tr w:rsidR="00366DE3" w:rsidRPr="000C3431" w:rsidTr="00366DE3">
        <w:trPr>
          <w:trHeight w:val="360"/>
          <w:jc w:val="center"/>
        </w:trPr>
        <w:tc>
          <w:tcPr>
            <w:tcW w:w="7727" w:type="dxa"/>
            <w:gridSpan w:val="7"/>
            <w:tcBorders>
              <w:top w:val="single" w:sz="12" w:space="0" w:color="auto"/>
              <w:left w:val="nil"/>
              <w:bottom w:val="nil"/>
              <w:right w:val="nil"/>
            </w:tcBorders>
            <w:shd w:val="clear" w:color="auto" w:fill="auto"/>
            <w:vAlign w:val="center"/>
            <w:hideMark/>
          </w:tcPr>
          <w:p w:rsidR="00366DE3" w:rsidRPr="000C3431" w:rsidRDefault="00366DE3" w:rsidP="00366DE3">
            <w:pPr>
              <w:jc w:val="left"/>
              <w:rPr>
                <w:color w:val="auto"/>
                <w:sz w:val="14"/>
                <w:szCs w:val="14"/>
              </w:rPr>
            </w:pPr>
            <w:r w:rsidRPr="000C3431">
              <w:rPr>
                <w:color w:val="auto"/>
                <w:sz w:val="14"/>
                <w:szCs w:val="14"/>
              </w:rPr>
              <w:t>1</w:t>
            </w:r>
            <w:r>
              <w:rPr>
                <w:color w:val="auto"/>
                <w:sz w:val="14"/>
                <w:szCs w:val="14"/>
              </w:rPr>
              <w:t>.</w:t>
            </w:r>
            <w:r w:rsidRPr="000C3431">
              <w:rPr>
                <w:color w:val="auto"/>
                <w:sz w:val="14"/>
                <w:szCs w:val="14"/>
              </w:rPr>
              <w:t xml:space="preserve"> </w:t>
            </w:r>
            <w:r>
              <w:rPr>
                <w:color w:val="auto"/>
                <w:sz w:val="14"/>
                <w:szCs w:val="14"/>
              </w:rPr>
              <w:t xml:space="preserve"> Gold</w:t>
            </w:r>
            <w:r w:rsidRPr="000C3431">
              <w:rPr>
                <w:color w:val="auto"/>
                <w:sz w:val="14"/>
                <w:szCs w:val="14"/>
              </w:rPr>
              <w:t xml:space="preserve"> is valued at end financial year (June ) on the basis of closing London Market Rate.</w:t>
            </w:r>
          </w:p>
        </w:tc>
        <w:tc>
          <w:tcPr>
            <w:tcW w:w="2713" w:type="dxa"/>
            <w:gridSpan w:val="3"/>
            <w:tcBorders>
              <w:top w:val="single" w:sz="12" w:space="0" w:color="auto"/>
              <w:left w:val="nil"/>
              <w:bottom w:val="nil"/>
              <w:right w:val="nil"/>
            </w:tcBorders>
            <w:shd w:val="clear" w:color="auto" w:fill="auto"/>
            <w:vAlign w:val="center"/>
            <w:hideMark/>
          </w:tcPr>
          <w:p w:rsidR="00366DE3" w:rsidRPr="000C3431" w:rsidRDefault="00366DE3" w:rsidP="00366DE3">
            <w:pPr>
              <w:jc w:val="right"/>
              <w:rPr>
                <w:color w:val="auto"/>
                <w:sz w:val="14"/>
                <w:szCs w:val="14"/>
              </w:rPr>
            </w:pPr>
            <w:r w:rsidRPr="000C3431">
              <w:rPr>
                <w:color w:val="auto"/>
                <w:sz w:val="14"/>
                <w:szCs w:val="14"/>
              </w:rPr>
              <w:t>Source: Finance Department SBP</w:t>
            </w:r>
          </w:p>
        </w:tc>
      </w:tr>
      <w:tr w:rsidR="00366DE3" w:rsidRPr="000C3431" w:rsidTr="00DD7280">
        <w:trPr>
          <w:trHeight w:val="360"/>
          <w:jc w:val="center"/>
        </w:trPr>
        <w:tc>
          <w:tcPr>
            <w:tcW w:w="10440" w:type="dxa"/>
            <w:gridSpan w:val="10"/>
            <w:tcBorders>
              <w:top w:val="nil"/>
              <w:left w:val="nil"/>
              <w:bottom w:val="nil"/>
              <w:right w:val="nil"/>
            </w:tcBorders>
            <w:shd w:val="clear" w:color="auto" w:fill="auto"/>
            <w:vAlign w:val="center"/>
            <w:hideMark/>
          </w:tcPr>
          <w:p w:rsidR="00366DE3" w:rsidRPr="000C3431" w:rsidRDefault="00366DE3" w:rsidP="00366DE3">
            <w:pPr>
              <w:jc w:val="left"/>
              <w:rPr>
                <w:color w:val="auto"/>
                <w:sz w:val="14"/>
                <w:szCs w:val="14"/>
              </w:rPr>
            </w:pPr>
            <w:r w:rsidRPr="000C3431">
              <w:rPr>
                <w:color w:val="auto"/>
                <w:sz w:val="14"/>
                <w:szCs w:val="14"/>
              </w:rPr>
              <w:t>2.  Approved Foreign Exchanges includes SDR  held  with  IMF  w.e.f  June 2004</w:t>
            </w:r>
          </w:p>
        </w:tc>
      </w:tr>
      <w:tr w:rsidR="00366DE3" w:rsidRPr="000C3431" w:rsidTr="00DD7280">
        <w:trPr>
          <w:trHeight w:val="360"/>
          <w:jc w:val="center"/>
        </w:trPr>
        <w:tc>
          <w:tcPr>
            <w:tcW w:w="10440" w:type="dxa"/>
            <w:gridSpan w:val="10"/>
            <w:tcBorders>
              <w:top w:val="nil"/>
              <w:left w:val="nil"/>
              <w:bottom w:val="nil"/>
              <w:right w:val="nil"/>
            </w:tcBorders>
            <w:shd w:val="clear" w:color="auto" w:fill="auto"/>
            <w:vAlign w:val="center"/>
            <w:hideMark/>
          </w:tcPr>
          <w:p w:rsidR="00366DE3" w:rsidRPr="000C3431" w:rsidRDefault="00366DE3" w:rsidP="00366DE3">
            <w:pPr>
              <w:jc w:val="left"/>
              <w:rPr>
                <w:color w:val="auto"/>
                <w:sz w:val="14"/>
                <w:szCs w:val="14"/>
              </w:rPr>
            </w:pPr>
            <w:r w:rsidRPr="000C3431">
              <w:rPr>
                <w:color w:val="auto"/>
                <w:sz w:val="14"/>
                <w:szCs w:val="14"/>
              </w:rPr>
              <w:t>3.  Receivable from Reserve Bank of India.</w:t>
            </w:r>
          </w:p>
        </w:tc>
      </w:tr>
    </w:tbl>
    <w:p w:rsidR="008B2948" w:rsidRDefault="008B2948" w:rsidP="0069571C">
      <w:pPr>
        <w:jc w:val="left"/>
        <w:rPr>
          <w:color w:val="auto"/>
        </w:rPr>
      </w:pPr>
    </w:p>
    <w:p w:rsidR="008E3FA3" w:rsidRPr="00D5469A" w:rsidRDefault="008E3FA3" w:rsidP="0069571C">
      <w:pPr>
        <w:jc w:val="left"/>
        <w:rPr>
          <w:color w:val="auto"/>
        </w:rPr>
      </w:pPr>
    </w:p>
    <w:p w:rsidR="0038032A" w:rsidRDefault="0038032A"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A1737C" w:rsidRDefault="00A1737C" w:rsidP="0069571C">
      <w:pPr>
        <w:jc w:val="left"/>
        <w:rPr>
          <w:color w:val="auto"/>
        </w:rPr>
      </w:pPr>
    </w:p>
    <w:p w:rsidR="00A1737C" w:rsidRDefault="00A1737C" w:rsidP="0069571C">
      <w:pPr>
        <w:jc w:val="left"/>
        <w:rPr>
          <w:color w:val="auto"/>
        </w:rPr>
      </w:pPr>
    </w:p>
    <w:p w:rsidR="00E23D58" w:rsidRDefault="00E23D58" w:rsidP="0069571C">
      <w:pPr>
        <w:jc w:val="left"/>
        <w:rPr>
          <w:color w:val="auto"/>
        </w:rPr>
      </w:pPr>
    </w:p>
    <w:p w:rsidR="00CE7FA4" w:rsidRDefault="00CE7FA4" w:rsidP="0069571C">
      <w:pPr>
        <w:pStyle w:val="Footer"/>
        <w:tabs>
          <w:tab w:val="clear" w:pos="4320"/>
          <w:tab w:val="clear" w:pos="8640"/>
        </w:tabs>
        <w:ind w:left="1440"/>
        <w:rPr>
          <w:color w:val="auto"/>
        </w:rPr>
      </w:pPr>
    </w:p>
    <w:tbl>
      <w:tblPr>
        <w:tblW w:w="10502" w:type="dxa"/>
        <w:jc w:val="center"/>
        <w:tblLook w:val="04A0" w:firstRow="1" w:lastRow="0" w:firstColumn="1" w:lastColumn="0" w:noHBand="0" w:noVBand="1"/>
      </w:tblPr>
      <w:tblGrid>
        <w:gridCol w:w="3224"/>
        <w:gridCol w:w="759"/>
        <w:gridCol w:w="849"/>
        <w:gridCol w:w="810"/>
        <w:gridCol w:w="856"/>
        <w:gridCol w:w="764"/>
        <w:gridCol w:w="856"/>
        <w:gridCol w:w="810"/>
        <w:gridCol w:w="810"/>
        <w:gridCol w:w="764"/>
      </w:tblGrid>
      <w:tr w:rsidR="0000246F" w:rsidRPr="0000246F" w:rsidTr="00261F80">
        <w:trPr>
          <w:trHeight w:val="375"/>
          <w:jc w:val="center"/>
        </w:trPr>
        <w:tc>
          <w:tcPr>
            <w:tcW w:w="10502" w:type="dxa"/>
            <w:gridSpan w:val="10"/>
            <w:tcBorders>
              <w:top w:val="nil"/>
              <w:left w:val="nil"/>
              <w:bottom w:val="nil"/>
              <w:right w:val="nil"/>
            </w:tcBorders>
            <w:shd w:val="clear" w:color="auto" w:fill="auto"/>
            <w:noWrap/>
            <w:hideMark/>
          </w:tcPr>
          <w:p w:rsidR="0000246F" w:rsidRPr="0000246F" w:rsidRDefault="0000246F" w:rsidP="0000246F">
            <w:pPr>
              <w:rPr>
                <w:b/>
                <w:bCs/>
                <w:color w:val="auto"/>
                <w:sz w:val="28"/>
                <w:szCs w:val="28"/>
              </w:rPr>
            </w:pPr>
            <w:r w:rsidRPr="0000246F">
              <w:rPr>
                <w:b/>
                <w:bCs/>
                <w:color w:val="auto"/>
                <w:sz w:val="28"/>
              </w:rPr>
              <w:lastRenderedPageBreak/>
              <w:t xml:space="preserve">2.10 Liabilities and Assets of </w:t>
            </w:r>
            <w:r w:rsidRPr="0000246F">
              <w:rPr>
                <w:color w:val="auto"/>
                <w:szCs w:val="16"/>
              </w:rPr>
              <w:t xml:space="preserve"> </w:t>
            </w:r>
            <w:r w:rsidRPr="0000246F">
              <w:rPr>
                <w:b/>
                <w:bCs/>
                <w:color w:val="auto"/>
                <w:sz w:val="28"/>
                <w:szCs w:val="28"/>
              </w:rPr>
              <w:t xml:space="preserve"> State  Bank of  Pakistan</w:t>
            </w:r>
          </w:p>
        </w:tc>
      </w:tr>
      <w:tr w:rsidR="0000246F" w:rsidRPr="0000246F" w:rsidTr="00261F80">
        <w:trPr>
          <w:trHeight w:val="315"/>
          <w:jc w:val="center"/>
        </w:trPr>
        <w:tc>
          <w:tcPr>
            <w:tcW w:w="10502" w:type="dxa"/>
            <w:gridSpan w:val="10"/>
            <w:tcBorders>
              <w:top w:val="nil"/>
              <w:left w:val="nil"/>
              <w:bottom w:val="nil"/>
              <w:right w:val="nil"/>
            </w:tcBorders>
            <w:shd w:val="clear" w:color="auto" w:fill="auto"/>
            <w:noWrap/>
            <w:hideMark/>
          </w:tcPr>
          <w:p w:rsidR="0000246F" w:rsidRPr="0000246F" w:rsidRDefault="0000246F" w:rsidP="0000246F">
            <w:pPr>
              <w:rPr>
                <w:color w:val="auto"/>
                <w:sz w:val="24"/>
                <w:szCs w:val="24"/>
              </w:rPr>
            </w:pPr>
            <w:r w:rsidRPr="0000246F">
              <w:rPr>
                <w:color w:val="auto"/>
                <w:sz w:val="24"/>
                <w:szCs w:val="24"/>
              </w:rPr>
              <w:t xml:space="preserve">   </w:t>
            </w:r>
            <w:r w:rsidRPr="0000246F">
              <w:rPr>
                <w:b/>
                <w:bCs/>
                <w:color w:val="auto"/>
                <w:sz w:val="24"/>
                <w:szCs w:val="24"/>
              </w:rPr>
              <w:t>Banking Department</w:t>
            </w:r>
          </w:p>
        </w:tc>
      </w:tr>
      <w:tr w:rsidR="0000246F" w:rsidRPr="0000246F" w:rsidTr="00261F80">
        <w:trPr>
          <w:trHeight w:val="207"/>
          <w:jc w:val="center"/>
        </w:trPr>
        <w:tc>
          <w:tcPr>
            <w:tcW w:w="10502" w:type="dxa"/>
            <w:gridSpan w:val="10"/>
            <w:tcBorders>
              <w:top w:val="nil"/>
              <w:left w:val="nil"/>
              <w:bottom w:val="single" w:sz="12" w:space="0" w:color="auto"/>
              <w:right w:val="nil"/>
            </w:tcBorders>
            <w:shd w:val="clear" w:color="auto" w:fill="auto"/>
            <w:noWrap/>
            <w:vAlign w:val="bottom"/>
            <w:hideMark/>
          </w:tcPr>
          <w:p w:rsidR="0000246F" w:rsidRPr="0000246F" w:rsidRDefault="0000246F" w:rsidP="0000246F">
            <w:pPr>
              <w:jc w:val="right"/>
              <w:rPr>
                <w:color w:val="auto"/>
                <w:szCs w:val="16"/>
              </w:rPr>
            </w:pPr>
            <w:r w:rsidRPr="0000246F">
              <w:rPr>
                <w:color w:val="auto"/>
                <w:szCs w:val="16"/>
              </w:rPr>
              <w:t xml:space="preserve">       (Million Rupees)</w:t>
            </w:r>
          </w:p>
        </w:tc>
      </w:tr>
      <w:tr w:rsidR="00926865" w:rsidRPr="0000246F" w:rsidTr="00366DE3">
        <w:trPr>
          <w:trHeight w:val="222"/>
          <w:jc w:val="center"/>
        </w:trPr>
        <w:tc>
          <w:tcPr>
            <w:tcW w:w="3224" w:type="dxa"/>
            <w:vMerge w:val="restart"/>
            <w:tcBorders>
              <w:top w:val="nil"/>
              <w:left w:val="nil"/>
              <w:bottom w:val="single" w:sz="12" w:space="0" w:color="000000"/>
              <w:right w:val="single" w:sz="4" w:space="0" w:color="auto"/>
            </w:tcBorders>
            <w:shd w:val="clear" w:color="auto" w:fill="auto"/>
            <w:noWrap/>
            <w:vAlign w:val="center"/>
            <w:hideMark/>
          </w:tcPr>
          <w:p w:rsidR="00926865" w:rsidRPr="0000246F" w:rsidRDefault="00926865" w:rsidP="0000246F">
            <w:pPr>
              <w:rPr>
                <w:b/>
                <w:bCs/>
                <w:color w:val="auto"/>
                <w:sz w:val="14"/>
                <w:szCs w:val="14"/>
              </w:rPr>
            </w:pPr>
            <w:r w:rsidRPr="0000246F">
              <w:rPr>
                <w:b/>
                <w:bCs/>
                <w:color w:val="auto"/>
                <w:sz w:val="14"/>
                <w:szCs w:val="14"/>
              </w:rPr>
              <w:t>LAST  WEEKEND</w:t>
            </w:r>
          </w:p>
        </w:tc>
        <w:tc>
          <w:tcPr>
            <w:tcW w:w="759" w:type="dxa"/>
            <w:vMerge w:val="restart"/>
            <w:tcBorders>
              <w:top w:val="nil"/>
              <w:left w:val="single" w:sz="4" w:space="0" w:color="auto"/>
              <w:right w:val="single" w:sz="4" w:space="0" w:color="auto"/>
            </w:tcBorders>
            <w:shd w:val="clear" w:color="auto" w:fill="auto"/>
            <w:noWrap/>
            <w:vAlign w:val="center"/>
            <w:hideMark/>
          </w:tcPr>
          <w:p w:rsidR="00926865" w:rsidRPr="0000246F" w:rsidRDefault="00926865" w:rsidP="00207AA6">
            <w:pPr>
              <w:rPr>
                <w:b/>
                <w:bCs/>
                <w:color w:val="auto"/>
                <w:szCs w:val="16"/>
              </w:rPr>
            </w:pPr>
            <w:r>
              <w:rPr>
                <w:b/>
                <w:bCs/>
                <w:color w:val="auto"/>
                <w:szCs w:val="16"/>
              </w:rPr>
              <w:t>FY16</w:t>
            </w:r>
          </w:p>
        </w:tc>
        <w:tc>
          <w:tcPr>
            <w:tcW w:w="849" w:type="dxa"/>
            <w:vMerge w:val="restart"/>
            <w:tcBorders>
              <w:top w:val="single" w:sz="12" w:space="0" w:color="auto"/>
              <w:left w:val="single" w:sz="4" w:space="0" w:color="auto"/>
              <w:right w:val="single" w:sz="4" w:space="0" w:color="auto"/>
            </w:tcBorders>
            <w:shd w:val="clear" w:color="auto" w:fill="auto"/>
            <w:noWrap/>
            <w:vAlign w:val="center"/>
            <w:hideMark/>
          </w:tcPr>
          <w:p w:rsidR="00926865" w:rsidRPr="0000246F" w:rsidRDefault="00926865" w:rsidP="00207AA6">
            <w:pPr>
              <w:rPr>
                <w:b/>
                <w:bCs/>
                <w:color w:val="auto"/>
                <w:szCs w:val="16"/>
              </w:rPr>
            </w:pPr>
            <w:r w:rsidRPr="00AA2E5E">
              <w:rPr>
                <w:b/>
                <w:bCs/>
                <w:color w:val="auto"/>
                <w:szCs w:val="16"/>
              </w:rPr>
              <w:t>FY17</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926865" w:rsidRPr="0000246F" w:rsidRDefault="00926865" w:rsidP="00AA2E5E">
            <w:pPr>
              <w:rPr>
                <w:b/>
                <w:bCs/>
                <w:color w:val="auto"/>
                <w:szCs w:val="16"/>
              </w:rPr>
            </w:pPr>
            <w:r>
              <w:rPr>
                <w:b/>
                <w:bCs/>
                <w:color w:val="auto"/>
                <w:szCs w:val="16"/>
              </w:rPr>
              <w:t>FY18</w:t>
            </w:r>
          </w:p>
        </w:tc>
        <w:tc>
          <w:tcPr>
            <w:tcW w:w="2476" w:type="dxa"/>
            <w:gridSpan w:val="3"/>
            <w:tcBorders>
              <w:top w:val="single" w:sz="12" w:space="0" w:color="auto"/>
              <w:left w:val="single" w:sz="4" w:space="0" w:color="auto"/>
              <w:bottom w:val="single" w:sz="4" w:space="0" w:color="auto"/>
              <w:right w:val="single" w:sz="4" w:space="0" w:color="auto"/>
            </w:tcBorders>
            <w:shd w:val="clear" w:color="auto" w:fill="auto"/>
            <w:vAlign w:val="bottom"/>
          </w:tcPr>
          <w:p w:rsidR="00926865" w:rsidRPr="0000246F" w:rsidRDefault="00926865" w:rsidP="0000246F">
            <w:pPr>
              <w:rPr>
                <w:b/>
                <w:bCs/>
                <w:color w:val="auto"/>
                <w:szCs w:val="16"/>
              </w:rPr>
            </w:pPr>
            <w:r>
              <w:rPr>
                <w:b/>
                <w:bCs/>
                <w:color w:val="auto"/>
                <w:szCs w:val="16"/>
              </w:rPr>
              <w:t>2018</w:t>
            </w:r>
          </w:p>
        </w:tc>
        <w:tc>
          <w:tcPr>
            <w:tcW w:w="2384" w:type="dxa"/>
            <w:gridSpan w:val="3"/>
            <w:tcBorders>
              <w:top w:val="single" w:sz="12" w:space="0" w:color="auto"/>
              <w:left w:val="single" w:sz="4" w:space="0" w:color="auto"/>
              <w:bottom w:val="single" w:sz="4" w:space="0" w:color="auto"/>
              <w:right w:val="nil"/>
            </w:tcBorders>
            <w:shd w:val="clear" w:color="auto" w:fill="auto"/>
            <w:vAlign w:val="bottom"/>
          </w:tcPr>
          <w:p w:rsidR="00926865" w:rsidRPr="0000246F" w:rsidRDefault="00926865" w:rsidP="0000246F">
            <w:pPr>
              <w:rPr>
                <w:b/>
                <w:bCs/>
                <w:color w:val="auto"/>
                <w:szCs w:val="16"/>
              </w:rPr>
            </w:pPr>
            <w:r>
              <w:rPr>
                <w:b/>
                <w:bCs/>
                <w:color w:val="auto"/>
                <w:szCs w:val="16"/>
              </w:rPr>
              <w:t>2019</w:t>
            </w:r>
          </w:p>
        </w:tc>
      </w:tr>
      <w:tr w:rsidR="00366DE3" w:rsidRPr="0000246F" w:rsidTr="00366DE3">
        <w:trPr>
          <w:trHeight w:val="240"/>
          <w:jc w:val="center"/>
        </w:trPr>
        <w:tc>
          <w:tcPr>
            <w:tcW w:w="3224" w:type="dxa"/>
            <w:vMerge/>
            <w:tcBorders>
              <w:top w:val="nil"/>
              <w:left w:val="nil"/>
              <w:bottom w:val="single" w:sz="12" w:space="0" w:color="000000"/>
              <w:right w:val="single" w:sz="4" w:space="0" w:color="auto"/>
            </w:tcBorders>
            <w:vAlign w:val="center"/>
            <w:hideMark/>
          </w:tcPr>
          <w:p w:rsidR="00366DE3" w:rsidRPr="0000246F" w:rsidRDefault="00366DE3" w:rsidP="00366DE3">
            <w:pPr>
              <w:jc w:val="left"/>
              <w:rPr>
                <w:b/>
                <w:bCs/>
                <w:color w:val="auto"/>
                <w:sz w:val="14"/>
                <w:szCs w:val="14"/>
              </w:rPr>
            </w:pPr>
          </w:p>
        </w:tc>
        <w:tc>
          <w:tcPr>
            <w:tcW w:w="759"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366DE3" w:rsidRPr="006619BF" w:rsidRDefault="00366DE3" w:rsidP="00366DE3">
            <w:pPr>
              <w:jc w:val="right"/>
              <w:rPr>
                <w:b/>
                <w:bCs/>
                <w:color w:val="auto"/>
                <w:sz w:val="14"/>
                <w:szCs w:val="14"/>
              </w:rPr>
            </w:pPr>
          </w:p>
        </w:tc>
        <w:tc>
          <w:tcPr>
            <w:tcW w:w="849"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366DE3" w:rsidRPr="006619BF" w:rsidRDefault="00366DE3" w:rsidP="00366DE3">
            <w:pPr>
              <w:jc w:val="right"/>
              <w:rPr>
                <w:b/>
                <w:bCs/>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366DE3" w:rsidRPr="006619BF" w:rsidRDefault="00366DE3" w:rsidP="00366DE3">
            <w:pPr>
              <w:jc w:val="right"/>
              <w:rPr>
                <w:b/>
                <w:bCs/>
                <w:color w:val="auto"/>
                <w:sz w:val="14"/>
                <w:szCs w:val="14"/>
              </w:rPr>
            </w:pPr>
          </w:p>
        </w:tc>
        <w:tc>
          <w:tcPr>
            <w:tcW w:w="85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366DE3" w:rsidRPr="006619BF" w:rsidRDefault="00366DE3" w:rsidP="00366DE3">
            <w:pPr>
              <w:jc w:val="right"/>
              <w:rPr>
                <w:b/>
                <w:color w:val="auto"/>
                <w:sz w:val="14"/>
                <w:szCs w:val="14"/>
              </w:rPr>
            </w:pPr>
            <w:r>
              <w:rPr>
                <w:b/>
                <w:color w:val="auto"/>
                <w:sz w:val="14"/>
                <w:szCs w:val="14"/>
              </w:rPr>
              <w:t>Feb</w:t>
            </w:r>
          </w:p>
        </w:tc>
        <w:tc>
          <w:tcPr>
            <w:tcW w:w="764"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366DE3" w:rsidRPr="006619BF" w:rsidRDefault="00366DE3" w:rsidP="00366DE3">
            <w:pPr>
              <w:jc w:val="right"/>
              <w:rPr>
                <w:b/>
                <w:color w:val="auto"/>
                <w:sz w:val="14"/>
                <w:szCs w:val="14"/>
              </w:rPr>
            </w:pPr>
            <w:r>
              <w:rPr>
                <w:b/>
                <w:color w:val="auto"/>
                <w:sz w:val="14"/>
                <w:szCs w:val="14"/>
              </w:rPr>
              <w:t>Mar</w:t>
            </w:r>
          </w:p>
        </w:tc>
        <w:tc>
          <w:tcPr>
            <w:tcW w:w="856"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366DE3" w:rsidRPr="006619BF" w:rsidRDefault="00366DE3" w:rsidP="00366DE3">
            <w:pPr>
              <w:jc w:val="right"/>
              <w:rPr>
                <w:b/>
                <w:color w:val="auto"/>
                <w:sz w:val="14"/>
                <w:szCs w:val="14"/>
              </w:rPr>
            </w:pPr>
            <w:r>
              <w:rPr>
                <w:b/>
                <w:color w:val="auto"/>
                <w:sz w:val="14"/>
                <w:szCs w:val="14"/>
              </w:rPr>
              <w:t>Dec</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366DE3" w:rsidRPr="006619BF" w:rsidRDefault="00366DE3" w:rsidP="00366DE3">
            <w:pPr>
              <w:jc w:val="right"/>
              <w:rPr>
                <w:b/>
                <w:color w:val="auto"/>
                <w:sz w:val="14"/>
                <w:szCs w:val="14"/>
              </w:rPr>
            </w:pPr>
            <w:r>
              <w:rPr>
                <w:b/>
                <w:color w:val="auto"/>
                <w:sz w:val="14"/>
                <w:szCs w:val="14"/>
              </w:rPr>
              <w:t>Jan</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366DE3" w:rsidRPr="006619BF" w:rsidRDefault="00366DE3" w:rsidP="00366DE3">
            <w:pPr>
              <w:jc w:val="right"/>
              <w:rPr>
                <w:b/>
                <w:color w:val="auto"/>
                <w:sz w:val="14"/>
                <w:szCs w:val="14"/>
              </w:rPr>
            </w:pPr>
            <w:r>
              <w:rPr>
                <w:b/>
                <w:color w:val="auto"/>
                <w:sz w:val="14"/>
                <w:szCs w:val="14"/>
              </w:rPr>
              <w:t>Feb</w:t>
            </w:r>
          </w:p>
        </w:tc>
        <w:tc>
          <w:tcPr>
            <w:tcW w:w="764" w:type="dxa"/>
            <w:tcBorders>
              <w:top w:val="single" w:sz="4" w:space="0" w:color="auto"/>
              <w:bottom w:val="single" w:sz="12" w:space="0" w:color="auto"/>
              <w:right w:val="nil"/>
            </w:tcBorders>
            <w:shd w:val="clear" w:color="auto" w:fill="auto"/>
            <w:noWrap/>
            <w:tcMar>
              <w:left w:w="43" w:type="dxa"/>
              <w:right w:w="43" w:type="dxa"/>
            </w:tcMar>
            <w:vAlign w:val="center"/>
          </w:tcPr>
          <w:p w:rsidR="00366DE3" w:rsidRPr="006619BF" w:rsidRDefault="00366DE3" w:rsidP="00366DE3">
            <w:pPr>
              <w:jc w:val="right"/>
              <w:rPr>
                <w:b/>
                <w:color w:val="auto"/>
                <w:sz w:val="14"/>
                <w:szCs w:val="14"/>
              </w:rPr>
            </w:pPr>
            <w:r>
              <w:rPr>
                <w:b/>
                <w:color w:val="auto"/>
                <w:sz w:val="14"/>
                <w:szCs w:val="14"/>
              </w:rPr>
              <w:t xml:space="preserve">Mar </w:t>
            </w:r>
            <w:r w:rsidRPr="00366DE3">
              <w:rPr>
                <w:b/>
                <w:color w:val="auto"/>
                <w:sz w:val="14"/>
                <w:szCs w:val="14"/>
                <w:vertAlign w:val="superscript"/>
              </w:rPr>
              <w:t>P</w:t>
            </w:r>
          </w:p>
        </w:tc>
      </w:tr>
      <w:tr w:rsidR="00366DE3" w:rsidRPr="0000246F" w:rsidTr="00366DE3">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366DE3" w:rsidRPr="0000246F" w:rsidRDefault="00366DE3" w:rsidP="00366DE3">
            <w:pPr>
              <w:jc w:val="left"/>
              <w:rPr>
                <w:b/>
                <w:bCs/>
                <w:color w:val="auto"/>
                <w:sz w:val="14"/>
                <w:szCs w:val="14"/>
              </w:rPr>
            </w:pPr>
            <w:r w:rsidRPr="0000246F">
              <w:rPr>
                <w:b/>
                <w:bCs/>
                <w:color w:val="auto"/>
                <w:sz w:val="14"/>
                <w:szCs w:val="14"/>
              </w:rPr>
              <w:t>L  I  A  B  I  L  I  T  I  E  S</w:t>
            </w:r>
          </w:p>
        </w:tc>
        <w:tc>
          <w:tcPr>
            <w:tcW w:w="759" w:type="dxa"/>
            <w:tcBorders>
              <w:top w:val="nil"/>
              <w:left w:val="nil"/>
              <w:bottom w:val="nil"/>
              <w:right w:val="nil"/>
            </w:tcBorders>
            <w:shd w:val="clear" w:color="auto" w:fill="auto"/>
            <w:noWrap/>
            <w:tcMar>
              <w:left w:w="43" w:type="dxa"/>
              <w:right w:w="43" w:type="dxa"/>
            </w:tcMar>
            <w:vAlign w:val="center"/>
            <w:hideMark/>
          </w:tcPr>
          <w:p w:rsidR="00366DE3" w:rsidRPr="0000246F" w:rsidRDefault="00366DE3" w:rsidP="00366DE3">
            <w:pPr>
              <w:jc w:val="right"/>
              <w:rPr>
                <w:rFonts w:ascii="Calibri" w:hAnsi="Calibri"/>
                <w:sz w:val="22"/>
                <w:szCs w:val="22"/>
              </w:rPr>
            </w:pPr>
          </w:p>
        </w:tc>
        <w:tc>
          <w:tcPr>
            <w:tcW w:w="849" w:type="dxa"/>
            <w:tcBorders>
              <w:top w:val="nil"/>
              <w:left w:val="nil"/>
              <w:bottom w:val="nil"/>
              <w:right w:val="nil"/>
            </w:tcBorders>
            <w:shd w:val="clear" w:color="auto" w:fill="auto"/>
            <w:noWrap/>
            <w:tcMar>
              <w:left w:w="43" w:type="dxa"/>
              <w:right w:w="43" w:type="dxa"/>
            </w:tcMar>
            <w:vAlign w:val="center"/>
            <w:hideMark/>
          </w:tcPr>
          <w:p w:rsidR="00366DE3" w:rsidRPr="0000246F" w:rsidRDefault="00366DE3" w:rsidP="00366DE3">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366DE3" w:rsidRPr="0000246F" w:rsidRDefault="00366DE3" w:rsidP="00366DE3">
            <w:pPr>
              <w:jc w:val="right"/>
              <w:rPr>
                <w:rFonts w:ascii="Calibri" w:hAnsi="Calibri"/>
                <w:sz w:val="22"/>
                <w:szCs w:val="22"/>
              </w:rPr>
            </w:pPr>
          </w:p>
        </w:tc>
        <w:tc>
          <w:tcPr>
            <w:tcW w:w="856" w:type="dxa"/>
            <w:tcBorders>
              <w:top w:val="nil"/>
              <w:left w:val="nil"/>
              <w:bottom w:val="nil"/>
              <w:right w:val="nil"/>
            </w:tcBorders>
            <w:shd w:val="clear" w:color="auto" w:fill="auto"/>
            <w:noWrap/>
            <w:tcMar>
              <w:left w:w="43" w:type="dxa"/>
              <w:right w:w="43" w:type="dxa"/>
            </w:tcMar>
            <w:vAlign w:val="center"/>
            <w:hideMark/>
          </w:tcPr>
          <w:p w:rsidR="00366DE3" w:rsidRPr="0000246F" w:rsidRDefault="00366DE3" w:rsidP="00366DE3">
            <w:pPr>
              <w:jc w:val="right"/>
              <w:rPr>
                <w:rFonts w:ascii="Calibri" w:hAnsi="Calibri"/>
                <w:sz w:val="22"/>
                <w:szCs w:val="22"/>
              </w:rPr>
            </w:pPr>
          </w:p>
        </w:tc>
        <w:tc>
          <w:tcPr>
            <w:tcW w:w="764" w:type="dxa"/>
            <w:tcBorders>
              <w:top w:val="nil"/>
              <w:left w:val="nil"/>
              <w:bottom w:val="nil"/>
              <w:right w:val="nil"/>
            </w:tcBorders>
            <w:shd w:val="clear" w:color="auto" w:fill="auto"/>
            <w:noWrap/>
            <w:tcMar>
              <w:left w:w="43" w:type="dxa"/>
              <w:right w:w="43" w:type="dxa"/>
            </w:tcMar>
            <w:vAlign w:val="center"/>
          </w:tcPr>
          <w:p w:rsidR="00366DE3" w:rsidRPr="0000246F" w:rsidRDefault="00366DE3" w:rsidP="00366DE3">
            <w:pPr>
              <w:jc w:val="right"/>
              <w:rPr>
                <w:rFonts w:ascii="Calibri" w:hAnsi="Calibri"/>
                <w:sz w:val="22"/>
                <w:szCs w:val="22"/>
              </w:rPr>
            </w:pPr>
          </w:p>
        </w:tc>
        <w:tc>
          <w:tcPr>
            <w:tcW w:w="856" w:type="dxa"/>
            <w:tcBorders>
              <w:top w:val="nil"/>
              <w:left w:val="nil"/>
              <w:bottom w:val="nil"/>
              <w:right w:val="nil"/>
            </w:tcBorders>
            <w:shd w:val="clear" w:color="auto" w:fill="auto"/>
            <w:noWrap/>
            <w:tcMar>
              <w:left w:w="43" w:type="dxa"/>
              <w:right w:w="43" w:type="dxa"/>
            </w:tcMar>
            <w:vAlign w:val="center"/>
            <w:hideMark/>
          </w:tcPr>
          <w:p w:rsidR="00366DE3" w:rsidRPr="0000246F" w:rsidRDefault="00366DE3" w:rsidP="00366DE3">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366DE3" w:rsidRPr="0000246F" w:rsidRDefault="00366DE3" w:rsidP="00366DE3">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366DE3" w:rsidRPr="0000246F" w:rsidRDefault="00366DE3" w:rsidP="00366DE3">
            <w:pPr>
              <w:jc w:val="right"/>
              <w:rPr>
                <w:rFonts w:ascii="Calibri" w:hAnsi="Calibri"/>
                <w:sz w:val="22"/>
                <w:szCs w:val="22"/>
              </w:rPr>
            </w:pPr>
          </w:p>
        </w:tc>
        <w:tc>
          <w:tcPr>
            <w:tcW w:w="764" w:type="dxa"/>
            <w:tcBorders>
              <w:top w:val="nil"/>
              <w:left w:val="nil"/>
              <w:bottom w:val="nil"/>
              <w:right w:val="nil"/>
            </w:tcBorders>
            <w:shd w:val="clear" w:color="auto" w:fill="auto"/>
            <w:noWrap/>
            <w:tcMar>
              <w:left w:w="43" w:type="dxa"/>
              <w:right w:w="43" w:type="dxa"/>
            </w:tcMar>
            <w:vAlign w:val="center"/>
          </w:tcPr>
          <w:p w:rsidR="00366DE3" w:rsidRPr="0000246F" w:rsidRDefault="00366DE3" w:rsidP="00366DE3">
            <w:pPr>
              <w:jc w:val="right"/>
              <w:rPr>
                <w:rFonts w:ascii="Calibri" w:hAnsi="Calibri"/>
                <w:sz w:val="22"/>
                <w:szCs w:val="22"/>
              </w:rPr>
            </w:pPr>
          </w:p>
        </w:tc>
      </w:tr>
      <w:tr w:rsidR="00E66F36" w:rsidRPr="0000246F" w:rsidTr="00E66F3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66F36" w:rsidRPr="0000246F" w:rsidRDefault="00E66F36" w:rsidP="00E66F36">
            <w:pPr>
              <w:ind w:firstLineChars="200" w:firstLine="280"/>
              <w:jc w:val="left"/>
              <w:rPr>
                <w:color w:val="auto"/>
                <w:sz w:val="14"/>
                <w:szCs w:val="14"/>
              </w:rPr>
            </w:pPr>
            <w:r w:rsidRPr="0000246F">
              <w:rPr>
                <w:color w:val="auto"/>
                <w:sz w:val="14"/>
              </w:rPr>
              <w:t>Capital Paid-up</w:t>
            </w:r>
          </w:p>
        </w:tc>
        <w:tc>
          <w:tcPr>
            <w:tcW w:w="759"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100.0</w:t>
            </w:r>
          </w:p>
        </w:tc>
        <w:tc>
          <w:tcPr>
            <w:tcW w:w="849"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100.0</w:t>
            </w:r>
          </w:p>
        </w:tc>
        <w:tc>
          <w:tcPr>
            <w:tcW w:w="810"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100.0</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100.0</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100.0</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100.0</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100.0</w:t>
            </w:r>
          </w:p>
        </w:tc>
      </w:tr>
      <w:tr w:rsidR="00E66F36" w:rsidRPr="0000246F" w:rsidTr="00E66F3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66F36" w:rsidRPr="0000246F" w:rsidRDefault="00E66F36" w:rsidP="00E66F36">
            <w:pPr>
              <w:ind w:firstLineChars="200" w:firstLine="280"/>
              <w:jc w:val="left"/>
              <w:rPr>
                <w:color w:val="auto"/>
                <w:sz w:val="14"/>
                <w:szCs w:val="14"/>
              </w:rPr>
            </w:pPr>
            <w:r w:rsidRPr="0000246F">
              <w:rPr>
                <w:color w:val="auto"/>
                <w:sz w:val="14"/>
              </w:rPr>
              <w:t>Reserve Fund</w:t>
            </w:r>
          </w:p>
        </w:tc>
        <w:tc>
          <w:tcPr>
            <w:tcW w:w="759"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164,644.2</w:t>
            </w:r>
          </w:p>
        </w:tc>
        <w:tc>
          <w:tcPr>
            <w:tcW w:w="849"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89,364.5</w:t>
            </w:r>
          </w:p>
        </w:tc>
        <w:tc>
          <w:tcPr>
            <w:tcW w:w="810"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103,135.7</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103,135.7</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103,135.7</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58,135.7</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58,135.7</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58,135.7</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58,135.7</w:t>
            </w:r>
          </w:p>
        </w:tc>
      </w:tr>
      <w:tr w:rsidR="00E66F36" w:rsidRPr="0000246F" w:rsidTr="00E66F3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66F36" w:rsidRPr="0000246F" w:rsidRDefault="00E66F36" w:rsidP="00E66F36">
            <w:pPr>
              <w:ind w:firstLineChars="200" w:firstLine="280"/>
              <w:jc w:val="left"/>
              <w:rPr>
                <w:color w:val="auto"/>
                <w:sz w:val="14"/>
                <w:szCs w:val="14"/>
              </w:rPr>
            </w:pPr>
            <w:r w:rsidRPr="0000246F">
              <w:rPr>
                <w:color w:val="auto"/>
                <w:sz w:val="14"/>
              </w:rPr>
              <w:t>Rural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2,600.0</w:t>
            </w:r>
          </w:p>
        </w:tc>
        <w:tc>
          <w:tcPr>
            <w:tcW w:w="849"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2,600.0</w:t>
            </w:r>
          </w:p>
        </w:tc>
        <w:tc>
          <w:tcPr>
            <w:tcW w:w="810"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2,600.0</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2,600.0</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2,600.0</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2,600.0</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2,600.0</w:t>
            </w:r>
          </w:p>
        </w:tc>
      </w:tr>
      <w:tr w:rsidR="00E66F36" w:rsidRPr="0000246F" w:rsidTr="00E66F3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66F36" w:rsidRPr="0000246F" w:rsidRDefault="00E66F36" w:rsidP="00E66F36">
            <w:pPr>
              <w:ind w:firstLineChars="200" w:firstLine="280"/>
              <w:jc w:val="left"/>
              <w:rPr>
                <w:color w:val="auto"/>
                <w:sz w:val="14"/>
                <w:szCs w:val="14"/>
              </w:rPr>
            </w:pPr>
            <w:r w:rsidRPr="0000246F">
              <w:rPr>
                <w:color w:val="auto"/>
                <w:sz w:val="14"/>
              </w:rPr>
              <w:t>Industrial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1,600.0</w:t>
            </w:r>
          </w:p>
        </w:tc>
        <w:tc>
          <w:tcPr>
            <w:tcW w:w="849"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1,600.0</w:t>
            </w:r>
          </w:p>
        </w:tc>
        <w:tc>
          <w:tcPr>
            <w:tcW w:w="810"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1,600.0</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1,600.0</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1,600.0</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1,600.0</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1,600.0</w:t>
            </w:r>
          </w:p>
        </w:tc>
      </w:tr>
      <w:tr w:rsidR="00E66F36" w:rsidRPr="0000246F" w:rsidTr="00E66F3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66F36" w:rsidRPr="0000246F" w:rsidRDefault="00E66F36" w:rsidP="00E66F36">
            <w:pPr>
              <w:ind w:firstLineChars="200" w:firstLine="280"/>
              <w:jc w:val="left"/>
              <w:rPr>
                <w:color w:val="auto"/>
                <w:sz w:val="14"/>
                <w:szCs w:val="14"/>
              </w:rPr>
            </w:pPr>
            <w:r w:rsidRPr="0000246F">
              <w:rPr>
                <w:color w:val="auto"/>
                <w:sz w:val="14"/>
              </w:rPr>
              <w:t>Export</w:t>
            </w:r>
          </w:p>
        </w:tc>
        <w:tc>
          <w:tcPr>
            <w:tcW w:w="759"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1,500.0</w:t>
            </w:r>
          </w:p>
        </w:tc>
        <w:tc>
          <w:tcPr>
            <w:tcW w:w="849"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1,500.0</w:t>
            </w:r>
          </w:p>
        </w:tc>
        <w:tc>
          <w:tcPr>
            <w:tcW w:w="810"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1,500.0</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1,500.0</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1,500.0</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1,500.0</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1,500.0</w:t>
            </w:r>
          </w:p>
        </w:tc>
      </w:tr>
      <w:tr w:rsidR="00E66F36" w:rsidRPr="0000246F" w:rsidTr="00E66F3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66F36" w:rsidRPr="0000246F" w:rsidRDefault="00E66F36" w:rsidP="00E66F36">
            <w:pPr>
              <w:ind w:firstLineChars="200" w:firstLine="280"/>
              <w:jc w:val="left"/>
              <w:rPr>
                <w:color w:val="auto"/>
                <w:sz w:val="14"/>
                <w:szCs w:val="14"/>
              </w:rPr>
            </w:pPr>
            <w:r w:rsidRPr="0000246F">
              <w:rPr>
                <w:color w:val="auto"/>
                <w:sz w:val="14"/>
              </w:rPr>
              <w:t>Loans Guarantee Fund</w:t>
            </w:r>
          </w:p>
        </w:tc>
        <w:tc>
          <w:tcPr>
            <w:tcW w:w="759"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900.0</w:t>
            </w:r>
          </w:p>
        </w:tc>
        <w:tc>
          <w:tcPr>
            <w:tcW w:w="849"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900.0</w:t>
            </w:r>
          </w:p>
        </w:tc>
        <w:tc>
          <w:tcPr>
            <w:tcW w:w="810"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900.0</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900.0</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900.0</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900.0</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900.0</w:t>
            </w:r>
          </w:p>
        </w:tc>
      </w:tr>
      <w:tr w:rsidR="00E66F36" w:rsidRPr="0000246F" w:rsidTr="00E66F3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66F36" w:rsidRPr="0000246F" w:rsidRDefault="00E66F36" w:rsidP="00E66F36">
            <w:pPr>
              <w:ind w:firstLineChars="200" w:firstLine="280"/>
              <w:jc w:val="left"/>
              <w:rPr>
                <w:color w:val="auto"/>
                <w:sz w:val="14"/>
                <w:szCs w:val="14"/>
              </w:rPr>
            </w:pPr>
            <w:r w:rsidRPr="0000246F">
              <w:rPr>
                <w:color w:val="auto"/>
                <w:sz w:val="14"/>
              </w:rPr>
              <w:t>Housing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4,700.0</w:t>
            </w:r>
          </w:p>
        </w:tc>
        <w:tc>
          <w:tcPr>
            <w:tcW w:w="849"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4,700.0</w:t>
            </w:r>
          </w:p>
        </w:tc>
        <w:tc>
          <w:tcPr>
            <w:tcW w:w="810"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4,700.0</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4,700.0</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4,700.0</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4,700.0</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4,700.0</w:t>
            </w:r>
          </w:p>
        </w:tc>
      </w:tr>
      <w:tr w:rsidR="00E66F36" w:rsidRPr="0000246F" w:rsidTr="00E66F3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66F36" w:rsidRPr="0000246F" w:rsidRDefault="00E66F36" w:rsidP="00E66F36">
            <w:pPr>
              <w:jc w:val="left"/>
              <w:rPr>
                <w:color w:val="auto"/>
                <w:sz w:val="14"/>
              </w:rPr>
            </w:pPr>
            <w:r>
              <w:rPr>
                <w:b/>
                <w:bCs/>
                <w:color w:val="auto"/>
                <w:sz w:val="14"/>
                <w:szCs w:val="14"/>
              </w:rPr>
              <w:t xml:space="preserve">      </w:t>
            </w:r>
            <w:r w:rsidRPr="0000246F">
              <w:rPr>
                <w:b/>
                <w:bCs/>
                <w:color w:val="auto"/>
                <w:sz w:val="14"/>
                <w:szCs w:val="14"/>
              </w:rPr>
              <w:t>D  e  p  o  s  i  t  s</w:t>
            </w:r>
          </w:p>
        </w:tc>
        <w:tc>
          <w:tcPr>
            <w:tcW w:w="759"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b/>
                <w:bCs/>
                <w:sz w:val="14"/>
                <w:szCs w:val="14"/>
              </w:rPr>
            </w:pPr>
            <w:r>
              <w:rPr>
                <w:b/>
                <w:bCs/>
                <w:sz w:val="14"/>
                <w:szCs w:val="14"/>
              </w:rPr>
              <w:t>2,139,515.0</w:t>
            </w:r>
          </w:p>
        </w:tc>
        <w:tc>
          <w:tcPr>
            <w:tcW w:w="849"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b/>
                <w:bCs/>
                <w:sz w:val="14"/>
                <w:szCs w:val="14"/>
              </w:rPr>
            </w:pPr>
            <w:r>
              <w:rPr>
                <w:b/>
                <w:bCs/>
                <w:sz w:val="14"/>
                <w:szCs w:val="14"/>
              </w:rPr>
              <w:t>1,931,266.0</w:t>
            </w:r>
          </w:p>
        </w:tc>
        <w:tc>
          <w:tcPr>
            <w:tcW w:w="810"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b/>
                <w:bCs/>
                <w:sz w:val="14"/>
                <w:szCs w:val="14"/>
              </w:rPr>
            </w:pPr>
            <w:r>
              <w:rPr>
                <w:b/>
                <w:bCs/>
                <w:sz w:val="14"/>
                <w:szCs w:val="14"/>
              </w:rPr>
              <w:t>2,907,186.3</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b/>
                <w:bCs/>
                <w:sz w:val="14"/>
                <w:szCs w:val="14"/>
              </w:rPr>
            </w:pPr>
            <w:r>
              <w:rPr>
                <w:b/>
                <w:bCs/>
                <w:sz w:val="14"/>
                <w:szCs w:val="14"/>
              </w:rPr>
              <w:t>2,767,465.0</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b/>
                <w:bCs/>
                <w:sz w:val="14"/>
                <w:szCs w:val="14"/>
              </w:rPr>
            </w:pPr>
            <w:r>
              <w:rPr>
                <w:b/>
                <w:bCs/>
                <w:sz w:val="14"/>
                <w:szCs w:val="14"/>
              </w:rPr>
              <w:t>2,337,665.1</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b/>
                <w:bCs/>
                <w:sz w:val="14"/>
                <w:szCs w:val="14"/>
              </w:rPr>
            </w:pPr>
            <w:r>
              <w:rPr>
                <w:b/>
                <w:bCs/>
                <w:sz w:val="14"/>
                <w:szCs w:val="14"/>
              </w:rPr>
              <w:t>4,585,656.2</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b/>
                <w:bCs/>
                <w:sz w:val="14"/>
                <w:szCs w:val="14"/>
              </w:rPr>
            </w:pPr>
            <w:r>
              <w:rPr>
                <w:b/>
                <w:bCs/>
                <w:sz w:val="14"/>
                <w:szCs w:val="14"/>
              </w:rPr>
              <w:t>3,123,439.4</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b/>
                <w:bCs/>
                <w:sz w:val="14"/>
                <w:szCs w:val="14"/>
              </w:rPr>
            </w:pPr>
            <w:r>
              <w:rPr>
                <w:b/>
                <w:bCs/>
                <w:sz w:val="14"/>
                <w:szCs w:val="14"/>
              </w:rPr>
              <w:t>5,339,314.4</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b/>
                <w:bCs/>
                <w:sz w:val="14"/>
                <w:szCs w:val="14"/>
              </w:rPr>
            </w:pPr>
            <w:r>
              <w:rPr>
                <w:b/>
                <w:bCs/>
                <w:sz w:val="14"/>
                <w:szCs w:val="14"/>
              </w:rPr>
              <w:t>3,402,581.5</w:t>
            </w:r>
          </w:p>
        </w:tc>
      </w:tr>
      <w:tr w:rsidR="00E66F36" w:rsidRPr="0000246F" w:rsidTr="00E66F3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66F36" w:rsidRPr="0000246F" w:rsidRDefault="00E66F36" w:rsidP="00E66F36">
            <w:pPr>
              <w:ind w:firstLineChars="200" w:firstLine="280"/>
              <w:jc w:val="left"/>
              <w:rPr>
                <w:color w:val="auto"/>
                <w:sz w:val="14"/>
                <w:szCs w:val="14"/>
              </w:rPr>
            </w:pPr>
            <w:r w:rsidRPr="0000246F">
              <w:rPr>
                <w:color w:val="auto"/>
                <w:sz w:val="14"/>
              </w:rPr>
              <w:t>Federal Govt.</w:t>
            </w:r>
          </w:p>
        </w:tc>
        <w:tc>
          <w:tcPr>
            <w:tcW w:w="759"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216,499.2</w:t>
            </w:r>
          </w:p>
        </w:tc>
        <w:tc>
          <w:tcPr>
            <w:tcW w:w="849"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76,078.5</w:t>
            </w:r>
          </w:p>
        </w:tc>
        <w:tc>
          <w:tcPr>
            <w:tcW w:w="810"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803,377.4</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613,179.7</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22,171.0</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1,863,484.7</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65,109.7</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2,338,207.4</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59,096.6</w:t>
            </w:r>
          </w:p>
        </w:tc>
      </w:tr>
      <w:tr w:rsidR="00E66F36" w:rsidRPr="0000246F" w:rsidTr="00E66F3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66F36" w:rsidRPr="0000246F" w:rsidRDefault="00E66F36" w:rsidP="00E66F36">
            <w:pPr>
              <w:ind w:firstLineChars="200" w:firstLine="280"/>
              <w:jc w:val="left"/>
              <w:rPr>
                <w:color w:val="auto"/>
                <w:sz w:val="14"/>
                <w:szCs w:val="14"/>
              </w:rPr>
            </w:pPr>
            <w:r w:rsidRPr="0000246F">
              <w:rPr>
                <w:color w:val="auto"/>
                <w:sz w:val="14"/>
              </w:rPr>
              <w:t>Provincial Govts.</w:t>
            </w:r>
          </w:p>
        </w:tc>
        <w:tc>
          <w:tcPr>
            <w:tcW w:w="759"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359,375.3</w:t>
            </w:r>
          </w:p>
        </w:tc>
        <w:tc>
          <w:tcPr>
            <w:tcW w:w="849"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102,523.4</w:t>
            </w:r>
          </w:p>
        </w:tc>
        <w:tc>
          <w:tcPr>
            <w:tcW w:w="810"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67,094.4</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295,389.0</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264,864.0</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231,996.4</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255,327.5</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297,727.6</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369,917.2</w:t>
            </w:r>
          </w:p>
        </w:tc>
      </w:tr>
      <w:tr w:rsidR="00E66F36" w:rsidRPr="0000246F" w:rsidTr="00E66F3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66F36" w:rsidRPr="0000246F" w:rsidRDefault="00E66F36" w:rsidP="00E66F36">
            <w:pPr>
              <w:ind w:firstLineChars="200" w:firstLine="280"/>
              <w:jc w:val="left"/>
              <w:rPr>
                <w:color w:val="auto"/>
                <w:sz w:val="14"/>
                <w:szCs w:val="14"/>
              </w:rPr>
            </w:pPr>
            <w:r w:rsidRPr="0000246F">
              <w:rPr>
                <w:color w:val="auto"/>
                <w:sz w:val="14"/>
              </w:rPr>
              <w:t>Banks</w:t>
            </w:r>
          </w:p>
        </w:tc>
        <w:tc>
          <w:tcPr>
            <w:tcW w:w="759"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540,575.6</w:t>
            </w:r>
          </w:p>
        </w:tc>
        <w:tc>
          <w:tcPr>
            <w:tcW w:w="849"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669,337.5</w:t>
            </w:r>
          </w:p>
        </w:tc>
        <w:tc>
          <w:tcPr>
            <w:tcW w:w="810"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832,450.5</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674,214.0</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823,292.0</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816,459.1</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856,932.9</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753,884.4</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872,225.6</w:t>
            </w:r>
          </w:p>
        </w:tc>
      </w:tr>
      <w:tr w:rsidR="00E66F36" w:rsidRPr="0000246F" w:rsidTr="00E66F3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66F36" w:rsidRPr="0000246F" w:rsidRDefault="00E66F36" w:rsidP="00E66F36">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1,023,064.9</w:t>
            </w:r>
          </w:p>
        </w:tc>
        <w:tc>
          <w:tcPr>
            <w:tcW w:w="849"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1,083,326.5</w:t>
            </w:r>
          </w:p>
        </w:tc>
        <w:tc>
          <w:tcPr>
            <w:tcW w:w="810"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1,204,264.0</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1,184,682.3</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1,227,338.1</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1,673,716.0</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1,946,069.3</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1,949,495.1</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2,101,342.1</w:t>
            </w:r>
          </w:p>
        </w:tc>
      </w:tr>
      <w:tr w:rsidR="00E66F36" w:rsidRPr="0000246F" w:rsidTr="00E66F3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66F36" w:rsidRPr="0000246F" w:rsidRDefault="00E66F36" w:rsidP="00E66F36">
            <w:pPr>
              <w:ind w:firstLineChars="100" w:firstLine="140"/>
              <w:jc w:val="left"/>
              <w:rPr>
                <w:color w:val="auto"/>
                <w:sz w:val="14"/>
                <w:szCs w:val="14"/>
              </w:rPr>
            </w:pPr>
            <w:r w:rsidRPr="0000246F">
              <w:rPr>
                <w:color w:val="auto"/>
                <w:sz w:val="14"/>
              </w:rPr>
              <w:t>Allocation of Special Drawing rights</w:t>
            </w:r>
          </w:p>
        </w:tc>
        <w:tc>
          <w:tcPr>
            <w:tcW w:w="759"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147,294.1</w:t>
            </w:r>
          </w:p>
        </w:tc>
        <w:tc>
          <w:tcPr>
            <w:tcW w:w="849"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144,193.0</w:t>
            </w:r>
          </w:p>
        </w:tc>
        <w:tc>
          <w:tcPr>
            <w:tcW w:w="810"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168,835.9</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158,314.6</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165,991.8</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190,368.8</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191,151.7</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190,898.9</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192,475.9</w:t>
            </w:r>
          </w:p>
        </w:tc>
      </w:tr>
      <w:tr w:rsidR="00E66F36" w:rsidRPr="0000246F" w:rsidTr="00E66F3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66F36" w:rsidRPr="0000246F" w:rsidRDefault="00E66F36" w:rsidP="00E66F36">
            <w:pPr>
              <w:ind w:firstLineChars="100" w:firstLine="140"/>
              <w:jc w:val="left"/>
              <w:rPr>
                <w:color w:val="auto"/>
                <w:sz w:val="14"/>
                <w:szCs w:val="14"/>
              </w:rPr>
            </w:pPr>
            <w:r w:rsidRPr="0000246F">
              <w:rPr>
                <w:color w:val="auto"/>
                <w:sz w:val="14"/>
              </w:rPr>
              <w:t>Bills Payable</w:t>
            </w:r>
          </w:p>
        </w:tc>
        <w:tc>
          <w:tcPr>
            <w:tcW w:w="759"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536.3</w:t>
            </w:r>
          </w:p>
        </w:tc>
        <w:tc>
          <w:tcPr>
            <w:tcW w:w="849"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630.5</w:t>
            </w:r>
          </w:p>
        </w:tc>
        <w:tc>
          <w:tcPr>
            <w:tcW w:w="810"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710.3</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715.8</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608.0</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1,391.4</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1,591.1</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1,389.2</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1,221.0</w:t>
            </w:r>
          </w:p>
        </w:tc>
      </w:tr>
      <w:tr w:rsidR="00E66F36" w:rsidRPr="0000246F" w:rsidTr="00E66F3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66F36" w:rsidRPr="0000246F" w:rsidRDefault="00E66F36" w:rsidP="00E66F36">
            <w:pPr>
              <w:ind w:firstLineChars="100" w:firstLine="140"/>
              <w:jc w:val="left"/>
              <w:rPr>
                <w:color w:val="auto"/>
                <w:sz w:val="14"/>
                <w:szCs w:val="14"/>
              </w:rPr>
            </w:pPr>
            <w:r w:rsidRPr="0000246F">
              <w:rPr>
                <w:color w:val="auto"/>
                <w:sz w:val="14"/>
              </w:rPr>
              <w:t>Re-valuation Account</w:t>
            </w:r>
          </w:p>
        </w:tc>
        <w:tc>
          <w:tcPr>
            <w:tcW w:w="759"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320,064.4</w:t>
            </w:r>
          </w:p>
        </w:tc>
        <w:tc>
          <w:tcPr>
            <w:tcW w:w="849"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358,755.3</w:t>
            </w:r>
          </w:p>
        </w:tc>
        <w:tc>
          <w:tcPr>
            <w:tcW w:w="810"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387,297.5</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380,315.4</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391,452.7</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425,504.9</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427,648.7</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437,913.7</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436,778.5</w:t>
            </w:r>
          </w:p>
        </w:tc>
      </w:tr>
      <w:tr w:rsidR="00E66F36" w:rsidRPr="0000246F" w:rsidTr="00E66F3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66F36" w:rsidRPr="0000246F" w:rsidRDefault="00E66F36" w:rsidP="00E66F36">
            <w:pPr>
              <w:ind w:firstLineChars="100" w:firstLine="140"/>
              <w:jc w:val="left"/>
              <w:rPr>
                <w:color w:val="auto"/>
                <w:sz w:val="14"/>
                <w:szCs w:val="14"/>
              </w:rPr>
            </w:pPr>
            <w:r w:rsidRPr="0000246F">
              <w:rPr>
                <w:color w:val="auto"/>
                <w:sz w:val="14"/>
              </w:rPr>
              <w:t>Other Liabilities</w:t>
            </w:r>
          </w:p>
        </w:tc>
        <w:tc>
          <w:tcPr>
            <w:tcW w:w="759"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656,529.6</w:t>
            </w:r>
          </w:p>
        </w:tc>
        <w:tc>
          <w:tcPr>
            <w:tcW w:w="849"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453,416.0</w:t>
            </w:r>
          </w:p>
        </w:tc>
        <w:tc>
          <w:tcPr>
            <w:tcW w:w="810"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871,945.4</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574,809.6</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678,354.6</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714,892.1</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2,146,390.2</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915,865.3</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2,056,717.4</w:t>
            </w:r>
          </w:p>
        </w:tc>
      </w:tr>
      <w:tr w:rsidR="00E66F36" w:rsidRPr="0000246F" w:rsidTr="00E66F3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66F36" w:rsidRPr="0000246F" w:rsidRDefault="00E66F36" w:rsidP="00E66F36">
            <w:pPr>
              <w:jc w:val="left"/>
              <w:rPr>
                <w:b/>
                <w:bCs/>
                <w:color w:val="auto"/>
                <w:sz w:val="14"/>
                <w:szCs w:val="14"/>
              </w:rPr>
            </w:pPr>
            <w:r w:rsidRPr="0000246F">
              <w:rPr>
                <w:b/>
                <w:bCs/>
                <w:color w:val="auto"/>
                <w:sz w:val="14"/>
              </w:rPr>
              <w:t>Total Liabilities/Assets</w:t>
            </w:r>
          </w:p>
        </w:tc>
        <w:tc>
          <w:tcPr>
            <w:tcW w:w="759"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b/>
                <w:bCs/>
                <w:sz w:val="14"/>
                <w:szCs w:val="14"/>
              </w:rPr>
            </w:pPr>
            <w:r>
              <w:rPr>
                <w:b/>
                <w:bCs/>
                <w:sz w:val="14"/>
                <w:szCs w:val="14"/>
              </w:rPr>
              <w:t>3,439,983.6</w:t>
            </w:r>
          </w:p>
        </w:tc>
        <w:tc>
          <w:tcPr>
            <w:tcW w:w="849"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b/>
                <w:bCs/>
                <w:sz w:val="14"/>
                <w:szCs w:val="14"/>
              </w:rPr>
            </w:pPr>
            <w:r>
              <w:rPr>
                <w:b/>
                <w:bCs/>
                <w:sz w:val="14"/>
                <w:szCs w:val="14"/>
              </w:rPr>
              <w:t>2,989,025.2</w:t>
            </w:r>
          </w:p>
        </w:tc>
        <w:tc>
          <w:tcPr>
            <w:tcW w:w="810"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b/>
                <w:bCs/>
                <w:sz w:val="14"/>
                <w:szCs w:val="14"/>
              </w:rPr>
            </w:pPr>
            <w:r>
              <w:rPr>
                <w:b/>
                <w:bCs/>
                <w:sz w:val="14"/>
                <w:szCs w:val="14"/>
              </w:rPr>
              <w:t>4,450,511.1</w:t>
            </w:r>
          </w:p>
        </w:tc>
        <w:tc>
          <w:tcPr>
            <w:tcW w:w="856"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b/>
                <w:bCs/>
                <w:sz w:val="14"/>
                <w:szCs w:val="14"/>
              </w:rPr>
            </w:pPr>
            <w:r>
              <w:rPr>
                <w:b/>
                <w:bCs/>
                <w:sz w:val="14"/>
                <w:szCs w:val="14"/>
              </w:rPr>
              <w:t>3,996,156.0</w:t>
            </w:r>
          </w:p>
        </w:tc>
        <w:tc>
          <w:tcPr>
            <w:tcW w:w="764" w:type="dxa"/>
            <w:tcBorders>
              <w:top w:val="nil"/>
              <w:left w:val="nil"/>
              <w:bottom w:val="nil"/>
              <w:right w:val="nil"/>
            </w:tcBorders>
            <w:shd w:val="clear" w:color="auto" w:fill="auto"/>
            <w:tcMar>
              <w:left w:w="43" w:type="dxa"/>
              <w:right w:w="43" w:type="dxa"/>
            </w:tcMar>
            <w:vAlign w:val="center"/>
          </w:tcPr>
          <w:p w:rsidR="00E66F36" w:rsidRDefault="00E66F36" w:rsidP="00E66F36">
            <w:pPr>
              <w:jc w:val="right"/>
              <w:rPr>
                <w:b/>
                <w:bCs/>
                <w:sz w:val="14"/>
                <w:szCs w:val="14"/>
              </w:rPr>
            </w:pPr>
            <w:r>
              <w:rPr>
                <w:b/>
                <w:bCs/>
                <w:sz w:val="14"/>
                <w:szCs w:val="14"/>
              </w:rPr>
              <w:t>3,688,607.8</w:t>
            </w:r>
          </w:p>
        </w:tc>
        <w:tc>
          <w:tcPr>
            <w:tcW w:w="856"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b/>
                <w:bCs/>
                <w:sz w:val="14"/>
                <w:szCs w:val="14"/>
              </w:rPr>
            </w:pPr>
            <w:r>
              <w:rPr>
                <w:b/>
                <w:bCs/>
                <w:sz w:val="14"/>
                <w:szCs w:val="14"/>
              </w:rPr>
              <w:t>5,987,349.2</w:t>
            </w:r>
          </w:p>
        </w:tc>
        <w:tc>
          <w:tcPr>
            <w:tcW w:w="810" w:type="dxa"/>
            <w:tcBorders>
              <w:top w:val="nil"/>
              <w:left w:val="nil"/>
              <w:bottom w:val="nil"/>
              <w:right w:val="nil"/>
            </w:tcBorders>
            <w:shd w:val="clear" w:color="auto" w:fill="auto"/>
            <w:tcMar>
              <w:left w:w="43" w:type="dxa"/>
              <w:right w:w="43" w:type="dxa"/>
            </w:tcMar>
            <w:vAlign w:val="center"/>
          </w:tcPr>
          <w:p w:rsidR="00E66F36" w:rsidRDefault="00E66F36" w:rsidP="00E66F36">
            <w:pPr>
              <w:jc w:val="right"/>
              <w:rPr>
                <w:b/>
                <w:bCs/>
                <w:sz w:val="14"/>
                <w:szCs w:val="14"/>
              </w:rPr>
            </w:pPr>
            <w:r>
              <w:rPr>
                <w:b/>
                <w:bCs/>
                <w:sz w:val="14"/>
                <w:szCs w:val="14"/>
              </w:rPr>
              <w:t>5,959,756.8</w:t>
            </w:r>
          </w:p>
        </w:tc>
        <w:tc>
          <w:tcPr>
            <w:tcW w:w="810" w:type="dxa"/>
            <w:tcBorders>
              <w:top w:val="nil"/>
              <w:left w:val="nil"/>
              <w:bottom w:val="nil"/>
              <w:right w:val="nil"/>
            </w:tcBorders>
            <w:shd w:val="clear" w:color="auto" w:fill="auto"/>
            <w:tcMar>
              <w:left w:w="43" w:type="dxa"/>
              <w:right w:w="43" w:type="dxa"/>
            </w:tcMar>
            <w:vAlign w:val="center"/>
          </w:tcPr>
          <w:p w:rsidR="00E66F36" w:rsidRDefault="00E66F36" w:rsidP="00E66F36">
            <w:pPr>
              <w:jc w:val="right"/>
              <w:rPr>
                <w:b/>
                <w:bCs/>
                <w:sz w:val="14"/>
                <w:szCs w:val="14"/>
              </w:rPr>
            </w:pPr>
            <w:r>
              <w:rPr>
                <w:b/>
                <w:bCs/>
                <w:sz w:val="14"/>
                <w:szCs w:val="14"/>
              </w:rPr>
              <w:t>6,954,917.2</w:t>
            </w:r>
          </w:p>
        </w:tc>
        <w:tc>
          <w:tcPr>
            <w:tcW w:w="764" w:type="dxa"/>
            <w:tcBorders>
              <w:top w:val="nil"/>
              <w:left w:val="nil"/>
              <w:bottom w:val="nil"/>
              <w:right w:val="nil"/>
            </w:tcBorders>
            <w:shd w:val="clear" w:color="auto" w:fill="auto"/>
            <w:tcMar>
              <w:left w:w="43" w:type="dxa"/>
              <w:right w:w="43" w:type="dxa"/>
            </w:tcMar>
            <w:vAlign w:val="center"/>
          </w:tcPr>
          <w:p w:rsidR="00E66F36" w:rsidRDefault="00E66F36" w:rsidP="00E66F36">
            <w:pPr>
              <w:jc w:val="right"/>
              <w:rPr>
                <w:b/>
                <w:bCs/>
                <w:sz w:val="14"/>
                <w:szCs w:val="14"/>
              </w:rPr>
            </w:pPr>
            <w:r>
              <w:rPr>
                <w:b/>
                <w:bCs/>
                <w:sz w:val="14"/>
                <w:szCs w:val="14"/>
              </w:rPr>
              <w:t>6,159,310.0</w:t>
            </w:r>
          </w:p>
        </w:tc>
      </w:tr>
      <w:tr w:rsidR="00E66F36" w:rsidRPr="0000246F" w:rsidTr="00E66F3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66F36" w:rsidRPr="0000246F" w:rsidRDefault="00E66F36" w:rsidP="00E66F36">
            <w:pPr>
              <w:jc w:val="left"/>
              <w:rPr>
                <w:b/>
                <w:bCs/>
                <w:color w:val="auto"/>
                <w:sz w:val="14"/>
                <w:szCs w:val="14"/>
              </w:rPr>
            </w:pPr>
            <w:r w:rsidRPr="0000246F">
              <w:rPr>
                <w:b/>
                <w:bCs/>
                <w:color w:val="auto"/>
                <w:sz w:val="14"/>
                <w:szCs w:val="14"/>
              </w:rPr>
              <w:t>A  S  S  E  T  S</w:t>
            </w:r>
          </w:p>
        </w:tc>
        <w:tc>
          <w:tcPr>
            <w:tcW w:w="759"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rFonts w:ascii="Calibri" w:hAnsi="Calibri"/>
                <w:sz w:val="22"/>
                <w:szCs w:val="22"/>
              </w:rPr>
            </w:pPr>
          </w:p>
        </w:tc>
        <w:tc>
          <w:tcPr>
            <w:tcW w:w="849"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rFonts w:ascii="Calibri" w:hAnsi="Calibri"/>
                <w:sz w:val="22"/>
                <w:szCs w:val="22"/>
              </w:rPr>
            </w:pP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b/>
                <w:bCs/>
                <w:sz w:val="14"/>
                <w:szCs w:val="14"/>
              </w:rPr>
            </w:pP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b/>
                <w:bCs/>
                <w:sz w:val="14"/>
                <w:szCs w:val="14"/>
              </w:rPr>
            </w:pP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b/>
                <w:bCs/>
                <w:sz w:val="14"/>
                <w:szCs w:val="14"/>
              </w:rPr>
            </w:pP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b/>
                <w:bCs/>
                <w:sz w:val="14"/>
                <w:szCs w:val="14"/>
              </w:rPr>
            </w:pPr>
          </w:p>
        </w:tc>
      </w:tr>
      <w:tr w:rsidR="00E66F36" w:rsidRPr="0000246F" w:rsidTr="00E66F3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66F36" w:rsidRPr="0000246F" w:rsidRDefault="00E66F36" w:rsidP="00E66F36">
            <w:pPr>
              <w:ind w:firstLineChars="100" w:firstLine="140"/>
              <w:jc w:val="left"/>
              <w:rPr>
                <w:color w:val="auto"/>
                <w:sz w:val="14"/>
                <w:szCs w:val="14"/>
              </w:rPr>
            </w:pPr>
            <w:r w:rsidRPr="0000246F">
              <w:rPr>
                <w:color w:val="auto"/>
                <w:sz w:val="14"/>
              </w:rPr>
              <w:t>Notes and Coins</w:t>
            </w:r>
            <w:r w:rsidRPr="00B71E13">
              <w:rPr>
                <w:color w:val="auto"/>
                <w:sz w:val="14"/>
                <w:vertAlign w:val="superscript"/>
              </w:rPr>
              <w:t>1</w:t>
            </w:r>
          </w:p>
        </w:tc>
        <w:tc>
          <w:tcPr>
            <w:tcW w:w="759"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106.0</w:t>
            </w:r>
          </w:p>
        </w:tc>
        <w:tc>
          <w:tcPr>
            <w:tcW w:w="849"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111.4</w:t>
            </w:r>
          </w:p>
        </w:tc>
        <w:tc>
          <w:tcPr>
            <w:tcW w:w="810"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196.7</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119.8</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144.5</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131.8</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180.9</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190.5</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150.4</w:t>
            </w:r>
          </w:p>
        </w:tc>
      </w:tr>
      <w:tr w:rsidR="00E66F36" w:rsidRPr="0000246F" w:rsidTr="00E66F3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66F36" w:rsidRPr="0000246F" w:rsidRDefault="00E66F36" w:rsidP="00E66F36">
            <w:pPr>
              <w:ind w:firstLineChars="100" w:firstLine="141"/>
              <w:jc w:val="left"/>
              <w:rPr>
                <w:b/>
                <w:bCs/>
                <w:color w:val="auto"/>
                <w:sz w:val="14"/>
                <w:szCs w:val="14"/>
              </w:rPr>
            </w:pPr>
            <w:r w:rsidRPr="0000246F">
              <w:rPr>
                <w:b/>
                <w:bCs/>
                <w:color w:val="auto"/>
                <w:sz w:val="14"/>
                <w:szCs w:val="14"/>
              </w:rPr>
              <w:t>Bills Purchased and  Discounted Internal</w:t>
            </w:r>
          </w:p>
        </w:tc>
        <w:tc>
          <w:tcPr>
            <w:tcW w:w="759"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b/>
                <w:bCs/>
                <w:sz w:val="14"/>
                <w:szCs w:val="14"/>
              </w:rPr>
            </w:pPr>
            <w:r>
              <w:rPr>
                <w:b/>
                <w:bCs/>
                <w:sz w:val="14"/>
                <w:szCs w:val="14"/>
              </w:rPr>
              <w:t>37.0</w:t>
            </w:r>
          </w:p>
        </w:tc>
        <w:tc>
          <w:tcPr>
            <w:tcW w:w="849"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b/>
                <w:bCs/>
                <w:sz w:val="14"/>
                <w:szCs w:val="14"/>
              </w:rPr>
            </w:pPr>
            <w:r>
              <w:rPr>
                <w:b/>
                <w:bCs/>
                <w:sz w:val="14"/>
                <w:szCs w:val="14"/>
              </w:rPr>
              <w:t>37.0</w:t>
            </w:r>
          </w:p>
        </w:tc>
        <w:tc>
          <w:tcPr>
            <w:tcW w:w="810"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b/>
                <w:bCs/>
                <w:sz w:val="14"/>
                <w:szCs w:val="14"/>
              </w:rPr>
            </w:pPr>
            <w:r>
              <w:rPr>
                <w:b/>
                <w:bCs/>
                <w:sz w:val="14"/>
                <w:szCs w:val="14"/>
              </w:rPr>
              <w:t>3.6</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b/>
                <w:bCs/>
                <w:sz w:val="14"/>
                <w:szCs w:val="14"/>
              </w:rPr>
            </w:pPr>
            <w:r>
              <w:rPr>
                <w:b/>
                <w:bCs/>
                <w:sz w:val="14"/>
                <w:szCs w:val="14"/>
              </w:rPr>
              <w:t>3.6</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b/>
                <w:bCs/>
                <w:sz w:val="14"/>
                <w:szCs w:val="14"/>
              </w:rPr>
            </w:pPr>
            <w:r>
              <w:rPr>
                <w:b/>
                <w:bCs/>
                <w:sz w:val="14"/>
                <w:szCs w:val="14"/>
              </w:rPr>
              <w:t>3.6</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b/>
                <w:bCs/>
                <w:sz w:val="14"/>
                <w:szCs w:val="14"/>
              </w:rPr>
            </w:pPr>
            <w:r>
              <w:rPr>
                <w:b/>
                <w:bCs/>
                <w:sz w:val="14"/>
                <w:szCs w:val="14"/>
              </w:rPr>
              <w:t>3.6</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b/>
                <w:bCs/>
                <w:sz w:val="14"/>
                <w:szCs w:val="14"/>
              </w:rPr>
            </w:pPr>
            <w:r>
              <w:rPr>
                <w:b/>
                <w:bCs/>
                <w:sz w:val="14"/>
                <w:szCs w:val="14"/>
              </w:rPr>
              <w:t>3.6</w:t>
            </w:r>
          </w:p>
        </w:tc>
      </w:tr>
      <w:tr w:rsidR="00E66F36" w:rsidRPr="0000246F" w:rsidTr="00E66F3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66F36" w:rsidRPr="0000246F" w:rsidRDefault="00E66F36" w:rsidP="00E66F36">
            <w:pPr>
              <w:ind w:firstLineChars="200" w:firstLine="280"/>
              <w:jc w:val="left"/>
              <w:rPr>
                <w:color w:val="auto"/>
                <w:sz w:val="14"/>
                <w:szCs w:val="14"/>
              </w:rPr>
            </w:pPr>
            <w:r w:rsidRPr="0000246F">
              <w:rPr>
                <w:color w:val="auto"/>
                <w:sz w:val="14"/>
              </w:rPr>
              <w:t>Exports Sector</w:t>
            </w:r>
          </w:p>
        </w:tc>
        <w:tc>
          <w:tcPr>
            <w:tcW w:w="759"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3.6</w:t>
            </w:r>
          </w:p>
        </w:tc>
        <w:tc>
          <w:tcPr>
            <w:tcW w:w="849"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3.6</w:t>
            </w:r>
          </w:p>
        </w:tc>
        <w:tc>
          <w:tcPr>
            <w:tcW w:w="810"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3.6</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3.6</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3.6</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3.6</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3.6</w:t>
            </w:r>
          </w:p>
        </w:tc>
      </w:tr>
      <w:tr w:rsidR="00E66F36" w:rsidRPr="0000246F" w:rsidTr="00E66F3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66F36" w:rsidRPr="0000246F" w:rsidRDefault="00E66F36" w:rsidP="00E66F36">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33.4</w:t>
            </w:r>
          </w:p>
        </w:tc>
        <w:tc>
          <w:tcPr>
            <w:tcW w:w="849"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33.4</w:t>
            </w:r>
          </w:p>
        </w:tc>
        <w:tc>
          <w:tcPr>
            <w:tcW w:w="810"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w:t>
            </w:r>
          </w:p>
        </w:tc>
      </w:tr>
      <w:tr w:rsidR="00E66F36" w:rsidRPr="0000246F" w:rsidTr="00E66F3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66F36" w:rsidRPr="0000246F" w:rsidRDefault="00E66F36" w:rsidP="00E66F36">
            <w:pPr>
              <w:ind w:firstLineChars="100" w:firstLine="140"/>
              <w:jc w:val="left"/>
              <w:rPr>
                <w:color w:val="auto"/>
                <w:sz w:val="14"/>
                <w:szCs w:val="14"/>
              </w:rPr>
            </w:pPr>
            <w:r w:rsidRPr="0000246F">
              <w:rPr>
                <w:color w:val="auto"/>
                <w:sz w:val="14"/>
              </w:rPr>
              <w:t>Balance held outside Pakistan</w:t>
            </w:r>
          </w:p>
        </w:tc>
        <w:tc>
          <w:tcPr>
            <w:tcW w:w="759"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691,787.5</w:t>
            </w:r>
          </w:p>
        </w:tc>
        <w:tc>
          <w:tcPr>
            <w:tcW w:w="849"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271,214.7</w:t>
            </w:r>
          </w:p>
        </w:tc>
        <w:tc>
          <w:tcPr>
            <w:tcW w:w="810"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1,279,444.4</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1,004,843.9</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1,104,813.7</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712,353.2</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736,845.4</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755,992.7</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973,161.4</w:t>
            </w:r>
          </w:p>
        </w:tc>
      </w:tr>
      <w:tr w:rsidR="00E66F36" w:rsidRPr="0000246F" w:rsidTr="00E66F3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66F36" w:rsidRPr="0000246F" w:rsidRDefault="00E66F36" w:rsidP="00E66F36">
            <w:pPr>
              <w:ind w:firstLineChars="100" w:firstLine="140"/>
              <w:jc w:val="left"/>
              <w:rPr>
                <w:color w:val="auto"/>
                <w:sz w:val="14"/>
                <w:szCs w:val="14"/>
              </w:rPr>
            </w:pPr>
            <w:r w:rsidRPr="0000246F">
              <w:rPr>
                <w:color w:val="auto"/>
                <w:sz w:val="14"/>
              </w:rPr>
              <w:t>SDR held with IMF</w:t>
            </w:r>
          </w:p>
        </w:tc>
        <w:tc>
          <w:tcPr>
            <w:tcW w:w="759"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16,953.8</w:t>
            </w:r>
          </w:p>
        </w:tc>
        <w:tc>
          <w:tcPr>
            <w:tcW w:w="849"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12,606.0</w:t>
            </w:r>
          </w:p>
        </w:tc>
        <w:tc>
          <w:tcPr>
            <w:tcW w:w="810"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33,654.4</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3,314.5</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3,475.2</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28,075.8</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28,191.3</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23,010.7</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23,215.5</w:t>
            </w:r>
          </w:p>
        </w:tc>
      </w:tr>
      <w:tr w:rsidR="00E66F36" w:rsidRPr="0000246F" w:rsidTr="00E66F3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66F36" w:rsidRPr="0000246F" w:rsidRDefault="00E66F36" w:rsidP="00E66F36">
            <w:pPr>
              <w:ind w:firstLineChars="100" w:firstLine="140"/>
              <w:jc w:val="left"/>
              <w:rPr>
                <w:color w:val="auto"/>
                <w:sz w:val="14"/>
                <w:szCs w:val="14"/>
              </w:rPr>
            </w:pPr>
            <w:r w:rsidRPr="0000246F">
              <w:rPr>
                <w:color w:val="auto"/>
                <w:sz w:val="14"/>
              </w:rPr>
              <w:t>Govt. Debtor Balances</w:t>
            </w:r>
          </w:p>
        </w:tc>
        <w:tc>
          <w:tcPr>
            <w:tcW w:w="759"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994.3</w:t>
            </w:r>
          </w:p>
        </w:tc>
        <w:tc>
          <w:tcPr>
            <w:tcW w:w="849"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7,279.2</w:t>
            </w:r>
          </w:p>
        </w:tc>
        <w:tc>
          <w:tcPr>
            <w:tcW w:w="810"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34,242.4</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26,524.7</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29,785.9</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23,500.1</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30,562.4</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31,507.7</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28,542.2</w:t>
            </w:r>
          </w:p>
        </w:tc>
      </w:tr>
      <w:tr w:rsidR="00E66F36" w:rsidRPr="0000246F" w:rsidTr="00E66F3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66F36" w:rsidRPr="0000246F" w:rsidRDefault="00E66F36" w:rsidP="00E66F36">
            <w:pPr>
              <w:numPr>
                <w:ilvl w:val="0"/>
                <w:numId w:val="7"/>
              </w:numPr>
              <w:jc w:val="left"/>
              <w:rPr>
                <w:b/>
                <w:bCs/>
                <w:color w:val="auto"/>
                <w:sz w:val="14"/>
                <w:szCs w:val="14"/>
              </w:rPr>
            </w:pPr>
            <w:r w:rsidRPr="0000246F">
              <w:rPr>
                <w:b/>
                <w:bCs/>
                <w:color w:val="auto"/>
                <w:sz w:val="14"/>
                <w:szCs w:val="14"/>
              </w:rPr>
              <w:t>Loans  and  Advances  to  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b/>
                <w:bCs/>
                <w:sz w:val="14"/>
                <w:szCs w:val="14"/>
              </w:rPr>
            </w:pPr>
            <w:r>
              <w:rPr>
                <w:b/>
                <w:bCs/>
                <w:sz w:val="14"/>
                <w:szCs w:val="14"/>
              </w:rPr>
              <w:t>311,341.2</w:t>
            </w:r>
          </w:p>
        </w:tc>
        <w:tc>
          <w:tcPr>
            <w:tcW w:w="849"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b/>
                <w:bCs/>
                <w:sz w:val="14"/>
                <w:szCs w:val="14"/>
              </w:rPr>
            </w:pPr>
            <w:r>
              <w:rPr>
                <w:b/>
                <w:bCs/>
                <w:sz w:val="14"/>
                <w:szCs w:val="14"/>
              </w:rPr>
              <w:t>335,148.9</w:t>
            </w:r>
          </w:p>
        </w:tc>
        <w:tc>
          <w:tcPr>
            <w:tcW w:w="810"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b/>
                <w:bCs/>
                <w:sz w:val="14"/>
                <w:szCs w:val="14"/>
              </w:rPr>
            </w:pPr>
            <w:r>
              <w:rPr>
                <w:b/>
                <w:bCs/>
                <w:sz w:val="14"/>
                <w:szCs w:val="14"/>
              </w:rPr>
              <w:t>423,356.9</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b/>
                <w:bCs/>
                <w:sz w:val="14"/>
                <w:szCs w:val="14"/>
              </w:rPr>
            </w:pPr>
            <w:r>
              <w:rPr>
                <w:b/>
                <w:bCs/>
                <w:sz w:val="14"/>
                <w:szCs w:val="14"/>
              </w:rPr>
              <w:t>416,418.4</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b/>
                <w:bCs/>
                <w:sz w:val="14"/>
                <w:szCs w:val="14"/>
              </w:rPr>
            </w:pPr>
            <w:r>
              <w:rPr>
                <w:b/>
                <w:bCs/>
                <w:sz w:val="14"/>
                <w:szCs w:val="14"/>
              </w:rPr>
              <w:t>419,813.7</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b/>
                <w:bCs/>
                <w:sz w:val="14"/>
                <w:szCs w:val="14"/>
              </w:rPr>
            </w:pPr>
            <w:r>
              <w:rPr>
                <w:b/>
                <w:bCs/>
                <w:sz w:val="14"/>
                <w:szCs w:val="14"/>
              </w:rPr>
              <w:t>491,605.3</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b/>
                <w:bCs/>
                <w:sz w:val="14"/>
                <w:szCs w:val="14"/>
              </w:rPr>
            </w:pPr>
            <w:r>
              <w:rPr>
                <w:b/>
                <w:bCs/>
                <w:sz w:val="14"/>
                <w:szCs w:val="14"/>
              </w:rPr>
              <w:t>511,840.0</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b/>
                <w:bCs/>
                <w:sz w:val="14"/>
                <w:szCs w:val="14"/>
              </w:rPr>
            </w:pPr>
            <w:r>
              <w:rPr>
                <w:b/>
                <w:bCs/>
                <w:sz w:val="14"/>
                <w:szCs w:val="14"/>
              </w:rPr>
              <w:t>521,907.5</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b/>
                <w:bCs/>
                <w:sz w:val="14"/>
                <w:szCs w:val="14"/>
              </w:rPr>
            </w:pPr>
            <w:r>
              <w:rPr>
                <w:b/>
                <w:bCs/>
                <w:sz w:val="14"/>
                <w:szCs w:val="14"/>
              </w:rPr>
              <w:t>532,884.1</w:t>
            </w:r>
          </w:p>
        </w:tc>
      </w:tr>
      <w:tr w:rsidR="00E66F36" w:rsidRPr="0000246F" w:rsidTr="00E66F3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66F36" w:rsidRPr="0000246F" w:rsidRDefault="00E66F36" w:rsidP="00E66F36">
            <w:pPr>
              <w:ind w:firstLineChars="200" w:firstLine="280"/>
              <w:jc w:val="left"/>
              <w:rPr>
                <w:color w:val="auto"/>
                <w:sz w:val="14"/>
                <w:szCs w:val="14"/>
              </w:rPr>
            </w:pPr>
            <w:r w:rsidRPr="0000246F">
              <w:rPr>
                <w:color w:val="auto"/>
                <w:sz w:val="14"/>
              </w:rPr>
              <w:t>Agricultural Sector</w:t>
            </w:r>
          </w:p>
        </w:tc>
        <w:tc>
          <w:tcPr>
            <w:tcW w:w="759"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51,769.3</w:t>
            </w:r>
          </w:p>
        </w:tc>
        <w:tc>
          <w:tcPr>
            <w:tcW w:w="849"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1,216.6</w:t>
            </w:r>
          </w:p>
        </w:tc>
        <w:tc>
          <w:tcPr>
            <w:tcW w:w="810"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1,059.8</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935.8</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936.4</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1,047.9</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997.6</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997.4</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1,148.0</w:t>
            </w:r>
          </w:p>
        </w:tc>
      </w:tr>
      <w:tr w:rsidR="00E66F36" w:rsidRPr="0000246F" w:rsidTr="00E66F3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66F36" w:rsidRPr="0000246F" w:rsidRDefault="00E66F36" w:rsidP="00E66F36">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42,215.3</w:t>
            </w:r>
          </w:p>
        </w:tc>
        <w:tc>
          <w:tcPr>
            <w:tcW w:w="849"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79,195.9</w:t>
            </w:r>
          </w:p>
        </w:tc>
        <w:tc>
          <w:tcPr>
            <w:tcW w:w="810"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113,523.9</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103,062.5</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106,253.9</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126,607.0</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129,694.5</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133,966.1</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139,310.1</w:t>
            </w:r>
          </w:p>
        </w:tc>
      </w:tr>
      <w:tr w:rsidR="00E66F36" w:rsidRPr="0000246F" w:rsidTr="00E66F3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66F36" w:rsidRPr="0000246F" w:rsidRDefault="00E66F36" w:rsidP="00E66F36">
            <w:pPr>
              <w:ind w:firstLineChars="200" w:firstLine="280"/>
              <w:jc w:val="left"/>
              <w:rPr>
                <w:color w:val="auto"/>
                <w:sz w:val="14"/>
                <w:szCs w:val="14"/>
              </w:rPr>
            </w:pPr>
            <w:r w:rsidRPr="0000246F">
              <w:rPr>
                <w:color w:val="auto"/>
                <w:sz w:val="14"/>
              </w:rPr>
              <w:t>Export Sector</w:t>
            </w:r>
          </w:p>
        </w:tc>
        <w:tc>
          <w:tcPr>
            <w:tcW w:w="759"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201,263.3</w:t>
            </w:r>
          </w:p>
        </w:tc>
        <w:tc>
          <w:tcPr>
            <w:tcW w:w="849"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238,383.0</w:t>
            </w:r>
          </w:p>
        </w:tc>
        <w:tc>
          <w:tcPr>
            <w:tcW w:w="810"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292,469.4</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296,154.7</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296,357.6</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347,475.3</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364,607.5</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370,398.7</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375,876.6</w:t>
            </w:r>
          </w:p>
        </w:tc>
      </w:tr>
      <w:tr w:rsidR="00E66F36" w:rsidRPr="0000246F" w:rsidTr="00E66F3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66F36" w:rsidRPr="0000246F" w:rsidRDefault="00E66F36" w:rsidP="00E66F36">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w:t>
            </w:r>
          </w:p>
        </w:tc>
        <w:tc>
          <w:tcPr>
            <w:tcW w:w="849"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20"/>
              </w:rPr>
            </w:pPr>
            <w:r>
              <w:rPr>
                <w:sz w:val="20"/>
              </w:rPr>
              <w:t>-</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20"/>
              </w:rPr>
            </w:pPr>
            <w:r>
              <w:rPr>
                <w:sz w:val="20"/>
              </w:rPr>
              <w:t>-</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20"/>
              </w:rPr>
            </w:pPr>
            <w:r>
              <w:rPr>
                <w:sz w:val="20"/>
              </w:rPr>
              <w:t>-</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20"/>
              </w:rPr>
            </w:pPr>
            <w:r>
              <w:rPr>
                <w:sz w:val="20"/>
              </w:rPr>
              <w:t>-</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20"/>
              </w:rPr>
            </w:pPr>
            <w:r>
              <w:rPr>
                <w:sz w:val="20"/>
              </w:rPr>
              <w:t>-</w:t>
            </w:r>
          </w:p>
        </w:tc>
      </w:tr>
      <w:tr w:rsidR="00E66F36" w:rsidRPr="0000246F" w:rsidTr="00E66F3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66F36" w:rsidRPr="0000246F" w:rsidRDefault="00E66F36" w:rsidP="00E66F36">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16,093.3</w:t>
            </w:r>
          </w:p>
        </w:tc>
        <w:tc>
          <w:tcPr>
            <w:tcW w:w="849"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16,353.3</w:t>
            </w:r>
          </w:p>
        </w:tc>
        <w:tc>
          <w:tcPr>
            <w:tcW w:w="810"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16,303.7</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16,265.4</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16,265.8</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16,475.0</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16,540.4</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16,545.4</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16,549.5</w:t>
            </w:r>
          </w:p>
        </w:tc>
      </w:tr>
      <w:tr w:rsidR="00E66F36" w:rsidRPr="0000246F" w:rsidTr="00E66F3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66F36" w:rsidRPr="0000246F" w:rsidRDefault="00E66F36" w:rsidP="00E66F36">
            <w:pPr>
              <w:numPr>
                <w:ilvl w:val="0"/>
                <w:numId w:val="7"/>
              </w:numPr>
              <w:jc w:val="left"/>
              <w:rPr>
                <w:b/>
                <w:bCs/>
                <w:color w:val="auto"/>
                <w:sz w:val="14"/>
                <w:szCs w:val="14"/>
              </w:rPr>
            </w:pPr>
            <w:r w:rsidRPr="0000246F">
              <w:rPr>
                <w:b/>
                <w:bCs/>
                <w:color w:val="auto"/>
                <w:sz w:val="14"/>
                <w:szCs w:val="14"/>
              </w:rPr>
              <w:t>Loans  and  Ad</w:t>
            </w:r>
            <w:r>
              <w:rPr>
                <w:b/>
                <w:bCs/>
                <w:color w:val="auto"/>
                <w:sz w:val="14"/>
                <w:szCs w:val="14"/>
              </w:rPr>
              <w:t xml:space="preserve">vances  to  Non-Bank Financial </w:t>
            </w:r>
            <w:r w:rsidRPr="0000246F">
              <w:rPr>
                <w:b/>
                <w:bCs/>
                <w:color w:val="auto"/>
                <w:sz w:val="14"/>
                <w:szCs w:val="14"/>
              </w:rPr>
              <w:t>Comp</w:t>
            </w:r>
            <w:r>
              <w:rPr>
                <w:b/>
                <w:bCs/>
                <w:color w:val="auto"/>
                <w:sz w:val="14"/>
                <w:szCs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b/>
                <w:bCs/>
                <w:sz w:val="14"/>
                <w:szCs w:val="14"/>
              </w:rPr>
            </w:pPr>
            <w:r>
              <w:rPr>
                <w:b/>
                <w:bCs/>
                <w:sz w:val="14"/>
                <w:szCs w:val="14"/>
              </w:rPr>
              <w:t>15,082.0</w:t>
            </w:r>
          </w:p>
        </w:tc>
        <w:tc>
          <w:tcPr>
            <w:tcW w:w="849"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b/>
                <w:bCs/>
                <w:sz w:val="14"/>
                <w:szCs w:val="14"/>
              </w:rPr>
            </w:pPr>
            <w:r>
              <w:rPr>
                <w:b/>
                <w:bCs/>
                <w:sz w:val="14"/>
                <w:szCs w:val="14"/>
              </w:rPr>
              <w:t>8,250.2</w:t>
            </w:r>
          </w:p>
        </w:tc>
        <w:tc>
          <w:tcPr>
            <w:tcW w:w="810"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b/>
                <w:bCs/>
                <w:sz w:val="14"/>
                <w:szCs w:val="14"/>
              </w:rPr>
            </w:pPr>
            <w:r>
              <w:rPr>
                <w:b/>
                <w:bCs/>
                <w:sz w:val="14"/>
                <w:szCs w:val="14"/>
              </w:rPr>
              <w:t>9,940.1</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b/>
                <w:bCs/>
                <w:sz w:val="14"/>
                <w:szCs w:val="14"/>
              </w:rPr>
            </w:pPr>
            <w:r>
              <w:rPr>
                <w:b/>
                <w:bCs/>
                <w:sz w:val="14"/>
                <w:szCs w:val="14"/>
              </w:rPr>
              <w:t>9,094.3</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b/>
                <w:bCs/>
                <w:sz w:val="14"/>
                <w:szCs w:val="14"/>
              </w:rPr>
            </w:pPr>
            <w:r>
              <w:rPr>
                <w:b/>
                <w:bCs/>
                <w:sz w:val="14"/>
                <w:szCs w:val="14"/>
              </w:rPr>
              <w:t>9,179.9</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b/>
                <w:bCs/>
                <w:sz w:val="14"/>
                <w:szCs w:val="14"/>
              </w:rPr>
            </w:pPr>
            <w:r>
              <w:rPr>
                <w:b/>
                <w:bCs/>
                <w:sz w:val="14"/>
                <w:szCs w:val="14"/>
              </w:rPr>
              <w:t>11,112.0</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b/>
                <w:bCs/>
                <w:sz w:val="14"/>
                <w:szCs w:val="14"/>
              </w:rPr>
            </w:pPr>
            <w:r>
              <w:rPr>
                <w:b/>
                <w:bCs/>
                <w:sz w:val="14"/>
                <w:szCs w:val="14"/>
              </w:rPr>
              <w:t>11,018.0</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b/>
                <w:bCs/>
                <w:sz w:val="14"/>
                <w:szCs w:val="14"/>
              </w:rPr>
            </w:pPr>
            <w:r>
              <w:rPr>
                <w:b/>
                <w:bCs/>
                <w:sz w:val="14"/>
                <w:szCs w:val="14"/>
              </w:rPr>
              <w:t>11,410.7</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b/>
                <w:bCs/>
                <w:sz w:val="14"/>
                <w:szCs w:val="14"/>
              </w:rPr>
            </w:pPr>
            <w:r>
              <w:rPr>
                <w:b/>
                <w:bCs/>
                <w:sz w:val="14"/>
                <w:szCs w:val="14"/>
              </w:rPr>
              <w:t>11,371.0</w:t>
            </w:r>
          </w:p>
        </w:tc>
      </w:tr>
      <w:tr w:rsidR="00E66F36" w:rsidRPr="0000246F" w:rsidTr="00E66F3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66F36" w:rsidRPr="0000246F" w:rsidRDefault="00E66F36" w:rsidP="00E66F36">
            <w:pPr>
              <w:ind w:firstLineChars="200" w:firstLine="280"/>
              <w:jc w:val="left"/>
              <w:rPr>
                <w:color w:val="auto"/>
                <w:sz w:val="14"/>
                <w:szCs w:val="14"/>
              </w:rPr>
            </w:pPr>
            <w:r w:rsidRPr="0000246F">
              <w:rPr>
                <w:color w:val="auto"/>
                <w:sz w:val="14"/>
                <w:szCs w:val="14"/>
              </w:rPr>
              <w:t>Agriculture Sector</w:t>
            </w:r>
          </w:p>
        </w:tc>
        <w:tc>
          <w:tcPr>
            <w:tcW w:w="759"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151.4</w:t>
            </w:r>
          </w:p>
        </w:tc>
        <w:tc>
          <w:tcPr>
            <w:tcW w:w="849"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420.9</w:t>
            </w:r>
          </w:p>
        </w:tc>
        <w:tc>
          <w:tcPr>
            <w:tcW w:w="810"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363.7</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386.2</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383.7</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323.1</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321.6</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306.5</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301.6</w:t>
            </w:r>
          </w:p>
        </w:tc>
      </w:tr>
      <w:tr w:rsidR="00E66F36" w:rsidRPr="0000246F" w:rsidTr="00E66F3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66F36" w:rsidRPr="0000246F" w:rsidRDefault="00E66F36" w:rsidP="00E66F36">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3,688.4</w:t>
            </w:r>
          </w:p>
        </w:tc>
        <w:tc>
          <w:tcPr>
            <w:tcW w:w="849"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7,829.3</w:t>
            </w:r>
          </w:p>
        </w:tc>
        <w:tc>
          <w:tcPr>
            <w:tcW w:w="810"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9,576.5</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8,708.1</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8,796.3</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10,788.9</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10,696.4</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11,104.2</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11,069.4</w:t>
            </w:r>
          </w:p>
        </w:tc>
      </w:tr>
      <w:tr w:rsidR="00E66F36" w:rsidRPr="0000246F" w:rsidTr="00E66F3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66F36" w:rsidRPr="0000246F" w:rsidRDefault="00E66F36" w:rsidP="00E66F36">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11,242.3</w:t>
            </w:r>
          </w:p>
        </w:tc>
        <w:tc>
          <w:tcPr>
            <w:tcW w:w="849"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p>
        </w:tc>
      </w:tr>
      <w:tr w:rsidR="00E66F36" w:rsidRPr="0000246F" w:rsidTr="00E66F3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66F36" w:rsidRPr="0000246F" w:rsidRDefault="00E66F36" w:rsidP="00E66F36">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w:t>
            </w:r>
          </w:p>
        </w:tc>
        <w:tc>
          <w:tcPr>
            <w:tcW w:w="849"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20"/>
              </w:rPr>
            </w:pPr>
          </w:p>
        </w:tc>
      </w:tr>
      <w:tr w:rsidR="00E66F36" w:rsidRPr="0000246F" w:rsidTr="00E66F3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66F36" w:rsidRPr="0000246F" w:rsidRDefault="00E66F36" w:rsidP="00E66F36">
            <w:pPr>
              <w:ind w:firstLineChars="100" w:firstLine="141"/>
              <w:jc w:val="left"/>
              <w:rPr>
                <w:b/>
                <w:bCs/>
                <w:color w:val="auto"/>
                <w:sz w:val="14"/>
                <w:szCs w:val="14"/>
              </w:rPr>
            </w:pPr>
            <w:r w:rsidRPr="0000246F">
              <w:rPr>
                <w:b/>
                <w:bCs/>
                <w:color w:val="auto"/>
                <w:sz w:val="14"/>
              </w:rPr>
              <w:t>Other Loans and Advances (a+b)</w:t>
            </w:r>
          </w:p>
        </w:tc>
        <w:tc>
          <w:tcPr>
            <w:tcW w:w="759"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b/>
                <w:bCs/>
                <w:sz w:val="14"/>
                <w:szCs w:val="14"/>
              </w:rPr>
            </w:pPr>
            <w:r>
              <w:rPr>
                <w:b/>
                <w:bCs/>
                <w:sz w:val="14"/>
                <w:szCs w:val="14"/>
              </w:rPr>
              <w:t>326,423.2</w:t>
            </w:r>
          </w:p>
        </w:tc>
        <w:tc>
          <w:tcPr>
            <w:tcW w:w="849"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b/>
                <w:bCs/>
                <w:sz w:val="14"/>
                <w:szCs w:val="14"/>
              </w:rPr>
            </w:pPr>
            <w:r>
              <w:rPr>
                <w:b/>
                <w:bCs/>
                <w:sz w:val="14"/>
                <w:szCs w:val="14"/>
              </w:rPr>
              <w:t>343,399.1</w:t>
            </w:r>
          </w:p>
        </w:tc>
        <w:tc>
          <w:tcPr>
            <w:tcW w:w="810"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b/>
                <w:bCs/>
                <w:sz w:val="14"/>
                <w:szCs w:val="14"/>
              </w:rPr>
            </w:pPr>
            <w:r>
              <w:rPr>
                <w:b/>
                <w:bCs/>
                <w:sz w:val="14"/>
                <w:szCs w:val="14"/>
              </w:rPr>
              <w:t>433,297.0</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b/>
                <w:bCs/>
                <w:sz w:val="14"/>
                <w:szCs w:val="14"/>
              </w:rPr>
            </w:pPr>
            <w:r>
              <w:rPr>
                <w:b/>
                <w:bCs/>
                <w:sz w:val="14"/>
                <w:szCs w:val="14"/>
              </w:rPr>
              <w:t>425,512.7</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b/>
                <w:bCs/>
                <w:sz w:val="14"/>
                <w:szCs w:val="14"/>
              </w:rPr>
            </w:pPr>
            <w:r>
              <w:rPr>
                <w:b/>
                <w:bCs/>
                <w:sz w:val="14"/>
                <w:szCs w:val="14"/>
              </w:rPr>
              <w:t>428,993.7</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b/>
                <w:bCs/>
                <w:sz w:val="14"/>
                <w:szCs w:val="14"/>
              </w:rPr>
            </w:pPr>
            <w:r>
              <w:rPr>
                <w:b/>
                <w:bCs/>
                <w:sz w:val="14"/>
                <w:szCs w:val="14"/>
              </w:rPr>
              <w:t>502,717.3</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b/>
                <w:bCs/>
                <w:sz w:val="14"/>
                <w:szCs w:val="14"/>
              </w:rPr>
            </w:pPr>
            <w:r>
              <w:rPr>
                <w:b/>
                <w:bCs/>
                <w:sz w:val="14"/>
                <w:szCs w:val="14"/>
              </w:rPr>
              <w:t>522,858.0</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b/>
                <w:bCs/>
                <w:sz w:val="14"/>
                <w:szCs w:val="14"/>
              </w:rPr>
            </w:pPr>
            <w:r>
              <w:rPr>
                <w:b/>
                <w:bCs/>
                <w:sz w:val="14"/>
                <w:szCs w:val="14"/>
              </w:rPr>
              <w:t>533,318.3</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b/>
                <w:bCs/>
                <w:sz w:val="14"/>
                <w:szCs w:val="14"/>
              </w:rPr>
            </w:pPr>
            <w:r>
              <w:rPr>
                <w:b/>
                <w:bCs/>
                <w:sz w:val="14"/>
                <w:szCs w:val="14"/>
              </w:rPr>
              <w:t>544,255.1</w:t>
            </w:r>
          </w:p>
        </w:tc>
      </w:tr>
      <w:tr w:rsidR="00E66F36" w:rsidRPr="0000246F" w:rsidTr="00E66F3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66F36" w:rsidRPr="0000246F" w:rsidRDefault="00E66F36" w:rsidP="00E66F36">
            <w:pPr>
              <w:ind w:firstLineChars="100" w:firstLine="141"/>
              <w:jc w:val="left"/>
              <w:rPr>
                <w:b/>
                <w:bCs/>
                <w:color w:val="auto"/>
                <w:sz w:val="14"/>
                <w:szCs w:val="14"/>
              </w:rPr>
            </w:pPr>
            <w:r w:rsidRPr="0000246F">
              <w:rPr>
                <w:b/>
                <w:bCs/>
                <w:color w:val="auto"/>
                <w:sz w:val="14"/>
                <w:szCs w:val="14"/>
              </w:rPr>
              <w:t>I n v e s t m e n t s</w:t>
            </w:r>
          </w:p>
        </w:tc>
        <w:tc>
          <w:tcPr>
            <w:tcW w:w="759"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b/>
                <w:bCs/>
                <w:sz w:val="14"/>
                <w:szCs w:val="14"/>
              </w:rPr>
            </w:pPr>
            <w:r>
              <w:rPr>
                <w:b/>
                <w:bCs/>
                <w:sz w:val="14"/>
                <w:szCs w:val="14"/>
              </w:rPr>
              <w:t>242,272.8</w:t>
            </w:r>
          </w:p>
        </w:tc>
        <w:tc>
          <w:tcPr>
            <w:tcW w:w="849"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b/>
                <w:bCs/>
                <w:sz w:val="14"/>
                <w:szCs w:val="14"/>
              </w:rPr>
            </w:pPr>
            <w:r>
              <w:rPr>
                <w:b/>
                <w:bCs/>
                <w:sz w:val="14"/>
                <w:szCs w:val="14"/>
              </w:rPr>
              <w:t>350,187.9</w:t>
            </w:r>
          </w:p>
        </w:tc>
        <w:tc>
          <w:tcPr>
            <w:tcW w:w="810"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b/>
                <w:bCs/>
                <w:sz w:val="14"/>
                <w:szCs w:val="14"/>
              </w:rPr>
            </w:pPr>
            <w:r>
              <w:rPr>
                <w:b/>
                <w:bCs/>
                <w:sz w:val="14"/>
                <w:szCs w:val="14"/>
              </w:rPr>
              <w:t>447,386.6</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b/>
                <w:bCs/>
                <w:sz w:val="14"/>
                <w:szCs w:val="14"/>
              </w:rPr>
            </w:pPr>
            <w:r>
              <w:rPr>
                <w:b/>
                <w:bCs/>
                <w:sz w:val="14"/>
                <w:szCs w:val="14"/>
              </w:rPr>
              <w:t>415,515.5</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b/>
                <w:bCs/>
                <w:sz w:val="14"/>
                <w:szCs w:val="14"/>
              </w:rPr>
            </w:pPr>
            <w:r>
              <w:rPr>
                <w:b/>
                <w:bCs/>
                <w:sz w:val="14"/>
                <w:szCs w:val="14"/>
              </w:rPr>
              <w:t>1,447,864.1</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b/>
                <w:bCs/>
                <w:sz w:val="14"/>
                <w:szCs w:val="14"/>
              </w:rPr>
            </w:pPr>
            <w:r>
              <w:rPr>
                <w:b/>
                <w:bCs/>
                <w:sz w:val="14"/>
                <w:szCs w:val="14"/>
              </w:rPr>
              <w:t>3,125,362.6</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b/>
                <w:bCs/>
                <w:sz w:val="14"/>
                <w:szCs w:val="14"/>
              </w:rPr>
            </w:pPr>
            <w:r>
              <w:rPr>
                <w:b/>
                <w:bCs/>
                <w:sz w:val="14"/>
                <w:szCs w:val="14"/>
              </w:rPr>
              <w:t>3,965,865.0</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b/>
                <w:bCs/>
                <w:sz w:val="14"/>
                <w:szCs w:val="14"/>
              </w:rPr>
            </w:pPr>
            <w:r>
              <w:rPr>
                <w:b/>
                <w:bCs/>
                <w:sz w:val="14"/>
                <w:szCs w:val="14"/>
              </w:rPr>
              <w:t>3,832,645.8</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b/>
                <w:bCs/>
                <w:sz w:val="14"/>
                <w:szCs w:val="14"/>
              </w:rPr>
            </w:pPr>
            <w:r>
              <w:rPr>
                <w:b/>
                <w:bCs/>
                <w:sz w:val="14"/>
                <w:szCs w:val="14"/>
              </w:rPr>
              <w:t>3,774,247.2</w:t>
            </w:r>
          </w:p>
        </w:tc>
      </w:tr>
      <w:tr w:rsidR="00E66F36" w:rsidRPr="0000246F" w:rsidTr="00E66F3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66F36" w:rsidRPr="0000246F" w:rsidRDefault="00E66F36" w:rsidP="00E66F36">
            <w:pPr>
              <w:ind w:firstLineChars="200" w:firstLine="280"/>
              <w:jc w:val="left"/>
              <w:rPr>
                <w:color w:val="auto"/>
                <w:sz w:val="14"/>
                <w:szCs w:val="14"/>
              </w:rPr>
            </w:pPr>
            <w:r w:rsidRPr="0000246F">
              <w:rPr>
                <w:color w:val="auto"/>
                <w:sz w:val="14"/>
              </w:rPr>
              <w:t>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82,648.0</w:t>
            </w:r>
          </w:p>
        </w:tc>
        <w:tc>
          <w:tcPr>
            <w:tcW w:w="849"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104,606.5</w:t>
            </w:r>
          </w:p>
        </w:tc>
        <w:tc>
          <w:tcPr>
            <w:tcW w:w="810"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90,287.9</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87,888.1</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90,287.9</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93,295.6</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77,441.1</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77,441.1</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77,441.1</w:t>
            </w:r>
          </w:p>
        </w:tc>
      </w:tr>
      <w:tr w:rsidR="00E66F36" w:rsidRPr="0000246F" w:rsidTr="00E66F3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66F36" w:rsidRPr="0000246F" w:rsidRDefault="00E66F36" w:rsidP="00E66F36">
            <w:pPr>
              <w:ind w:firstLineChars="200" w:firstLine="260"/>
              <w:jc w:val="left"/>
              <w:rPr>
                <w:color w:val="auto"/>
                <w:sz w:val="13"/>
                <w:szCs w:val="13"/>
              </w:rPr>
            </w:pPr>
            <w:r w:rsidRPr="0000246F">
              <w:rPr>
                <w:color w:val="auto"/>
                <w:sz w:val="13"/>
                <w:szCs w:val="13"/>
              </w:rPr>
              <w:t>Non-Bank Financial Companies</w:t>
            </w:r>
          </w:p>
        </w:tc>
        <w:tc>
          <w:tcPr>
            <w:tcW w:w="759"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3,974.3</w:t>
            </w:r>
          </w:p>
        </w:tc>
        <w:tc>
          <w:tcPr>
            <w:tcW w:w="849"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5,381.6</w:t>
            </w:r>
          </w:p>
        </w:tc>
        <w:tc>
          <w:tcPr>
            <w:tcW w:w="810"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5,381.6</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5,381.6</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5,381.6</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5,381.6</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5,381.6</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5,381.6</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5,381.6</w:t>
            </w:r>
          </w:p>
        </w:tc>
      </w:tr>
      <w:tr w:rsidR="00E66F36" w:rsidRPr="0000246F" w:rsidTr="00E66F3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66F36" w:rsidRPr="0000246F" w:rsidRDefault="00E66F36" w:rsidP="00E66F36">
            <w:pPr>
              <w:ind w:firstLineChars="200" w:firstLine="280"/>
              <w:jc w:val="left"/>
              <w:rPr>
                <w:color w:val="auto"/>
                <w:sz w:val="14"/>
                <w:szCs w:val="14"/>
              </w:rPr>
            </w:pPr>
            <w:r w:rsidRPr="0000246F">
              <w:rPr>
                <w:color w:val="auto"/>
                <w:sz w:val="14"/>
              </w:rPr>
              <w:t>Govt. Securities</w:t>
            </w:r>
          </w:p>
        </w:tc>
        <w:tc>
          <w:tcPr>
            <w:tcW w:w="759"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155,007.0</w:t>
            </w:r>
          </w:p>
        </w:tc>
        <w:tc>
          <w:tcPr>
            <w:tcW w:w="849"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177,459.0</w:t>
            </w:r>
          </w:p>
        </w:tc>
        <w:tc>
          <w:tcPr>
            <w:tcW w:w="810"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290,005.3</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259,546.6</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1,290,803.8</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2,966,173.1</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3,821,481.1</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3,690,135.6</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3,632,639.0</w:t>
            </w:r>
          </w:p>
        </w:tc>
      </w:tr>
      <w:tr w:rsidR="00E66F36" w:rsidRPr="0000246F" w:rsidTr="00E66F36">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E66F36" w:rsidRPr="0000246F" w:rsidRDefault="00E66F36" w:rsidP="00E66F36">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643.5</w:t>
            </w:r>
          </w:p>
        </w:tc>
        <w:tc>
          <w:tcPr>
            <w:tcW w:w="849"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62,740.8</w:t>
            </w:r>
          </w:p>
        </w:tc>
        <w:tc>
          <w:tcPr>
            <w:tcW w:w="810"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61,711.9</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62,699.2</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61,390.8</w:t>
            </w:r>
          </w:p>
        </w:tc>
        <w:tc>
          <w:tcPr>
            <w:tcW w:w="856" w:type="dxa"/>
            <w:tcBorders>
              <w:top w:val="nil"/>
              <w:left w:val="nil"/>
              <w:bottom w:val="nil"/>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60,512.3</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61,561.2</w:t>
            </w:r>
          </w:p>
        </w:tc>
        <w:tc>
          <w:tcPr>
            <w:tcW w:w="810"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59,687.6</w:t>
            </w:r>
          </w:p>
        </w:tc>
        <w:tc>
          <w:tcPr>
            <w:tcW w:w="764" w:type="dxa"/>
            <w:tcBorders>
              <w:top w:val="nil"/>
              <w:left w:val="nil"/>
              <w:bottom w:val="nil"/>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58,785.5</w:t>
            </w:r>
          </w:p>
        </w:tc>
      </w:tr>
      <w:tr w:rsidR="00E66F36" w:rsidRPr="0000246F" w:rsidTr="00E66F36">
        <w:trPr>
          <w:trHeight w:val="259"/>
          <w:jc w:val="center"/>
        </w:trPr>
        <w:tc>
          <w:tcPr>
            <w:tcW w:w="3224" w:type="dxa"/>
            <w:tcBorders>
              <w:top w:val="nil"/>
              <w:left w:val="nil"/>
              <w:bottom w:val="single" w:sz="12" w:space="0" w:color="auto"/>
              <w:right w:val="nil"/>
            </w:tcBorders>
            <w:shd w:val="clear" w:color="auto" w:fill="auto"/>
            <w:noWrap/>
            <w:tcMar>
              <w:left w:w="29" w:type="dxa"/>
              <w:right w:w="29" w:type="dxa"/>
            </w:tcMar>
            <w:vAlign w:val="center"/>
            <w:hideMark/>
          </w:tcPr>
          <w:p w:rsidR="00E66F36" w:rsidRPr="0000246F" w:rsidRDefault="00E66F36" w:rsidP="00E66F36">
            <w:pPr>
              <w:jc w:val="left"/>
              <w:rPr>
                <w:color w:val="auto"/>
                <w:sz w:val="14"/>
                <w:szCs w:val="14"/>
              </w:rPr>
            </w:pPr>
            <w:r w:rsidRPr="0000246F">
              <w:rPr>
                <w:color w:val="auto"/>
                <w:sz w:val="14"/>
              </w:rPr>
              <w:t>Other Assets</w:t>
            </w:r>
          </w:p>
        </w:tc>
        <w:tc>
          <w:tcPr>
            <w:tcW w:w="759" w:type="dxa"/>
            <w:tcBorders>
              <w:top w:val="nil"/>
              <w:left w:val="nil"/>
              <w:bottom w:val="single" w:sz="12" w:space="0" w:color="auto"/>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2,161,409.1</w:t>
            </w:r>
          </w:p>
        </w:tc>
        <w:tc>
          <w:tcPr>
            <w:tcW w:w="849"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2,004,189.9</w:t>
            </w:r>
          </w:p>
        </w:tc>
        <w:tc>
          <w:tcPr>
            <w:tcW w:w="810" w:type="dxa"/>
            <w:tcBorders>
              <w:top w:val="nil"/>
              <w:left w:val="nil"/>
              <w:bottom w:val="nil"/>
              <w:right w:val="nil"/>
            </w:tcBorders>
            <w:shd w:val="clear" w:color="auto" w:fill="auto"/>
            <w:tcMar>
              <w:left w:w="43" w:type="dxa"/>
              <w:right w:w="43" w:type="dxa"/>
            </w:tcMar>
            <w:vAlign w:val="center"/>
            <w:hideMark/>
          </w:tcPr>
          <w:p w:rsidR="00E66F36" w:rsidRDefault="00E66F36" w:rsidP="00E66F36">
            <w:pPr>
              <w:jc w:val="right"/>
              <w:rPr>
                <w:sz w:val="14"/>
                <w:szCs w:val="14"/>
              </w:rPr>
            </w:pPr>
            <w:r>
              <w:rPr>
                <w:sz w:val="14"/>
                <w:szCs w:val="14"/>
              </w:rPr>
              <w:t>2,222,286.1</w:t>
            </w:r>
          </w:p>
        </w:tc>
        <w:tc>
          <w:tcPr>
            <w:tcW w:w="856" w:type="dxa"/>
            <w:tcBorders>
              <w:top w:val="nil"/>
              <w:left w:val="nil"/>
              <w:bottom w:val="single" w:sz="12" w:space="0" w:color="auto"/>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2,120,321.4</w:t>
            </w:r>
          </w:p>
        </w:tc>
        <w:tc>
          <w:tcPr>
            <w:tcW w:w="764" w:type="dxa"/>
            <w:tcBorders>
              <w:top w:val="nil"/>
              <w:left w:val="nil"/>
              <w:bottom w:val="single" w:sz="12" w:space="0" w:color="auto"/>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673,527.2</w:t>
            </w:r>
          </w:p>
        </w:tc>
        <w:tc>
          <w:tcPr>
            <w:tcW w:w="856" w:type="dxa"/>
            <w:tcBorders>
              <w:top w:val="nil"/>
              <w:left w:val="nil"/>
              <w:bottom w:val="single" w:sz="12" w:space="0" w:color="auto"/>
              <w:right w:val="nil"/>
            </w:tcBorders>
            <w:shd w:val="clear" w:color="auto" w:fill="auto"/>
            <w:noWrap/>
            <w:tcMar>
              <w:left w:w="43" w:type="dxa"/>
              <w:right w:w="43" w:type="dxa"/>
            </w:tcMar>
            <w:vAlign w:val="center"/>
            <w:hideMark/>
          </w:tcPr>
          <w:p w:rsidR="00E66F36" w:rsidRDefault="00E66F36" w:rsidP="00E66F36">
            <w:pPr>
              <w:jc w:val="right"/>
              <w:rPr>
                <w:sz w:val="14"/>
                <w:szCs w:val="14"/>
              </w:rPr>
            </w:pPr>
            <w:r>
              <w:rPr>
                <w:sz w:val="14"/>
                <w:szCs w:val="14"/>
              </w:rPr>
              <w:t>1,595,204.9</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675,250.3</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1,778,247.8</w:t>
            </w:r>
          </w:p>
        </w:tc>
        <w:tc>
          <w:tcPr>
            <w:tcW w:w="764" w:type="dxa"/>
            <w:tcBorders>
              <w:top w:val="nil"/>
              <w:left w:val="nil"/>
              <w:bottom w:val="single" w:sz="12" w:space="0" w:color="auto"/>
              <w:right w:val="nil"/>
            </w:tcBorders>
            <w:shd w:val="clear" w:color="auto" w:fill="auto"/>
            <w:noWrap/>
            <w:tcMar>
              <w:left w:w="43" w:type="dxa"/>
              <w:right w:w="43" w:type="dxa"/>
            </w:tcMar>
            <w:vAlign w:val="center"/>
          </w:tcPr>
          <w:p w:rsidR="00E66F36" w:rsidRDefault="00E66F36" w:rsidP="00E66F36">
            <w:pPr>
              <w:jc w:val="right"/>
              <w:rPr>
                <w:sz w:val="14"/>
                <w:szCs w:val="14"/>
              </w:rPr>
            </w:pPr>
            <w:r>
              <w:rPr>
                <w:sz w:val="14"/>
                <w:szCs w:val="14"/>
              </w:rPr>
              <w:t>815,734.6</w:t>
            </w:r>
          </w:p>
        </w:tc>
      </w:tr>
      <w:tr w:rsidR="00366DE3" w:rsidRPr="0000246F" w:rsidTr="00261F80">
        <w:trPr>
          <w:trHeight w:val="204"/>
          <w:jc w:val="center"/>
        </w:trPr>
        <w:tc>
          <w:tcPr>
            <w:tcW w:w="10502" w:type="dxa"/>
            <w:gridSpan w:val="10"/>
            <w:tcBorders>
              <w:top w:val="single" w:sz="12" w:space="0" w:color="auto"/>
              <w:left w:val="nil"/>
              <w:bottom w:val="nil"/>
              <w:right w:val="nil"/>
            </w:tcBorders>
            <w:shd w:val="clear" w:color="auto" w:fill="auto"/>
            <w:noWrap/>
            <w:tcMar>
              <w:left w:w="115" w:type="dxa"/>
              <w:right w:w="288" w:type="dxa"/>
            </w:tcMar>
            <w:vAlign w:val="center"/>
            <w:hideMark/>
          </w:tcPr>
          <w:p w:rsidR="00366DE3" w:rsidRDefault="00366DE3" w:rsidP="00366DE3">
            <w:pPr>
              <w:jc w:val="left"/>
              <w:rPr>
                <w:color w:val="auto"/>
                <w:sz w:val="14"/>
                <w:szCs w:val="14"/>
              </w:rPr>
            </w:pPr>
            <w:r w:rsidRPr="0000246F">
              <w:rPr>
                <w:color w:val="auto"/>
                <w:sz w:val="14"/>
              </w:rPr>
              <w:t xml:space="preserve">1  Includes all coins of various denominations                                                                                                                                 </w:t>
            </w:r>
            <w:r>
              <w:rPr>
                <w:color w:val="auto"/>
                <w:sz w:val="14"/>
              </w:rPr>
              <w:t xml:space="preserve">                             </w:t>
            </w:r>
            <w:r w:rsidRPr="0000246F">
              <w:rPr>
                <w:color w:val="auto"/>
                <w:sz w:val="14"/>
                <w:szCs w:val="14"/>
              </w:rPr>
              <w:t>Source: Finance  Department SBP</w:t>
            </w:r>
          </w:p>
          <w:p w:rsidR="00366DE3" w:rsidRPr="0000246F" w:rsidRDefault="00366DE3" w:rsidP="00366DE3">
            <w:pPr>
              <w:jc w:val="left"/>
              <w:rPr>
                <w:color w:val="auto"/>
                <w:sz w:val="14"/>
                <w:szCs w:val="14"/>
              </w:rPr>
            </w:pPr>
          </w:p>
        </w:tc>
      </w:tr>
    </w:tbl>
    <w:p w:rsidR="0000246F" w:rsidRDefault="0000246F"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5D6058" w:rsidRDefault="005D6058" w:rsidP="0069571C">
      <w:pPr>
        <w:pStyle w:val="Footer"/>
        <w:tabs>
          <w:tab w:val="clear" w:pos="4320"/>
          <w:tab w:val="clear" w:pos="8640"/>
        </w:tabs>
        <w:jc w:val="both"/>
        <w:rPr>
          <w:color w:val="auto"/>
        </w:rPr>
      </w:pPr>
    </w:p>
    <w:p w:rsidR="00A1737C" w:rsidRDefault="00A1737C" w:rsidP="0069571C">
      <w:pPr>
        <w:pStyle w:val="Footer"/>
        <w:tabs>
          <w:tab w:val="clear" w:pos="4320"/>
          <w:tab w:val="clear" w:pos="8640"/>
        </w:tabs>
        <w:jc w:val="both"/>
        <w:rPr>
          <w:color w:val="auto"/>
        </w:rPr>
      </w:pPr>
    </w:p>
    <w:tbl>
      <w:tblPr>
        <w:tblW w:w="10462" w:type="dxa"/>
        <w:jc w:val="center"/>
        <w:tblLook w:val="04A0" w:firstRow="1" w:lastRow="0" w:firstColumn="1" w:lastColumn="0" w:noHBand="0" w:noVBand="1"/>
      </w:tblPr>
      <w:tblGrid>
        <w:gridCol w:w="3420"/>
        <w:gridCol w:w="900"/>
        <w:gridCol w:w="815"/>
        <w:gridCol w:w="788"/>
        <w:gridCol w:w="728"/>
        <w:gridCol w:w="723"/>
        <w:gridCol w:w="722"/>
        <w:gridCol w:w="813"/>
        <w:gridCol w:w="809"/>
        <w:gridCol w:w="744"/>
      </w:tblGrid>
      <w:tr w:rsidR="00B34F49" w:rsidRPr="00B34F49" w:rsidTr="00A526F2">
        <w:trPr>
          <w:trHeight w:val="375"/>
          <w:jc w:val="center"/>
        </w:trPr>
        <w:tc>
          <w:tcPr>
            <w:tcW w:w="10462" w:type="dxa"/>
            <w:gridSpan w:val="10"/>
            <w:tcBorders>
              <w:top w:val="nil"/>
              <w:left w:val="nil"/>
              <w:bottom w:val="nil"/>
              <w:right w:val="nil"/>
            </w:tcBorders>
            <w:shd w:val="clear" w:color="auto" w:fill="auto"/>
            <w:noWrap/>
            <w:vAlign w:val="bottom"/>
            <w:hideMark/>
          </w:tcPr>
          <w:p w:rsidR="00B34F49" w:rsidRPr="00B34F49" w:rsidRDefault="00B34F49" w:rsidP="00B34F49">
            <w:pPr>
              <w:rPr>
                <w:b/>
                <w:bCs/>
                <w:sz w:val="28"/>
                <w:szCs w:val="28"/>
              </w:rPr>
            </w:pPr>
            <w:r w:rsidRPr="00B34F49">
              <w:rPr>
                <w:b/>
                <w:bCs/>
                <w:sz w:val="28"/>
                <w:szCs w:val="28"/>
              </w:rPr>
              <w:t>2.11  Scheduled Banks’ Consolidated Position</w:t>
            </w:r>
          </w:p>
        </w:tc>
      </w:tr>
      <w:tr w:rsidR="00B34F49" w:rsidRPr="00B34F49" w:rsidTr="00A526F2">
        <w:trPr>
          <w:trHeight w:val="315"/>
          <w:jc w:val="center"/>
        </w:trPr>
        <w:tc>
          <w:tcPr>
            <w:tcW w:w="10462" w:type="dxa"/>
            <w:gridSpan w:val="10"/>
            <w:tcBorders>
              <w:top w:val="nil"/>
              <w:left w:val="nil"/>
              <w:bottom w:val="nil"/>
              <w:right w:val="nil"/>
            </w:tcBorders>
            <w:shd w:val="clear" w:color="auto" w:fill="auto"/>
            <w:hideMark/>
          </w:tcPr>
          <w:p w:rsidR="00B34F49" w:rsidRPr="00B34F49" w:rsidRDefault="00B34F49" w:rsidP="00B34F49">
            <w:pPr>
              <w:rPr>
                <w:b/>
                <w:bCs/>
                <w:color w:val="auto"/>
                <w:sz w:val="24"/>
                <w:szCs w:val="24"/>
              </w:rPr>
            </w:pPr>
            <w:r w:rsidRPr="00B34F49">
              <w:rPr>
                <w:b/>
                <w:bCs/>
                <w:color w:val="auto"/>
                <w:sz w:val="24"/>
                <w:szCs w:val="24"/>
              </w:rPr>
              <w:t>Based on Weekly Position of Liabilities &amp;</w:t>
            </w:r>
            <w:r w:rsidRPr="00B34F49">
              <w:rPr>
                <w:color w:val="auto"/>
                <w:sz w:val="24"/>
                <w:szCs w:val="24"/>
              </w:rPr>
              <w:t xml:space="preserve"> </w:t>
            </w:r>
            <w:r w:rsidRPr="00B34F49">
              <w:rPr>
                <w:b/>
                <w:bCs/>
                <w:color w:val="auto"/>
                <w:sz w:val="24"/>
                <w:szCs w:val="24"/>
              </w:rPr>
              <w:t>Assets (All Banks)</w:t>
            </w:r>
          </w:p>
        </w:tc>
      </w:tr>
      <w:tr w:rsidR="00B34F49" w:rsidRPr="00B34F49" w:rsidTr="00A526F2">
        <w:trPr>
          <w:trHeight w:val="315"/>
          <w:jc w:val="center"/>
        </w:trPr>
        <w:tc>
          <w:tcPr>
            <w:tcW w:w="10462" w:type="dxa"/>
            <w:gridSpan w:val="10"/>
            <w:tcBorders>
              <w:top w:val="nil"/>
              <w:left w:val="nil"/>
              <w:bottom w:val="single" w:sz="12" w:space="0" w:color="auto"/>
              <w:right w:val="nil"/>
            </w:tcBorders>
            <w:shd w:val="clear" w:color="auto" w:fill="auto"/>
            <w:vAlign w:val="bottom"/>
            <w:hideMark/>
          </w:tcPr>
          <w:p w:rsidR="00B34F49" w:rsidRPr="00B34F49" w:rsidRDefault="00B34F49" w:rsidP="00B34F49">
            <w:pPr>
              <w:jc w:val="right"/>
              <w:rPr>
                <w:color w:val="auto"/>
                <w:sz w:val="14"/>
                <w:szCs w:val="14"/>
              </w:rPr>
            </w:pPr>
            <w:r w:rsidRPr="00B34F49">
              <w:rPr>
                <w:color w:val="auto"/>
                <w:sz w:val="14"/>
              </w:rPr>
              <w:t>(Million Rupees)</w:t>
            </w:r>
          </w:p>
        </w:tc>
      </w:tr>
      <w:tr w:rsidR="00926865" w:rsidRPr="00B34F49" w:rsidTr="00A526F2">
        <w:trPr>
          <w:trHeight w:hRule="exact" w:val="255"/>
          <w:jc w:val="center"/>
        </w:trPr>
        <w:tc>
          <w:tcPr>
            <w:tcW w:w="3420" w:type="dxa"/>
            <w:tcBorders>
              <w:top w:val="nil"/>
              <w:left w:val="nil"/>
              <w:bottom w:val="nil"/>
              <w:right w:val="single" w:sz="4" w:space="0" w:color="auto"/>
            </w:tcBorders>
            <w:shd w:val="clear" w:color="auto" w:fill="auto"/>
            <w:noWrap/>
            <w:vAlign w:val="bottom"/>
            <w:hideMark/>
          </w:tcPr>
          <w:p w:rsidR="00926865" w:rsidRPr="005249C8" w:rsidRDefault="00926865" w:rsidP="00B34F49">
            <w:pPr>
              <w:jc w:val="left"/>
              <w:rPr>
                <w:b/>
                <w:bCs/>
                <w:color w:val="auto"/>
                <w:szCs w:val="16"/>
              </w:rPr>
            </w:pPr>
            <w:r w:rsidRPr="005249C8">
              <w:rPr>
                <w:b/>
                <w:bCs/>
                <w:color w:val="auto"/>
                <w:szCs w:val="16"/>
              </w:rPr>
              <w:t>FINANCIAL POSITION</w:t>
            </w:r>
          </w:p>
        </w:tc>
        <w:tc>
          <w:tcPr>
            <w:tcW w:w="900" w:type="dxa"/>
            <w:vMerge w:val="restart"/>
            <w:tcBorders>
              <w:top w:val="nil"/>
              <w:left w:val="single" w:sz="4" w:space="0" w:color="auto"/>
              <w:right w:val="single" w:sz="4" w:space="0" w:color="auto"/>
            </w:tcBorders>
            <w:shd w:val="clear" w:color="auto" w:fill="auto"/>
            <w:vAlign w:val="center"/>
            <w:hideMark/>
          </w:tcPr>
          <w:p w:rsidR="00926865" w:rsidRPr="006619BF" w:rsidRDefault="00926865" w:rsidP="00563E68">
            <w:pPr>
              <w:jc w:val="right"/>
              <w:rPr>
                <w:b/>
                <w:bCs/>
                <w:color w:val="auto"/>
                <w:szCs w:val="16"/>
              </w:rPr>
            </w:pPr>
            <w:r w:rsidRPr="00A74607">
              <w:rPr>
                <w:b/>
                <w:bCs/>
                <w:color w:val="auto"/>
                <w:szCs w:val="16"/>
              </w:rPr>
              <w:t>FY16</w:t>
            </w:r>
          </w:p>
        </w:tc>
        <w:tc>
          <w:tcPr>
            <w:tcW w:w="815" w:type="dxa"/>
            <w:vMerge w:val="restart"/>
            <w:tcBorders>
              <w:top w:val="single" w:sz="12" w:space="0" w:color="auto"/>
              <w:left w:val="single" w:sz="4" w:space="0" w:color="auto"/>
              <w:right w:val="single" w:sz="4" w:space="0" w:color="auto"/>
            </w:tcBorders>
            <w:shd w:val="clear" w:color="auto" w:fill="auto"/>
            <w:vAlign w:val="center"/>
            <w:hideMark/>
          </w:tcPr>
          <w:p w:rsidR="00926865" w:rsidRPr="006619BF" w:rsidRDefault="00926865" w:rsidP="00563E68">
            <w:pPr>
              <w:jc w:val="right"/>
              <w:rPr>
                <w:b/>
                <w:bCs/>
                <w:color w:val="auto"/>
                <w:szCs w:val="16"/>
              </w:rPr>
            </w:pPr>
            <w:r w:rsidRPr="00A74607">
              <w:rPr>
                <w:b/>
                <w:bCs/>
                <w:color w:val="auto"/>
                <w:szCs w:val="16"/>
              </w:rPr>
              <w:t>FY17</w:t>
            </w:r>
          </w:p>
        </w:tc>
        <w:tc>
          <w:tcPr>
            <w:tcW w:w="788" w:type="dxa"/>
            <w:vMerge w:val="restart"/>
            <w:tcBorders>
              <w:top w:val="single" w:sz="12" w:space="0" w:color="auto"/>
              <w:left w:val="single" w:sz="4" w:space="0" w:color="auto"/>
              <w:right w:val="single" w:sz="4" w:space="0" w:color="auto"/>
            </w:tcBorders>
            <w:shd w:val="clear" w:color="auto" w:fill="auto"/>
            <w:vAlign w:val="center"/>
          </w:tcPr>
          <w:p w:rsidR="00926865" w:rsidRPr="006619BF" w:rsidRDefault="00926865" w:rsidP="00C6679F">
            <w:pPr>
              <w:jc w:val="right"/>
              <w:rPr>
                <w:b/>
                <w:bCs/>
                <w:color w:val="auto"/>
                <w:szCs w:val="16"/>
              </w:rPr>
            </w:pPr>
            <w:r>
              <w:rPr>
                <w:b/>
                <w:bCs/>
                <w:color w:val="auto"/>
                <w:szCs w:val="16"/>
              </w:rPr>
              <w:t>FY18</w:t>
            </w:r>
          </w:p>
        </w:tc>
        <w:tc>
          <w:tcPr>
            <w:tcW w:w="2173"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926865" w:rsidRPr="006619BF" w:rsidRDefault="00926865" w:rsidP="00E6261A">
            <w:pPr>
              <w:rPr>
                <w:b/>
                <w:bCs/>
                <w:color w:val="auto"/>
                <w:szCs w:val="16"/>
              </w:rPr>
            </w:pPr>
            <w:r>
              <w:rPr>
                <w:b/>
                <w:bCs/>
                <w:color w:val="auto"/>
                <w:szCs w:val="16"/>
              </w:rPr>
              <w:t>2018</w:t>
            </w:r>
          </w:p>
        </w:tc>
        <w:tc>
          <w:tcPr>
            <w:tcW w:w="2366" w:type="dxa"/>
            <w:gridSpan w:val="3"/>
            <w:tcBorders>
              <w:top w:val="single" w:sz="12" w:space="0" w:color="auto"/>
              <w:left w:val="single" w:sz="4" w:space="0" w:color="auto"/>
              <w:bottom w:val="single" w:sz="4" w:space="0" w:color="auto"/>
              <w:right w:val="nil"/>
            </w:tcBorders>
            <w:shd w:val="clear" w:color="auto" w:fill="auto"/>
            <w:vAlign w:val="center"/>
          </w:tcPr>
          <w:p w:rsidR="00926865" w:rsidRPr="006619BF" w:rsidRDefault="00926865" w:rsidP="00E6261A">
            <w:pPr>
              <w:rPr>
                <w:b/>
                <w:bCs/>
                <w:color w:val="auto"/>
                <w:szCs w:val="16"/>
              </w:rPr>
            </w:pPr>
            <w:r>
              <w:rPr>
                <w:b/>
                <w:bCs/>
                <w:color w:val="auto"/>
                <w:szCs w:val="16"/>
              </w:rPr>
              <w:t>2019</w:t>
            </w:r>
          </w:p>
        </w:tc>
      </w:tr>
      <w:tr w:rsidR="00366DE3" w:rsidRPr="00F06977" w:rsidTr="00A526F2">
        <w:trPr>
          <w:trHeight w:val="160"/>
          <w:jc w:val="center"/>
        </w:trPr>
        <w:tc>
          <w:tcPr>
            <w:tcW w:w="3420" w:type="dxa"/>
            <w:tcBorders>
              <w:top w:val="nil"/>
              <w:left w:val="nil"/>
              <w:bottom w:val="single" w:sz="12" w:space="0" w:color="auto"/>
              <w:right w:val="single" w:sz="4" w:space="0" w:color="auto"/>
            </w:tcBorders>
            <w:shd w:val="clear" w:color="auto" w:fill="auto"/>
            <w:noWrap/>
            <w:vAlign w:val="bottom"/>
            <w:hideMark/>
          </w:tcPr>
          <w:p w:rsidR="00366DE3" w:rsidRPr="00273A44" w:rsidRDefault="00366DE3" w:rsidP="00366DE3">
            <w:pPr>
              <w:jc w:val="left"/>
              <w:rPr>
                <w:b/>
                <w:bCs/>
                <w:color w:val="auto"/>
                <w:szCs w:val="16"/>
              </w:rPr>
            </w:pPr>
            <w:r w:rsidRPr="00273A44">
              <w:rPr>
                <w:b/>
                <w:bCs/>
                <w:color w:val="auto"/>
                <w:szCs w:val="16"/>
              </w:rPr>
              <w:t> </w:t>
            </w: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66DE3" w:rsidRPr="006619BF" w:rsidRDefault="00366DE3" w:rsidP="00366DE3">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66DE3" w:rsidRPr="006619BF" w:rsidRDefault="00366DE3" w:rsidP="00366DE3">
            <w:pPr>
              <w:jc w:val="right"/>
              <w:rPr>
                <w:b/>
                <w:bCs/>
                <w:color w:val="auto"/>
                <w:sz w:val="14"/>
                <w:szCs w:val="14"/>
              </w:rPr>
            </w:pPr>
          </w:p>
        </w:tc>
        <w:tc>
          <w:tcPr>
            <w:tcW w:w="788"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366DE3" w:rsidRPr="006619BF" w:rsidRDefault="00366DE3" w:rsidP="00366DE3">
            <w:pPr>
              <w:jc w:val="right"/>
              <w:rPr>
                <w:b/>
                <w:bCs/>
                <w:color w:val="auto"/>
                <w:sz w:val="14"/>
                <w:szCs w:val="14"/>
              </w:rPr>
            </w:pPr>
          </w:p>
        </w:tc>
        <w:tc>
          <w:tcPr>
            <w:tcW w:w="728"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66DE3" w:rsidRPr="006619BF" w:rsidRDefault="00366DE3" w:rsidP="00366DE3">
            <w:pPr>
              <w:jc w:val="right"/>
              <w:rPr>
                <w:b/>
                <w:color w:val="auto"/>
                <w:sz w:val="14"/>
                <w:szCs w:val="14"/>
              </w:rPr>
            </w:pPr>
            <w:r>
              <w:rPr>
                <w:b/>
                <w:color w:val="auto"/>
                <w:sz w:val="14"/>
                <w:szCs w:val="14"/>
              </w:rPr>
              <w:t>Feb</w:t>
            </w:r>
          </w:p>
        </w:tc>
        <w:tc>
          <w:tcPr>
            <w:tcW w:w="723"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366DE3" w:rsidRPr="006619BF" w:rsidRDefault="00366DE3" w:rsidP="00366DE3">
            <w:pPr>
              <w:jc w:val="right"/>
              <w:rPr>
                <w:b/>
                <w:color w:val="auto"/>
                <w:sz w:val="14"/>
                <w:szCs w:val="14"/>
              </w:rPr>
            </w:pPr>
            <w:r>
              <w:rPr>
                <w:b/>
                <w:color w:val="auto"/>
                <w:sz w:val="14"/>
                <w:szCs w:val="14"/>
              </w:rPr>
              <w:t>Mar</w:t>
            </w:r>
          </w:p>
        </w:tc>
        <w:tc>
          <w:tcPr>
            <w:tcW w:w="722"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366DE3" w:rsidRPr="006619BF" w:rsidRDefault="00366DE3" w:rsidP="00366DE3">
            <w:pPr>
              <w:jc w:val="right"/>
              <w:rPr>
                <w:b/>
                <w:color w:val="auto"/>
                <w:sz w:val="14"/>
                <w:szCs w:val="14"/>
              </w:rPr>
            </w:pPr>
            <w:r>
              <w:rPr>
                <w:b/>
                <w:color w:val="auto"/>
                <w:sz w:val="14"/>
                <w:szCs w:val="14"/>
              </w:rPr>
              <w:t>Dec</w:t>
            </w:r>
          </w:p>
        </w:tc>
        <w:tc>
          <w:tcPr>
            <w:tcW w:w="813"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366DE3" w:rsidRPr="006619BF" w:rsidRDefault="00366DE3" w:rsidP="00366DE3">
            <w:pPr>
              <w:jc w:val="right"/>
              <w:rPr>
                <w:b/>
                <w:color w:val="auto"/>
                <w:sz w:val="14"/>
                <w:szCs w:val="14"/>
              </w:rPr>
            </w:pPr>
            <w:r>
              <w:rPr>
                <w:b/>
                <w:color w:val="auto"/>
                <w:sz w:val="14"/>
                <w:szCs w:val="14"/>
              </w:rPr>
              <w:t>Jan</w:t>
            </w:r>
          </w:p>
        </w:tc>
        <w:tc>
          <w:tcPr>
            <w:tcW w:w="809" w:type="dxa"/>
            <w:tcBorders>
              <w:top w:val="single" w:sz="4" w:space="0" w:color="auto"/>
              <w:bottom w:val="single" w:sz="12" w:space="0" w:color="auto"/>
            </w:tcBorders>
            <w:shd w:val="clear" w:color="auto" w:fill="auto"/>
            <w:tcMar>
              <w:left w:w="43" w:type="dxa"/>
              <w:right w:w="43" w:type="dxa"/>
            </w:tcMar>
            <w:vAlign w:val="center"/>
          </w:tcPr>
          <w:p w:rsidR="00366DE3" w:rsidRPr="006619BF" w:rsidRDefault="00366DE3" w:rsidP="00366DE3">
            <w:pPr>
              <w:jc w:val="right"/>
              <w:rPr>
                <w:b/>
                <w:color w:val="auto"/>
                <w:sz w:val="14"/>
                <w:szCs w:val="14"/>
              </w:rPr>
            </w:pPr>
            <w:r>
              <w:rPr>
                <w:b/>
                <w:color w:val="auto"/>
                <w:sz w:val="14"/>
                <w:szCs w:val="14"/>
              </w:rPr>
              <w:t>Feb</w:t>
            </w:r>
          </w:p>
        </w:tc>
        <w:tc>
          <w:tcPr>
            <w:tcW w:w="744" w:type="dxa"/>
            <w:tcBorders>
              <w:top w:val="single" w:sz="4" w:space="0" w:color="auto"/>
              <w:bottom w:val="single" w:sz="12" w:space="0" w:color="auto"/>
              <w:right w:val="nil"/>
            </w:tcBorders>
            <w:shd w:val="clear" w:color="auto" w:fill="auto"/>
            <w:tcMar>
              <w:left w:w="43" w:type="dxa"/>
              <w:right w:w="43" w:type="dxa"/>
            </w:tcMar>
            <w:vAlign w:val="center"/>
          </w:tcPr>
          <w:p w:rsidR="00366DE3" w:rsidRPr="006619BF" w:rsidRDefault="00366DE3" w:rsidP="00366DE3">
            <w:pPr>
              <w:jc w:val="right"/>
              <w:rPr>
                <w:b/>
                <w:color w:val="auto"/>
                <w:sz w:val="14"/>
                <w:szCs w:val="14"/>
              </w:rPr>
            </w:pPr>
            <w:r>
              <w:rPr>
                <w:b/>
                <w:color w:val="auto"/>
                <w:sz w:val="14"/>
                <w:szCs w:val="14"/>
              </w:rPr>
              <w:t xml:space="preserve">Mar </w:t>
            </w:r>
            <w:r w:rsidRPr="00366DE3">
              <w:rPr>
                <w:b/>
                <w:color w:val="auto"/>
                <w:sz w:val="14"/>
                <w:szCs w:val="14"/>
                <w:vertAlign w:val="superscript"/>
              </w:rPr>
              <w:t>P</w:t>
            </w:r>
          </w:p>
        </w:tc>
      </w:tr>
      <w:tr w:rsidR="00366DE3" w:rsidRPr="00B34F49" w:rsidTr="00A526F2">
        <w:trPr>
          <w:trHeight w:hRule="exact" w:val="202"/>
          <w:jc w:val="center"/>
        </w:trPr>
        <w:tc>
          <w:tcPr>
            <w:tcW w:w="3420" w:type="dxa"/>
            <w:tcBorders>
              <w:top w:val="nil"/>
              <w:left w:val="nil"/>
              <w:bottom w:val="nil"/>
              <w:right w:val="nil"/>
            </w:tcBorders>
            <w:shd w:val="clear" w:color="auto" w:fill="auto"/>
            <w:noWrap/>
            <w:vAlign w:val="center"/>
            <w:hideMark/>
          </w:tcPr>
          <w:p w:rsidR="00366DE3" w:rsidRPr="00B34F49" w:rsidRDefault="00366DE3" w:rsidP="00366DE3">
            <w:pPr>
              <w:jc w:val="left"/>
              <w:rPr>
                <w:b/>
                <w:bCs/>
                <w:color w:val="auto"/>
                <w:sz w:val="14"/>
                <w:szCs w:val="14"/>
              </w:rPr>
            </w:pPr>
            <w:r w:rsidRPr="00B34F49">
              <w:rPr>
                <w:b/>
                <w:bCs/>
                <w:color w:val="auto"/>
                <w:sz w:val="14"/>
                <w:szCs w:val="16"/>
              </w:rPr>
              <w:t>ASSETS</w:t>
            </w:r>
          </w:p>
        </w:tc>
        <w:tc>
          <w:tcPr>
            <w:tcW w:w="900" w:type="dxa"/>
            <w:tcBorders>
              <w:top w:val="nil"/>
              <w:left w:val="nil"/>
              <w:bottom w:val="nil"/>
              <w:right w:val="nil"/>
            </w:tcBorders>
            <w:shd w:val="clear" w:color="auto" w:fill="auto"/>
            <w:tcMar>
              <w:left w:w="43" w:type="dxa"/>
              <w:right w:w="43" w:type="dxa"/>
            </w:tcMar>
            <w:vAlign w:val="center"/>
            <w:hideMark/>
          </w:tcPr>
          <w:p w:rsidR="00366DE3" w:rsidRPr="00B34F49" w:rsidRDefault="00366DE3" w:rsidP="00366DE3">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366DE3" w:rsidRPr="00B34F49" w:rsidRDefault="00366DE3" w:rsidP="00366DE3">
            <w:pPr>
              <w:jc w:val="right"/>
              <w:rPr>
                <w:rFonts w:ascii="Calibri" w:hAnsi="Calibri"/>
                <w:sz w:val="22"/>
                <w:szCs w:val="22"/>
              </w:rPr>
            </w:pPr>
          </w:p>
        </w:tc>
        <w:tc>
          <w:tcPr>
            <w:tcW w:w="788" w:type="dxa"/>
            <w:tcBorders>
              <w:top w:val="nil"/>
              <w:left w:val="nil"/>
              <w:bottom w:val="nil"/>
              <w:right w:val="nil"/>
            </w:tcBorders>
            <w:shd w:val="clear" w:color="auto" w:fill="auto"/>
            <w:tcMar>
              <w:left w:w="43" w:type="dxa"/>
              <w:right w:w="43" w:type="dxa"/>
            </w:tcMar>
            <w:vAlign w:val="center"/>
            <w:hideMark/>
          </w:tcPr>
          <w:p w:rsidR="00366DE3" w:rsidRPr="00B34F49" w:rsidRDefault="00366DE3" w:rsidP="00366DE3">
            <w:pPr>
              <w:jc w:val="right"/>
              <w:rPr>
                <w:rFonts w:ascii="Calibri" w:hAnsi="Calibri"/>
                <w:sz w:val="22"/>
                <w:szCs w:val="22"/>
              </w:rPr>
            </w:pPr>
          </w:p>
        </w:tc>
        <w:tc>
          <w:tcPr>
            <w:tcW w:w="728" w:type="dxa"/>
            <w:tcBorders>
              <w:top w:val="nil"/>
              <w:left w:val="nil"/>
              <w:bottom w:val="nil"/>
              <w:right w:val="nil"/>
            </w:tcBorders>
            <w:shd w:val="clear" w:color="auto" w:fill="auto"/>
            <w:tcMar>
              <w:left w:w="43" w:type="dxa"/>
              <w:right w:w="43" w:type="dxa"/>
            </w:tcMar>
            <w:vAlign w:val="center"/>
            <w:hideMark/>
          </w:tcPr>
          <w:p w:rsidR="00366DE3" w:rsidRPr="00B34F49" w:rsidRDefault="00366DE3" w:rsidP="00366DE3">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tcPr>
          <w:p w:rsidR="00366DE3" w:rsidRPr="00B34F49" w:rsidRDefault="00366DE3" w:rsidP="00366DE3">
            <w:pPr>
              <w:jc w:val="right"/>
              <w:rPr>
                <w:rFonts w:ascii="Calibri" w:hAnsi="Calibri"/>
                <w:sz w:val="22"/>
                <w:szCs w:val="22"/>
              </w:rPr>
            </w:pPr>
          </w:p>
        </w:tc>
        <w:tc>
          <w:tcPr>
            <w:tcW w:w="722" w:type="dxa"/>
            <w:tcBorders>
              <w:top w:val="nil"/>
              <w:left w:val="nil"/>
              <w:bottom w:val="nil"/>
              <w:right w:val="nil"/>
            </w:tcBorders>
            <w:shd w:val="clear" w:color="auto" w:fill="auto"/>
            <w:tcMar>
              <w:left w:w="43" w:type="dxa"/>
              <w:right w:w="43" w:type="dxa"/>
            </w:tcMar>
            <w:vAlign w:val="center"/>
            <w:hideMark/>
          </w:tcPr>
          <w:p w:rsidR="00366DE3" w:rsidRPr="00B34F49" w:rsidRDefault="00366DE3" w:rsidP="00366DE3">
            <w:pPr>
              <w:jc w:val="right"/>
              <w:rPr>
                <w:rFonts w:ascii="Calibri" w:hAnsi="Calibri"/>
                <w:sz w:val="22"/>
                <w:szCs w:val="22"/>
              </w:rPr>
            </w:pPr>
          </w:p>
        </w:tc>
        <w:tc>
          <w:tcPr>
            <w:tcW w:w="813" w:type="dxa"/>
            <w:tcBorders>
              <w:top w:val="nil"/>
              <w:left w:val="nil"/>
              <w:bottom w:val="nil"/>
              <w:right w:val="nil"/>
            </w:tcBorders>
            <w:shd w:val="clear" w:color="auto" w:fill="auto"/>
            <w:tcMar>
              <w:left w:w="43" w:type="dxa"/>
              <w:right w:w="43" w:type="dxa"/>
            </w:tcMar>
            <w:vAlign w:val="center"/>
          </w:tcPr>
          <w:p w:rsidR="00366DE3" w:rsidRPr="00B34F49" w:rsidRDefault="00366DE3" w:rsidP="00366DE3">
            <w:pPr>
              <w:jc w:val="right"/>
              <w:rPr>
                <w:rFonts w:ascii="Calibri" w:hAnsi="Calibri"/>
                <w:sz w:val="22"/>
                <w:szCs w:val="22"/>
              </w:rPr>
            </w:pPr>
          </w:p>
        </w:tc>
        <w:tc>
          <w:tcPr>
            <w:tcW w:w="809" w:type="dxa"/>
            <w:tcBorders>
              <w:top w:val="nil"/>
              <w:left w:val="nil"/>
              <w:bottom w:val="nil"/>
              <w:right w:val="nil"/>
            </w:tcBorders>
            <w:shd w:val="clear" w:color="auto" w:fill="auto"/>
            <w:tcMar>
              <w:left w:w="43" w:type="dxa"/>
              <w:right w:w="43" w:type="dxa"/>
            </w:tcMar>
            <w:vAlign w:val="center"/>
          </w:tcPr>
          <w:p w:rsidR="00366DE3" w:rsidRPr="00B34F49" w:rsidRDefault="00366DE3" w:rsidP="00366DE3">
            <w:pPr>
              <w:jc w:val="right"/>
              <w:rPr>
                <w:rFonts w:ascii="Calibri" w:hAnsi="Calibri"/>
                <w:sz w:val="22"/>
                <w:szCs w:val="22"/>
              </w:rPr>
            </w:pPr>
          </w:p>
        </w:tc>
        <w:tc>
          <w:tcPr>
            <w:tcW w:w="744" w:type="dxa"/>
            <w:tcBorders>
              <w:top w:val="nil"/>
              <w:left w:val="nil"/>
              <w:bottom w:val="nil"/>
              <w:right w:val="nil"/>
            </w:tcBorders>
            <w:shd w:val="clear" w:color="auto" w:fill="auto"/>
            <w:tcMar>
              <w:left w:w="43" w:type="dxa"/>
              <w:right w:w="43" w:type="dxa"/>
            </w:tcMar>
            <w:vAlign w:val="center"/>
          </w:tcPr>
          <w:p w:rsidR="00366DE3" w:rsidRPr="00B34F49" w:rsidRDefault="00366DE3" w:rsidP="00366DE3">
            <w:pPr>
              <w:jc w:val="right"/>
              <w:rPr>
                <w:rFonts w:ascii="Calibri" w:hAnsi="Calibri"/>
                <w:sz w:val="22"/>
                <w:szCs w:val="22"/>
              </w:rPr>
            </w:pPr>
          </w:p>
        </w:tc>
      </w:tr>
      <w:tr w:rsidR="00A526F2" w:rsidRPr="00B34F49" w:rsidTr="00A526F2">
        <w:trPr>
          <w:trHeight w:hRule="exact" w:val="202"/>
          <w:jc w:val="center"/>
        </w:trPr>
        <w:tc>
          <w:tcPr>
            <w:tcW w:w="3420" w:type="dxa"/>
            <w:tcBorders>
              <w:top w:val="nil"/>
              <w:left w:val="nil"/>
              <w:bottom w:val="nil"/>
              <w:right w:val="nil"/>
            </w:tcBorders>
            <w:shd w:val="clear" w:color="auto" w:fill="auto"/>
            <w:noWrap/>
            <w:vAlign w:val="center"/>
            <w:hideMark/>
          </w:tcPr>
          <w:p w:rsidR="00A526F2" w:rsidRPr="00B34F49" w:rsidRDefault="00A526F2" w:rsidP="00A526F2">
            <w:pPr>
              <w:ind w:firstLineChars="100" w:firstLine="140"/>
              <w:jc w:val="left"/>
              <w:rPr>
                <w:color w:val="auto"/>
                <w:sz w:val="14"/>
                <w:szCs w:val="14"/>
              </w:rPr>
            </w:pPr>
            <w:r w:rsidRPr="00B34F49">
              <w:rPr>
                <w:color w:val="auto"/>
                <w:sz w:val="14"/>
                <w:szCs w:val="16"/>
              </w:rPr>
              <w:t>Cash &amp; Balances with Treasury Banks</w:t>
            </w:r>
          </w:p>
        </w:tc>
        <w:tc>
          <w:tcPr>
            <w:tcW w:w="900"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781,400</w:t>
            </w:r>
          </w:p>
        </w:tc>
        <w:tc>
          <w:tcPr>
            <w:tcW w:w="815"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1,122,866</w:t>
            </w:r>
          </w:p>
        </w:tc>
        <w:tc>
          <w:tcPr>
            <w:tcW w:w="78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1,349,450</w:t>
            </w:r>
          </w:p>
        </w:tc>
        <w:tc>
          <w:tcPr>
            <w:tcW w:w="72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956,223</w:t>
            </w:r>
          </w:p>
        </w:tc>
        <w:tc>
          <w:tcPr>
            <w:tcW w:w="723"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1,180,536</w:t>
            </w:r>
          </w:p>
        </w:tc>
        <w:tc>
          <w:tcPr>
            <w:tcW w:w="722"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1,270,399</w:t>
            </w:r>
          </w:p>
        </w:tc>
        <w:tc>
          <w:tcPr>
            <w:tcW w:w="813" w:type="dxa"/>
            <w:tcBorders>
              <w:top w:val="nil"/>
              <w:left w:val="nil"/>
              <w:bottom w:val="nil"/>
              <w:right w:val="nil"/>
            </w:tcBorders>
            <w:shd w:val="clear" w:color="auto" w:fill="auto"/>
            <w:tcMar>
              <w:left w:w="43" w:type="dxa"/>
              <w:right w:w="43" w:type="dxa"/>
            </w:tcMar>
            <w:vAlign w:val="bottom"/>
          </w:tcPr>
          <w:p w:rsidR="00A526F2" w:rsidRDefault="00A526F2" w:rsidP="00A526F2">
            <w:pPr>
              <w:jc w:val="right"/>
              <w:rPr>
                <w:sz w:val="14"/>
                <w:szCs w:val="14"/>
              </w:rPr>
            </w:pPr>
            <w:r>
              <w:rPr>
                <w:sz w:val="14"/>
                <w:szCs w:val="14"/>
              </w:rPr>
              <w:t>1,143,292</w:t>
            </w:r>
          </w:p>
        </w:tc>
        <w:tc>
          <w:tcPr>
            <w:tcW w:w="809"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1,053,272</w:t>
            </w:r>
          </w:p>
        </w:tc>
        <w:tc>
          <w:tcPr>
            <w:tcW w:w="744"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1,269,715</w:t>
            </w:r>
          </w:p>
        </w:tc>
      </w:tr>
      <w:tr w:rsidR="00A526F2" w:rsidRPr="00B34F49" w:rsidTr="00A526F2">
        <w:trPr>
          <w:trHeight w:hRule="exact" w:val="202"/>
          <w:jc w:val="center"/>
        </w:trPr>
        <w:tc>
          <w:tcPr>
            <w:tcW w:w="3420" w:type="dxa"/>
            <w:tcBorders>
              <w:top w:val="nil"/>
              <w:left w:val="nil"/>
              <w:bottom w:val="nil"/>
              <w:right w:val="nil"/>
            </w:tcBorders>
            <w:shd w:val="clear" w:color="auto" w:fill="auto"/>
            <w:noWrap/>
            <w:vAlign w:val="center"/>
            <w:hideMark/>
          </w:tcPr>
          <w:p w:rsidR="00A526F2" w:rsidRPr="00B34F49" w:rsidRDefault="00A526F2" w:rsidP="00A526F2">
            <w:pPr>
              <w:ind w:firstLineChars="100" w:firstLine="140"/>
              <w:jc w:val="left"/>
              <w:rPr>
                <w:color w:val="auto"/>
                <w:sz w:val="14"/>
                <w:szCs w:val="14"/>
              </w:rPr>
            </w:pPr>
            <w:r w:rsidRPr="00B34F49">
              <w:rPr>
                <w:color w:val="auto"/>
                <w:sz w:val="14"/>
                <w:szCs w:val="16"/>
              </w:rPr>
              <w:t>Balances with other Banks</w:t>
            </w:r>
          </w:p>
        </w:tc>
        <w:tc>
          <w:tcPr>
            <w:tcW w:w="900"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126,065</w:t>
            </w:r>
          </w:p>
        </w:tc>
        <w:tc>
          <w:tcPr>
            <w:tcW w:w="815"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185,623</w:t>
            </w:r>
          </w:p>
        </w:tc>
        <w:tc>
          <w:tcPr>
            <w:tcW w:w="78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186,038</w:t>
            </w:r>
          </w:p>
        </w:tc>
        <w:tc>
          <w:tcPr>
            <w:tcW w:w="72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125,018</w:t>
            </w:r>
          </w:p>
        </w:tc>
        <w:tc>
          <w:tcPr>
            <w:tcW w:w="723"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133,553</w:t>
            </w:r>
          </w:p>
        </w:tc>
        <w:tc>
          <w:tcPr>
            <w:tcW w:w="722"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144,340</w:t>
            </w:r>
          </w:p>
        </w:tc>
        <w:tc>
          <w:tcPr>
            <w:tcW w:w="813" w:type="dxa"/>
            <w:tcBorders>
              <w:top w:val="nil"/>
              <w:left w:val="nil"/>
              <w:bottom w:val="nil"/>
              <w:right w:val="nil"/>
            </w:tcBorders>
            <w:shd w:val="clear" w:color="auto" w:fill="auto"/>
            <w:tcMar>
              <w:left w:w="43" w:type="dxa"/>
              <w:right w:w="43" w:type="dxa"/>
            </w:tcMar>
            <w:vAlign w:val="bottom"/>
          </w:tcPr>
          <w:p w:rsidR="00A526F2" w:rsidRDefault="00A526F2" w:rsidP="00A526F2">
            <w:pPr>
              <w:jc w:val="right"/>
              <w:rPr>
                <w:sz w:val="14"/>
                <w:szCs w:val="14"/>
              </w:rPr>
            </w:pPr>
            <w:r>
              <w:rPr>
                <w:sz w:val="14"/>
                <w:szCs w:val="14"/>
              </w:rPr>
              <w:t>133,200</w:t>
            </w:r>
          </w:p>
        </w:tc>
        <w:tc>
          <w:tcPr>
            <w:tcW w:w="809"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159,042</w:t>
            </w:r>
          </w:p>
        </w:tc>
        <w:tc>
          <w:tcPr>
            <w:tcW w:w="744"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186,747</w:t>
            </w:r>
          </w:p>
        </w:tc>
      </w:tr>
      <w:tr w:rsidR="00A526F2" w:rsidRPr="00B34F49" w:rsidTr="00A526F2">
        <w:trPr>
          <w:trHeight w:hRule="exact" w:val="202"/>
          <w:jc w:val="center"/>
        </w:trPr>
        <w:tc>
          <w:tcPr>
            <w:tcW w:w="3420" w:type="dxa"/>
            <w:tcBorders>
              <w:top w:val="nil"/>
              <w:left w:val="nil"/>
              <w:bottom w:val="nil"/>
              <w:right w:val="nil"/>
            </w:tcBorders>
            <w:shd w:val="clear" w:color="auto" w:fill="auto"/>
            <w:noWrap/>
            <w:vAlign w:val="center"/>
            <w:hideMark/>
          </w:tcPr>
          <w:p w:rsidR="00A526F2" w:rsidRPr="00B34F49" w:rsidRDefault="00A526F2" w:rsidP="00A526F2">
            <w:pPr>
              <w:ind w:firstLineChars="100" w:firstLine="140"/>
              <w:jc w:val="left"/>
              <w:rPr>
                <w:color w:val="auto"/>
                <w:sz w:val="14"/>
                <w:szCs w:val="14"/>
              </w:rPr>
            </w:pPr>
            <w:r w:rsidRPr="00B34F49">
              <w:rPr>
                <w:color w:val="auto"/>
                <w:sz w:val="14"/>
                <w:szCs w:val="16"/>
              </w:rPr>
              <w:t>Lending to Financial Institutions</w:t>
            </w:r>
          </w:p>
        </w:tc>
        <w:tc>
          <w:tcPr>
            <w:tcW w:w="900"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262,861</w:t>
            </w:r>
          </w:p>
        </w:tc>
        <w:tc>
          <w:tcPr>
            <w:tcW w:w="815"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503,760</w:t>
            </w:r>
          </w:p>
        </w:tc>
        <w:tc>
          <w:tcPr>
            <w:tcW w:w="78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612,681</w:t>
            </w:r>
          </w:p>
        </w:tc>
        <w:tc>
          <w:tcPr>
            <w:tcW w:w="72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502,763</w:t>
            </w:r>
          </w:p>
        </w:tc>
        <w:tc>
          <w:tcPr>
            <w:tcW w:w="723"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994,783</w:t>
            </w:r>
          </w:p>
        </w:tc>
        <w:tc>
          <w:tcPr>
            <w:tcW w:w="722"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890,475</w:t>
            </w:r>
          </w:p>
        </w:tc>
        <w:tc>
          <w:tcPr>
            <w:tcW w:w="813" w:type="dxa"/>
            <w:tcBorders>
              <w:top w:val="nil"/>
              <w:left w:val="nil"/>
              <w:bottom w:val="nil"/>
              <w:right w:val="nil"/>
            </w:tcBorders>
            <w:shd w:val="clear" w:color="auto" w:fill="auto"/>
            <w:tcMar>
              <w:left w:w="43" w:type="dxa"/>
              <w:right w:w="43" w:type="dxa"/>
            </w:tcMar>
            <w:vAlign w:val="bottom"/>
          </w:tcPr>
          <w:p w:rsidR="00A526F2" w:rsidRDefault="00A526F2" w:rsidP="00A526F2">
            <w:pPr>
              <w:jc w:val="right"/>
              <w:rPr>
                <w:sz w:val="14"/>
                <w:szCs w:val="14"/>
              </w:rPr>
            </w:pPr>
            <w:r>
              <w:rPr>
                <w:sz w:val="14"/>
                <w:szCs w:val="14"/>
              </w:rPr>
              <w:t>1,898,239</w:t>
            </w:r>
          </w:p>
        </w:tc>
        <w:tc>
          <w:tcPr>
            <w:tcW w:w="809"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762,808</w:t>
            </w:r>
          </w:p>
        </w:tc>
        <w:tc>
          <w:tcPr>
            <w:tcW w:w="744"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1,824,208</w:t>
            </w:r>
          </w:p>
        </w:tc>
      </w:tr>
      <w:tr w:rsidR="00A526F2" w:rsidRPr="00B34F49" w:rsidTr="00A526F2">
        <w:trPr>
          <w:trHeight w:hRule="exact" w:val="202"/>
          <w:jc w:val="center"/>
        </w:trPr>
        <w:tc>
          <w:tcPr>
            <w:tcW w:w="3420" w:type="dxa"/>
            <w:tcBorders>
              <w:top w:val="nil"/>
              <w:left w:val="nil"/>
              <w:bottom w:val="nil"/>
              <w:right w:val="nil"/>
            </w:tcBorders>
            <w:shd w:val="clear" w:color="auto" w:fill="auto"/>
            <w:noWrap/>
            <w:vAlign w:val="center"/>
            <w:hideMark/>
          </w:tcPr>
          <w:p w:rsidR="00A526F2" w:rsidRPr="00B34F49" w:rsidRDefault="00A526F2" w:rsidP="00A526F2">
            <w:pPr>
              <w:ind w:firstLineChars="100" w:firstLine="140"/>
              <w:jc w:val="left"/>
              <w:rPr>
                <w:color w:val="auto"/>
                <w:sz w:val="14"/>
                <w:szCs w:val="14"/>
              </w:rPr>
            </w:pPr>
            <w:r w:rsidRPr="00B34F49">
              <w:rPr>
                <w:color w:val="auto"/>
                <w:sz w:val="14"/>
                <w:szCs w:val="16"/>
              </w:rPr>
              <w:t>Investments</w:t>
            </w:r>
          </w:p>
        </w:tc>
        <w:tc>
          <w:tcPr>
            <w:tcW w:w="900"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7,542,990</w:t>
            </w:r>
          </w:p>
        </w:tc>
        <w:tc>
          <w:tcPr>
            <w:tcW w:w="815"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8,166,143</w:t>
            </w:r>
          </w:p>
        </w:tc>
        <w:tc>
          <w:tcPr>
            <w:tcW w:w="78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8,178,723</w:t>
            </w:r>
          </w:p>
        </w:tc>
        <w:tc>
          <w:tcPr>
            <w:tcW w:w="72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8,126,896</w:t>
            </w:r>
          </w:p>
        </w:tc>
        <w:tc>
          <w:tcPr>
            <w:tcW w:w="723"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6,853,021</w:t>
            </w:r>
          </w:p>
        </w:tc>
        <w:tc>
          <w:tcPr>
            <w:tcW w:w="722"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7,583,240</w:t>
            </w:r>
          </w:p>
        </w:tc>
        <w:tc>
          <w:tcPr>
            <w:tcW w:w="813" w:type="dxa"/>
            <w:tcBorders>
              <w:top w:val="nil"/>
              <w:left w:val="nil"/>
              <w:bottom w:val="nil"/>
              <w:right w:val="nil"/>
            </w:tcBorders>
            <w:shd w:val="clear" w:color="auto" w:fill="auto"/>
            <w:tcMar>
              <w:left w:w="43" w:type="dxa"/>
              <w:right w:w="43" w:type="dxa"/>
            </w:tcMar>
            <w:vAlign w:val="bottom"/>
          </w:tcPr>
          <w:p w:rsidR="00A526F2" w:rsidRDefault="00A526F2" w:rsidP="00A526F2">
            <w:pPr>
              <w:jc w:val="right"/>
              <w:rPr>
                <w:sz w:val="14"/>
                <w:szCs w:val="14"/>
              </w:rPr>
            </w:pPr>
            <w:r>
              <w:rPr>
                <w:sz w:val="14"/>
                <w:szCs w:val="14"/>
              </w:rPr>
              <w:t>5,223,417</w:t>
            </w:r>
          </w:p>
        </w:tc>
        <w:tc>
          <w:tcPr>
            <w:tcW w:w="809"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7,497,871</w:t>
            </w:r>
          </w:p>
        </w:tc>
        <w:tc>
          <w:tcPr>
            <w:tcW w:w="744"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5,750,987</w:t>
            </w:r>
          </w:p>
        </w:tc>
      </w:tr>
      <w:tr w:rsidR="00A526F2" w:rsidRPr="00B34F49" w:rsidTr="00A526F2">
        <w:trPr>
          <w:trHeight w:hRule="exact" w:val="202"/>
          <w:jc w:val="center"/>
        </w:trPr>
        <w:tc>
          <w:tcPr>
            <w:tcW w:w="3420" w:type="dxa"/>
            <w:tcBorders>
              <w:top w:val="nil"/>
              <w:left w:val="nil"/>
              <w:bottom w:val="nil"/>
              <w:right w:val="nil"/>
            </w:tcBorders>
            <w:shd w:val="clear" w:color="auto" w:fill="auto"/>
            <w:noWrap/>
            <w:vAlign w:val="center"/>
            <w:hideMark/>
          </w:tcPr>
          <w:p w:rsidR="00A526F2" w:rsidRPr="00B34F49" w:rsidRDefault="00A526F2" w:rsidP="00A526F2">
            <w:pPr>
              <w:ind w:firstLineChars="100" w:firstLine="140"/>
              <w:jc w:val="left"/>
              <w:rPr>
                <w:color w:val="auto"/>
                <w:sz w:val="14"/>
                <w:szCs w:val="14"/>
              </w:rPr>
            </w:pPr>
            <w:r w:rsidRPr="00B34F49">
              <w:rPr>
                <w:color w:val="auto"/>
                <w:sz w:val="14"/>
                <w:szCs w:val="16"/>
              </w:rPr>
              <w:t>Advances – Net of Provision</w:t>
            </w:r>
          </w:p>
        </w:tc>
        <w:tc>
          <w:tcPr>
            <w:tcW w:w="900"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4,653,056</w:t>
            </w:r>
          </w:p>
        </w:tc>
        <w:tc>
          <w:tcPr>
            <w:tcW w:w="815"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5,719,604</w:t>
            </w:r>
          </w:p>
        </w:tc>
        <w:tc>
          <w:tcPr>
            <w:tcW w:w="78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6,897,850</w:t>
            </w:r>
          </w:p>
        </w:tc>
        <w:tc>
          <w:tcPr>
            <w:tcW w:w="72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6,168,067</w:t>
            </w:r>
          </w:p>
        </w:tc>
        <w:tc>
          <w:tcPr>
            <w:tcW w:w="723"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6,354,364</w:t>
            </w:r>
          </w:p>
        </w:tc>
        <w:tc>
          <w:tcPr>
            <w:tcW w:w="722"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7,425,248</w:t>
            </w:r>
          </w:p>
        </w:tc>
        <w:tc>
          <w:tcPr>
            <w:tcW w:w="813" w:type="dxa"/>
            <w:tcBorders>
              <w:top w:val="nil"/>
              <w:left w:val="nil"/>
              <w:bottom w:val="nil"/>
              <w:right w:val="nil"/>
            </w:tcBorders>
            <w:shd w:val="clear" w:color="auto" w:fill="auto"/>
            <w:tcMar>
              <w:left w:w="43" w:type="dxa"/>
              <w:right w:w="43" w:type="dxa"/>
            </w:tcMar>
            <w:vAlign w:val="bottom"/>
          </w:tcPr>
          <w:p w:rsidR="00A526F2" w:rsidRDefault="00A526F2" w:rsidP="00A526F2">
            <w:pPr>
              <w:jc w:val="right"/>
              <w:rPr>
                <w:sz w:val="14"/>
                <w:szCs w:val="14"/>
              </w:rPr>
            </w:pPr>
            <w:r>
              <w:rPr>
                <w:sz w:val="14"/>
                <w:szCs w:val="14"/>
              </w:rPr>
              <w:t>7,376,096</w:t>
            </w:r>
          </w:p>
        </w:tc>
        <w:tc>
          <w:tcPr>
            <w:tcW w:w="809"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7,408,238</w:t>
            </w:r>
          </w:p>
        </w:tc>
        <w:tc>
          <w:tcPr>
            <w:tcW w:w="744"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7,407,392</w:t>
            </w:r>
          </w:p>
        </w:tc>
      </w:tr>
      <w:tr w:rsidR="00A526F2" w:rsidRPr="00B34F49" w:rsidTr="00A526F2">
        <w:trPr>
          <w:trHeight w:hRule="exact" w:val="202"/>
          <w:jc w:val="center"/>
        </w:trPr>
        <w:tc>
          <w:tcPr>
            <w:tcW w:w="3420" w:type="dxa"/>
            <w:tcBorders>
              <w:top w:val="nil"/>
              <w:left w:val="nil"/>
              <w:bottom w:val="nil"/>
              <w:right w:val="nil"/>
            </w:tcBorders>
            <w:shd w:val="clear" w:color="auto" w:fill="auto"/>
            <w:noWrap/>
            <w:vAlign w:val="center"/>
            <w:hideMark/>
          </w:tcPr>
          <w:p w:rsidR="00A526F2" w:rsidRPr="00B34F49" w:rsidRDefault="00A526F2" w:rsidP="00A526F2">
            <w:pPr>
              <w:ind w:firstLineChars="100" w:firstLine="140"/>
              <w:jc w:val="left"/>
              <w:rPr>
                <w:color w:val="auto"/>
                <w:sz w:val="14"/>
                <w:szCs w:val="14"/>
              </w:rPr>
            </w:pPr>
            <w:r w:rsidRPr="00B34F49">
              <w:rPr>
                <w:color w:val="auto"/>
                <w:sz w:val="14"/>
                <w:szCs w:val="16"/>
              </w:rPr>
              <w:t>Gross Advances</w:t>
            </w:r>
          </w:p>
        </w:tc>
        <w:tc>
          <w:tcPr>
            <w:tcW w:w="900"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5,113,688</w:t>
            </w:r>
          </w:p>
        </w:tc>
        <w:tc>
          <w:tcPr>
            <w:tcW w:w="815"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6,176,306</w:t>
            </w:r>
          </w:p>
        </w:tc>
        <w:tc>
          <w:tcPr>
            <w:tcW w:w="78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7,361,622</w:t>
            </w:r>
          </w:p>
        </w:tc>
        <w:tc>
          <w:tcPr>
            <w:tcW w:w="72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6,628,831</w:t>
            </w:r>
          </w:p>
        </w:tc>
        <w:tc>
          <w:tcPr>
            <w:tcW w:w="723"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6,812,078</w:t>
            </w:r>
          </w:p>
        </w:tc>
        <w:tc>
          <w:tcPr>
            <w:tcW w:w="722"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7,888,024</w:t>
            </w:r>
          </w:p>
        </w:tc>
        <w:tc>
          <w:tcPr>
            <w:tcW w:w="813" w:type="dxa"/>
            <w:tcBorders>
              <w:top w:val="nil"/>
              <w:left w:val="nil"/>
              <w:bottom w:val="nil"/>
              <w:right w:val="nil"/>
            </w:tcBorders>
            <w:shd w:val="clear" w:color="auto" w:fill="auto"/>
            <w:tcMar>
              <w:left w:w="43" w:type="dxa"/>
              <w:right w:w="43" w:type="dxa"/>
            </w:tcMar>
            <w:vAlign w:val="bottom"/>
          </w:tcPr>
          <w:p w:rsidR="00A526F2" w:rsidRDefault="00A526F2" w:rsidP="00A526F2">
            <w:pPr>
              <w:jc w:val="right"/>
              <w:rPr>
                <w:sz w:val="14"/>
                <w:szCs w:val="14"/>
              </w:rPr>
            </w:pPr>
            <w:r>
              <w:rPr>
                <w:sz w:val="14"/>
                <w:szCs w:val="14"/>
              </w:rPr>
              <w:t>7,840,684</w:t>
            </w:r>
          </w:p>
        </w:tc>
        <w:tc>
          <w:tcPr>
            <w:tcW w:w="809"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7,884,070</w:t>
            </w:r>
          </w:p>
        </w:tc>
        <w:tc>
          <w:tcPr>
            <w:tcW w:w="744"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7,888,973</w:t>
            </w:r>
          </w:p>
        </w:tc>
      </w:tr>
      <w:tr w:rsidR="00A526F2" w:rsidRPr="00B34F49" w:rsidTr="00A526F2">
        <w:trPr>
          <w:trHeight w:hRule="exact" w:val="202"/>
          <w:jc w:val="center"/>
        </w:trPr>
        <w:tc>
          <w:tcPr>
            <w:tcW w:w="3420" w:type="dxa"/>
            <w:tcBorders>
              <w:top w:val="nil"/>
              <w:left w:val="nil"/>
              <w:bottom w:val="nil"/>
              <w:right w:val="nil"/>
            </w:tcBorders>
            <w:shd w:val="clear" w:color="auto" w:fill="auto"/>
            <w:noWrap/>
            <w:vAlign w:val="center"/>
            <w:hideMark/>
          </w:tcPr>
          <w:p w:rsidR="00A526F2" w:rsidRPr="00B34F49" w:rsidRDefault="00A526F2" w:rsidP="00A526F2">
            <w:pPr>
              <w:ind w:firstLineChars="100" w:firstLine="140"/>
              <w:jc w:val="left"/>
              <w:rPr>
                <w:color w:val="auto"/>
                <w:sz w:val="14"/>
                <w:szCs w:val="14"/>
              </w:rPr>
            </w:pPr>
            <w:r w:rsidRPr="00B34F49">
              <w:rPr>
                <w:color w:val="auto"/>
                <w:sz w:val="14"/>
                <w:szCs w:val="16"/>
              </w:rPr>
              <w:t>Less: Provision for Non- Performing Advances</w:t>
            </w:r>
          </w:p>
        </w:tc>
        <w:tc>
          <w:tcPr>
            <w:tcW w:w="900"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460,632</w:t>
            </w:r>
          </w:p>
        </w:tc>
        <w:tc>
          <w:tcPr>
            <w:tcW w:w="815"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456,701</w:t>
            </w:r>
          </w:p>
        </w:tc>
        <w:tc>
          <w:tcPr>
            <w:tcW w:w="78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463,772</w:t>
            </w:r>
          </w:p>
        </w:tc>
        <w:tc>
          <w:tcPr>
            <w:tcW w:w="72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460,764</w:t>
            </w:r>
          </w:p>
        </w:tc>
        <w:tc>
          <w:tcPr>
            <w:tcW w:w="723"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457,714</w:t>
            </w:r>
          </w:p>
        </w:tc>
        <w:tc>
          <w:tcPr>
            <w:tcW w:w="722"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462,776</w:t>
            </w:r>
          </w:p>
        </w:tc>
        <w:tc>
          <w:tcPr>
            <w:tcW w:w="813" w:type="dxa"/>
            <w:tcBorders>
              <w:top w:val="nil"/>
              <w:left w:val="nil"/>
              <w:bottom w:val="nil"/>
              <w:right w:val="nil"/>
            </w:tcBorders>
            <w:shd w:val="clear" w:color="auto" w:fill="auto"/>
            <w:tcMar>
              <w:left w:w="43" w:type="dxa"/>
              <w:right w:w="43" w:type="dxa"/>
            </w:tcMar>
            <w:vAlign w:val="bottom"/>
          </w:tcPr>
          <w:p w:rsidR="00A526F2" w:rsidRDefault="00A526F2" w:rsidP="00A526F2">
            <w:pPr>
              <w:jc w:val="right"/>
              <w:rPr>
                <w:sz w:val="14"/>
                <w:szCs w:val="14"/>
              </w:rPr>
            </w:pPr>
            <w:r>
              <w:rPr>
                <w:sz w:val="14"/>
                <w:szCs w:val="14"/>
              </w:rPr>
              <w:t>464,588</w:t>
            </w:r>
          </w:p>
        </w:tc>
        <w:tc>
          <w:tcPr>
            <w:tcW w:w="809"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475,832</w:t>
            </w:r>
          </w:p>
        </w:tc>
        <w:tc>
          <w:tcPr>
            <w:tcW w:w="744"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481,581</w:t>
            </w:r>
          </w:p>
        </w:tc>
      </w:tr>
      <w:tr w:rsidR="00A526F2" w:rsidRPr="00B34F49" w:rsidTr="00A526F2">
        <w:trPr>
          <w:trHeight w:hRule="exact" w:val="202"/>
          <w:jc w:val="center"/>
        </w:trPr>
        <w:tc>
          <w:tcPr>
            <w:tcW w:w="3420" w:type="dxa"/>
            <w:tcBorders>
              <w:top w:val="nil"/>
              <w:left w:val="nil"/>
              <w:bottom w:val="nil"/>
              <w:right w:val="nil"/>
            </w:tcBorders>
            <w:shd w:val="clear" w:color="auto" w:fill="auto"/>
            <w:noWrap/>
            <w:vAlign w:val="center"/>
            <w:hideMark/>
          </w:tcPr>
          <w:p w:rsidR="00A526F2" w:rsidRPr="00B34F49" w:rsidRDefault="00A526F2" w:rsidP="00A526F2">
            <w:pPr>
              <w:ind w:firstLineChars="100" w:firstLine="140"/>
              <w:jc w:val="left"/>
              <w:rPr>
                <w:color w:val="auto"/>
                <w:sz w:val="14"/>
                <w:szCs w:val="14"/>
              </w:rPr>
            </w:pPr>
            <w:r w:rsidRPr="00B34F49">
              <w:rPr>
                <w:color w:val="auto"/>
                <w:sz w:val="14"/>
                <w:szCs w:val="16"/>
              </w:rPr>
              <w:t>Operating Fixed Assets</w:t>
            </w:r>
          </w:p>
        </w:tc>
        <w:tc>
          <w:tcPr>
            <w:tcW w:w="900"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317,857</w:t>
            </w:r>
          </w:p>
        </w:tc>
        <w:tc>
          <w:tcPr>
            <w:tcW w:w="815"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345,652</w:t>
            </w:r>
          </w:p>
        </w:tc>
        <w:tc>
          <w:tcPr>
            <w:tcW w:w="78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417,591</w:t>
            </w:r>
          </w:p>
        </w:tc>
        <w:tc>
          <w:tcPr>
            <w:tcW w:w="72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406,370</w:t>
            </w:r>
          </w:p>
        </w:tc>
        <w:tc>
          <w:tcPr>
            <w:tcW w:w="723"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409,440</w:t>
            </w:r>
          </w:p>
        </w:tc>
        <w:tc>
          <w:tcPr>
            <w:tcW w:w="722"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428,661</w:t>
            </w:r>
          </w:p>
        </w:tc>
        <w:tc>
          <w:tcPr>
            <w:tcW w:w="813" w:type="dxa"/>
            <w:tcBorders>
              <w:top w:val="nil"/>
              <w:left w:val="nil"/>
              <w:bottom w:val="nil"/>
              <w:right w:val="nil"/>
            </w:tcBorders>
            <w:shd w:val="clear" w:color="auto" w:fill="auto"/>
            <w:tcMar>
              <w:left w:w="43" w:type="dxa"/>
              <w:right w:w="43" w:type="dxa"/>
            </w:tcMar>
            <w:vAlign w:val="bottom"/>
          </w:tcPr>
          <w:p w:rsidR="00A526F2" w:rsidRDefault="00A526F2" w:rsidP="00A526F2">
            <w:pPr>
              <w:jc w:val="right"/>
              <w:rPr>
                <w:sz w:val="14"/>
                <w:szCs w:val="14"/>
              </w:rPr>
            </w:pPr>
            <w:r>
              <w:rPr>
                <w:sz w:val="14"/>
                <w:szCs w:val="14"/>
              </w:rPr>
              <w:t>436,229</w:t>
            </w:r>
          </w:p>
        </w:tc>
        <w:tc>
          <w:tcPr>
            <w:tcW w:w="809"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437,967</w:t>
            </w:r>
          </w:p>
        </w:tc>
        <w:tc>
          <w:tcPr>
            <w:tcW w:w="744"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446,216</w:t>
            </w:r>
          </w:p>
        </w:tc>
      </w:tr>
      <w:tr w:rsidR="00A526F2" w:rsidRPr="00B34F49" w:rsidTr="00A526F2">
        <w:trPr>
          <w:trHeight w:hRule="exact" w:val="202"/>
          <w:jc w:val="center"/>
        </w:trPr>
        <w:tc>
          <w:tcPr>
            <w:tcW w:w="3420" w:type="dxa"/>
            <w:tcBorders>
              <w:top w:val="nil"/>
              <w:left w:val="nil"/>
              <w:bottom w:val="nil"/>
              <w:right w:val="nil"/>
            </w:tcBorders>
            <w:shd w:val="clear" w:color="auto" w:fill="auto"/>
            <w:noWrap/>
            <w:vAlign w:val="center"/>
            <w:hideMark/>
          </w:tcPr>
          <w:p w:rsidR="00A526F2" w:rsidRPr="00B34F49" w:rsidRDefault="00A526F2" w:rsidP="00A526F2">
            <w:pPr>
              <w:ind w:firstLineChars="100" w:firstLine="140"/>
              <w:jc w:val="left"/>
              <w:rPr>
                <w:color w:val="auto"/>
                <w:sz w:val="14"/>
                <w:szCs w:val="14"/>
              </w:rPr>
            </w:pPr>
            <w:r w:rsidRPr="00B34F49">
              <w:rPr>
                <w:color w:val="auto"/>
                <w:sz w:val="14"/>
                <w:szCs w:val="16"/>
              </w:rPr>
              <w:t>Deferred Tax Assets</w:t>
            </w:r>
          </w:p>
        </w:tc>
        <w:tc>
          <w:tcPr>
            <w:tcW w:w="900"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54,749</w:t>
            </w:r>
          </w:p>
        </w:tc>
        <w:tc>
          <w:tcPr>
            <w:tcW w:w="815"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47,428</w:t>
            </w:r>
          </w:p>
        </w:tc>
        <w:tc>
          <w:tcPr>
            <w:tcW w:w="78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52,835</w:t>
            </w:r>
          </w:p>
        </w:tc>
        <w:tc>
          <w:tcPr>
            <w:tcW w:w="72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42,922</w:t>
            </w:r>
          </w:p>
        </w:tc>
        <w:tc>
          <w:tcPr>
            <w:tcW w:w="723"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45,572</w:t>
            </w:r>
          </w:p>
        </w:tc>
        <w:tc>
          <w:tcPr>
            <w:tcW w:w="722"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62,457</w:t>
            </w:r>
          </w:p>
        </w:tc>
        <w:tc>
          <w:tcPr>
            <w:tcW w:w="813" w:type="dxa"/>
            <w:tcBorders>
              <w:top w:val="nil"/>
              <w:left w:val="nil"/>
              <w:bottom w:val="nil"/>
              <w:right w:val="nil"/>
            </w:tcBorders>
            <w:shd w:val="clear" w:color="auto" w:fill="auto"/>
            <w:tcMar>
              <w:left w:w="43" w:type="dxa"/>
              <w:right w:w="43" w:type="dxa"/>
            </w:tcMar>
            <w:vAlign w:val="bottom"/>
          </w:tcPr>
          <w:p w:rsidR="00A526F2" w:rsidRDefault="00A526F2" w:rsidP="00A526F2">
            <w:pPr>
              <w:jc w:val="right"/>
              <w:rPr>
                <w:sz w:val="14"/>
                <w:szCs w:val="14"/>
              </w:rPr>
            </w:pPr>
            <w:r>
              <w:rPr>
                <w:sz w:val="14"/>
                <w:szCs w:val="14"/>
              </w:rPr>
              <w:t>59,336</w:t>
            </w:r>
          </w:p>
        </w:tc>
        <w:tc>
          <w:tcPr>
            <w:tcW w:w="809"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57,697</w:t>
            </w:r>
          </w:p>
        </w:tc>
        <w:tc>
          <w:tcPr>
            <w:tcW w:w="744"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50,638</w:t>
            </w:r>
          </w:p>
        </w:tc>
      </w:tr>
      <w:tr w:rsidR="00A526F2" w:rsidRPr="00B34F49" w:rsidTr="00A526F2">
        <w:trPr>
          <w:trHeight w:hRule="exact" w:val="202"/>
          <w:jc w:val="center"/>
        </w:trPr>
        <w:tc>
          <w:tcPr>
            <w:tcW w:w="3420" w:type="dxa"/>
            <w:tcBorders>
              <w:top w:val="nil"/>
              <w:left w:val="nil"/>
              <w:bottom w:val="nil"/>
              <w:right w:val="nil"/>
            </w:tcBorders>
            <w:shd w:val="clear" w:color="auto" w:fill="auto"/>
            <w:noWrap/>
            <w:vAlign w:val="center"/>
            <w:hideMark/>
          </w:tcPr>
          <w:p w:rsidR="00A526F2" w:rsidRPr="00B34F49" w:rsidRDefault="00A526F2" w:rsidP="00A526F2">
            <w:pPr>
              <w:ind w:firstLineChars="100" w:firstLine="140"/>
              <w:jc w:val="left"/>
              <w:rPr>
                <w:color w:val="auto"/>
                <w:sz w:val="14"/>
                <w:szCs w:val="14"/>
              </w:rPr>
            </w:pPr>
            <w:r w:rsidRPr="00B34F49">
              <w:rPr>
                <w:color w:val="auto"/>
                <w:sz w:val="14"/>
                <w:szCs w:val="16"/>
              </w:rPr>
              <w:t>Other Assets</w:t>
            </w:r>
          </w:p>
        </w:tc>
        <w:tc>
          <w:tcPr>
            <w:tcW w:w="900"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626,331</w:t>
            </w:r>
          </w:p>
        </w:tc>
        <w:tc>
          <w:tcPr>
            <w:tcW w:w="815"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711,952</w:t>
            </w:r>
          </w:p>
        </w:tc>
        <w:tc>
          <w:tcPr>
            <w:tcW w:w="78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715,125</w:t>
            </w:r>
          </w:p>
        </w:tc>
        <w:tc>
          <w:tcPr>
            <w:tcW w:w="72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627,079</w:t>
            </w:r>
          </w:p>
        </w:tc>
        <w:tc>
          <w:tcPr>
            <w:tcW w:w="723"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653,082</w:t>
            </w:r>
          </w:p>
        </w:tc>
        <w:tc>
          <w:tcPr>
            <w:tcW w:w="722"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741,920</w:t>
            </w:r>
          </w:p>
        </w:tc>
        <w:tc>
          <w:tcPr>
            <w:tcW w:w="813" w:type="dxa"/>
            <w:tcBorders>
              <w:top w:val="nil"/>
              <w:left w:val="nil"/>
              <w:bottom w:val="nil"/>
              <w:right w:val="nil"/>
            </w:tcBorders>
            <w:shd w:val="clear" w:color="auto" w:fill="auto"/>
            <w:tcMar>
              <w:left w:w="43" w:type="dxa"/>
              <w:right w:w="43" w:type="dxa"/>
            </w:tcMar>
            <w:vAlign w:val="bottom"/>
          </w:tcPr>
          <w:p w:rsidR="00A526F2" w:rsidRDefault="00A526F2" w:rsidP="00A526F2">
            <w:pPr>
              <w:jc w:val="right"/>
              <w:rPr>
                <w:sz w:val="14"/>
                <w:szCs w:val="14"/>
              </w:rPr>
            </w:pPr>
            <w:r>
              <w:rPr>
                <w:sz w:val="14"/>
                <w:szCs w:val="14"/>
              </w:rPr>
              <w:t>677,016</w:t>
            </w:r>
          </w:p>
        </w:tc>
        <w:tc>
          <w:tcPr>
            <w:tcW w:w="809"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692,335</w:t>
            </w:r>
          </w:p>
        </w:tc>
        <w:tc>
          <w:tcPr>
            <w:tcW w:w="744"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767,987</w:t>
            </w:r>
          </w:p>
        </w:tc>
      </w:tr>
      <w:tr w:rsidR="00A526F2" w:rsidRPr="00B34F49" w:rsidTr="00A526F2">
        <w:trPr>
          <w:trHeight w:hRule="exact" w:val="202"/>
          <w:jc w:val="center"/>
        </w:trPr>
        <w:tc>
          <w:tcPr>
            <w:tcW w:w="3420" w:type="dxa"/>
            <w:tcBorders>
              <w:top w:val="nil"/>
              <w:left w:val="nil"/>
              <w:bottom w:val="nil"/>
              <w:right w:val="nil"/>
            </w:tcBorders>
            <w:shd w:val="clear" w:color="auto" w:fill="auto"/>
            <w:noWrap/>
            <w:vAlign w:val="center"/>
            <w:hideMark/>
          </w:tcPr>
          <w:p w:rsidR="00A526F2" w:rsidRPr="00B34F49" w:rsidRDefault="00A526F2" w:rsidP="00A526F2">
            <w:pPr>
              <w:ind w:firstLineChars="100" w:firstLine="141"/>
              <w:jc w:val="left"/>
              <w:rPr>
                <w:b/>
                <w:bCs/>
                <w:color w:val="auto"/>
                <w:sz w:val="14"/>
                <w:szCs w:val="14"/>
              </w:rPr>
            </w:pPr>
            <w:r w:rsidRPr="00B34F49">
              <w:rPr>
                <w:b/>
                <w:bCs/>
                <w:color w:val="auto"/>
                <w:sz w:val="14"/>
                <w:szCs w:val="16"/>
              </w:rPr>
              <w:t>TOTAL ASSETS</w:t>
            </w:r>
          </w:p>
        </w:tc>
        <w:tc>
          <w:tcPr>
            <w:tcW w:w="900"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b/>
                <w:bCs/>
                <w:sz w:val="14"/>
                <w:szCs w:val="14"/>
              </w:rPr>
            </w:pPr>
            <w:r>
              <w:rPr>
                <w:b/>
                <w:bCs/>
                <w:sz w:val="14"/>
                <w:szCs w:val="14"/>
              </w:rPr>
              <w:t>14,365,309</w:t>
            </w:r>
          </w:p>
        </w:tc>
        <w:tc>
          <w:tcPr>
            <w:tcW w:w="815"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b/>
                <w:bCs/>
                <w:sz w:val="14"/>
                <w:szCs w:val="14"/>
              </w:rPr>
            </w:pPr>
            <w:r>
              <w:rPr>
                <w:b/>
                <w:bCs/>
                <w:sz w:val="14"/>
                <w:szCs w:val="14"/>
              </w:rPr>
              <w:t>16,803,027</w:t>
            </w:r>
          </w:p>
        </w:tc>
        <w:tc>
          <w:tcPr>
            <w:tcW w:w="78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b/>
                <w:bCs/>
                <w:sz w:val="14"/>
                <w:szCs w:val="14"/>
              </w:rPr>
            </w:pPr>
            <w:r>
              <w:rPr>
                <w:b/>
                <w:bCs/>
                <w:sz w:val="14"/>
                <w:szCs w:val="14"/>
              </w:rPr>
              <w:t>18,410,293</w:t>
            </w:r>
          </w:p>
        </w:tc>
        <w:tc>
          <w:tcPr>
            <w:tcW w:w="72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b/>
                <w:bCs/>
                <w:sz w:val="14"/>
                <w:szCs w:val="14"/>
              </w:rPr>
            </w:pPr>
            <w:r>
              <w:rPr>
                <w:b/>
                <w:bCs/>
                <w:sz w:val="14"/>
                <w:szCs w:val="14"/>
              </w:rPr>
              <w:t>16,955,338</w:t>
            </w:r>
          </w:p>
        </w:tc>
        <w:tc>
          <w:tcPr>
            <w:tcW w:w="723"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b/>
                <w:bCs/>
                <w:sz w:val="14"/>
                <w:szCs w:val="14"/>
              </w:rPr>
            </w:pPr>
            <w:r>
              <w:rPr>
                <w:b/>
                <w:bCs/>
                <w:sz w:val="14"/>
                <w:szCs w:val="14"/>
              </w:rPr>
              <w:t>16,624,351</w:t>
            </w:r>
          </w:p>
        </w:tc>
        <w:tc>
          <w:tcPr>
            <w:tcW w:w="722"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b/>
                <w:bCs/>
                <w:sz w:val="14"/>
                <w:szCs w:val="14"/>
              </w:rPr>
            </w:pPr>
            <w:r>
              <w:rPr>
                <w:b/>
                <w:bCs/>
                <w:sz w:val="14"/>
                <w:szCs w:val="14"/>
              </w:rPr>
              <w:t>18,546,740</w:t>
            </w:r>
          </w:p>
        </w:tc>
        <w:tc>
          <w:tcPr>
            <w:tcW w:w="813" w:type="dxa"/>
            <w:tcBorders>
              <w:top w:val="nil"/>
              <w:left w:val="nil"/>
              <w:bottom w:val="nil"/>
              <w:right w:val="nil"/>
            </w:tcBorders>
            <w:shd w:val="clear" w:color="auto" w:fill="auto"/>
            <w:tcMar>
              <w:left w:w="43" w:type="dxa"/>
              <w:right w:w="43" w:type="dxa"/>
            </w:tcMar>
            <w:vAlign w:val="bottom"/>
          </w:tcPr>
          <w:p w:rsidR="00A526F2" w:rsidRDefault="00A526F2" w:rsidP="00A526F2">
            <w:pPr>
              <w:jc w:val="right"/>
              <w:rPr>
                <w:b/>
                <w:bCs/>
                <w:sz w:val="14"/>
                <w:szCs w:val="14"/>
              </w:rPr>
            </w:pPr>
            <w:r>
              <w:rPr>
                <w:b/>
                <w:bCs/>
                <w:sz w:val="14"/>
                <w:szCs w:val="14"/>
              </w:rPr>
              <w:t>16,946,824</w:t>
            </w:r>
          </w:p>
        </w:tc>
        <w:tc>
          <w:tcPr>
            <w:tcW w:w="809"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b/>
                <w:bCs/>
                <w:sz w:val="14"/>
                <w:szCs w:val="14"/>
              </w:rPr>
            </w:pPr>
            <w:r>
              <w:rPr>
                <w:b/>
                <w:bCs/>
                <w:sz w:val="14"/>
                <w:szCs w:val="14"/>
              </w:rPr>
              <w:t>18,069,230</w:t>
            </w:r>
          </w:p>
        </w:tc>
        <w:tc>
          <w:tcPr>
            <w:tcW w:w="744"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b/>
                <w:bCs/>
                <w:sz w:val="14"/>
                <w:szCs w:val="14"/>
              </w:rPr>
            </w:pPr>
            <w:r>
              <w:rPr>
                <w:b/>
                <w:bCs/>
                <w:sz w:val="14"/>
                <w:szCs w:val="14"/>
              </w:rPr>
              <w:t>17,703,890</w:t>
            </w:r>
          </w:p>
        </w:tc>
      </w:tr>
      <w:tr w:rsidR="00A526F2" w:rsidRPr="00B34F49" w:rsidTr="00A526F2">
        <w:trPr>
          <w:trHeight w:hRule="exact" w:val="202"/>
          <w:jc w:val="center"/>
        </w:trPr>
        <w:tc>
          <w:tcPr>
            <w:tcW w:w="3420" w:type="dxa"/>
            <w:tcBorders>
              <w:top w:val="nil"/>
              <w:left w:val="nil"/>
              <w:bottom w:val="nil"/>
              <w:right w:val="nil"/>
            </w:tcBorders>
            <w:shd w:val="clear" w:color="auto" w:fill="auto"/>
            <w:noWrap/>
            <w:vAlign w:val="center"/>
            <w:hideMark/>
          </w:tcPr>
          <w:p w:rsidR="00A526F2" w:rsidRPr="00B34F49" w:rsidRDefault="00A526F2" w:rsidP="00A526F2">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rFonts w:ascii="Calibri" w:hAnsi="Calibri"/>
                <w:sz w:val="22"/>
                <w:szCs w:val="22"/>
              </w:rPr>
            </w:pPr>
          </w:p>
        </w:tc>
        <w:tc>
          <w:tcPr>
            <w:tcW w:w="78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rFonts w:ascii="Calibri" w:hAnsi="Calibri"/>
                <w:sz w:val="22"/>
                <w:szCs w:val="22"/>
              </w:rPr>
            </w:pPr>
          </w:p>
        </w:tc>
        <w:tc>
          <w:tcPr>
            <w:tcW w:w="72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b/>
                <w:bCs/>
                <w:sz w:val="14"/>
                <w:szCs w:val="14"/>
              </w:rPr>
            </w:pPr>
          </w:p>
        </w:tc>
        <w:tc>
          <w:tcPr>
            <w:tcW w:w="723"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b/>
                <w:bCs/>
                <w:sz w:val="14"/>
                <w:szCs w:val="14"/>
              </w:rPr>
            </w:pPr>
          </w:p>
        </w:tc>
        <w:tc>
          <w:tcPr>
            <w:tcW w:w="722"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b/>
                <w:bCs/>
                <w:sz w:val="14"/>
                <w:szCs w:val="14"/>
              </w:rPr>
            </w:pPr>
          </w:p>
        </w:tc>
        <w:tc>
          <w:tcPr>
            <w:tcW w:w="813" w:type="dxa"/>
            <w:tcBorders>
              <w:top w:val="nil"/>
              <w:left w:val="nil"/>
              <w:bottom w:val="nil"/>
              <w:right w:val="nil"/>
            </w:tcBorders>
            <w:shd w:val="clear" w:color="auto" w:fill="auto"/>
            <w:tcMar>
              <w:left w:w="43" w:type="dxa"/>
              <w:right w:w="43" w:type="dxa"/>
            </w:tcMar>
            <w:vAlign w:val="bottom"/>
          </w:tcPr>
          <w:p w:rsidR="00A526F2" w:rsidRDefault="00A526F2" w:rsidP="00A526F2">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b/>
                <w:bCs/>
                <w:sz w:val="14"/>
                <w:szCs w:val="14"/>
              </w:rPr>
            </w:pPr>
          </w:p>
        </w:tc>
        <w:tc>
          <w:tcPr>
            <w:tcW w:w="744"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b/>
                <w:bCs/>
                <w:sz w:val="14"/>
                <w:szCs w:val="14"/>
              </w:rPr>
            </w:pPr>
          </w:p>
        </w:tc>
      </w:tr>
      <w:tr w:rsidR="00A526F2" w:rsidRPr="00B34F49" w:rsidTr="00A526F2">
        <w:trPr>
          <w:trHeight w:hRule="exact" w:val="202"/>
          <w:jc w:val="center"/>
        </w:trPr>
        <w:tc>
          <w:tcPr>
            <w:tcW w:w="3420" w:type="dxa"/>
            <w:tcBorders>
              <w:top w:val="nil"/>
              <w:left w:val="nil"/>
              <w:bottom w:val="nil"/>
              <w:right w:val="nil"/>
            </w:tcBorders>
            <w:shd w:val="clear" w:color="auto" w:fill="auto"/>
            <w:noWrap/>
            <w:vAlign w:val="center"/>
            <w:hideMark/>
          </w:tcPr>
          <w:p w:rsidR="00A526F2" w:rsidRPr="00B34F49" w:rsidRDefault="00A526F2" w:rsidP="00A526F2">
            <w:pPr>
              <w:jc w:val="left"/>
              <w:rPr>
                <w:b/>
                <w:bCs/>
                <w:color w:val="auto"/>
                <w:sz w:val="14"/>
                <w:szCs w:val="14"/>
              </w:rPr>
            </w:pPr>
            <w:r w:rsidRPr="00B34F49">
              <w:rPr>
                <w:b/>
                <w:bCs/>
                <w:color w:val="auto"/>
                <w:sz w:val="14"/>
                <w:szCs w:val="16"/>
              </w:rPr>
              <w:t>LIABILITIES</w:t>
            </w:r>
          </w:p>
        </w:tc>
        <w:tc>
          <w:tcPr>
            <w:tcW w:w="900"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rFonts w:ascii="Calibri" w:hAnsi="Calibri"/>
                <w:sz w:val="22"/>
                <w:szCs w:val="22"/>
              </w:rPr>
            </w:pPr>
          </w:p>
        </w:tc>
        <w:tc>
          <w:tcPr>
            <w:tcW w:w="78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rFonts w:ascii="Calibri" w:hAnsi="Calibri"/>
                <w:sz w:val="22"/>
                <w:szCs w:val="22"/>
              </w:rPr>
            </w:pPr>
          </w:p>
        </w:tc>
        <w:tc>
          <w:tcPr>
            <w:tcW w:w="72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20"/>
              </w:rPr>
            </w:pPr>
          </w:p>
        </w:tc>
        <w:tc>
          <w:tcPr>
            <w:tcW w:w="723"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20"/>
              </w:rPr>
            </w:pPr>
          </w:p>
        </w:tc>
        <w:tc>
          <w:tcPr>
            <w:tcW w:w="722"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20"/>
              </w:rPr>
            </w:pPr>
          </w:p>
        </w:tc>
        <w:tc>
          <w:tcPr>
            <w:tcW w:w="813" w:type="dxa"/>
            <w:tcBorders>
              <w:top w:val="nil"/>
              <w:left w:val="nil"/>
              <w:bottom w:val="nil"/>
              <w:right w:val="nil"/>
            </w:tcBorders>
            <w:shd w:val="clear" w:color="auto" w:fill="auto"/>
            <w:tcMar>
              <w:left w:w="43" w:type="dxa"/>
              <w:right w:w="43" w:type="dxa"/>
            </w:tcMar>
            <w:vAlign w:val="bottom"/>
          </w:tcPr>
          <w:p w:rsidR="00A526F2" w:rsidRDefault="00A526F2" w:rsidP="00A526F2">
            <w:pPr>
              <w:jc w:val="right"/>
              <w:rPr>
                <w:sz w:val="20"/>
              </w:rPr>
            </w:pPr>
          </w:p>
        </w:tc>
        <w:tc>
          <w:tcPr>
            <w:tcW w:w="809"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20"/>
              </w:rPr>
            </w:pPr>
          </w:p>
        </w:tc>
        <w:tc>
          <w:tcPr>
            <w:tcW w:w="744"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20"/>
              </w:rPr>
            </w:pPr>
          </w:p>
        </w:tc>
      </w:tr>
      <w:tr w:rsidR="00A526F2" w:rsidRPr="00B34F49" w:rsidTr="00A526F2">
        <w:trPr>
          <w:trHeight w:hRule="exact" w:val="202"/>
          <w:jc w:val="center"/>
        </w:trPr>
        <w:tc>
          <w:tcPr>
            <w:tcW w:w="3420" w:type="dxa"/>
            <w:tcBorders>
              <w:top w:val="nil"/>
              <w:left w:val="nil"/>
              <w:bottom w:val="nil"/>
              <w:right w:val="nil"/>
            </w:tcBorders>
            <w:shd w:val="clear" w:color="auto" w:fill="auto"/>
            <w:noWrap/>
            <w:vAlign w:val="center"/>
            <w:hideMark/>
          </w:tcPr>
          <w:p w:rsidR="00A526F2" w:rsidRPr="00B34F49" w:rsidRDefault="00A526F2" w:rsidP="00A526F2">
            <w:pPr>
              <w:ind w:firstLineChars="100" w:firstLine="140"/>
              <w:jc w:val="left"/>
              <w:rPr>
                <w:color w:val="auto"/>
                <w:sz w:val="14"/>
                <w:szCs w:val="14"/>
              </w:rPr>
            </w:pPr>
            <w:r w:rsidRPr="00B34F49">
              <w:rPr>
                <w:color w:val="auto"/>
                <w:sz w:val="14"/>
                <w:szCs w:val="16"/>
              </w:rPr>
              <w:t>Bills Payable</w:t>
            </w:r>
          </w:p>
        </w:tc>
        <w:tc>
          <w:tcPr>
            <w:tcW w:w="900"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223,062</w:t>
            </w:r>
          </w:p>
        </w:tc>
        <w:tc>
          <w:tcPr>
            <w:tcW w:w="815"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201,124</w:t>
            </w:r>
          </w:p>
        </w:tc>
        <w:tc>
          <w:tcPr>
            <w:tcW w:w="78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230,357</w:t>
            </w:r>
          </w:p>
        </w:tc>
        <w:tc>
          <w:tcPr>
            <w:tcW w:w="72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234,223</w:t>
            </w:r>
          </w:p>
        </w:tc>
        <w:tc>
          <w:tcPr>
            <w:tcW w:w="723"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225,443</w:t>
            </w:r>
          </w:p>
        </w:tc>
        <w:tc>
          <w:tcPr>
            <w:tcW w:w="722"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220,935</w:t>
            </w:r>
          </w:p>
        </w:tc>
        <w:tc>
          <w:tcPr>
            <w:tcW w:w="813" w:type="dxa"/>
            <w:tcBorders>
              <w:top w:val="nil"/>
              <w:left w:val="nil"/>
              <w:bottom w:val="nil"/>
              <w:right w:val="nil"/>
            </w:tcBorders>
            <w:shd w:val="clear" w:color="auto" w:fill="auto"/>
            <w:tcMar>
              <w:left w:w="43" w:type="dxa"/>
              <w:right w:w="43" w:type="dxa"/>
            </w:tcMar>
            <w:vAlign w:val="bottom"/>
          </w:tcPr>
          <w:p w:rsidR="00A526F2" w:rsidRDefault="00A526F2" w:rsidP="00A526F2">
            <w:pPr>
              <w:jc w:val="right"/>
              <w:rPr>
                <w:sz w:val="14"/>
                <w:szCs w:val="14"/>
              </w:rPr>
            </w:pPr>
            <w:r>
              <w:rPr>
                <w:sz w:val="14"/>
                <w:szCs w:val="14"/>
              </w:rPr>
              <w:t>215,130</w:t>
            </w:r>
          </w:p>
        </w:tc>
        <w:tc>
          <w:tcPr>
            <w:tcW w:w="809"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235,852</w:t>
            </w:r>
          </w:p>
        </w:tc>
        <w:tc>
          <w:tcPr>
            <w:tcW w:w="744"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255,823</w:t>
            </w:r>
          </w:p>
        </w:tc>
      </w:tr>
      <w:tr w:rsidR="00A526F2" w:rsidRPr="00B34F49" w:rsidTr="00A526F2">
        <w:trPr>
          <w:trHeight w:hRule="exact" w:val="202"/>
          <w:jc w:val="center"/>
        </w:trPr>
        <w:tc>
          <w:tcPr>
            <w:tcW w:w="3420" w:type="dxa"/>
            <w:tcBorders>
              <w:top w:val="nil"/>
              <w:left w:val="nil"/>
              <w:bottom w:val="nil"/>
              <w:right w:val="nil"/>
            </w:tcBorders>
            <w:shd w:val="clear" w:color="auto" w:fill="auto"/>
            <w:noWrap/>
            <w:vAlign w:val="center"/>
            <w:hideMark/>
          </w:tcPr>
          <w:p w:rsidR="00A526F2" w:rsidRPr="00B34F49" w:rsidRDefault="00A526F2" w:rsidP="00A526F2">
            <w:pPr>
              <w:ind w:firstLineChars="100" w:firstLine="140"/>
              <w:jc w:val="left"/>
              <w:rPr>
                <w:color w:val="auto"/>
                <w:sz w:val="14"/>
                <w:szCs w:val="14"/>
              </w:rPr>
            </w:pPr>
            <w:r w:rsidRPr="00B34F49">
              <w:rPr>
                <w:color w:val="auto"/>
                <w:sz w:val="14"/>
                <w:szCs w:val="16"/>
              </w:rPr>
              <w:t>Borrowings</w:t>
            </w:r>
          </w:p>
        </w:tc>
        <w:tc>
          <w:tcPr>
            <w:tcW w:w="900"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2,245,107</w:t>
            </w:r>
          </w:p>
        </w:tc>
        <w:tc>
          <w:tcPr>
            <w:tcW w:w="815"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2,654,899</w:t>
            </w:r>
          </w:p>
        </w:tc>
        <w:tc>
          <w:tcPr>
            <w:tcW w:w="78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3,014,680</w:t>
            </w:r>
          </w:p>
        </w:tc>
        <w:tc>
          <w:tcPr>
            <w:tcW w:w="72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2,770,158</w:t>
            </w:r>
          </w:p>
        </w:tc>
        <w:tc>
          <w:tcPr>
            <w:tcW w:w="723"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1,774,272</w:t>
            </w:r>
          </w:p>
        </w:tc>
        <w:tc>
          <w:tcPr>
            <w:tcW w:w="722"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2,791,287</w:t>
            </w:r>
          </w:p>
        </w:tc>
        <w:tc>
          <w:tcPr>
            <w:tcW w:w="813" w:type="dxa"/>
            <w:tcBorders>
              <w:top w:val="nil"/>
              <w:left w:val="nil"/>
              <w:bottom w:val="nil"/>
              <w:right w:val="nil"/>
            </w:tcBorders>
            <w:shd w:val="clear" w:color="auto" w:fill="auto"/>
            <w:tcMar>
              <w:left w:w="43" w:type="dxa"/>
              <w:right w:w="43" w:type="dxa"/>
            </w:tcMar>
            <w:vAlign w:val="bottom"/>
          </w:tcPr>
          <w:p w:rsidR="00A526F2" w:rsidRDefault="00A526F2" w:rsidP="00A526F2">
            <w:pPr>
              <w:jc w:val="right"/>
              <w:rPr>
                <w:sz w:val="14"/>
                <w:szCs w:val="14"/>
              </w:rPr>
            </w:pPr>
            <w:r>
              <w:rPr>
                <w:sz w:val="14"/>
                <w:szCs w:val="14"/>
              </w:rPr>
              <w:t>1,521,706</w:t>
            </w:r>
          </w:p>
        </w:tc>
        <w:tc>
          <w:tcPr>
            <w:tcW w:w="809"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2,800,518</w:t>
            </w:r>
          </w:p>
        </w:tc>
        <w:tc>
          <w:tcPr>
            <w:tcW w:w="744"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1,701,521</w:t>
            </w:r>
          </w:p>
        </w:tc>
      </w:tr>
      <w:tr w:rsidR="00A526F2" w:rsidRPr="00B34F49" w:rsidTr="00A526F2">
        <w:trPr>
          <w:trHeight w:hRule="exact" w:val="202"/>
          <w:jc w:val="center"/>
        </w:trPr>
        <w:tc>
          <w:tcPr>
            <w:tcW w:w="3420" w:type="dxa"/>
            <w:tcBorders>
              <w:top w:val="nil"/>
              <w:left w:val="nil"/>
              <w:bottom w:val="nil"/>
              <w:right w:val="nil"/>
            </w:tcBorders>
            <w:shd w:val="clear" w:color="auto" w:fill="auto"/>
            <w:noWrap/>
            <w:vAlign w:val="center"/>
            <w:hideMark/>
          </w:tcPr>
          <w:p w:rsidR="00A526F2" w:rsidRPr="00B34F49" w:rsidRDefault="00A526F2" w:rsidP="00A526F2">
            <w:pPr>
              <w:ind w:firstLineChars="100" w:firstLine="140"/>
              <w:jc w:val="left"/>
              <w:rPr>
                <w:color w:val="auto"/>
                <w:sz w:val="14"/>
                <w:szCs w:val="14"/>
              </w:rPr>
            </w:pPr>
            <w:r w:rsidRPr="00B34F49">
              <w:rPr>
                <w:color w:val="auto"/>
                <w:sz w:val="14"/>
                <w:szCs w:val="16"/>
              </w:rPr>
              <w:t>Deposits and other Accounts</w:t>
            </w:r>
          </w:p>
        </w:tc>
        <w:tc>
          <w:tcPr>
            <w:tcW w:w="900"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10,060,188</w:t>
            </w:r>
          </w:p>
        </w:tc>
        <w:tc>
          <w:tcPr>
            <w:tcW w:w="815"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11,980,697</w:t>
            </w:r>
          </w:p>
        </w:tc>
        <w:tc>
          <w:tcPr>
            <w:tcW w:w="78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13,062,787</w:t>
            </w:r>
          </w:p>
        </w:tc>
        <w:tc>
          <w:tcPr>
            <w:tcW w:w="72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11,933,267</w:t>
            </w:r>
          </w:p>
        </w:tc>
        <w:tc>
          <w:tcPr>
            <w:tcW w:w="723"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12,571,277</w:t>
            </w:r>
          </w:p>
        </w:tc>
        <w:tc>
          <w:tcPr>
            <w:tcW w:w="722"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13,353,916</w:t>
            </w:r>
          </w:p>
        </w:tc>
        <w:tc>
          <w:tcPr>
            <w:tcW w:w="813" w:type="dxa"/>
            <w:tcBorders>
              <w:top w:val="nil"/>
              <w:left w:val="nil"/>
              <w:bottom w:val="nil"/>
              <w:right w:val="nil"/>
            </w:tcBorders>
            <w:shd w:val="clear" w:color="auto" w:fill="auto"/>
            <w:tcMar>
              <w:left w:w="43" w:type="dxa"/>
              <w:right w:w="43" w:type="dxa"/>
            </w:tcMar>
            <w:vAlign w:val="bottom"/>
          </w:tcPr>
          <w:p w:rsidR="00A526F2" w:rsidRDefault="00A526F2" w:rsidP="00A526F2">
            <w:pPr>
              <w:jc w:val="right"/>
              <w:rPr>
                <w:sz w:val="14"/>
                <w:szCs w:val="14"/>
              </w:rPr>
            </w:pPr>
            <w:r>
              <w:rPr>
                <w:sz w:val="14"/>
                <w:szCs w:val="14"/>
              </w:rPr>
              <w:t>13,057,570</w:t>
            </w:r>
          </w:p>
        </w:tc>
        <w:tc>
          <w:tcPr>
            <w:tcW w:w="809"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12,805,163</w:t>
            </w:r>
          </w:p>
        </w:tc>
        <w:tc>
          <w:tcPr>
            <w:tcW w:w="744"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13,456,273</w:t>
            </w:r>
          </w:p>
        </w:tc>
      </w:tr>
      <w:tr w:rsidR="00A526F2" w:rsidRPr="00B34F49" w:rsidTr="00A526F2">
        <w:trPr>
          <w:trHeight w:hRule="exact" w:val="202"/>
          <w:jc w:val="center"/>
        </w:trPr>
        <w:tc>
          <w:tcPr>
            <w:tcW w:w="3420" w:type="dxa"/>
            <w:tcBorders>
              <w:top w:val="nil"/>
              <w:left w:val="nil"/>
              <w:bottom w:val="nil"/>
              <w:right w:val="nil"/>
            </w:tcBorders>
            <w:shd w:val="clear" w:color="auto" w:fill="auto"/>
            <w:noWrap/>
            <w:vAlign w:val="center"/>
            <w:hideMark/>
          </w:tcPr>
          <w:p w:rsidR="00A526F2" w:rsidRPr="00B34F49" w:rsidRDefault="00A526F2" w:rsidP="00A526F2">
            <w:pPr>
              <w:ind w:firstLineChars="100" w:firstLine="140"/>
              <w:jc w:val="left"/>
              <w:rPr>
                <w:color w:val="auto"/>
                <w:sz w:val="14"/>
                <w:szCs w:val="14"/>
              </w:rPr>
            </w:pPr>
            <w:r w:rsidRPr="00B34F49">
              <w:rPr>
                <w:color w:val="auto"/>
                <w:sz w:val="14"/>
                <w:szCs w:val="16"/>
              </w:rPr>
              <w:t>Sub-ordinated Loans</w:t>
            </w:r>
          </w:p>
        </w:tc>
        <w:tc>
          <w:tcPr>
            <w:tcW w:w="900"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47,696</w:t>
            </w:r>
          </w:p>
        </w:tc>
        <w:tc>
          <w:tcPr>
            <w:tcW w:w="815"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46,910</w:t>
            </w:r>
          </w:p>
        </w:tc>
        <w:tc>
          <w:tcPr>
            <w:tcW w:w="78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79,460</w:t>
            </w:r>
          </w:p>
        </w:tc>
        <w:tc>
          <w:tcPr>
            <w:tcW w:w="72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64,699</w:t>
            </w:r>
          </w:p>
        </w:tc>
        <w:tc>
          <w:tcPr>
            <w:tcW w:w="723"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64,555</w:t>
            </w:r>
          </w:p>
        </w:tc>
        <w:tc>
          <w:tcPr>
            <w:tcW w:w="722"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108,814</w:t>
            </w:r>
          </w:p>
        </w:tc>
        <w:tc>
          <w:tcPr>
            <w:tcW w:w="813" w:type="dxa"/>
            <w:tcBorders>
              <w:top w:val="nil"/>
              <w:left w:val="nil"/>
              <w:bottom w:val="nil"/>
              <w:right w:val="nil"/>
            </w:tcBorders>
            <w:shd w:val="clear" w:color="auto" w:fill="auto"/>
            <w:tcMar>
              <w:left w:w="43" w:type="dxa"/>
              <w:right w:w="43" w:type="dxa"/>
            </w:tcMar>
            <w:vAlign w:val="bottom"/>
          </w:tcPr>
          <w:p w:rsidR="00A526F2" w:rsidRDefault="00A526F2" w:rsidP="00A526F2">
            <w:pPr>
              <w:jc w:val="right"/>
              <w:rPr>
                <w:sz w:val="14"/>
                <w:szCs w:val="14"/>
              </w:rPr>
            </w:pPr>
            <w:r>
              <w:rPr>
                <w:sz w:val="14"/>
                <w:szCs w:val="14"/>
              </w:rPr>
              <w:t>111,712</w:t>
            </w:r>
          </w:p>
        </w:tc>
        <w:tc>
          <w:tcPr>
            <w:tcW w:w="809"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111,709</w:t>
            </w:r>
          </w:p>
        </w:tc>
        <w:tc>
          <w:tcPr>
            <w:tcW w:w="744"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112,564</w:t>
            </w:r>
          </w:p>
        </w:tc>
      </w:tr>
      <w:tr w:rsidR="00A526F2" w:rsidRPr="00B34F49" w:rsidTr="00A526F2">
        <w:trPr>
          <w:trHeight w:hRule="exact" w:val="202"/>
          <w:jc w:val="center"/>
        </w:trPr>
        <w:tc>
          <w:tcPr>
            <w:tcW w:w="3420" w:type="dxa"/>
            <w:tcBorders>
              <w:top w:val="nil"/>
              <w:left w:val="nil"/>
              <w:bottom w:val="nil"/>
              <w:right w:val="nil"/>
            </w:tcBorders>
            <w:shd w:val="clear" w:color="auto" w:fill="auto"/>
            <w:noWrap/>
            <w:vAlign w:val="center"/>
            <w:hideMark/>
          </w:tcPr>
          <w:p w:rsidR="00A526F2" w:rsidRPr="00B34F49" w:rsidRDefault="00A526F2" w:rsidP="00A526F2">
            <w:pPr>
              <w:ind w:firstLineChars="100" w:firstLine="140"/>
              <w:jc w:val="left"/>
              <w:rPr>
                <w:color w:val="auto"/>
                <w:sz w:val="14"/>
                <w:szCs w:val="14"/>
              </w:rPr>
            </w:pPr>
            <w:r w:rsidRPr="00B34F49">
              <w:rPr>
                <w:color w:val="auto"/>
                <w:sz w:val="14"/>
                <w:szCs w:val="16"/>
              </w:rPr>
              <w:t>Liabilities Against Assets Subject to Finance Lease</w:t>
            </w:r>
          </w:p>
        </w:tc>
        <w:tc>
          <w:tcPr>
            <w:tcW w:w="900"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48</w:t>
            </w:r>
          </w:p>
        </w:tc>
        <w:tc>
          <w:tcPr>
            <w:tcW w:w="815"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35</w:t>
            </w:r>
          </w:p>
        </w:tc>
        <w:tc>
          <w:tcPr>
            <w:tcW w:w="78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20</w:t>
            </w:r>
          </w:p>
        </w:tc>
        <w:tc>
          <w:tcPr>
            <w:tcW w:w="72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32</w:t>
            </w:r>
          </w:p>
        </w:tc>
        <w:tc>
          <w:tcPr>
            <w:tcW w:w="723"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21</w:t>
            </w:r>
          </w:p>
        </w:tc>
        <w:tc>
          <w:tcPr>
            <w:tcW w:w="722"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11</w:t>
            </w:r>
          </w:p>
        </w:tc>
        <w:tc>
          <w:tcPr>
            <w:tcW w:w="813" w:type="dxa"/>
            <w:tcBorders>
              <w:top w:val="nil"/>
              <w:left w:val="nil"/>
              <w:bottom w:val="nil"/>
              <w:right w:val="nil"/>
            </w:tcBorders>
            <w:shd w:val="clear" w:color="auto" w:fill="auto"/>
            <w:tcMar>
              <w:left w:w="43" w:type="dxa"/>
              <w:right w:w="43" w:type="dxa"/>
            </w:tcMar>
            <w:vAlign w:val="bottom"/>
          </w:tcPr>
          <w:p w:rsidR="00A526F2" w:rsidRDefault="00A526F2" w:rsidP="00A526F2">
            <w:pPr>
              <w:jc w:val="right"/>
              <w:rPr>
                <w:sz w:val="14"/>
                <w:szCs w:val="14"/>
              </w:rPr>
            </w:pPr>
            <w:r>
              <w:rPr>
                <w:sz w:val="14"/>
                <w:szCs w:val="14"/>
              </w:rPr>
              <w:t>11</w:t>
            </w:r>
          </w:p>
        </w:tc>
        <w:tc>
          <w:tcPr>
            <w:tcW w:w="809"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2</w:t>
            </w:r>
          </w:p>
        </w:tc>
        <w:tc>
          <w:tcPr>
            <w:tcW w:w="744"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2</w:t>
            </w:r>
          </w:p>
        </w:tc>
      </w:tr>
      <w:tr w:rsidR="00A526F2" w:rsidRPr="00B34F49" w:rsidTr="00A526F2">
        <w:trPr>
          <w:trHeight w:hRule="exact" w:val="202"/>
          <w:jc w:val="center"/>
        </w:trPr>
        <w:tc>
          <w:tcPr>
            <w:tcW w:w="3420" w:type="dxa"/>
            <w:tcBorders>
              <w:top w:val="nil"/>
              <w:left w:val="nil"/>
              <w:bottom w:val="nil"/>
              <w:right w:val="nil"/>
            </w:tcBorders>
            <w:shd w:val="clear" w:color="auto" w:fill="auto"/>
            <w:noWrap/>
            <w:vAlign w:val="center"/>
            <w:hideMark/>
          </w:tcPr>
          <w:p w:rsidR="00A526F2" w:rsidRPr="00B34F49" w:rsidRDefault="00A526F2" w:rsidP="00A526F2">
            <w:pPr>
              <w:ind w:firstLineChars="100" w:firstLine="140"/>
              <w:jc w:val="left"/>
              <w:rPr>
                <w:color w:val="auto"/>
                <w:sz w:val="14"/>
                <w:szCs w:val="14"/>
              </w:rPr>
            </w:pPr>
            <w:r w:rsidRPr="00B34F49">
              <w:rPr>
                <w:color w:val="auto"/>
                <w:sz w:val="14"/>
                <w:szCs w:val="16"/>
              </w:rPr>
              <w:t>Deferred Tax Liabilities</w:t>
            </w:r>
          </w:p>
        </w:tc>
        <w:tc>
          <w:tcPr>
            <w:tcW w:w="900"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44,774</w:t>
            </w:r>
          </w:p>
        </w:tc>
        <w:tc>
          <w:tcPr>
            <w:tcW w:w="815"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35,556</w:t>
            </w:r>
          </w:p>
        </w:tc>
        <w:tc>
          <w:tcPr>
            <w:tcW w:w="78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22,070</w:t>
            </w:r>
          </w:p>
        </w:tc>
        <w:tc>
          <w:tcPr>
            <w:tcW w:w="72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20,007</w:t>
            </w:r>
          </w:p>
        </w:tc>
        <w:tc>
          <w:tcPr>
            <w:tcW w:w="723"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23,669</w:t>
            </w:r>
          </w:p>
        </w:tc>
        <w:tc>
          <w:tcPr>
            <w:tcW w:w="722"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28,129</w:t>
            </w:r>
          </w:p>
        </w:tc>
        <w:tc>
          <w:tcPr>
            <w:tcW w:w="813" w:type="dxa"/>
            <w:tcBorders>
              <w:top w:val="nil"/>
              <w:left w:val="nil"/>
              <w:bottom w:val="nil"/>
              <w:right w:val="nil"/>
            </w:tcBorders>
            <w:shd w:val="clear" w:color="auto" w:fill="auto"/>
            <w:tcMar>
              <w:left w:w="43" w:type="dxa"/>
              <w:right w:w="43" w:type="dxa"/>
            </w:tcMar>
            <w:vAlign w:val="bottom"/>
          </w:tcPr>
          <w:p w:rsidR="00A526F2" w:rsidRDefault="00A526F2" w:rsidP="00A526F2">
            <w:pPr>
              <w:jc w:val="right"/>
              <w:rPr>
                <w:sz w:val="14"/>
                <w:szCs w:val="14"/>
              </w:rPr>
            </w:pPr>
            <w:r>
              <w:rPr>
                <w:sz w:val="14"/>
                <w:szCs w:val="14"/>
              </w:rPr>
              <w:t>27,408</w:t>
            </w:r>
          </w:p>
        </w:tc>
        <w:tc>
          <w:tcPr>
            <w:tcW w:w="809"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23,665</w:t>
            </w:r>
          </w:p>
        </w:tc>
        <w:tc>
          <w:tcPr>
            <w:tcW w:w="744"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22,325</w:t>
            </w:r>
          </w:p>
        </w:tc>
      </w:tr>
      <w:tr w:rsidR="00A526F2" w:rsidRPr="00B34F49" w:rsidTr="00A526F2">
        <w:trPr>
          <w:trHeight w:hRule="exact" w:val="202"/>
          <w:jc w:val="center"/>
        </w:trPr>
        <w:tc>
          <w:tcPr>
            <w:tcW w:w="3420" w:type="dxa"/>
            <w:tcBorders>
              <w:top w:val="nil"/>
              <w:left w:val="nil"/>
              <w:bottom w:val="nil"/>
              <w:right w:val="nil"/>
            </w:tcBorders>
            <w:shd w:val="clear" w:color="auto" w:fill="auto"/>
            <w:noWrap/>
            <w:vAlign w:val="center"/>
            <w:hideMark/>
          </w:tcPr>
          <w:p w:rsidR="00A526F2" w:rsidRPr="00B34F49" w:rsidRDefault="00A526F2" w:rsidP="00A526F2">
            <w:pPr>
              <w:ind w:firstLineChars="100" w:firstLine="140"/>
              <w:jc w:val="left"/>
              <w:rPr>
                <w:color w:val="auto"/>
                <w:sz w:val="14"/>
                <w:szCs w:val="14"/>
              </w:rPr>
            </w:pPr>
            <w:r w:rsidRPr="00B34F49">
              <w:rPr>
                <w:color w:val="auto"/>
                <w:sz w:val="14"/>
                <w:szCs w:val="16"/>
              </w:rPr>
              <w:t>Other Liabilities</w:t>
            </w:r>
          </w:p>
        </w:tc>
        <w:tc>
          <w:tcPr>
            <w:tcW w:w="900"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411,820</w:t>
            </w:r>
          </w:p>
        </w:tc>
        <w:tc>
          <w:tcPr>
            <w:tcW w:w="815"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446,232</w:t>
            </w:r>
          </w:p>
        </w:tc>
        <w:tc>
          <w:tcPr>
            <w:tcW w:w="78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577,934</w:t>
            </w:r>
          </w:p>
        </w:tc>
        <w:tc>
          <w:tcPr>
            <w:tcW w:w="72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488,872</w:t>
            </w:r>
          </w:p>
        </w:tc>
        <w:tc>
          <w:tcPr>
            <w:tcW w:w="723"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547,787</w:t>
            </w:r>
          </w:p>
        </w:tc>
        <w:tc>
          <w:tcPr>
            <w:tcW w:w="722"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601,458</w:t>
            </w:r>
          </w:p>
        </w:tc>
        <w:tc>
          <w:tcPr>
            <w:tcW w:w="813" w:type="dxa"/>
            <w:tcBorders>
              <w:top w:val="nil"/>
              <w:left w:val="nil"/>
              <w:bottom w:val="nil"/>
              <w:right w:val="nil"/>
            </w:tcBorders>
            <w:shd w:val="clear" w:color="auto" w:fill="auto"/>
            <w:tcMar>
              <w:left w:w="43" w:type="dxa"/>
              <w:right w:w="43" w:type="dxa"/>
            </w:tcMar>
            <w:vAlign w:val="bottom"/>
          </w:tcPr>
          <w:p w:rsidR="00A526F2" w:rsidRDefault="00A526F2" w:rsidP="00A526F2">
            <w:pPr>
              <w:jc w:val="right"/>
              <w:rPr>
                <w:sz w:val="14"/>
                <w:szCs w:val="14"/>
              </w:rPr>
            </w:pPr>
            <w:r>
              <w:rPr>
                <w:sz w:val="14"/>
                <w:szCs w:val="14"/>
              </w:rPr>
              <w:t>539,163</w:t>
            </w:r>
          </w:p>
        </w:tc>
        <w:tc>
          <w:tcPr>
            <w:tcW w:w="809"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577,340</w:t>
            </w:r>
          </w:p>
        </w:tc>
        <w:tc>
          <w:tcPr>
            <w:tcW w:w="744"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669,564</w:t>
            </w:r>
          </w:p>
        </w:tc>
      </w:tr>
      <w:tr w:rsidR="00A526F2" w:rsidRPr="00B34F49" w:rsidTr="00A526F2">
        <w:trPr>
          <w:trHeight w:hRule="exact" w:val="202"/>
          <w:jc w:val="center"/>
        </w:trPr>
        <w:tc>
          <w:tcPr>
            <w:tcW w:w="3420" w:type="dxa"/>
            <w:tcBorders>
              <w:top w:val="nil"/>
              <w:left w:val="nil"/>
              <w:bottom w:val="nil"/>
              <w:right w:val="nil"/>
            </w:tcBorders>
            <w:shd w:val="clear" w:color="auto" w:fill="auto"/>
            <w:noWrap/>
            <w:vAlign w:val="center"/>
            <w:hideMark/>
          </w:tcPr>
          <w:p w:rsidR="00A526F2" w:rsidRPr="00B34F49" w:rsidRDefault="00A526F2" w:rsidP="00A526F2">
            <w:pPr>
              <w:ind w:firstLineChars="100" w:firstLine="141"/>
              <w:jc w:val="left"/>
              <w:rPr>
                <w:b/>
                <w:bCs/>
                <w:color w:val="auto"/>
                <w:sz w:val="14"/>
                <w:szCs w:val="14"/>
              </w:rPr>
            </w:pPr>
            <w:r w:rsidRPr="00B34F49">
              <w:rPr>
                <w:b/>
                <w:bCs/>
                <w:color w:val="auto"/>
                <w:sz w:val="14"/>
                <w:szCs w:val="16"/>
              </w:rPr>
              <w:t>TOTAL LIABILITIES</w:t>
            </w:r>
          </w:p>
        </w:tc>
        <w:tc>
          <w:tcPr>
            <w:tcW w:w="900"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b/>
                <w:bCs/>
                <w:sz w:val="14"/>
                <w:szCs w:val="14"/>
              </w:rPr>
            </w:pPr>
            <w:r>
              <w:rPr>
                <w:b/>
                <w:bCs/>
                <w:sz w:val="14"/>
                <w:szCs w:val="14"/>
              </w:rPr>
              <w:t>13,032,696</w:t>
            </w:r>
          </w:p>
        </w:tc>
        <w:tc>
          <w:tcPr>
            <w:tcW w:w="815"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b/>
                <w:bCs/>
                <w:sz w:val="14"/>
                <w:szCs w:val="14"/>
              </w:rPr>
            </w:pPr>
            <w:r>
              <w:rPr>
                <w:b/>
                <w:bCs/>
                <w:sz w:val="14"/>
                <w:szCs w:val="14"/>
              </w:rPr>
              <w:t>15,365,453</w:t>
            </w:r>
          </w:p>
        </w:tc>
        <w:tc>
          <w:tcPr>
            <w:tcW w:w="78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b/>
                <w:bCs/>
                <w:sz w:val="14"/>
                <w:szCs w:val="14"/>
              </w:rPr>
            </w:pPr>
            <w:r>
              <w:rPr>
                <w:b/>
                <w:bCs/>
                <w:sz w:val="14"/>
                <w:szCs w:val="14"/>
              </w:rPr>
              <w:t>16,987,306</w:t>
            </w:r>
          </w:p>
        </w:tc>
        <w:tc>
          <w:tcPr>
            <w:tcW w:w="72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b/>
                <w:bCs/>
                <w:sz w:val="14"/>
                <w:szCs w:val="14"/>
              </w:rPr>
            </w:pPr>
            <w:r>
              <w:rPr>
                <w:b/>
                <w:bCs/>
                <w:sz w:val="14"/>
                <w:szCs w:val="14"/>
              </w:rPr>
              <w:t>15,511,258</w:t>
            </w:r>
          </w:p>
        </w:tc>
        <w:tc>
          <w:tcPr>
            <w:tcW w:w="723"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b/>
                <w:bCs/>
                <w:sz w:val="14"/>
                <w:szCs w:val="14"/>
              </w:rPr>
            </w:pPr>
            <w:r>
              <w:rPr>
                <w:b/>
                <w:bCs/>
                <w:sz w:val="14"/>
                <w:szCs w:val="14"/>
              </w:rPr>
              <w:t>15,207,024</w:t>
            </w:r>
          </w:p>
        </w:tc>
        <w:tc>
          <w:tcPr>
            <w:tcW w:w="722"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b/>
                <w:bCs/>
                <w:sz w:val="14"/>
                <w:szCs w:val="14"/>
              </w:rPr>
            </w:pPr>
            <w:r>
              <w:rPr>
                <w:b/>
                <w:bCs/>
                <w:sz w:val="14"/>
                <w:szCs w:val="14"/>
              </w:rPr>
              <w:t>17,104,550</w:t>
            </w:r>
          </w:p>
        </w:tc>
        <w:tc>
          <w:tcPr>
            <w:tcW w:w="813" w:type="dxa"/>
            <w:tcBorders>
              <w:top w:val="nil"/>
              <w:left w:val="nil"/>
              <w:bottom w:val="nil"/>
              <w:right w:val="nil"/>
            </w:tcBorders>
            <w:shd w:val="clear" w:color="auto" w:fill="auto"/>
            <w:tcMar>
              <w:left w:w="43" w:type="dxa"/>
              <w:right w:w="43" w:type="dxa"/>
            </w:tcMar>
            <w:vAlign w:val="bottom"/>
          </w:tcPr>
          <w:p w:rsidR="00A526F2" w:rsidRDefault="00A526F2" w:rsidP="00A526F2">
            <w:pPr>
              <w:jc w:val="right"/>
              <w:rPr>
                <w:b/>
                <w:bCs/>
                <w:sz w:val="14"/>
                <w:szCs w:val="14"/>
              </w:rPr>
            </w:pPr>
            <w:r>
              <w:rPr>
                <w:b/>
                <w:bCs/>
                <w:sz w:val="14"/>
                <w:szCs w:val="14"/>
              </w:rPr>
              <w:t>15,472,699</w:t>
            </w:r>
          </w:p>
        </w:tc>
        <w:tc>
          <w:tcPr>
            <w:tcW w:w="809"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b/>
                <w:bCs/>
                <w:sz w:val="14"/>
                <w:szCs w:val="14"/>
              </w:rPr>
            </w:pPr>
            <w:r>
              <w:rPr>
                <w:b/>
                <w:bCs/>
                <w:sz w:val="14"/>
                <w:szCs w:val="14"/>
              </w:rPr>
              <w:t>16,554,249</w:t>
            </w:r>
          </w:p>
        </w:tc>
        <w:tc>
          <w:tcPr>
            <w:tcW w:w="744"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b/>
                <w:bCs/>
                <w:sz w:val="14"/>
                <w:szCs w:val="14"/>
              </w:rPr>
            </w:pPr>
            <w:r>
              <w:rPr>
                <w:b/>
                <w:bCs/>
                <w:sz w:val="14"/>
                <w:szCs w:val="14"/>
              </w:rPr>
              <w:t>16,218,071</w:t>
            </w:r>
          </w:p>
        </w:tc>
      </w:tr>
      <w:tr w:rsidR="00A526F2" w:rsidRPr="00B34F49" w:rsidTr="00A526F2">
        <w:trPr>
          <w:trHeight w:hRule="exact" w:val="202"/>
          <w:jc w:val="center"/>
        </w:trPr>
        <w:tc>
          <w:tcPr>
            <w:tcW w:w="3420" w:type="dxa"/>
            <w:tcBorders>
              <w:top w:val="nil"/>
              <w:left w:val="nil"/>
              <w:bottom w:val="nil"/>
              <w:right w:val="nil"/>
            </w:tcBorders>
            <w:shd w:val="clear" w:color="auto" w:fill="auto"/>
            <w:noWrap/>
            <w:vAlign w:val="center"/>
            <w:hideMark/>
          </w:tcPr>
          <w:p w:rsidR="00A526F2" w:rsidRPr="00B34F49" w:rsidRDefault="00A526F2" w:rsidP="00A526F2">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rFonts w:ascii="Calibri" w:hAnsi="Calibri"/>
                <w:sz w:val="22"/>
                <w:szCs w:val="22"/>
              </w:rPr>
            </w:pPr>
          </w:p>
        </w:tc>
        <w:tc>
          <w:tcPr>
            <w:tcW w:w="78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rFonts w:ascii="Calibri" w:hAnsi="Calibri"/>
                <w:sz w:val="22"/>
                <w:szCs w:val="22"/>
              </w:rPr>
            </w:pPr>
          </w:p>
        </w:tc>
        <w:tc>
          <w:tcPr>
            <w:tcW w:w="72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b/>
                <w:bCs/>
                <w:sz w:val="14"/>
                <w:szCs w:val="14"/>
              </w:rPr>
            </w:pPr>
          </w:p>
        </w:tc>
        <w:tc>
          <w:tcPr>
            <w:tcW w:w="723"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b/>
                <w:bCs/>
                <w:sz w:val="14"/>
                <w:szCs w:val="14"/>
              </w:rPr>
            </w:pPr>
          </w:p>
        </w:tc>
        <w:tc>
          <w:tcPr>
            <w:tcW w:w="722"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b/>
                <w:bCs/>
                <w:sz w:val="14"/>
                <w:szCs w:val="14"/>
              </w:rPr>
            </w:pPr>
          </w:p>
        </w:tc>
        <w:tc>
          <w:tcPr>
            <w:tcW w:w="813" w:type="dxa"/>
            <w:tcBorders>
              <w:top w:val="nil"/>
              <w:left w:val="nil"/>
              <w:bottom w:val="nil"/>
              <w:right w:val="nil"/>
            </w:tcBorders>
            <w:shd w:val="clear" w:color="auto" w:fill="auto"/>
            <w:tcMar>
              <w:left w:w="43" w:type="dxa"/>
              <w:right w:w="43" w:type="dxa"/>
            </w:tcMar>
            <w:vAlign w:val="bottom"/>
          </w:tcPr>
          <w:p w:rsidR="00A526F2" w:rsidRDefault="00A526F2" w:rsidP="00A526F2">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b/>
                <w:bCs/>
                <w:sz w:val="14"/>
                <w:szCs w:val="14"/>
              </w:rPr>
            </w:pPr>
          </w:p>
        </w:tc>
        <w:tc>
          <w:tcPr>
            <w:tcW w:w="744"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b/>
                <w:bCs/>
                <w:sz w:val="14"/>
                <w:szCs w:val="14"/>
              </w:rPr>
            </w:pPr>
          </w:p>
        </w:tc>
      </w:tr>
      <w:tr w:rsidR="00A526F2" w:rsidRPr="00B34F49" w:rsidTr="00A526F2">
        <w:trPr>
          <w:trHeight w:hRule="exact" w:val="202"/>
          <w:jc w:val="center"/>
        </w:trPr>
        <w:tc>
          <w:tcPr>
            <w:tcW w:w="3420" w:type="dxa"/>
            <w:tcBorders>
              <w:top w:val="nil"/>
              <w:left w:val="nil"/>
              <w:bottom w:val="nil"/>
              <w:right w:val="nil"/>
            </w:tcBorders>
            <w:shd w:val="clear" w:color="auto" w:fill="auto"/>
            <w:noWrap/>
            <w:vAlign w:val="center"/>
            <w:hideMark/>
          </w:tcPr>
          <w:p w:rsidR="00A526F2" w:rsidRPr="00B34F49" w:rsidRDefault="00A526F2" w:rsidP="00A526F2">
            <w:pPr>
              <w:jc w:val="left"/>
              <w:rPr>
                <w:b/>
                <w:bCs/>
                <w:color w:val="auto"/>
                <w:sz w:val="14"/>
                <w:szCs w:val="14"/>
              </w:rPr>
            </w:pPr>
            <w:r w:rsidRPr="00B34F49">
              <w:rPr>
                <w:b/>
                <w:bCs/>
                <w:color w:val="auto"/>
                <w:sz w:val="14"/>
                <w:szCs w:val="16"/>
              </w:rPr>
              <w:t>NET ASSETS</w:t>
            </w:r>
          </w:p>
        </w:tc>
        <w:tc>
          <w:tcPr>
            <w:tcW w:w="900"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b/>
                <w:bCs/>
                <w:sz w:val="14"/>
                <w:szCs w:val="14"/>
              </w:rPr>
            </w:pPr>
            <w:r>
              <w:rPr>
                <w:b/>
                <w:bCs/>
                <w:sz w:val="14"/>
                <w:szCs w:val="14"/>
              </w:rPr>
              <w:t>1,332,613</w:t>
            </w:r>
          </w:p>
        </w:tc>
        <w:tc>
          <w:tcPr>
            <w:tcW w:w="815"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b/>
                <w:bCs/>
                <w:sz w:val="14"/>
                <w:szCs w:val="14"/>
              </w:rPr>
            </w:pPr>
            <w:r>
              <w:rPr>
                <w:b/>
                <w:bCs/>
                <w:sz w:val="14"/>
                <w:szCs w:val="14"/>
              </w:rPr>
              <w:t>1,437,574</w:t>
            </w:r>
          </w:p>
        </w:tc>
        <w:tc>
          <w:tcPr>
            <w:tcW w:w="78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b/>
                <w:bCs/>
                <w:sz w:val="14"/>
                <w:szCs w:val="14"/>
              </w:rPr>
            </w:pPr>
            <w:r>
              <w:rPr>
                <w:b/>
                <w:bCs/>
                <w:sz w:val="14"/>
                <w:szCs w:val="14"/>
              </w:rPr>
              <w:t>1,422,987</w:t>
            </w:r>
          </w:p>
        </w:tc>
        <w:tc>
          <w:tcPr>
            <w:tcW w:w="72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b/>
                <w:bCs/>
                <w:sz w:val="14"/>
                <w:szCs w:val="14"/>
              </w:rPr>
            </w:pPr>
            <w:r>
              <w:rPr>
                <w:b/>
                <w:bCs/>
                <w:sz w:val="14"/>
                <w:szCs w:val="14"/>
              </w:rPr>
              <w:t>1,444,080</w:t>
            </w:r>
          </w:p>
        </w:tc>
        <w:tc>
          <w:tcPr>
            <w:tcW w:w="723"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b/>
                <w:bCs/>
                <w:sz w:val="14"/>
                <w:szCs w:val="14"/>
              </w:rPr>
            </w:pPr>
            <w:r>
              <w:rPr>
                <w:b/>
                <w:bCs/>
                <w:sz w:val="14"/>
                <w:szCs w:val="14"/>
              </w:rPr>
              <w:t>1,417,327</w:t>
            </w:r>
          </w:p>
        </w:tc>
        <w:tc>
          <w:tcPr>
            <w:tcW w:w="722"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b/>
                <w:bCs/>
                <w:sz w:val="14"/>
                <w:szCs w:val="14"/>
              </w:rPr>
            </w:pPr>
            <w:r>
              <w:rPr>
                <w:b/>
                <w:bCs/>
                <w:sz w:val="14"/>
                <w:szCs w:val="14"/>
              </w:rPr>
              <w:t>1,442,190</w:t>
            </w:r>
          </w:p>
        </w:tc>
        <w:tc>
          <w:tcPr>
            <w:tcW w:w="813" w:type="dxa"/>
            <w:tcBorders>
              <w:top w:val="nil"/>
              <w:left w:val="nil"/>
              <w:bottom w:val="nil"/>
              <w:right w:val="nil"/>
            </w:tcBorders>
            <w:shd w:val="clear" w:color="auto" w:fill="auto"/>
            <w:tcMar>
              <w:left w:w="43" w:type="dxa"/>
              <w:right w:w="43" w:type="dxa"/>
            </w:tcMar>
            <w:vAlign w:val="bottom"/>
          </w:tcPr>
          <w:p w:rsidR="00A526F2" w:rsidRDefault="00A526F2" w:rsidP="00A526F2">
            <w:pPr>
              <w:jc w:val="right"/>
              <w:rPr>
                <w:b/>
                <w:bCs/>
                <w:sz w:val="14"/>
                <w:szCs w:val="14"/>
              </w:rPr>
            </w:pPr>
            <w:r>
              <w:rPr>
                <w:b/>
                <w:bCs/>
                <w:sz w:val="14"/>
                <w:szCs w:val="14"/>
              </w:rPr>
              <w:t>1,474,125</w:t>
            </w:r>
          </w:p>
        </w:tc>
        <w:tc>
          <w:tcPr>
            <w:tcW w:w="809"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b/>
                <w:bCs/>
                <w:sz w:val="14"/>
                <w:szCs w:val="14"/>
              </w:rPr>
            </w:pPr>
            <w:r>
              <w:rPr>
                <w:b/>
                <w:bCs/>
                <w:sz w:val="14"/>
                <w:szCs w:val="14"/>
              </w:rPr>
              <w:t>1,514,981</w:t>
            </w:r>
          </w:p>
        </w:tc>
        <w:tc>
          <w:tcPr>
            <w:tcW w:w="744"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b/>
                <w:bCs/>
                <w:sz w:val="14"/>
                <w:szCs w:val="14"/>
              </w:rPr>
            </w:pPr>
            <w:r>
              <w:rPr>
                <w:b/>
                <w:bCs/>
                <w:sz w:val="14"/>
                <w:szCs w:val="14"/>
              </w:rPr>
              <w:t>1,485,820</w:t>
            </w:r>
          </w:p>
        </w:tc>
      </w:tr>
      <w:tr w:rsidR="00A526F2" w:rsidRPr="00B34F49" w:rsidTr="00A526F2">
        <w:trPr>
          <w:trHeight w:hRule="exact" w:val="202"/>
          <w:jc w:val="center"/>
        </w:trPr>
        <w:tc>
          <w:tcPr>
            <w:tcW w:w="3420" w:type="dxa"/>
            <w:tcBorders>
              <w:top w:val="nil"/>
              <w:left w:val="nil"/>
              <w:bottom w:val="nil"/>
              <w:right w:val="nil"/>
            </w:tcBorders>
            <w:shd w:val="clear" w:color="auto" w:fill="auto"/>
            <w:noWrap/>
            <w:vAlign w:val="center"/>
            <w:hideMark/>
          </w:tcPr>
          <w:p w:rsidR="00A526F2" w:rsidRPr="00B34F49" w:rsidRDefault="00A526F2" w:rsidP="00A526F2">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rFonts w:ascii="Calibri" w:hAnsi="Calibri"/>
                <w:sz w:val="22"/>
                <w:szCs w:val="22"/>
              </w:rPr>
            </w:pPr>
          </w:p>
        </w:tc>
        <w:tc>
          <w:tcPr>
            <w:tcW w:w="78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rFonts w:ascii="Calibri" w:hAnsi="Calibri"/>
                <w:sz w:val="22"/>
                <w:szCs w:val="22"/>
              </w:rPr>
            </w:pPr>
          </w:p>
        </w:tc>
        <w:tc>
          <w:tcPr>
            <w:tcW w:w="72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b/>
                <w:bCs/>
                <w:sz w:val="14"/>
                <w:szCs w:val="14"/>
              </w:rPr>
            </w:pPr>
          </w:p>
        </w:tc>
        <w:tc>
          <w:tcPr>
            <w:tcW w:w="723"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b/>
                <w:bCs/>
                <w:sz w:val="14"/>
                <w:szCs w:val="14"/>
              </w:rPr>
            </w:pPr>
          </w:p>
        </w:tc>
        <w:tc>
          <w:tcPr>
            <w:tcW w:w="722"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b/>
                <w:bCs/>
                <w:sz w:val="14"/>
                <w:szCs w:val="14"/>
              </w:rPr>
            </w:pPr>
          </w:p>
        </w:tc>
        <w:tc>
          <w:tcPr>
            <w:tcW w:w="813" w:type="dxa"/>
            <w:tcBorders>
              <w:top w:val="nil"/>
              <w:left w:val="nil"/>
              <w:bottom w:val="nil"/>
              <w:right w:val="nil"/>
            </w:tcBorders>
            <w:shd w:val="clear" w:color="auto" w:fill="auto"/>
            <w:tcMar>
              <w:left w:w="43" w:type="dxa"/>
              <w:right w:w="43" w:type="dxa"/>
            </w:tcMar>
            <w:vAlign w:val="bottom"/>
          </w:tcPr>
          <w:p w:rsidR="00A526F2" w:rsidRDefault="00A526F2" w:rsidP="00A526F2">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b/>
                <w:bCs/>
                <w:sz w:val="14"/>
                <w:szCs w:val="14"/>
              </w:rPr>
            </w:pPr>
          </w:p>
        </w:tc>
        <w:tc>
          <w:tcPr>
            <w:tcW w:w="744"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b/>
                <w:bCs/>
                <w:sz w:val="14"/>
                <w:szCs w:val="14"/>
              </w:rPr>
            </w:pPr>
          </w:p>
        </w:tc>
      </w:tr>
      <w:tr w:rsidR="00A526F2" w:rsidRPr="00B34F49" w:rsidTr="00A526F2">
        <w:trPr>
          <w:trHeight w:hRule="exact" w:val="202"/>
          <w:jc w:val="center"/>
        </w:trPr>
        <w:tc>
          <w:tcPr>
            <w:tcW w:w="3420" w:type="dxa"/>
            <w:tcBorders>
              <w:top w:val="nil"/>
              <w:left w:val="nil"/>
              <w:bottom w:val="nil"/>
              <w:right w:val="nil"/>
            </w:tcBorders>
            <w:shd w:val="clear" w:color="auto" w:fill="auto"/>
            <w:noWrap/>
            <w:vAlign w:val="center"/>
            <w:hideMark/>
          </w:tcPr>
          <w:p w:rsidR="00A526F2" w:rsidRPr="00B34F49" w:rsidRDefault="00A526F2" w:rsidP="00A526F2">
            <w:pPr>
              <w:jc w:val="left"/>
              <w:rPr>
                <w:b/>
                <w:bCs/>
                <w:color w:val="auto"/>
                <w:sz w:val="14"/>
                <w:szCs w:val="14"/>
              </w:rPr>
            </w:pPr>
            <w:r w:rsidRPr="00B34F49">
              <w:rPr>
                <w:b/>
                <w:bCs/>
                <w:color w:val="auto"/>
                <w:sz w:val="14"/>
                <w:szCs w:val="16"/>
              </w:rPr>
              <w:t>REPRESENTED BY:</w:t>
            </w:r>
          </w:p>
        </w:tc>
        <w:tc>
          <w:tcPr>
            <w:tcW w:w="900"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rFonts w:ascii="Calibri" w:hAnsi="Calibri"/>
                <w:sz w:val="22"/>
                <w:szCs w:val="22"/>
              </w:rPr>
            </w:pPr>
          </w:p>
        </w:tc>
        <w:tc>
          <w:tcPr>
            <w:tcW w:w="78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rFonts w:ascii="Calibri" w:hAnsi="Calibri"/>
                <w:sz w:val="22"/>
                <w:szCs w:val="22"/>
              </w:rPr>
            </w:pPr>
          </w:p>
        </w:tc>
        <w:tc>
          <w:tcPr>
            <w:tcW w:w="72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20"/>
              </w:rPr>
            </w:pPr>
          </w:p>
        </w:tc>
        <w:tc>
          <w:tcPr>
            <w:tcW w:w="723"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20"/>
              </w:rPr>
            </w:pPr>
          </w:p>
        </w:tc>
        <w:tc>
          <w:tcPr>
            <w:tcW w:w="722"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20"/>
              </w:rPr>
            </w:pPr>
          </w:p>
        </w:tc>
        <w:tc>
          <w:tcPr>
            <w:tcW w:w="813" w:type="dxa"/>
            <w:tcBorders>
              <w:top w:val="nil"/>
              <w:left w:val="nil"/>
              <w:bottom w:val="nil"/>
              <w:right w:val="nil"/>
            </w:tcBorders>
            <w:shd w:val="clear" w:color="auto" w:fill="auto"/>
            <w:tcMar>
              <w:left w:w="43" w:type="dxa"/>
              <w:right w:w="43" w:type="dxa"/>
            </w:tcMar>
            <w:vAlign w:val="bottom"/>
          </w:tcPr>
          <w:p w:rsidR="00A526F2" w:rsidRDefault="00A526F2" w:rsidP="00A526F2">
            <w:pPr>
              <w:jc w:val="right"/>
              <w:rPr>
                <w:sz w:val="20"/>
              </w:rPr>
            </w:pPr>
          </w:p>
        </w:tc>
        <w:tc>
          <w:tcPr>
            <w:tcW w:w="809"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20"/>
              </w:rPr>
            </w:pPr>
          </w:p>
        </w:tc>
        <w:tc>
          <w:tcPr>
            <w:tcW w:w="744"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20"/>
              </w:rPr>
            </w:pPr>
          </w:p>
        </w:tc>
      </w:tr>
      <w:tr w:rsidR="00A526F2" w:rsidRPr="00B34F49" w:rsidTr="00A526F2">
        <w:trPr>
          <w:trHeight w:hRule="exact" w:val="202"/>
          <w:jc w:val="center"/>
        </w:trPr>
        <w:tc>
          <w:tcPr>
            <w:tcW w:w="3420" w:type="dxa"/>
            <w:tcBorders>
              <w:top w:val="nil"/>
              <w:left w:val="nil"/>
              <w:bottom w:val="nil"/>
              <w:right w:val="nil"/>
            </w:tcBorders>
            <w:shd w:val="clear" w:color="auto" w:fill="auto"/>
            <w:noWrap/>
            <w:vAlign w:val="center"/>
            <w:hideMark/>
          </w:tcPr>
          <w:p w:rsidR="00A526F2" w:rsidRPr="00B34F49" w:rsidRDefault="00A526F2" w:rsidP="00A526F2">
            <w:pPr>
              <w:jc w:val="left"/>
              <w:rPr>
                <w:color w:val="auto"/>
                <w:sz w:val="14"/>
                <w:szCs w:val="14"/>
              </w:rPr>
            </w:pPr>
            <w:r w:rsidRPr="00B34F49">
              <w:rPr>
                <w:color w:val="auto"/>
                <w:sz w:val="14"/>
                <w:szCs w:val="16"/>
              </w:rPr>
              <w:t>Paid up Capital / Head Office Capital Account</w:t>
            </w:r>
          </w:p>
        </w:tc>
        <w:tc>
          <w:tcPr>
            <w:tcW w:w="900"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538,631</w:t>
            </w:r>
          </w:p>
        </w:tc>
        <w:tc>
          <w:tcPr>
            <w:tcW w:w="815"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651,359</w:t>
            </w:r>
          </w:p>
        </w:tc>
        <w:tc>
          <w:tcPr>
            <w:tcW w:w="78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525,796</w:t>
            </w:r>
          </w:p>
        </w:tc>
        <w:tc>
          <w:tcPr>
            <w:tcW w:w="72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518,127</w:t>
            </w:r>
          </w:p>
        </w:tc>
        <w:tc>
          <w:tcPr>
            <w:tcW w:w="723"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517,651</w:t>
            </w:r>
          </w:p>
        </w:tc>
        <w:tc>
          <w:tcPr>
            <w:tcW w:w="722"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541,082</w:t>
            </w:r>
          </w:p>
        </w:tc>
        <w:tc>
          <w:tcPr>
            <w:tcW w:w="813" w:type="dxa"/>
            <w:tcBorders>
              <w:top w:val="nil"/>
              <w:left w:val="nil"/>
              <w:bottom w:val="nil"/>
              <w:right w:val="nil"/>
            </w:tcBorders>
            <w:shd w:val="clear" w:color="auto" w:fill="auto"/>
            <w:tcMar>
              <w:left w:w="43" w:type="dxa"/>
              <w:right w:w="43" w:type="dxa"/>
            </w:tcMar>
            <w:vAlign w:val="bottom"/>
          </w:tcPr>
          <w:p w:rsidR="00A526F2" w:rsidRDefault="00A526F2" w:rsidP="00A526F2">
            <w:pPr>
              <w:jc w:val="right"/>
              <w:rPr>
                <w:sz w:val="14"/>
                <w:szCs w:val="14"/>
              </w:rPr>
            </w:pPr>
            <w:r>
              <w:rPr>
                <w:sz w:val="14"/>
                <w:szCs w:val="14"/>
              </w:rPr>
              <w:t>541,528</w:t>
            </w:r>
          </w:p>
        </w:tc>
        <w:tc>
          <w:tcPr>
            <w:tcW w:w="809"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541,486</w:t>
            </w:r>
          </w:p>
        </w:tc>
        <w:tc>
          <w:tcPr>
            <w:tcW w:w="744"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541,925</w:t>
            </w:r>
          </w:p>
        </w:tc>
      </w:tr>
      <w:tr w:rsidR="00A526F2" w:rsidRPr="00B34F49" w:rsidTr="00A526F2">
        <w:trPr>
          <w:trHeight w:hRule="exact" w:val="202"/>
          <w:jc w:val="center"/>
        </w:trPr>
        <w:tc>
          <w:tcPr>
            <w:tcW w:w="3420" w:type="dxa"/>
            <w:tcBorders>
              <w:top w:val="nil"/>
              <w:left w:val="nil"/>
              <w:bottom w:val="nil"/>
              <w:right w:val="nil"/>
            </w:tcBorders>
            <w:shd w:val="clear" w:color="auto" w:fill="auto"/>
            <w:noWrap/>
            <w:vAlign w:val="center"/>
            <w:hideMark/>
          </w:tcPr>
          <w:p w:rsidR="00A526F2" w:rsidRPr="00B34F49" w:rsidRDefault="00A526F2" w:rsidP="00A526F2">
            <w:pPr>
              <w:jc w:val="left"/>
              <w:rPr>
                <w:color w:val="auto"/>
                <w:sz w:val="14"/>
                <w:szCs w:val="14"/>
              </w:rPr>
            </w:pPr>
            <w:r w:rsidRPr="00B34F49">
              <w:rPr>
                <w:color w:val="auto"/>
                <w:sz w:val="14"/>
                <w:szCs w:val="16"/>
              </w:rPr>
              <w:t>Reserves</w:t>
            </w:r>
          </w:p>
        </w:tc>
        <w:tc>
          <w:tcPr>
            <w:tcW w:w="900"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227,497</w:t>
            </w:r>
          </w:p>
        </w:tc>
        <w:tc>
          <w:tcPr>
            <w:tcW w:w="815"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199,217</w:t>
            </w:r>
          </w:p>
        </w:tc>
        <w:tc>
          <w:tcPr>
            <w:tcW w:w="78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285,610</w:t>
            </w:r>
          </w:p>
        </w:tc>
        <w:tc>
          <w:tcPr>
            <w:tcW w:w="72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262,597</w:t>
            </w:r>
          </w:p>
        </w:tc>
        <w:tc>
          <w:tcPr>
            <w:tcW w:w="723"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273,733</w:t>
            </w:r>
          </w:p>
        </w:tc>
        <w:tc>
          <w:tcPr>
            <w:tcW w:w="722"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296,935</w:t>
            </w:r>
          </w:p>
        </w:tc>
        <w:tc>
          <w:tcPr>
            <w:tcW w:w="813" w:type="dxa"/>
            <w:tcBorders>
              <w:top w:val="nil"/>
              <w:left w:val="nil"/>
              <w:bottom w:val="nil"/>
              <w:right w:val="nil"/>
            </w:tcBorders>
            <w:shd w:val="clear" w:color="auto" w:fill="auto"/>
            <w:tcMar>
              <w:left w:w="43" w:type="dxa"/>
              <w:right w:w="43" w:type="dxa"/>
            </w:tcMar>
            <w:vAlign w:val="bottom"/>
          </w:tcPr>
          <w:p w:rsidR="00A526F2" w:rsidRDefault="00A526F2" w:rsidP="00A526F2">
            <w:pPr>
              <w:jc w:val="right"/>
              <w:rPr>
                <w:sz w:val="14"/>
                <w:szCs w:val="14"/>
              </w:rPr>
            </w:pPr>
            <w:r>
              <w:rPr>
                <w:sz w:val="14"/>
                <w:szCs w:val="14"/>
              </w:rPr>
              <w:t>296,782</w:t>
            </w:r>
          </w:p>
        </w:tc>
        <w:tc>
          <w:tcPr>
            <w:tcW w:w="809"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301,308</w:t>
            </w:r>
          </w:p>
        </w:tc>
        <w:tc>
          <w:tcPr>
            <w:tcW w:w="744"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323,888</w:t>
            </w:r>
          </w:p>
        </w:tc>
      </w:tr>
      <w:tr w:rsidR="00A526F2" w:rsidRPr="00B34F49" w:rsidTr="00A526F2">
        <w:trPr>
          <w:trHeight w:hRule="exact" w:val="202"/>
          <w:jc w:val="center"/>
        </w:trPr>
        <w:tc>
          <w:tcPr>
            <w:tcW w:w="3420" w:type="dxa"/>
            <w:tcBorders>
              <w:top w:val="nil"/>
              <w:left w:val="nil"/>
              <w:bottom w:val="nil"/>
              <w:right w:val="nil"/>
            </w:tcBorders>
            <w:shd w:val="clear" w:color="auto" w:fill="auto"/>
            <w:noWrap/>
            <w:vAlign w:val="center"/>
            <w:hideMark/>
          </w:tcPr>
          <w:p w:rsidR="00A526F2" w:rsidRPr="00B34F49" w:rsidRDefault="00A526F2" w:rsidP="00A526F2">
            <w:pPr>
              <w:jc w:val="left"/>
              <w:rPr>
                <w:color w:val="auto"/>
                <w:sz w:val="14"/>
                <w:szCs w:val="14"/>
              </w:rPr>
            </w:pPr>
            <w:r w:rsidRPr="00B34F49">
              <w:rPr>
                <w:color w:val="auto"/>
                <w:sz w:val="14"/>
                <w:szCs w:val="16"/>
              </w:rPr>
              <w:t>Un-appropriated / Un-remitted Profit</w:t>
            </w:r>
          </w:p>
        </w:tc>
        <w:tc>
          <w:tcPr>
            <w:tcW w:w="900"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337,664</w:t>
            </w:r>
          </w:p>
        </w:tc>
        <w:tc>
          <w:tcPr>
            <w:tcW w:w="815"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392,033</w:t>
            </w:r>
          </w:p>
        </w:tc>
        <w:tc>
          <w:tcPr>
            <w:tcW w:w="78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440,846</w:t>
            </w:r>
          </w:p>
        </w:tc>
        <w:tc>
          <w:tcPr>
            <w:tcW w:w="72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475,236</w:t>
            </w:r>
          </w:p>
        </w:tc>
        <w:tc>
          <w:tcPr>
            <w:tcW w:w="723"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442,141</w:t>
            </w:r>
          </w:p>
        </w:tc>
        <w:tc>
          <w:tcPr>
            <w:tcW w:w="722"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488,594</w:t>
            </w:r>
          </w:p>
        </w:tc>
        <w:tc>
          <w:tcPr>
            <w:tcW w:w="813" w:type="dxa"/>
            <w:tcBorders>
              <w:top w:val="nil"/>
              <w:left w:val="nil"/>
              <w:bottom w:val="nil"/>
              <w:right w:val="nil"/>
            </w:tcBorders>
            <w:shd w:val="clear" w:color="auto" w:fill="auto"/>
            <w:tcMar>
              <w:left w:w="43" w:type="dxa"/>
              <w:right w:w="43" w:type="dxa"/>
            </w:tcMar>
            <w:vAlign w:val="bottom"/>
          </w:tcPr>
          <w:p w:rsidR="00A526F2" w:rsidRDefault="00A526F2" w:rsidP="00A526F2">
            <w:pPr>
              <w:jc w:val="right"/>
              <w:rPr>
                <w:sz w:val="14"/>
                <w:szCs w:val="14"/>
              </w:rPr>
            </w:pPr>
            <w:r>
              <w:rPr>
                <w:sz w:val="14"/>
                <w:szCs w:val="14"/>
              </w:rPr>
              <w:t>498,256</w:t>
            </w:r>
          </w:p>
        </w:tc>
        <w:tc>
          <w:tcPr>
            <w:tcW w:w="809"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516,616</w:t>
            </w:r>
          </w:p>
        </w:tc>
        <w:tc>
          <w:tcPr>
            <w:tcW w:w="744"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467,846</w:t>
            </w:r>
          </w:p>
        </w:tc>
      </w:tr>
      <w:tr w:rsidR="00A526F2" w:rsidRPr="00B34F49" w:rsidTr="00A526F2">
        <w:trPr>
          <w:trHeight w:hRule="exact" w:val="202"/>
          <w:jc w:val="center"/>
        </w:trPr>
        <w:tc>
          <w:tcPr>
            <w:tcW w:w="3420" w:type="dxa"/>
            <w:tcBorders>
              <w:top w:val="nil"/>
              <w:left w:val="nil"/>
              <w:bottom w:val="nil"/>
              <w:right w:val="nil"/>
            </w:tcBorders>
            <w:shd w:val="clear" w:color="auto" w:fill="auto"/>
            <w:noWrap/>
            <w:vAlign w:val="center"/>
            <w:hideMark/>
          </w:tcPr>
          <w:p w:rsidR="00A526F2" w:rsidRPr="00B34F49" w:rsidRDefault="00A526F2" w:rsidP="00A526F2">
            <w:pPr>
              <w:jc w:val="left"/>
              <w:rPr>
                <w:color w:val="auto"/>
                <w:sz w:val="14"/>
                <w:szCs w:val="14"/>
              </w:rPr>
            </w:pPr>
            <w:r w:rsidRPr="00B34F49">
              <w:rPr>
                <w:color w:val="auto"/>
                <w:sz w:val="14"/>
                <w:szCs w:val="16"/>
              </w:rPr>
              <w:t>Surplus/ (Deficit) on Revaluation of Assets</w:t>
            </w:r>
          </w:p>
        </w:tc>
        <w:tc>
          <w:tcPr>
            <w:tcW w:w="900"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228,821</w:t>
            </w:r>
          </w:p>
        </w:tc>
        <w:tc>
          <w:tcPr>
            <w:tcW w:w="815"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194,964</w:t>
            </w:r>
          </w:p>
        </w:tc>
        <w:tc>
          <w:tcPr>
            <w:tcW w:w="78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170,736</w:t>
            </w:r>
          </w:p>
        </w:tc>
        <w:tc>
          <w:tcPr>
            <w:tcW w:w="72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188,119</w:t>
            </w:r>
          </w:p>
        </w:tc>
        <w:tc>
          <w:tcPr>
            <w:tcW w:w="723"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183,802</w:t>
            </w:r>
          </w:p>
        </w:tc>
        <w:tc>
          <w:tcPr>
            <w:tcW w:w="722"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115,579</w:t>
            </w:r>
          </w:p>
        </w:tc>
        <w:tc>
          <w:tcPr>
            <w:tcW w:w="813" w:type="dxa"/>
            <w:tcBorders>
              <w:top w:val="nil"/>
              <w:left w:val="nil"/>
              <w:bottom w:val="nil"/>
              <w:right w:val="nil"/>
            </w:tcBorders>
            <w:shd w:val="clear" w:color="auto" w:fill="auto"/>
            <w:tcMar>
              <w:left w:w="43" w:type="dxa"/>
              <w:right w:w="43" w:type="dxa"/>
            </w:tcMar>
            <w:vAlign w:val="bottom"/>
          </w:tcPr>
          <w:p w:rsidR="00A526F2" w:rsidRDefault="00A526F2" w:rsidP="00A526F2">
            <w:pPr>
              <w:jc w:val="right"/>
              <w:rPr>
                <w:sz w:val="14"/>
                <w:szCs w:val="14"/>
              </w:rPr>
            </w:pPr>
            <w:r>
              <w:rPr>
                <w:sz w:val="14"/>
                <w:szCs w:val="14"/>
              </w:rPr>
              <w:t>137,560</w:t>
            </w:r>
          </w:p>
        </w:tc>
        <w:tc>
          <w:tcPr>
            <w:tcW w:w="809"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155,571</w:t>
            </w:r>
          </w:p>
        </w:tc>
        <w:tc>
          <w:tcPr>
            <w:tcW w:w="744"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152,160</w:t>
            </w:r>
          </w:p>
        </w:tc>
      </w:tr>
      <w:tr w:rsidR="00A526F2" w:rsidRPr="00B34F49" w:rsidTr="00A526F2">
        <w:trPr>
          <w:trHeight w:hRule="exact" w:val="202"/>
          <w:jc w:val="center"/>
        </w:trPr>
        <w:tc>
          <w:tcPr>
            <w:tcW w:w="3420" w:type="dxa"/>
            <w:tcBorders>
              <w:top w:val="nil"/>
              <w:left w:val="nil"/>
              <w:bottom w:val="single" w:sz="12" w:space="0" w:color="auto"/>
              <w:right w:val="nil"/>
            </w:tcBorders>
            <w:shd w:val="clear" w:color="auto" w:fill="auto"/>
            <w:noWrap/>
            <w:vAlign w:val="center"/>
            <w:hideMark/>
          </w:tcPr>
          <w:p w:rsidR="00A526F2" w:rsidRPr="00B34F49" w:rsidRDefault="00A526F2" w:rsidP="00A526F2">
            <w:pPr>
              <w:jc w:val="left"/>
              <w:rPr>
                <w:b/>
                <w:bCs/>
                <w:color w:val="auto"/>
                <w:sz w:val="14"/>
                <w:szCs w:val="14"/>
              </w:rPr>
            </w:pPr>
            <w:r w:rsidRPr="00B34F49">
              <w:rPr>
                <w:b/>
                <w:bCs/>
                <w:color w:val="auto"/>
                <w:sz w:val="14"/>
                <w:szCs w:val="16"/>
              </w:rPr>
              <w:t>TOTAL</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A526F2" w:rsidRDefault="00A526F2" w:rsidP="00A526F2">
            <w:pPr>
              <w:jc w:val="right"/>
              <w:rPr>
                <w:b/>
                <w:bCs/>
                <w:sz w:val="14"/>
                <w:szCs w:val="14"/>
              </w:rPr>
            </w:pPr>
            <w:r>
              <w:rPr>
                <w:b/>
                <w:bCs/>
                <w:sz w:val="14"/>
                <w:szCs w:val="14"/>
              </w:rPr>
              <w:t>1,332,613</w:t>
            </w:r>
          </w:p>
        </w:tc>
        <w:tc>
          <w:tcPr>
            <w:tcW w:w="815" w:type="dxa"/>
            <w:tcBorders>
              <w:top w:val="nil"/>
              <w:left w:val="nil"/>
              <w:bottom w:val="single" w:sz="12" w:space="0" w:color="auto"/>
              <w:right w:val="nil"/>
            </w:tcBorders>
            <w:shd w:val="clear" w:color="auto" w:fill="auto"/>
            <w:tcMar>
              <w:left w:w="43" w:type="dxa"/>
              <w:right w:w="43" w:type="dxa"/>
            </w:tcMar>
            <w:vAlign w:val="center"/>
            <w:hideMark/>
          </w:tcPr>
          <w:p w:rsidR="00A526F2" w:rsidRDefault="00A526F2" w:rsidP="00A526F2">
            <w:pPr>
              <w:jc w:val="right"/>
              <w:rPr>
                <w:b/>
                <w:bCs/>
                <w:sz w:val="14"/>
                <w:szCs w:val="14"/>
              </w:rPr>
            </w:pPr>
            <w:r>
              <w:rPr>
                <w:b/>
                <w:bCs/>
                <w:sz w:val="14"/>
                <w:szCs w:val="14"/>
              </w:rPr>
              <w:t>1,437,574</w:t>
            </w:r>
          </w:p>
        </w:tc>
        <w:tc>
          <w:tcPr>
            <w:tcW w:w="788" w:type="dxa"/>
            <w:tcBorders>
              <w:top w:val="nil"/>
              <w:left w:val="nil"/>
              <w:bottom w:val="single" w:sz="12" w:space="0" w:color="auto"/>
              <w:right w:val="nil"/>
            </w:tcBorders>
            <w:shd w:val="clear" w:color="auto" w:fill="auto"/>
            <w:tcMar>
              <w:left w:w="43" w:type="dxa"/>
              <w:right w:w="43" w:type="dxa"/>
            </w:tcMar>
            <w:vAlign w:val="center"/>
            <w:hideMark/>
          </w:tcPr>
          <w:p w:rsidR="00A526F2" w:rsidRDefault="00A526F2" w:rsidP="00A526F2">
            <w:pPr>
              <w:jc w:val="right"/>
              <w:rPr>
                <w:b/>
                <w:bCs/>
                <w:sz w:val="14"/>
                <w:szCs w:val="14"/>
              </w:rPr>
            </w:pPr>
            <w:r>
              <w:rPr>
                <w:b/>
                <w:bCs/>
                <w:sz w:val="14"/>
                <w:szCs w:val="14"/>
              </w:rPr>
              <w:t>1,422,987</w:t>
            </w:r>
          </w:p>
        </w:tc>
        <w:tc>
          <w:tcPr>
            <w:tcW w:w="728" w:type="dxa"/>
            <w:tcBorders>
              <w:top w:val="nil"/>
              <w:left w:val="nil"/>
              <w:bottom w:val="single" w:sz="12" w:space="0" w:color="auto"/>
              <w:right w:val="nil"/>
            </w:tcBorders>
            <w:shd w:val="clear" w:color="auto" w:fill="auto"/>
            <w:tcMar>
              <w:left w:w="43" w:type="dxa"/>
              <w:right w:w="43" w:type="dxa"/>
            </w:tcMar>
            <w:vAlign w:val="center"/>
            <w:hideMark/>
          </w:tcPr>
          <w:p w:rsidR="00A526F2" w:rsidRDefault="00A526F2" w:rsidP="00A526F2">
            <w:pPr>
              <w:jc w:val="right"/>
              <w:rPr>
                <w:b/>
                <w:bCs/>
                <w:sz w:val="14"/>
                <w:szCs w:val="14"/>
              </w:rPr>
            </w:pPr>
            <w:r>
              <w:rPr>
                <w:b/>
                <w:bCs/>
                <w:sz w:val="14"/>
                <w:szCs w:val="14"/>
              </w:rPr>
              <w:t>1,444,079</w:t>
            </w:r>
          </w:p>
        </w:tc>
        <w:tc>
          <w:tcPr>
            <w:tcW w:w="723" w:type="dxa"/>
            <w:tcBorders>
              <w:top w:val="nil"/>
              <w:left w:val="nil"/>
              <w:bottom w:val="single" w:sz="12" w:space="0" w:color="auto"/>
              <w:right w:val="nil"/>
            </w:tcBorders>
            <w:shd w:val="clear" w:color="auto" w:fill="auto"/>
            <w:tcMar>
              <w:left w:w="43" w:type="dxa"/>
              <w:right w:w="43" w:type="dxa"/>
            </w:tcMar>
            <w:vAlign w:val="center"/>
          </w:tcPr>
          <w:p w:rsidR="00A526F2" w:rsidRDefault="00A526F2" w:rsidP="00A526F2">
            <w:pPr>
              <w:jc w:val="right"/>
              <w:rPr>
                <w:b/>
                <w:bCs/>
                <w:sz w:val="14"/>
                <w:szCs w:val="14"/>
              </w:rPr>
            </w:pPr>
            <w:r>
              <w:rPr>
                <w:b/>
                <w:bCs/>
                <w:sz w:val="14"/>
                <w:szCs w:val="14"/>
              </w:rPr>
              <w:t>1,417,327</w:t>
            </w:r>
          </w:p>
        </w:tc>
        <w:tc>
          <w:tcPr>
            <w:tcW w:w="722" w:type="dxa"/>
            <w:tcBorders>
              <w:top w:val="nil"/>
              <w:left w:val="nil"/>
              <w:bottom w:val="single" w:sz="12" w:space="0" w:color="auto"/>
              <w:right w:val="nil"/>
            </w:tcBorders>
            <w:shd w:val="clear" w:color="auto" w:fill="auto"/>
            <w:tcMar>
              <w:left w:w="43" w:type="dxa"/>
              <w:right w:w="43" w:type="dxa"/>
            </w:tcMar>
            <w:vAlign w:val="center"/>
            <w:hideMark/>
          </w:tcPr>
          <w:p w:rsidR="00A526F2" w:rsidRDefault="00A526F2" w:rsidP="00A526F2">
            <w:pPr>
              <w:jc w:val="right"/>
              <w:rPr>
                <w:b/>
                <w:bCs/>
                <w:sz w:val="14"/>
                <w:szCs w:val="14"/>
              </w:rPr>
            </w:pPr>
            <w:r>
              <w:rPr>
                <w:b/>
                <w:bCs/>
                <w:sz w:val="14"/>
                <w:szCs w:val="14"/>
              </w:rPr>
              <w:t>1,442,190</w:t>
            </w:r>
          </w:p>
        </w:tc>
        <w:tc>
          <w:tcPr>
            <w:tcW w:w="813" w:type="dxa"/>
            <w:tcBorders>
              <w:top w:val="nil"/>
              <w:left w:val="nil"/>
              <w:bottom w:val="single" w:sz="12" w:space="0" w:color="auto"/>
              <w:right w:val="nil"/>
            </w:tcBorders>
            <w:shd w:val="clear" w:color="auto" w:fill="auto"/>
            <w:tcMar>
              <w:left w:w="43" w:type="dxa"/>
              <w:right w:w="43" w:type="dxa"/>
            </w:tcMar>
            <w:vAlign w:val="bottom"/>
          </w:tcPr>
          <w:p w:rsidR="00A526F2" w:rsidRDefault="00A526F2" w:rsidP="00A526F2">
            <w:pPr>
              <w:jc w:val="right"/>
              <w:rPr>
                <w:b/>
                <w:bCs/>
                <w:sz w:val="14"/>
                <w:szCs w:val="14"/>
              </w:rPr>
            </w:pPr>
            <w:r>
              <w:rPr>
                <w:b/>
                <w:bCs/>
                <w:sz w:val="14"/>
                <w:szCs w:val="14"/>
              </w:rPr>
              <w:t>1,474,125</w:t>
            </w:r>
          </w:p>
        </w:tc>
        <w:tc>
          <w:tcPr>
            <w:tcW w:w="809" w:type="dxa"/>
            <w:tcBorders>
              <w:top w:val="nil"/>
              <w:left w:val="nil"/>
              <w:bottom w:val="single" w:sz="12" w:space="0" w:color="auto"/>
              <w:right w:val="nil"/>
            </w:tcBorders>
            <w:shd w:val="clear" w:color="auto" w:fill="auto"/>
            <w:tcMar>
              <w:left w:w="43" w:type="dxa"/>
              <w:right w:w="43" w:type="dxa"/>
            </w:tcMar>
            <w:vAlign w:val="center"/>
          </w:tcPr>
          <w:p w:rsidR="00A526F2" w:rsidRDefault="00A526F2" w:rsidP="00A526F2">
            <w:pPr>
              <w:jc w:val="right"/>
              <w:rPr>
                <w:b/>
                <w:bCs/>
                <w:sz w:val="14"/>
                <w:szCs w:val="14"/>
              </w:rPr>
            </w:pPr>
            <w:r>
              <w:rPr>
                <w:b/>
                <w:bCs/>
                <w:sz w:val="14"/>
                <w:szCs w:val="14"/>
              </w:rPr>
              <w:t>1,514,981</w:t>
            </w:r>
          </w:p>
        </w:tc>
        <w:tc>
          <w:tcPr>
            <w:tcW w:w="744" w:type="dxa"/>
            <w:tcBorders>
              <w:top w:val="nil"/>
              <w:left w:val="nil"/>
              <w:bottom w:val="single" w:sz="12" w:space="0" w:color="auto"/>
              <w:right w:val="nil"/>
            </w:tcBorders>
            <w:shd w:val="clear" w:color="auto" w:fill="auto"/>
            <w:tcMar>
              <w:left w:w="43" w:type="dxa"/>
              <w:right w:w="43" w:type="dxa"/>
            </w:tcMar>
            <w:vAlign w:val="center"/>
          </w:tcPr>
          <w:p w:rsidR="00A526F2" w:rsidRDefault="00A526F2" w:rsidP="00A526F2">
            <w:pPr>
              <w:jc w:val="right"/>
              <w:rPr>
                <w:b/>
                <w:bCs/>
                <w:sz w:val="14"/>
                <w:szCs w:val="14"/>
              </w:rPr>
            </w:pPr>
            <w:r>
              <w:rPr>
                <w:b/>
                <w:bCs/>
                <w:sz w:val="14"/>
                <w:szCs w:val="14"/>
              </w:rPr>
              <w:t>1,485,820</w:t>
            </w:r>
          </w:p>
        </w:tc>
      </w:tr>
      <w:tr w:rsidR="00366DE3" w:rsidRPr="00B34F49" w:rsidTr="00A526F2">
        <w:trPr>
          <w:trHeight w:hRule="exact" w:val="408"/>
          <w:jc w:val="center"/>
        </w:trPr>
        <w:tc>
          <w:tcPr>
            <w:tcW w:w="10462" w:type="dxa"/>
            <w:gridSpan w:val="10"/>
            <w:tcBorders>
              <w:top w:val="nil"/>
              <w:left w:val="nil"/>
              <w:bottom w:val="nil"/>
              <w:right w:val="nil"/>
            </w:tcBorders>
            <w:shd w:val="clear" w:color="auto" w:fill="auto"/>
            <w:noWrap/>
            <w:vAlign w:val="center"/>
            <w:hideMark/>
          </w:tcPr>
          <w:p w:rsidR="00366DE3" w:rsidRDefault="00366DE3" w:rsidP="00366DE3">
            <w:pPr>
              <w:jc w:val="right"/>
              <w:rPr>
                <w:color w:val="auto"/>
                <w:sz w:val="14"/>
                <w:szCs w:val="16"/>
              </w:rPr>
            </w:pPr>
            <w:r w:rsidRPr="00B34F49">
              <w:rPr>
                <w:color w:val="auto"/>
                <w:sz w:val="14"/>
                <w:szCs w:val="16"/>
              </w:rPr>
              <w:t>Source: Off-Site Supervision &amp; Enforcement  Department SBP</w:t>
            </w:r>
          </w:p>
          <w:p w:rsidR="00366DE3" w:rsidRPr="00B34F49" w:rsidRDefault="00366DE3" w:rsidP="00366DE3">
            <w:pPr>
              <w:jc w:val="left"/>
              <w:rPr>
                <w:b/>
                <w:bCs/>
                <w:sz w:val="14"/>
                <w:szCs w:val="14"/>
              </w:rPr>
            </w:pPr>
            <w:r>
              <w:rPr>
                <w:color w:val="auto"/>
                <w:sz w:val="14"/>
                <w:szCs w:val="14"/>
              </w:rPr>
              <w:t>Note: Figures pertain to last week end of every month</w:t>
            </w:r>
          </w:p>
        </w:tc>
      </w:tr>
      <w:tr w:rsidR="00366DE3" w:rsidRPr="00B34F49" w:rsidTr="00A526F2">
        <w:trPr>
          <w:trHeight w:hRule="exact" w:val="390"/>
          <w:jc w:val="center"/>
        </w:trPr>
        <w:tc>
          <w:tcPr>
            <w:tcW w:w="10462" w:type="dxa"/>
            <w:gridSpan w:val="10"/>
            <w:tcBorders>
              <w:top w:val="nil"/>
              <w:left w:val="nil"/>
              <w:bottom w:val="single" w:sz="12" w:space="0" w:color="auto"/>
              <w:right w:val="nil"/>
            </w:tcBorders>
            <w:shd w:val="clear" w:color="auto" w:fill="auto"/>
            <w:noWrap/>
            <w:tcMar>
              <w:left w:w="43" w:type="dxa"/>
              <w:right w:w="43" w:type="dxa"/>
            </w:tcMar>
            <w:vAlign w:val="bottom"/>
            <w:hideMark/>
          </w:tcPr>
          <w:p w:rsidR="00366DE3" w:rsidRPr="00B34F49" w:rsidRDefault="00366DE3" w:rsidP="00366DE3">
            <w:pPr>
              <w:rPr>
                <w:b/>
                <w:bCs/>
                <w:sz w:val="28"/>
                <w:szCs w:val="28"/>
              </w:rPr>
            </w:pPr>
            <w:r w:rsidRPr="00B34F49">
              <w:rPr>
                <w:b/>
                <w:bCs/>
                <w:sz w:val="28"/>
                <w:szCs w:val="28"/>
              </w:rPr>
              <w:t xml:space="preserve">2.12  Scheduled   Banks' Liquidity   Position </w:t>
            </w:r>
            <w:r w:rsidRPr="00B34F49">
              <w:rPr>
                <w:b/>
                <w:bCs/>
                <w:color w:val="auto"/>
                <w:sz w:val="24"/>
                <w:szCs w:val="24"/>
              </w:rPr>
              <w:t>(All Banks)</w:t>
            </w:r>
          </w:p>
        </w:tc>
      </w:tr>
      <w:tr w:rsidR="008125E1" w:rsidRPr="00B34F49" w:rsidTr="00A526F2">
        <w:trPr>
          <w:trHeight w:hRule="exact" w:val="318"/>
          <w:jc w:val="center"/>
        </w:trPr>
        <w:tc>
          <w:tcPr>
            <w:tcW w:w="3420" w:type="dxa"/>
            <w:tcBorders>
              <w:top w:val="nil"/>
              <w:left w:val="nil"/>
              <w:bottom w:val="nil"/>
              <w:right w:val="single" w:sz="4" w:space="0" w:color="auto"/>
            </w:tcBorders>
            <w:shd w:val="clear" w:color="auto" w:fill="auto"/>
            <w:noWrap/>
            <w:vAlign w:val="bottom"/>
            <w:hideMark/>
          </w:tcPr>
          <w:p w:rsidR="008125E1" w:rsidRPr="00B34F49" w:rsidRDefault="008125E1" w:rsidP="00366DE3">
            <w:pPr>
              <w:jc w:val="left"/>
              <w:rPr>
                <w:rFonts w:ascii="Calibri" w:hAnsi="Calibri"/>
                <w:sz w:val="22"/>
                <w:szCs w:val="22"/>
              </w:rPr>
            </w:pPr>
            <w:r w:rsidRPr="00B34F49">
              <w:rPr>
                <w:rFonts w:ascii="Calibri" w:hAnsi="Calibri"/>
                <w:sz w:val="22"/>
                <w:szCs w:val="22"/>
              </w:rPr>
              <w:t> </w:t>
            </w:r>
          </w:p>
        </w:tc>
        <w:tc>
          <w:tcPr>
            <w:tcW w:w="900" w:type="dxa"/>
            <w:vMerge w:val="restart"/>
            <w:tcBorders>
              <w:top w:val="nil"/>
              <w:left w:val="single" w:sz="4" w:space="0" w:color="auto"/>
              <w:right w:val="single" w:sz="4" w:space="0" w:color="auto"/>
            </w:tcBorders>
            <w:shd w:val="clear" w:color="auto" w:fill="auto"/>
            <w:noWrap/>
            <w:tcMar>
              <w:left w:w="43" w:type="dxa"/>
              <w:right w:w="43" w:type="dxa"/>
            </w:tcMar>
            <w:vAlign w:val="center"/>
            <w:hideMark/>
          </w:tcPr>
          <w:p w:rsidR="008125E1" w:rsidRPr="006619BF" w:rsidRDefault="008125E1" w:rsidP="00366DE3">
            <w:pPr>
              <w:jc w:val="right"/>
              <w:rPr>
                <w:b/>
                <w:bCs/>
                <w:color w:val="auto"/>
                <w:szCs w:val="16"/>
              </w:rPr>
            </w:pPr>
            <w:r w:rsidRPr="00A74607">
              <w:rPr>
                <w:b/>
                <w:bCs/>
                <w:color w:val="auto"/>
                <w:szCs w:val="16"/>
              </w:rPr>
              <w:t>FY16</w:t>
            </w:r>
          </w:p>
        </w:tc>
        <w:tc>
          <w:tcPr>
            <w:tcW w:w="815" w:type="dxa"/>
            <w:vMerge w:val="restart"/>
            <w:tcBorders>
              <w:top w:val="single" w:sz="12" w:space="0" w:color="auto"/>
              <w:left w:val="single" w:sz="4" w:space="0" w:color="auto"/>
              <w:right w:val="single" w:sz="4" w:space="0" w:color="auto"/>
            </w:tcBorders>
            <w:shd w:val="clear" w:color="auto" w:fill="auto"/>
            <w:noWrap/>
            <w:tcMar>
              <w:left w:w="43" w:type="dxa"/>
              <w:right w:w="43" w:type="dxa"/>
            </w:tcMar>
            <w:vAlign w:val="center"/>
            <w:hideMark/>
          </w:tcPr>
          <w:p w:rsidR="008125E1" w:rsidRPr="006619BF" w:rsidRDefault="008125E1" w:rsidP="00366DE3">
            <w:pPr>
              <w:jc w:val="right"/>
              <w:rPr>
                <w:b/>
                <w:bCs/>
                <w:color w:val="auto"/>
                <w:szCs w:val="16"/>
              </w:rPr>
            </w:pPr>
            <w:r w:rsidRPr="00A74607">
              <w:rPr>
                <w:b/>
                <w:bCs/>
                <w:color w:val="auto"/>
                <w:szCs w:val="16"/>
              </w:rPr>
              <w:t>FY17</w:t>
            </w:r>
          </w:p>
        </w:tc>
        <w:tc>
          <w:tcPr>
            <w:tcW w:w="788" w:type="dxa"/>
            <w:vMerge w:val="restart"/>
            <w:tcBorders>
              <w:top w:val="single" w:sz="12" w:space="0" w:color="auto"/>
              <w:left w:val="single" w:sz="4" w:space="0" w:color="auto"/>
              <w:right w:val="single" w:sz="4" w:space="0" w:color="auto"/>
            </w:tcBorders>
            <w:shd w:val="clear" w:color="auto" w:fill="auto"/>
            <w:vAlign w:val="center"/>
          </w:tcPr>
          <w:p w:rsidR="008125E1" w:rsidRPr="006619BF" w:rsidRDefault="008125E1" w:rsidP="00366DE3">
            <w:pPr>
              <w:jc w:val="right"/>
              <w:rPr>
                <w:b/>
                <w:bCs/>
                <w:color w:val="auto"/>
                <w:szCs w:val="16"/>
              </w:rPr>
            </w:pPr>
            <w:r>
              <w:rPr>
                <w:b/>
                <w:bCs/>
                <w:color w:val="auto"/>
                <w:szCs w:val="16"/>
              </w:rPr>
              <w:t>FY18</w:t>
            </w:r>
          </w:p>
        </w:tc>
        <w:tc>
          <w:tcPr>
            <w:tcW w:w="2986"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8125E1" w:rsidRPr="006619BF" w:rsidRDefault="008125E1" w:rsidP="00366DE3">
            <w:pPr>
              <w:rPr>
                <w:b/>
                <w:bCs/>
                <w:color w:val="auto"/>
                <w:szCs w:val="16"/>
              </w:rPr>
            </w:pPr>
            <w:r>
              <w:rPr>
                <w:b/>
                <w:bCs/>
                <w:color w:val="auto"/>
                <w:szCs w:val="16"/>
              </w:rPr>
              <w:t>2018</w:t>
            </w:r>
          </w:p>
        </w:tc>
        <w:tc>
          <w:tcPr>
            <w:tcW w:w="1553" w:type="dxa"/>
            <w:gridSpan w:val="2"/>
            <w:tcBorders>
              <w:top w:val="single" w:sz="12" w:space="0" w:color="auto"/>
              <w:left w:val="single" w:sz="4" w:space="0" w:color="auto"/>
              <w:bottom w:val="single" w:sz="4" w:space="0" w:color="auto"/>
              <w:right w:val="nil"/>
            </w:tcBorders>
            <w:shd w:val="clear" w:color="auto" w:fill="auto"/>
            <w:vAlign w:val="center"/>
          </w:tcPr>
          <w:p w:rsidR="008125E1" w:rsidRPr="006619BF" w:rsidRDefault="008125E1" w:rsidP="00366DE3">
            <w:pPr>
              <w:rPr>
                <w:b/>
                <w:bCs/>
                <w:color w:val="auto"/>
                <w:szCs w:val="16"/>
              </w:rPr>
            </w:pPr>
            <w:r>
              <w:rPr>
                <w:b/>
                <w:bCs/>
                <w:color w:val="auto"/>
                <w:szCs w:val="16"/>
              </w:rPr>
              <w:t>2019</w:t>
            </w:r>
          </w:p>
        </w:tc>
      </w:tr>
      <w:tr w:rsidR="008125E1" w:rsidRPr="00B34F49" w:rsidTr="00A526F2">
        <w:trPr>
          <w:trHeight w:hRule="exact" w:val="253"/>
          <w:jc w:val="center"/>
        </w:trPr>
        <w:tc>
          <w:tcPr>
            <w:tcW w:w="3420" w:type="dxa"/>
            <w:tcBorders>
              <w:top w:val="nil"/>
              <w:left w:val="nil"/>
              <w:bottom w:val="single" w:sz="12" w:space="0" w:color="auto"/>
              <w:right w:val="single" w:sz="4" w:space="0" w:color="auto"/>
            </w:tcBorders>
            <w:shd w:val="clear" w:color="auto" w:fill="auto"/>
            <w:noWrap/>
            <w:vAlign w:val="bottom"/>
            <w:hideMark/>
          </w:tcPr>
          <w:p w:rsidR="008125E1" w:rsidRPr="00B34F49" w:rsidRDefault="008125E1" w:rsidP="008125E1">
            <w:pPr>
              <w:jc w:val="left"/>
              <w:rPr>
                <w:rFonts w:ascii="Calibri" w:hAnsi="Calibri"/>
                <w:sz w:val="22"/>
                <w:szCs w:val="22"/>
              </w:rPr>
            </w:pPr>
            <w:r w:rsidRPr="00B34F49">
              <w:rPr>
                <w:rFonts w:ascii="Calibri" w:hAnsi="Calibri"/>
                <w:sz w:val="22"/>
                <w:szCs w:val="22"/>
              </w:rPr>
              <w:t> </w:t>
            </w:r>
          </w:p>
        </w:tc>
        <w:tc>
          <w:tcPr>
            <w:tcW w:w="90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8125E1" w:rsidRPr="006619BF" w:rsidRDefault="008125E1" w:rsidP="008125E1">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8125E1" w:rsidRPr="006619BF" w:rsidRDefault="008125E1" w:rsidP="008125E1">
            <w:pPr>
              <w:jc w:val="right"/>
              <w:rPr>
                <w:b/>
                <w:bCs/>
                <w:color w:val="auto"/>
                <w:sz w:val="14"/>
                <w:szCs w:val="14"/>
              </w:rPr>
            </w:pPr>
          </w:p>
        </w:tc>
        <w:tc>
          <w:tcPr>
            <w:tcW w:w="788"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8125E1" w:rsidRPr="006619BF" w:rsidRDefault="008125E1" w:rsidP="008125E1">
            <w:pPr>
              <w:jc w:val="right"/>
              <w:rPr>
                <w:b/>
                <w:bCs/>
                <w:color w:val="auto"/>
                <w:sz w:val="14"/>
                <w:szCs w:val="14"/>
              </w:rPr>
            </w:pPr>
          </w:p>
        </w:tc>
        <w:tc>
          <w:tcPr>
            <w:tcW w:w="728"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8125E1" w:rsidRPr="006619BF" w:rsidRDefault="008125E1" w:rsidP="008125E1">
            <w:pPr>
              <w:jc w:val="right"/>
              <w:rPr>
                <w:b/>
                <w:color w:val="auto"/>
                <w:sz w:val="14"/>
                <w:szCs w:val="14"/>
              </w:rPr>
            </w:pPr>
            <w:r>
              <w:rPr>
                <w:b/>
                <w:color w:val="auto"/>
                <w:sz w:val="14"/>
                <w:szCs w:val="14"/>
              </w:rPr>
              <w:t>Jan</w:t>
            </w:r>
          </w:p>
        </w:tc>
        <w:tc>
          <w:tcPr>
            <w:tcW w:w="723"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8125E1" w:rsidRPr="006619BF" w:rsidRDefault="008125E1" w:rsidP="008125E1">
            <w:pPr>
              <w:jc w:val="right"/>
              <w:rPr>
                <w:b/>
                <w:color w:val="auto"/>
                <w:sz w:val="14"/>
                <w:szCs w:val="14"/>
              </w:rPr>
            </w:pPr>
            <w:r>
              <w:rPr>
                <w:b/>
                <w:color w:val="auto"/>
                <w:sz w:val="14"/>
                <w:szCs w:val="14"/>
              </w:rPr>
              <w:t>Feb</w:t>
            </w:r>
          </w:p>
        </w:tc>
        <w:tc>
          <w:tcPr>
            <w:tcW w:w="722"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8125E1" w:rsidRPr="006619BF" w:rsidRDefault="008125E1" w:rsidP="008125E1">
            <w:pPr>
              <w:jc w:val="right"/>
              <w:rPr>
                <w:b/>
                <w:color w:val="auto"/>
                <w:sz w:val="14"/>
                <w:szCs w:val="14"/>
              </w:rPr>
            </w:pPr>
            <w:r>
              <w:rPr>
                <w:b/>
                <w:color w:val="auto"/>
                <w:sz w:val="14"/>
                <w:szCs w:val="14"/>
              </w:rPr>
              <w:t>Nov</w:t>
            </w:r>
          </w:p>
        </w:tc>
        <w:tc>
          <w:tcPr>
            <w:tcW w:w="813"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8125E1" w:rsidRPr="006619BF" w:rsidRDefault="008125E1" w:rsidP="008125E1">
            <w:pPr>
              <w:jc w:val="right"/>
              <w:rPr>
                <w:b/>
                <w:color w:val="auto"/>
                <w:sz w:val="14"/>
                <w:szCs w:val="14"/>
              </w:rPr>
            </w:pPr>
            <w:r>
              <w:rPr>
                <w:b/>
                <w:color w:val="auto"/>
                <w:sz w:val="14"/>
                <w:szCs w:val="14"/>
              </w:rPr>
              <w:t>Dec</w:t>
            </w:r>
          </w:p>
        </w:tc>
        <w:tc>
          <w:tcPr>
            <w:tcW w:w="809"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8125E1" w:rsidRPr="006619BF" w:rsidRDefault="008125E1" w:rsidP="008125E1">
            <w:pPr>
              <w:jc w:val="right"/>
              <w:rPr>
                <w:b/>
                <w:color w:val="auto"/>
                <w:sz w:val="14"/>
                <w:szCs w:val="14"/>
              </w:rPr>
            </w:pPr>
            <w:r>
              <w:rPr>
                <w:b/>
                <w:color w:val="auto"/>
                <w:sz w:val="14"/>
                <w:szCs w:val="14"/>
              </w:rPr>
              <w:t>Jan</w:t>
            </w:r>
          </w:p>
        </w:tc>
        <w:tc>
          <w:tcPr>
            <w:tcW w:w="744" w:type="dxa"/>
            <w:tcBorders>
              <w:top w:val="single" w:sz="4" w:space="0" w:color="auto"/>
              <w:bottom w:val="single" w:sz="12" w:space="0" w:color="auto"/>
              <w:right w:val="nil"/>
            </w:tcBorders>
            <w:shd w:val="clear" w:color="auto" w:fill="auto"/>
            <w:noWrap/>
            <w:tcMar>
              <w:left w:w="43" w:type="dxa"/>
              <w:right w:w="43" w:type="dxa"/>
            </w:tcMar>
            <w:vAlign w:val="center"/>
          </w:tcPr>
          <w:p w:rsidR="008125E1" w:rsidRPr="006619BF" w:rsidRDefault="008125E1" w:rsidP="008125E1">
            <w:pPr>
              <w:jc w:val="right"/>
              <w:rPr>
                <w:b/>
                <w:color w:val="auto"/>
                <w:sz w:val="14"/>
                <w:szCs w:val="14"/>
              </w:rPr>
            </w:pPr>
            <w:r>
              <w:rPr>
                <w:b/>
                <w:color w:val="auto"/>
                <w:sz w:val="14"/>
                <w:szCs w:val="14"/>
              </w:rPr>
              <w:t>Feb</w:t>
            </w:r>
          </w:p>
        </w:tc>
      </w:tr>
      <w:tr w:rsidR="00A526F2" w:rsidRPr="00B34F49" w:rsidTr="00A526F2">
        <w:trPr>
          <w:trHeight w:hRule="exact" w:val="327"/>
          <w:jc w:val="center"/>
        </w:trPr>
        <w:tc>
          <w:tcPr>
            <w:tcW w:w="3420" w:type="dxa"/>
            <w:tcBorders>
              <w:top w:val="nil"/>
              <w:left w:val="nil"/>
              <w:bottom w:val="nil"/>
              <w:right w:val="nil"/>
            </w:tcBorders>
            <w:shd w:val="clear" w:color="auto" w:fill="auto"/>
            <w:vAlign w:val="center"/>
            <w:hideMark/>
          </w:tcPr>
          <w:p w:rsidR="00A526F2" w:rsidRPr="00B34F49" w:rsidRDefault="00A526F2" w:rsidP="00A526F2">
            <w:pPr>
              <w:jc w:val="left"/>
              <w:rPr>
                <w:sz w:val="14"/>
                <w:szCs w:val="14"/>
              </w:rPr>
            </w:pPr>
            <w:r w:rsidRPr="00B34F49">
              <w:rPr>
                <w:sz w:val="14"/>
                <w:szCs w:val="16"/>
              </w:rPr>
              <w:t>Demand Liabilities</w:t>
            </w:r>
          </w:p>
        </w:tc>
        <w:tc>
          <w:tcPr>
            <w:tcW w:w="900"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8,458,134</w:t>
            </w:r>
          </w:p>
        </w:tc>
        <w:tc>
          <w:tcPr>
            <w:tcW w:w="815"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10,519,911</w:t>
            </w:r>
          </w:p>
        </w:tc>
        <w:tc>
          <w:tcPr>
            <w:tcW w:w="78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11,397,954</w:t>
            </w:r>
          </w:p>
        </w:tc>
        <w:tc>
          <w:tcPr>
            <w:tcW w:w="72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10,361,349</w:t>
            </w:r>
          </w:p>
        </w:tc>
        <w:tc>
          <w:tcPr>
            <w:tcW w:w="723"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10,291,590</w:t>
            </w:r>
          </w:p>
        </w:tc>
        <w:tc>
          <w:tcPr>
            <w:tcW w:w="722"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11,582,371</w:t>
            </w:r>
          </w:p>
        </w:tc>
        <w:tc>
          <w:tcPr>
            <w:tcW w:w="813"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11,881,677</w:t>
            </w:r>
          </w:p>
        </w:tc>
        <w:tc>
          <w:tcPr>
            <w:tcW w:w="809"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11,499,574</w:t>
            </w:r>
          </w:p>
        </w:tc>
        <w:tc>
          <w:tcPr>
            <w:tcW w:w="744"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11,279,139</w:t>
            </w:r>
          </w:p>
        </w:tc>
      </w:tr>
      <w:tr w:rsidR="00A526F2" w:rsidRPr="00B34F49" w:rsidTr="00A526F2">
        <w:trPr>
          <w:trHeight w:hRule="exact" w:val="324"/>
          <w:jc w:val="center"/>
        </w:trPr>
        <w:tc>
          <w:tcPr>
            <w:tcW w:w="3420" w:type="dxa"/>
            <w:tcBorders>
              <w:top w:val="nil"/>
              <w:left w:val="nil"/>
              <w:bottom w:val="nil"/>
              <w:right w:val="nil"/>
            </w:tcBorders>
            <w:shd w:val="clear" w:color="auto" w:fill="auto"/>
            <w:vAlign w:val="center"/>
            <w:hideMark/>
          </w:tcPr>
          <w:p w:rsidR="00A526F2" w:rsidRPr="00B34F49" w:rsidRDefault="00A526F2" w:rsidP="00A526F2">
            <w:pPr>
              <w:jc w:val="left"/>
              <w:rPr>
                <w:sz w:val="14"/>
                <w:szCs w:val="14"/>
              </w:rPr>
            </w:pPr>
            <w:r w:rsidRPr="00B34F49">
              <w:rPr>
                <w:sz w:val="14"/>
                <w:szCs w:val="16"/>
              </w:rPr>
              <w:t>Time Liabilities</w:t>
            </w:r>
          </w:p>
        </w:tc>
        <w:tc>
          <w:tcPr>
            <w:tcW w:w="900"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1,220,212</w:t>
            </w:r>
          </w:p>
        </w:tc>
        <w:tc>
          <w:tcPr>
            <w:tcW w:w="815"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1,254,315</w:t>
            </w:r>
          </w:p>
        </w:tc>
        <w:tc>
          <w:tcPr>
            <w:tcW w:w="78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1,498,250</w:t>
            </w:r>
          </w:p>
        </w:tc>
        <w:tc>
          <w:tcPr>
            <w:tcW w:w="72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1,392,277</w:t>
            </w:r>
          </w:p>
        </w:tc>
        <w:tc>
          <w:tcPr>
            <w:tcW w:w="723"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1,422,566</w:t>
            </w:r>
          </w:p>
        </w:tc>
        <w:tc>
          <w:tcPr>
            <w:tcW w:w="722"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1,381,424</w:t>
            </w:r>
          </w:p>
        </w:tc>
        <w:tc>
          <w:tcPr>
            <w:tcW w:w="813"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1,373,559</w:t>
            </w:r>
          </w:p>
        </w:tc>
        <w:tc>
          <w:tcPr>
            <w:tcW w:w="809"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1,394,389</w:t>
            </w:r>
          </w:p>
        </w:tc>
        <w:tc>
          <w:tcPr>
            <w:tcW w:w="744"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1,390,430</w:t>
            </w:r>
          </w:p>
        </w:tc>
      </w:tr>
      <w:tr w:rsidR="00A526F2" w:rsidRPr="00B34F49" w:rsidTr="00A526F2">
        <w:trPr>
          <w:trHeight w:hRule="exact" w:val="360"/>
          <w:jc w:val="center"/>
        </w:trPr>
        <w:tc>
          <w:tcPr>
            <w:tcW w:w="3420" w:type="dxa"/>
            <w:tcBorders>
              <w:top w:val="nil"/>
              <w:left w:val="nil"/>
              <w:bottom w:val="nil"/>
              <w:right w:val="nil"/>
            </w:tcBorders>
            <w:shd w:val="clear" w:color="auto" w:fill="auto"/>
            <w:vAlign w:val="center"/>
            <w:hideMark/>
          </w:tcPr>
          <w:p w:rsidR="00A526F2" w:rsidRPr="00B34F49" w:rsidRDefault="00A526F2" w:rsidP="00A526F2">
            <w:pPr>
              <w:jc w:val="left"/>
              <w:rPr>
                <w:b/>
                <w:bCs/>
                <w:sz w:val="14"/>
                <w:szCs w:val="14"/>
              </w:rPr>
            </w:pPr>
            <w:r w:rsidRPr="00B34F49">
              <w:rPr>
                <w:b/>
                <w:bCs/>
                <w:sz w:val="14"/>
                <w:szCs w:val="16"/>
              </w:rPr>
              <w:t>TOTAL (Demand &amp; Time Liabilities)</w:t>
            </w:r>
          </w:p>
        </w:tc>
        <w:tc>
          <w:tcPr>
            <w:tcW w:w="900"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b/>
                <w:bCs/>
                <w:sz w:val="14"/>
                <w:szCs w:val="14"/>
              </w:rPr>
            </w:pPr>
            <w:r>
              <w:rPr>
                <w:b/>
                <w:bCs/>
                <w:sz w:val="14"/>
                <w:szCs w:val="14"/>
              </w:rPr>
              <w:t>9,678,346</w:t>
            </w:r>
          </w:p>
        </w:tc>
        <w:tc>
          <w:tcPr>
            <w:tcW w:w="815"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b/>
                <w:bCs/>
                <w:sz w:val="14"/>
                <w:szCs w:val="14"/>
              </w:rPr>
            </w:pPr>
            <w:r>
              <w:rPr>
                <w:b/>
                <w:bCs/>
                <w:sz w:val="14"/>
                <w:szCs w:val="14"/>
              </w:rPr>
              <w:t>11,774,226</w:t>
            </w:r>
          </w:p>
        </w:tc>
        <w:tc>
          <w:tcPr>
            <w:tcW w:w="78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b/>
                <w:bCs/>
                <w:sz w:val="14"/>
                <w:szCs w:val="14"/>
              </w:rPr>
            </w:pPr>
            <w:r>
              <w:rPr>
                <w:b/>
                <w:bCs/>
                <w:sz w:val="14"/>
                <w:szCs w:val="14"/>
              </w:rPr>
              <w:t>12,896,204</w:t>
            </w:r>
          </w:p>
        </w:tc>
        <w:tc>
          <w:tcPr>
            <w:tcW w:w="72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b/>
                <w:bCs/>
                <w:sz w:val="14"/>
                <w:szCs w:val="14"/>
              </w:rPr>
            </w:pPr>
            <w:r>
              <w:rPr>
                <w:b/>
                <w:bCs/>
                <w:sz w:val="14"/>
                <w:szCs w:val="14"/>
              </w:rPr>
              <w:t>11,753,626</w:t>
            </w:r>
          </w:p>
        </w:tc>
        <w:tc>
          <w:tcPr>
            <w:tcW w:w="723"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b/>
                <w:bCs/>
                <w:sz w:val="14"/>
                <w:szCs w:val="14"/>
              </w:rPr>
            </w:pPr>
            <w:r>
              <w:rPr>
                <w:b/>
                <w:bCs/>
                <w:sz w:val="14"/>
                <w:szCs w:val="14"/>
              </w:rPr>
              <w:t>11,714,156</w:t>
            </w:r>
          </w:p>
        </w:tc>
        <w:tc>
          <w:tcPr>
            <w:tcW w:w="722"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b/>
                <w:bCs/>
                <w:sz w:val="14"/>
                <w:szCs w:val="14"/>
              </w:rPr>
            </w:pPr>
            <w:r>
              <w:rPr>
                <w:b/>
                <w:bCs/>
                <w:sz w:val="14"/>
                <w:szCs w:val="14"/>
              </w:rPr>
              <w:t>12,963,795</w:t>
            </w:r>
          </w:p>
        </w:tc>
        <w:tc>
          <w:tcPr>
            <w:tcW w:w="813"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b/>
                <w:bCs/>
                <w:sz w:val="14"/>
                <w:szCs w:val="14"/>
              </w:rPr>
            </w:pPr>
            <w:r>
              <w:rPr>
                <w:b/>
                <w:bCs/>
                <w:sz w:val="14"/>
                <w:szCs w:val="14"/>
              </w:rPr>
              <w:t>13,255,236</w:t>
            </w:r>
          </w:p>
        </w:tc>
        <w:tc>
          <w:tcPr>
            <w:tcW w:w="809"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b/>
                <w:bCs/>
                <w:sz w:val="14"/>
                <w:szCs w:val="14"/>
              </w:rPr>
            </w:pPr>
            <w:r>
              <w:rPr>
                <w:b/>
                <w:bCs/>
                <w:sz w:val="14"/>
                <w:szCs w:val="14"/>
              </w:rPr>
              <w:t>12,893,963</w:t>
            </w:r>
          </w:p>
        </w:tc>
        <w:tc>
          <w:tcPr>
            <w:tcW w:w="744"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b/>
                <w:bCs/>
                <w:sz w:val="14"/>
                <w:szCs w:val="14"/>
              </w:rPr>
            </w:pPr>
            <w:r>
              <w:rPr>
                <w:b/>
                <w:bCs/>
                <w:sz w:val="14"/>
                <w:szCs w:val="14"/>
              </w:rPr>
              <w:t>12,669,569</w:t>
            </w:r>
          </w:p>
        </w:tc>
      </w:tr>
      <w:tr w:rsidR="00A526F2" w:rsidRPr="00B34F49" w:rsidTr="00A526F2">
        <w:trPr>
          <w:trHeight w:hRule="exact" w:val="360"/>
          <w:jc w:val="center"/>
        </w:trPr>
        <w:tc>
          <w:tcPr>
            <w:tcW w:w="3420" w:type="dxa"/>
            <w:tcBorders>
              <w:top w:val="nil"/>
              <w:left w:val="nil"/>
              <w:bottom w:val="nil"/>
              <w:right w:val="nil"/>
            </w:tcBorders>
            <w:shd w:val="clear" w:color="auto" w:fill="auto"/>
            <w:vAlign w:val="center"/>
            <w:hideMark/>
          </w:tcPr>
          <w:p w:rsidR="00A526F2" w:rsidRPr="00B34F49" w:rsidRDefault="00A526F2" w:rsidP="00A526F2">
            <w:pPr>
              <w:jc w:val="left"/>
              <w:rPr>
                <w:b/>
                <w:bCs/>
                <w:sz w:val="14"/>
                <w:szCs w:val="14"/>
              </w:rPr>
            </w:pPr>
            <w:r w:rsidRPr="00B34F49">
              <w:rPr>
                <w:b/>
                <w:bCs/>
                <w:sz w:val="14"/>
                <w:szCs w:val="14"/>
              </w:rPr>
              <w:t>LIQUID   ASSETS   MAINTAINED IN  PAKISTAN</w:t>
            </w:r>
          </w:p>
        </w:tc>
        <w:tc>
          <w:tcPr>
            <w:tcW w:w="900"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b/>
                <w:bCs/>
                <w:sz w:val="14"/>
                <w:szCs w:val="14"/>
              </w:rPr>
            </w:pPr>
            <w:r>
              <w:rPr>
                <w:b/>
                <w:bCs/>
                <w:sz w:val="14"/>
                <w:szCs w:val="14"/>
              </w:rPr>
              <w:t>4,216,854</w:t>
            </w:r>
          </w:p>
        </w:tc>
        <w:tc>
          <w:tcPr>
            <w:tcW w:w="815"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b/>
                <w:bCs/>
                <w:sz w:val="14"/>
                <w:szCs w:val="14"/>
              </w:rPr>
            </w:pPr>
            <w:r>
              <w:rPr>
                <w:b/>
                <w:bCs/>
                <w:sz w:val="14"/>
                <w:szCs w:val="14"/>
              </w:rPr>
              <w:t>5,359,170</w:t>
            </w:r>
          </w:p>
        </w:tc>
        <w:tc>
          <w:tcPr>
            <w:tcW w:w="78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b/>
                <w:bCs/>
                <w:sz w:val="14"/>
                <w:szCs w:val="14"/>
              </w:rPr>
            </w:pPr>
            <w:r>
              <w:rPr>
                <w:b/>
                <w:bCs/>
                <w:sz w:val="14"/>
                <w:szCs w:val="14"/>
              </w:rPr>
              <w:t>6,166,721</w:t>
            </w:r>
          </w:p>
        </w:tc>
        <w:tc>
          <w:tcPr>
            <w:tcW w:w="72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b/>
                <w:bCs/>
                <w:sz w:val="14"/>
                <w:szCs w:val="14"/>
              </w:rPr>
            </w:pPr>
            <w:r>
              <w:rPr>
                <w:b/>
                <w:bCs/>
                <w:sz w:val="14"/>
                <w:szCs w:val="14"/>
              </w:rPr>
              <w:t>5,516,226</w:t>
            </w:r>
          </w:p>
        </w:tc>
        <w:tc>
          <w:tcPr>
            <w:tcW w:w="723"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b/>
                <w:bCs/>
                <w:sz w:val="14"/>
                <w:szCs w:val="14"/>
              </w:rPr>
            </w:pPr>
            <w:r>
              <w:rPr>
                <w:b/>
                <w:bCs/>
                <w:sz w:val="14"/>
                <w:szCs w:val="14"/>
              </w:rPr>
              <w:t>5,455,175</w:t>
            </w:r>
          </w:p>
        </w:tc>
        <w:tc>
          <w:tcPr>
            <w:tcW w:w="722"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b/>
                <w:bCs/>
                <w:sz w:val="14"/>
                <w:szCs w:val="14"/>
              </w:rPr>
            </w:pPr>
            <w:r>
              <w:rPr>
                <w:b/>
                <w:bCs/>
                <w:sz w:val="14"/>
                <w:szCs w:val="14"/>
              </w:rPr>
              <w:t>5,939,225</w:t>
            </w:r>
          </w:p>
        </w:tc>
        <w:tc>
          <w:tcPr>
            <w:tcW w:w="813"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b/>
                <w:bCs/>
                <w:sz w:val="14"/>
                <w:szCs w:val="14"/>
              </w:rPr>
            </w:pPr>
            <w:r>
              <w:rPr>
                <w:b/>
                <w:bCs/>
                <w:sz w:val="14"/>
                <w:szCs w:val="14"/>
              </w:rPr>
              <w:t>6,156,824</w:t>
            </w:r>
          </w:p>
        </w:tc>
        <w:tc>
          <w:tcPr>
            <w:tcW w:w="809"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b/>
                <w:bCs/>
                <w:sz w:val="14"/>
                <w:szCs w:val="14"/>
              </w:rPr>
            </w:pPr>
            <w:r>
              <w:rPr>
                <w:b/>
                <w:bCs/>
                <w:sz w:val="14"/>
                <w:szCs w:val="14"/>
              </w:rPr>
              <w:t>5,826,329</w:t>
            </w:r>
          </w:p>
        </w:tc>
        <w:tc>
          <w:tcPr>
            <w:tcW w:w="744"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b/>
                <w:bCs/>
                <w:sz w:val="14"/>
                <w:szCs w:val="14"/>
              </w:rPr>
            </w:pPr>
            <w:r>
              <w:rPr>
                <w:b/>
                <w:bCs/>
                <w:sz w:val="14"/>
                <w:szCs w:val="14"/>
              </w:rPr>
              <w:t>5,708,274</w:t>
            </w:r>
          </w:p>
        </w:tc>
      </w:tr>
      <w:tr w:rsidR="00A526F2" w:rsidRPr="00B34F49" w:rsidTr="00A526F2">
        <w:trPr>
          <w:trHeight w:hRule="exact" w:val="270"/>
          <w:jc w:val="center"/>
        </w:trPr>
        <w:tc>
          <w:tcPr>
            <w:tcW w:w="3420" w:type="dxa"/>
            <w:tcBorders>
              <w:top w:val="nil"/>
              <w:left w:val="nil"/>
              <w:bottom w:val="nil"/>
              <w:right w:val="nil"/>
            </w:tcBorders>
            <w:shd w:val="clear" w:color="auto" w:fill="auto"/>
            <w:vAlign w:val="center"/>
            <w:hideMark/>
          </w:tcPr>
          <w:p w:rsidR="00A526F2" w:rsidRPr="00B34F49" w:rsidRDefault="00A526F2" w:rsidP="00A526F2">
            <w:pPr>
              <w:ind w:firstLineChars="100" w:firstLine="140"/>
              <w:jc w:val="left"/>
              <w:rPr>
                <w:sz w:val="14"/>
                <w:szCs w:val="14"/>
              </w:rPr>
            </w:pPr>
            <w:r w:rsidRPr="00B34F49">
              <w:rPr>
                <w:sz w:val="14"/>
                <w:szCs w:val="14"/>
              </w:rPr>
              <w:t>Cash</w:t>
            </w:r>
          </w:p>
        </w:tc>
        <w:tc>
          <w:tcPr>
            <w:tcW w:w="900"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194,414</w:t>
            </w:r>
          </w:p>
        </w:tc>
        <w:tc>
          <w:tcPr>
            <w:tcW w:w="815"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294,115</w:t>
            </w:r>
          </w:p>
        </w:tc>
        <w:tc>
          <w:tcPr>
            <w:tcW w:w="78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300,473</w:t>
            </w:r>
          </w:p>
        </w:tc>
        <w:tc>
          <w:tcPr>
            <w:tcW w:w="72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235,948</w:t>
            </w:r>
          </w:p>
        </w:tc>
        <w:tc>
          <w:tcPr>
            <w:tcW w:w="723"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234,510</w:t>
            </w:r>
          </w:p>
        </w:tc>
        <w:tc>
          <w:tcPr>
            <w:tcW w:w="722"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257,109</w:t>
            </w:r>
          </w:p>
        </w:tc>
        <w:tc>
          <w:tcPr>
            <w:tcW w:w="813"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266,275</w:t>
            </w:r>
          </w:p>
        </w:tc>
        <w:tc>
          <w:tcPr>
            <w:tcW w:w="809"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242,931</w:t>
            </w:r>
          </w:p>
        </w:tc>
        <w:tc>
          <w:tcPr>
            <w:tcW w:w="744"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248,092</w:t>
            </w:r>
          </w:p>
        </w:tc>
      </w:tr>
      <w:tr w:rsidR="00A526F2" w:rsidRPr="00B34F49" w:rsidTr="00A526F2">
        <w:trPr>
          <w:trHeight w:hRule="exact" w:val="270"/>
          <w:jc w:val="center"/>
        </w:trPr>
        <w:tc>
          <w:tcPr>
            <w:tcW w:w="3420" w:type="dxa"/>
            <w:tcBorders>
              <w:top w:val="nil"/>
              <w:left w:val="nil"/>
              <w:bottom w:val="nil"/>
              <w:right w:val="nil"/>
            </w:tcBorders>
            <w:shd w:val="clear" w:color="auto" w:fill="auto"/>
            <w:vAlign w:val="center"/>
            <w:hideMark/>
          </w:tcPr>
          <w:p w:rsidR="00A526F2" w:rsidRPr="00B34F49" w:rsidRDefault="00A526F2" w:rsidP="00A526F2">
            <w:pPr>
              <w:ind w:firstLineChars="100" w:firstLine="140"/>
              <w:jc w:val="left"/>
              <w:rPr>
                <w:sz w:val="14"/>
                <w:szCs w:val="14"/>
              </w:rPr>
            </w:pPr>
            <w:r w:rsidRPr="00B34F49">
              <w:rPr>
                <w:sz w:val="14"/>
                <w:szCs w:val="14"/>
              </w:rPr>
              <w:t>Balance with SBP</w:t>
            </w:r>
          </w:p>
        </w:tc>
        <w:tc>
          <w:tcPr>
            <w:tcW w:w="900"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425,286</w:t>
            </w:r>
          </w:p>
        </w:tc>
        <w:tc>
          <w:tcPr>
            <w:tcW w:w="815"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502,760</w:t>
            </w:r>
          </w:p>
        </w:tc>
        <w:tc>
          <w:tcPr>
            <w:tcW w:w="78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595,456</w:t>
            </w:r>
          </w:p>
        </w:tc>
        <w:tc>
          <w:tcPr>
            <w:tcW w:w="72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523,994</w:t>
            </w:r>
          </w:p>
        </w:tc>
        <w:tc>
          <w:tcPr>
            <w:tcW w:w="723"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483,028</w:t>
            </w:r>
          </w:p>
        </w:tc>
        <w:tc>
          <w:tcPr>
            <w:tcW w:w="722"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723,822</w:t>
            </w:r>
          </w:p>
        </w:tc>
        <w:tc>
          <w:tcPr>
            <w:tcW w:w="813"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575,762</w:t>
            </w:r>
          </w:p>
        </w:tc>
        <w:tc>
          <w:tcPr>
            <w:tcW w:w="809"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605,205</w:t>
            </w:r>
          </w:p>
        </w:tc>
        <w:tc>
          <w:tcPr>
            <w:tcW w:w="744"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508,743</w:t>
            </w:r>
          </w:p>
        </w:tc>
      </w:tr>
      <w:tr w:rsidR="00A526F2" w:rsidRPr="00B34F49" w:rsidTr="00A526F2">
        <w:trPr>
          <w:trHeight w:hRule="exact" w:val="315"/>
          <w:jc w:val="center"/>
        </w:trPr>
        <w:tc>
          <w:tcPr>
            <w:tcW w:w="3420" w:type="dxa"/>
            <w:tcBorders>
              <w:top w:val="nil"/>
              <w:left w:val="nil"/>
              <w:bottom w:val="nil"/>
              <w:right w:val="nil"/>
            </w:tcBorders>
            <w:shd w:val="clear" w:color="auto" w:fill="auto"/>
            <w:vAlign w:val="center"/>
            <w:hideMark/>
          </w:tcPr>
          <w:p w:rsidR="00A526F2" w:rsidRPr="00B34F49" w:rsidRDefault="00A526F2" w:rsidP="00A526F2">
            <w:pPr>
              <w:ind w:firstLineChars="100" w:firstLine="140"/>
              <w:jc w:val="left"/>
              <w:rPr>
                <w:sz w:val="14"/>
                <w:szCs w:val="14"/>
              </w:rPr>
            </w:pPr>
            <w:r w:rsidRPr="00B34F49">
              <w:rPr>
                <w:sz w:val="14"/>
                <w:szCs w:val="14"/>
              </w:rPr>
              <w:t>Balance with agents of SBP</w:t>
            </w:r>
          </w:p>
        </w:tc>
        <w:tc>
          <w:tcPr>
            <w:tcW w:w="900"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34,132</w:t>
            </w:r>
          </w:p>
        </w:tc>
        <w:tc>
          <w:tcPr>
            <w:tcW w:w="815"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178,083</w:t>
            </w:r>
          </w:p>
        </w:tc>
        <w:tc>
          <w:tcPr>
            <w:tcW w:w="78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252,778</w:t>
            </w:r>
          </w:p>
        </w:tc>
        <w:tc>
          <w:tcPr>
            <w:tcW w:w="72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65,102</w:t>
            </w:r>
          </w:p>
        </w:tc>
        <w:tc>
          <w:tcPr>
            <w:tcW w:w="723"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60,431</w:t>
            </w:r>
          </w:p>
        </w:tc>
        <w:tc>
          <w:tcPr>
            <w:tcW w:w="722"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148,882</w:t>
            </w:r>
          </w:p>
        </w:tc>
        <w:tc>
          <w:tcPr>
            <w:tcW w:w="813"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191,259</w:t>
            </w:r>
          </w:p>
        </w:tc>
        <w:tc>
          <w:tcPr>
            <w:tcW w:w="809"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55,085</w:t>
            </w:r>
          </w:p>
        </w:tc>
        <w:tc>
          <w:tcPr>
            <w:tcW w:w="744"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53,141</w:t>
            </w:r>
          </w:p>
        </w:tc>
      </w:tr>
      <w:tr w:rsidR="00A526F2" w:rsidRPr="00B34F49" w:rsidTr="00A526F2">
        <w:trPr>
          <w:trHeight w:hRule="exact" w:val="279"/>
          <w:jc w:val="center"/>
        </w:trPr>
        <w:tc>
          <w:tcPr>
            <w:tcW w:w="3420" w:type="dxa"/>
            <w:tcBorders>
              <w:top w:val="nil"/>
              <w:left w:val="nil"/>
              <w:bottom w:val="nil"/>
              <w:right w:val="nil"/>
            </w:tcBorders>
            <w:shd w:val="clear" w:color="auto" w:fill="auto"/>
            <w:vAlign w:val="center"/>
            <w:hideMark/>
          </w:tcPr>
          <w:p w:rsidR="00A526F2" w:rsidRPr="00B34F49" w:rsidRDefault="00A526F2" w:rsidP="00A526F2">
            <w:pPr>
              <w:ind w:firstLineChars="100" w:firstLine="140"/>
              <w:jc w:val="left"/>
              <w:rPr>
                <w:sz w:val="14"/>
                <w:szCs w:val="14"/>
              </w:rPr>
            </w:pPr>
            <w:r w:rsidRPr="00B34F49">
              <w:rPr>
                <w:sz w:val="14"/>
                <w:szCs w:val="14"/>
              </w:rPr>
              <w:t>Un-encumbered approved Securities</w:t>
            </w:r>
          </w:p>
        </w:tc>
        <w:tc>
          <w:tcPr>
            <w:tcW w:w="900"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3,544,525</w:t>
            </w:r>
          </w:p>
        </w:tc>
        <w:tc>
          <w:tcPr>
            <w:tcW w:w="815"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4,365,694</w:t>
            </w:r>
          </w:p>
        </w:tc>
        <w:tc>
          <w:tcPr>
            <w:tcW w:w="78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4,986,751</w:t>
            </w:r>
          </w:p>
        </w:tc>
        <w:tc>
          <w:tcPr>
            <w:tcW w:w="72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4,666,527</w:t>
            </w:r>
          </w:p>
        </w:tc>
        <w:tc>
          <w:tcPr>
            <w:tcW w:w="723"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4,652,548</w:t>
            </w:r>
          </w:p>
        </w:tc>
        <w:tc>
          <w:tcPr>
            <w:tcW w:w="722"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4,773,263</w:t>
            </w:r>
          </w:p>
        </w:tc>
        <w:tc>
          <w:tcPr>
            <w:tcW w:w="813"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5,080,456</w:t>
            </w:r>
          </w:p>
        </w:tc>
        <w:tc>
          <w:tcPr>
            <w:tcW w:w="809"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4,879,588</w:t>
            </w:r>
          </w:p>
        </w:tc>
        <w:tc>
          <w:tcPr>
            <w:tcW w:w="744"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4,854,821</w:t>
            </w:r>
          </w:p>
        </w:tc>
      </w:tr>
      <w:tr w:rsidR="00A526F2" w:rsidRPr="00B34F49" w:rsidTr="00A526F2">
        <w:trPr>
          <w:trHeight w:hRule="exact" w:val="324"/>
          <w:jc w:val="center"/>
        </w:trPr>
        <w:tc>
          <w:tcPr>
            <w:tcW w:w="3420" w:type="dxa"/>
            <w:tcBorders>
              <w:top w:val="nil"/>
              <w:left w:val="nil"/>
              <w:bottom w:val="nil"/>
              <w:right w:val="nil"/>
            </w:tcBorders>
            <w:shd w:val="clear" w:color="auto" w:fill="auto"/>
            <w:vAlign w:val="center"/>
            <w:hideMark/>
          </w:tcPr>
          <w:p w:rsidR="00A526F2" w:rsidRPr="007E3CF2" w:rsidRDefault="00A526F2" w:rsidP="00A526F2">
            <w:pPr>
              <w:ind w:left="162"/>
              <w:jc w:val="left"/>
              <w:rPr>
                <w:sz w:val="14"/>
                <w:szCs w:val="14"/>
              </w:rPr>
            </w:pPr>
            <w:r w:rsidRPr="007E3CF2">
              <w:rPr>
                <w:sz w:val="14"/>
                <w:szCs w:val="14"/>
              </w:rPr>
              <w:t>Foreign Banks Deposits with SBP under section13(3) of Banking Companies Ordinance</w:t>
            </w:r>
          </w:p>
        </w:tc>
        <w:tc>
          <w:tcPr>
            <w:tcW w:w="900"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18,267</w:t>
            </w:r>
          </w:p>
        </w:tc>
        <w:tc>
          <w:tcPr>
            <w:tcW w:w="815"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18,288</w:t>
            </w:r>
          </w:p>
        </w:tc>
        <w:tc>
          <w:tcPr>
            <w:tcW w:w="78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30,963</w:t>
            </w:r>
          </w:p>
        </w:tc>
        <w:tc>
          <w:tcPr>
            <w:tcW w:w="72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24,426</w:t>
            </w:r>
          </w:p>
        </w:tc>
        <w:tc>
          <w:tcPr>
            <w:tcW w:w="723"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24,428</w:t>
            </w:r>
          </w:p>
        </w:tc>
        <w:tc>
          <w:tcPr>
            <w:tcW w:w="722"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36,149</w:t>
            </w:r>
          </w:p>
        </w:tc>
        <w:tc>
          <w:tcPr>
            <w:tcW w:w="813"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43,073</w:t>
            </w:r>
          </w:p>
        </w:tc>
        <w:tc>
          <w:tcPr>
            <w:tcW w:w="809"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43,519</w:t>
            </w:r>
          </w:p>
        </w:tc>
        <w:tc>
          <w:tcPr>
            <w:tcW w:w="744"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43,477</w:t>
            </w:r>
          </w:p>
        </w:tc>
      </w:tr>
      <w:tr w:rsidR="00A526F2" w:rsidRPr="00B34F49" w:rsidTr="00A526F2">
        <w:trPr>
          <w:trHeight w:hRule="exact" w:val="243"/>
          <w:jc w:val="center"/>
        </w:trPr>
        <w:tc>
          <w:tcPr>
            <w:tcW w:w="3420" w:type="dxa"/>
            <w:tcBorders>
              <w:top w:val="nil"/>
              <w:left w:val="nil"/>
              <w:bottom w:val="nil"/>
              <w:right w:val="nil"/>
            </w:tcBorders>
            <w:shd w:val="clear" w:color="auto" w:fill="auto"/>
            <w:vAlign w:val="center"/>
            <w:hideMark/>
          </w:tcPr>
          <w:p w:rsidR="00A526F2" w:rsidRPr="00B34F49" w:rsidRDefault="00A526F2" w:rsidP="00A526F2">
            <w:pPr>
              <w:ind w:firstLineChars="100" w:firstLine="140"/>
              <w:jc w:val="left"/>
              <w:rPr>
                <w:sz w:val="14"/>
                <w:szCs w:val="14"/>
              </w:rPr>
            </w:pPr>
            <w:r w:rsidRPr="00B34F49">
              <w:rPr>
                <w:sz w:val="14"/>
                <w:szCs w:val="14"/>
              </w:rPr>
              <w:t>Share Capital of MFB</w:t>
            </w:r>
          </w:p>
        </w:tc>
        <w:tc>
          <w:tcPr>
            <w:tcW w:w="900"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230</w:t>
            </w:r>
          </w:p>
        </w:tc>
        <w:tc>
          <w:tcPr>
            <w:tcW w:w="815"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230</w:t>
            </w:r>
          </w:p>
        </w:tc>
        <w:tc>
          <w:tcPr>
            <w:tcW w:w="78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300</w:t>
            </w:r>
          </w:p>
        </w:tc>
        <w:tc>
          <w:tcPr>
            <w:tcW w:w="72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230</w:t>
            </w:r>
          </w:p>
        </w:tc>
        <w:tc>
          <w:tcPr>
            <w:tcW w:w="723"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230</w:t>
            </w:r>
          </w:p>
        </w:tc>
        <w:tc>
          <w:tcPr>
            <w:tcW w:w="722"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w:t>
            </w:r>
          </w:p>
        </w:tc>
        <w:tc>
          <w:tcPr>
            <w:tcW w:w="809"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w:t>
            </w:r>
          </w:p>
        </w:tc>
        <w:tc>
          <w:tcPr>
            <w:tcW w:w="744"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w:t>
            </w:r>
          </w:p>
        </w:tc>
      </w:tr>
      <w:tr w:rsidR="00A526F2" w:rsidRPr="00B34F49" w:rsidTr="00A526F2">
        <w:trPr>
          <w:trHeight w:hRule="exact" w:val="315"/>
          <w:jc w:val="center"/>
        </w:trPr>
        <w:tc>
          <w:tcPr>
            <w:tcW w:w="3420" w:type="dxa"/>
            <w:tcBorders>
              <w:top w:val="nil"/>
              <w:left w:val="nil"/>
              <w:bottom w:val="nil"/>
              <w:right w:val="nil"/>
            </w:tcBorders>
            <w:shd w:val="clear" w:color="auto" w:fill="auto"/>
            <w:vAlign w:val="center"/>
            <w:hideMark/>
          </w:tcPr>
          <w:p w:rsidR="00A526F2" w:rsidRPr="00B34F49" w:rsidRDefault="00A526F2" w:rsidP="00A526F2">
            <w:pPr>
              <w:jc w:val="left"/>
              <w:rPr>
                <w:color w:val="auto"/>
                <w:sz w:val="14"/>
                <w:szCs w:val="14"/>
              </w:rPr>
            </w:pPr>
            <w:r w:rsidRPr="00B34F49">
              <w:rPr>
                <w:color w:val="auto"/>
                <w:sz w:val="14"/>
                <w:szCs w:val="14"/>
              </w:rPr>
              <w:t>Minimum of Assets required to be held under Section 29 of the Banking Companies Ordinance</w:t>
            </w:r>
          </w:p>
        </w:tc>
        <w:tc>
          <w:tcPr>
            <w:tcW w:w="900"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2,029,928</w:t>
            </w:r>
          </w:p>
        </w:tc>
        <w:tc>
          <w:tcPr>
            <w:tcW w:w="815"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2,449,848</w:t>
            </w:r>
          </w:p>
        </w:tc>
        <w:tc>
          <w:tcPr>
            <w:tcW w:w="78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2,646,420</w:t>
            </w:r>
          </w:p>
        </w:tc>
        <w:tc>
          <w:tcPr>
            <w:tcW w:w="728"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2,406,618</w:t>
            </w:r>
          </w:p>
        </w:tc>
        <w:tc>
          <w:tcPr>
            <w:tcW w:w="723"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2,390,046</w:t>
            </w:r>
          </w:p>
        </w:tc>
        <w:tc>
          <w:tcPr>
            <w:tcW w:w="722" w:type="dxa"/>
            <w:tcBorders>
              <w:top w:val="nil"/>
              <w:left w:val="nil"/>
              <w:bottom w:val="nil"/>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2,687,844</w:t>
            </w:r>
          </w:p>
        </w:tc>
        <w:tc>
          <w:tcPr>
            <w:tcW w:w="813"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2,754,908</w:t>
            </w:r>
          </w:p>
        </w:tc>
        <w:tc>
          <w:tcPr>
            <w:tcW w:w="809"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2,667,403</w:t>
            </w:r>
          </w:p>
        </w:tc>
        <w:tc>
          <w:tcPr>
            <w:tcW w:w="744" w:type="dxa"/>
            <w:tcBorders>
              <w:top w:val="nil"/>
              <w:left w:val="nil"/>
              <w:bottom w:val="nil"/>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2,614,165</w:t>
            </w:r>
          </w:p>
        </w:tc>
      </w:tr>
      <w:tr w:rsidR="00A526F2" w:rsidRPr="00B34F49" w:rsidTr="00A526F2">
        <w:trPr>
          <w:trHeight w:hRule="exact" w:val="405"/>
          <w:jc w:val="center"/>
        </w:trPr>
        <w:tc>
          <w:tcPr>
            <w:tcW w:w="3420" w:type="dxa"/>
            <w:tcBorders>
              <w:top w:val="nil"/>
              <w:left w:val="nil"/>
              <w:bottom w:val="single" w:sz="12" w:space="0" w:color="auto"/>
              <w:right w:val="nil"/>
            </w:tcBorders>
            <w:shd w:val="clear" w:color="auto" w:fill="auto"/>
            <w:vAlign w:val="center"/>
            <w:hideMark/>
          </w:tcPr>
          <w:p w:rsidR="00A526F2" w:rsidRPr="00B34F49" w:rsidRDefault="00A526F2" w:rsidP="00A526F2">
            <w:pPr>
              <w:jc w:val="left"/>
              <w:rPr>
                <w:color w:val="auto"/>
                <w:sz w:val="14"/>
                <w:szCs w:val="14"/>
              </w:rPr>
            </w:pPr>
            <w:r w:rsidRPr="00B34F49">
              <w:rPr>
                <w:color w:val="auto"/>
                <w:sz w:val="14"/>
                <w:szCs w:val="14"/>
              </w:rPr>
              <w:t>Excess of Assets being held over the minimum required under Section 29 of the Banking Companies Ordinance</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2,186,926</w:t>
            </w:r>
          </w:p>
        </w:tc>
        <w:tc>
          <w:tcPr>
            <w:tcW w:w="815" w:type="dxa"/>
            <w:tcBorders>
              <w:top w:val="nil"/>
              <w:left w:val="nil"/>
              <w:bottom w:val="single" w:sz="12" w:space="0" w:color="auto"/>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2,909,323</w:t>
            </w:r>
          </w:p>
        </w:tc>
        <w:tc>
          <w:tcPr>
            <w:tcW w:w="788" w:type="dxa"/>
            <w:tcBorders>
              <w:top w:val="nil"/>
              <w:left w:val="nil"/>
              <w:bottom w:val="single" w:sz="12" w:space="0" w:color="auto"/>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3,520,031</w:t>
            </w:r>
          </w:p>
        </w:tc>
        <w:tc>
          <w:tcPr>
            <w:tcW w:w="728" w:type="dxa"/>
            <w:tcBorders>
              <w:top w:val="nil"/>
              <w:left w:val="nil"/>
              <w:bottom w:val="single" w:sz="12" w:space="0" w:color="auto"/>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3,109,609</w:t>
            </w:r>
          </w:p>
        </w:tc>
        <w:tc>
          <w:tcPr>
            <w:tcW w:w="723" w:type="dxa"/>
            <w:tcBorders>
              <w:top w:val="nil"/>
              <w:left w:val="nil"/>
              <w:bottom w:val="single" w:sz="12" w:space="0" w:color="auto"/>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3,065,130</w:t>
            </w:r>
          </w:p>
        </w:tc>
        <w:tc>
          <w:tcPr>
            <w:tcW w:w="722" w:type="dxa"/>
            <w:tcBorders>
              <w:top w:val="nil"/>
              <w:left w:val="nil"/>
              <w:bottom w:val="single" w:sz="12" w:space="0" w:color="auto"/>
              <w:right w:val="nil"/>
            </w:tcBorders>
            <w:shd w:val="clear" w:color="auto" w:fill="auto"/>
            <w:tcMar>
              <w:left w:w="43" w:type="dxa"/>
              <w:right w:w="43" w:type="dxa"/>
            </w:tcMar>
            <w:vAlign w:val="center"/>
            <w:hideMark/>
          </w:tcPr>
          <w:p w:rsidR="00A526F2" w:rsidRDefault="00A526F2" w:rsidP="00A526F2">
            <w:pPr>
              <w:jc w:val="right"/>
              <w:rPr>
                <w:sz w:val="14"/>
                <w:szCs w:val="14"/>
              </w:rPr>
            </w:pPr>
            <w:r>
              <w:rPr>
                <w:sz w:val="14"/>
                <w:szCs w:val="14"/>
              </w:rPr>
              <w:t>3,251,381</w:t>
            </w:r>
          </w:p>
        </w:tc>
        <w:tc>
          <w:tcPr>
            <w:tcW w:w="813" w:type="dxa"/>
            <w:tcBorders>
              <w:top w:val="nil"/>
              <w:left w:val="nil"/>
              <w:bottom w:val="single" w:sz="12" w:space="0" w:color="auto"/>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3,401,915</w:t>
            </w:r>
          </w:p>
        </w:tc>
        <w:tc>
          <w:tcPr>
            <w:tcW w:w="809" w:type="dxa"/>
            <w:tcBorders>
              <w:top w:val="nil"/>
              <w:left w:val="nil"/>
              <w:bottom w:val="single" w:sz="12" w:space="0" w:color="auto"/>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3,158,925</w:t>
            </w:r>
          </w:p>
        </w:tc>
        <w:tc>
          <w:tcPr>
            <w:tcW w:w="744" w:type="dxa"/>
            <w:tcBorders>
              <w:top w:val="nil"/>
              <w:left w:val="nil"/>
              <w:bottom w:val="single" w:sz="12" w:space="0" w:color="auto"/>
              <w:right w:val="nil"/>
            </w:tcBorders>
            <w:shd w:val="clear" w:color="auto" w:fill="auto"/>
            <w:tcMar>
              <w:left w:w="43" w:type="dxa"/>
              <w:right w:w="43" w:type="dxa"/>
            </w:tcMar>
            <w:vAlign w:val="center"/>
          </w:tcPr>
          <w:p w:rsidR="00A526F2" w:rsidRDefault="00A526F2" w:rsidP="00A526F2">
            <w:pPr>
              <w:jc w:val="right"/>
              <w:rPr>
                <w:sz w:val="14"/>
                <w:szCs w:val="14"/>
              </w:rPr>
            </w:pPr>
            <w:r>
              <w:rPr>
                <w:sz w:val="14"/>
                <w:szCs w:val="14"/>
              </w:rPr>
              <w:t>3,094,109</w:t>
            </w:r>
          </w:p>
        </w:tc>
      </w:tr>
      <w:tr w:rsidR="008125E1" w:rsidRPr="00B34F49" w:rsidTr="00A526F2">
        <w:trPr>
          <w:trHeight w:val="177"/>
          <w:jc w:val="center"/>
        </w:trPr>
        <w:tc>
          <w:tcPr>
            <w:tcW w:w="3420" w:type="dxa"/>
            <w:tcBorders>
              <w:top w:val="nil"/>
              <w:left w:val="nil"/>
              <w:bottom w:val="nil"/>
              <w:right w:val="nil"/>
            </w:tcBorders>
            <w:shd w:val="clear" w:color="auto" w:fill="auto"/>
            <w:noWrap/>
            <w:vAlign w:val="bottom"/>
            <w:hideMark/>
          </w:tcPr>
          <w:p w:rsidR="008125E1" w:rsidRPr="00B34F49" w:rsidRDefault="008125E1" w:rsidP="008125E1">
            <w:pPr>
              <w:jc w:val="left"/>
              <w:rPr>
                <w:sz w:val="14"/>
                <w:szCs w:val="14"/>
              </w:rPr>
            </w:pPr>
          </w:p>
        </w:tc>
        <w:tc>
          <w:tcPr>
            <w:tcW w:w="7042" w:type="dxa"/>
            <w:gridSpan w:val="9"/>
            <w:tcBorders>
              <w:top w:val="single" w:sz="12" w:space="0" w:color="auto"/>
              <w:left w:val="nil"/>
              <w:bottom w:val="nil"/>
              <w:right w:val="nil"/>
            </w:tcBorders>
            <w:shd w:val="clear" w:color="auto" w:fill="auto"/>
            <w:noWrap/>
            <w:vAlign w:val="bottom"/>
            <w:hideMark/>
          </w:tcPr>
          <w:p w:rsidR="008125E1" w:rsidRPr="00B34F49" w:rsidRDefault="008125E1" w:rsidP="008125E1">
            <w:pPr>
              <w:jc w:val="right"/>
              <w:rPr>
                <w:color w:val="auto"/>
                <w:sz w:val="14"/>
                <w:szCs w:val="14"/>
              </w:rPr>
            </w:pPr>
            <w:r w:rsidRPr="00B34F49">
              <w:rPr>
                <w:color w:val="auto"/>
                <w:sz w:val="14"/>
                <w:szCs w:val="16"/>
              </w:rPr>
              <w:t xml:space="preserve">Source: Off-Site Supervision &amp; Enforcement  Department SBP </w:t>
            </w:r>
          </w:p>
        </w:tc>
      </w:tr>
      <w:tr w:rsidR="008125E1" w:rsidRPr="00B34F49" w:rsidTr="00A526F2">
        <w:trPr>
          <w:trHeight w:val="180"/>
          <w:jc w:val="center"/>
        </w:trPr>
        <w:tc>
          <w:tcPr>
            <w:tcW w:w="10462" w:type="dxa"/>
            <w:gridSpan w:val="10"/>
            <w:tcBorders>
              <w:top w:val="nil"/>
              <w:left w:val="nil"/>
              <w:bottom w:val="nil"/>
              <w:right w:val="nil"/>
            </w:tcBorders>
            <w:shd w:val="clear" w:color="auto" w:fill="auto"/>
            <w:noWrap/>
            <w:vAlign w:val="center"/>
            <w:hideMark/>
          </w:tcPr>
          <w:p w:rsidR="008125E1" w:rsidRPr="00B34F49" w:rsidRDefault="008125E1" w:rsidP="008125E1">
            <w:pPr>
              <w:jc w:val="left"/>
              <w:rPr>
                <w:color w:val="auto"/>
                <w:sz w:val="12"/>
                <w:szCs w:val="12"/>
              </w:rPr>
            </w:pPr>
            <w:r w:rsidRPr="00B34F49">
              <w:rPr>
                <w:color w:val="auto"/>
                <w:sz w:val="12"/>
                <w:szCs w:val="16"/>
              </w:rPr>
              <w:t>MFB :  Micro Finance Bank</w:t>
            </w:r>
          </w:p>
        </w:tc>
      </w:tr>
    </w:tbl>
    <w:p w:rsidR="00601FB0" w:rsidRDefault="00601FB0"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B93E8C" w:rsidRDefault="00B93E8C"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tbl>
      <w:tblPr>
        <w:tblpPr w:leftFromText="180" w:rightFromText="180" w:vertAnchor="text" w:horzAnchor="margin" w:tblpXSpec="center" w:tblpY="282"/>
        <w:tblOverlap w:val="never"/>
        <w:tblW w:w="5085" w:type="pct"/>
        <w:tblLayout w:type="fixed"/>
        <w:tblLook w:val="0000" w:firstRow="0" w:lastRow="0" w:firstColumn="0" w:lastColumn="0" w:noHBand="0" w:noVBand="0"/>
      </w:tblPr>
      <w:tblGrid>
        <w:gridCol w:w="3634"/>
        <w:gridCol w:w="748"/>
        <w:gridCol w:w="752"/>
        <w:gridCol w:w="748"/>
        <w:gridCol w:w="847"/>
        <w:gridCol w:w="873"/>
        <w:gridCol w:w="843"/>
        <w:gridCol w:w="843"/>
        <w:gridCol w:w="843"/>
      </w:tblGrid>
      <w:tr w:rsidR="007E2F90" w:rsidRPr="00D5469A" w:rsidTr="00052ECD">
        <w:trPr>
          <w:trHeight w:hRule="exact" w:val="288"/>
        </w:trPr>
        <w:tc>
          <w:tcPr>
            <w:tcW w:w="5000" w:type="pct"/>
            <w:gridSpan w:val="9"/>
            <w:tcBorders>
              <w:top w:val="nil"/>
              <w:left w:val="nil"/>
              <w:bottom w:val="nil"/>
              <w:right w:val="nil"/>
            </w:tcBorders>
            <w:shd w:val="clear" w:color="auto" w:fill="auto"/>
          </w:tcPr>
          <w:p w:rsidR="007E2F90" w:rsidRPr="00D5469A" w:rsidRDefault="007F7163" w:rsidP="001723FB">
            <w:pPr>
              <w:rPr>
                <w:b/>
                <w:color w:val="auto"/>
                <w:sz w:val="28"/>
                <w:szCs w:val="28"/>
              </w:rPr>
            </w:pPr>
            <w:r>
              <w:rPr>
                <w:b/>
                <w:bCs/>
                <w:color w:val="auto"/>
                <w:sz w:val="28"/>
                <w:szCs w:val="28"/>
              </w:rPr>
              <w:lastRenderedPageBreak/>
              <w:t>2.13</w:t>
            </w:r>
            <w:r w:rsidR="007E2F90" w:rsidRPr="00D5469A">
              <w:rPr>
                <w:b/>
                <w:bCs/>
                <w:color w:val="auto"/>
                <w:sz w:val="28"/>
                <w:szCs w:val="28"/>
              </w:rPr>
              <w:t xml:space="preserve">  Financial Position</w:t>
            </w:r>
            <w:r w:rsidR="007E2F90">
              <w:rPr>
                <w:b/>
                <w:bCs/>
                <w:color w:val="auto"/>
                <w:sz w:val="28"/>
                <w:szCs w:val="28"/>
              </w:rPr>
              <w:t xml:space="preserve"> of</w:t>
            </w:r>
            <w:r w:rsidR="007E2F90" w:rsidRPr="00D5469A">
              <w:rPr>
                <w:b/>
                <w:bCs/>
                <w:color w:val="auto"/>
                <w:sz w:val="28"/>
                <w:szCs w:val="28"/>
              </w:rPr>
              <w:t xml:space="preserve"> DFIs, MFBs</w:t>
            </w:r>
            <w:r w:rsidR="001723FB">
              <w:rPr>
                <w:b/>
                <w:bCs/>
                <w:color w:val="auto"/>
                <w:sz w:val="28"/>
                <w:szCs w:val="28"/>
              </w:rPr>
              <w:t xml:space="preserve"> </w:t>
            </w:r>
            <w:r w:rsidR="001723FB" w:rsidRPr="00D5469A">
              <w:rPr>
                <w:b/>
                <w:bCs/>
                <w:color w:val="auto"/>
                <w:sz w:val="28"/>
                <w:szCs w:val="28"/>
              </w:rPr>
              <w:t>&amp; NBFCs</w:t>
            </w:r>
          </w:p>
        </w:tc>
      </w:tr>
      <w:tr w:rsidR="007E2F90" w:rsidRPr="00D5469A" w:rsidTr="00052ECD">
        <w:trPr>
          <w:trHeight w:hRule="exact" w:val="216"/>
        </w:trPr>
        <w:tc>
          <w:tcPr>
            <w:tcW w:w="5000" w:type="pct"/>
            <w:gridSpan w:val="9"/>
            <w:tcBorders>
              <w:top w:val="nil"/>
              <w:left w:val="nil"/>
              <w:bottom w:val="single" w:sz="12" w:space="0" w:color="auto"/>
              <w:right w:val="nil"/>
            </w:tcBorders>
            <w:shd w:val="clear" w:color="auto" w:fill="auto"/>
            <w:tcMar>
              <w:left w:w="115" w:type="dxa"/>
              <w:right w:w="0" w:type="dxa"/>
            </w:tcMar>
            <w:vAlign w:val="bottom"/>
          </w:tcPr>
          <w:p w:rsidR="007E2F90" w:rsidRPr="00D5469A" w:rsidRDefault="007E2F90" w:rsidP="00DB799D">
            <w:pPr>
              <w:jc w:val="right"/>
              <w:rPr>
                <w:bCs/>
                <w:color w:val="auto"/>
                <w:szCs w:val="16"/>
              </w:rPr>
            </w:pPr>
            <w:r w:rsidRPr="00D5469A">
              <w:rPr>
                <w:bCs/>
                <w:color w:val="auto"/>
                <w:szCs w:val="16"/>
              </w:rPr>
              <w:t>(Million Rupees)</w:t>
            </w:r>
          </w:p>
        </w:tc>
      </w:tr>
      <w:tr w:rsidR="007E2F90" w:rsidRPr="00D5469A" w:rsidTr="00A57C35">
        <w:trPr>
          <w:cantSplit/>
          <w:trHeight w:hRule="exact" w:val="332"/>
        </w:trPr>
        <w:tc>
          <w:tcPr>
            <w:tcW w:w="1794" w:type="pct"/>
            <w:vMerge w:val="restart"/>
            <w:tcBorders>
              <w:top w:val="single" w:sz="12" w:space="0" w:color="auto"/>
              <w:bottom w:val="single" w:sz="12" w:space="0" w:color="auto"/>
              <w:right w:val="single" w:sz="4" w:space="0" w:color="auto"/>
            </w:tcBorders>
            <w:shd w:val="clear" w:color="auto" w:fill="auto"/>
            <w:noWrap/>
            <w:vAlign w:val="center"/>
          </w:tcPr>
          <w:p w:rsidR="007E2F90" w:rsidRPr="00D5469A" w:rsidRDefault="007E2F90" w:rsidP="007E2F90">
            <w:pPr>
              <w:rPr>
                <w:b/>
                <w:color w:val="auto"/>
                <w:szCs w:val="16"/>
              </w:rPr>
            </w:pPr>
            <w:r w:rsidRPr="00D5469A">
              <w:rPr>
                <w:b/>
                <w:bCs/>
                <w:color w:val="auto"/>
                <w:szCs w:val="16"/>
              </w:rPr>
              <w:t>ASSETS/ LIABILITIES</w:t>
            </w:r>
          </w:p>
        </w:tc>
        <w:tc>
          <w:tcPr>
            <w:tcW w:w="1527" w:type="pct"/>
            <w:gridSpan w:val="4"/>
            <w:tcBorders>
              <w:bottom w:val="single" w:sz="4" w:space="0" w:color="auto"/>
              <w:right w:val="single" w:sz="4" w:space="0" w:color="auto"/>
            </w:tcBorders>
            <w:shd w:val="clear" w:color="auto" w:fill="auto"/>
            <w:vAlign w:val="center"/>
          </w:tcPr>
          <w:p w:rsidR="007E2F90" w:rsidRPr="00D5469A" w:rsidRDefault="00A57C35" w:rsidP="004243B0">
            <w:pPr>
              <w:rPr>
                <w:b/>
                <w:color w:val="auto"/>
                <w:szCs w:val="16"/>
              </w:rPr>
            </w:pPr>
            <w:r>
              <w:rPr>
                <w:b/>
                <w:color w:val="auto"/>
                <w:szCs w:val="16"/>
              </w:rPr>
              <w:t>Dec</w:t>
            </w:r>
            <w:r w:rsidR="00B151AD">
              <w:rPr>
                <w:b/>
                <w:color w:val="auto"/>
                <w:szCs w:val="16"/>
              </w:rPr>
              <w:t>-</w:t>
            </w:r>
            <w:r w:rsidR="007E2F90" w:rsidRPr="00D5469A">
              <w:rPr>
                <w:b/>
                <w:color w:val="auto"/>
                <w:szCs w:val="16"/>
              </w:rPr>
              <w:t>1</w:t>
            </w:r>
            <w:r w:rsidR="004243B0">
              <w:rPr>
                <w:b/>
                <w:color w:val="auto"/>
                <w:szCs w:val="16"/>
              </w:rPr>
              <w:t>7</w:t>
            </w:r>
          </w:p>
        </w:tc>
        <w:tc>
          <w:tcPr>
            <w:tcW w:w="1679" w:type="pct"/>
            <w:gridSpan w:val="4"/>
            <w:tcBorders>
              <w:left w:val="single" w:sz="4" w:space="0" w:color="auto"/>
              <w:bottom w:val="single" w:sz="4" w:space="0" w:color="auto"/>
            </w:tcBorders>
            <w:shd w:val="clear" w:color="auto" w:fill="auto"/>
            <w:vAlign w:val="center"/>
          </w:tcPr>
          <w:p w:rsidR="007E2F90" w:rsidRPr="00D5469A" w:rsidRDefault="007232C6" w:rsidP="002C7066">
            <w:pPr>
              <w:rPr>
                <w:b/>
                <w:color w:val="auto"/>
                <w:szCs w:val="16"/>
              </w:rPr>
            </w:pPr>
            <w:r>
              <w:rPr>
                <w:b/>
                <w:color w:val="auto"/>
                <w:szCs w:val="16"/>
              </w:rPr>
              <w:t>Dec</w:t>
            </w:r>
            <w:r w:rsidR="007E2F90">
              <w:rPr>
                <w:b/>
                <w:color w:val="auto"/>
                <w:szCs w:val="16"/>
              </w:rPr>
              <w:t>-1</w:t>
            </w:r>
            <w:r w:rsidR="004243B0">
              <w:rPr>
                <w:b/>
                <w:color w:val="auto"/>
                <w:szCs w:val="16"/>
              </w:rPr>
              <w:t>8</w:t>
            </w:r>
          </w:p>
        </w:tc>
      </w:tr>
      <w:tr w:rsidR="006423A2" w:rsidRPr="00D5469A" w:rsidTr="00A57C35">
        <w:trPr>
          <w:cantSplit/>
          <w:trHeight w:hRule="exact" w:val="216"/>
        </w:trPr>
        <w:tc>
          <w:tcPr>
            <w:tcW w:w="1794" w:type="pct"/>
            <w:vMerge/>
            <w:tcBorders>
              <w:top w:val="single" w:sz="12" w:space="0" w:color="auto"/>
              <w:bottom w:val="single" w:sz="12" w:space="0" w:color="auto"/>
              <w:right w:val="single" w:sz="4" w:space="0" w:color="auto"/>
            </w:tcBorders>
            <w:shd w:val="clear" w:color="auto" w:fill="auto"/>
            <w:vAlign w:val="center"/>
          </w:tcPr>
          <w:p w:rsidR="006423A2" w:rsidRPr="00D5469A" w:rsidRDefault="006423A2" w:rsidP="007E2F90">
            <w:pPr>
              <w:rPr>
                <w:color w:val="auto"/>
                <w:szCs w:val="16"/>
              </w:rPr>
            </w:pPr>
          </w:p>
        </w:tc>
        <w:tc>
          <w:tcPr>
            <w:tcW w:w="369" w:type="pct"/>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DFIs*</w:t>
            </w:r>
          </w:p>
        </w:tc>
        <w:tc>
          <w:tcPr>
            <w:tcW w:w="371" w:type="pct"/>
            <w:tcBorders>
              <w:top w:val="single" w:sz="4" w:space="0" w:color="auto"/>
              <w:left w:val="nil"/>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NBFCs</w:t>
            </w:r>
          </w:p>
        </w:tc>
        <w:tc>
          <w:tcPr>
            <w:tcW w:w="369"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MFBs</w:t>
            </w:r>
          </w:p>
        </w:tc>
        <w:tc>
          <w:tcPr>
            <w:tcW w:w="418" w:type="pct"/>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Total</w:t>
            </w:r>
          </w:p>
        </w:tc>
        <w:tc>
          <w:tcPr>
            <w:tcW w:w="431" w:type="pct"/>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DFIs*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NBFCs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MFBs</w:t>
            </w:r>
          </w:p>
        </w:tc>
        <w:tc>
          <w:tcPr>
            <w:tcW w:w="416" w:type="pct"/>
            <w:tcBorders>
              <w:top w:val="single" w:sz="4" w:space="0" w:color="auto"/>
              <w:left w:val="nil"/>
              <w:bottom w:val="single" w:sz="12" w:space="0" w:color="auto"/>
            </w:tcBorders>
            <w:shd w:val="clear" w:color="auto" w:fill="auto"/>
            <w:tcMar>
              <w:left w:w="43" w:type="dxa"/>
              <w:right w:w="43" w:type="dxa"/>
            </w:tcMar>
            <w:vAlign w:val="center"/>
          </w:tcPr>
          <w:p w:rsidR="006423A2" w:rsidRDefault="006423A2" w:rsidP="006423A2">
            <w:pPr>
              <w:jc w:val="right"/>
              <w:rPr>
                <w:b/>
                <w:bCs/>
                <w:szCs w:val="16"/>
              </w:rPr>
            </w:pPr>
            <w:r>
              <w:rPr>
                <w:b/>
                <w:bCs/>
                <w:szCs w:val="16"/>
              </w:rPr>
              <w:t>Total</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Currency and Deposits</w:t>
            </w:r>
          </w:p>
        </w:tc>
        <w:tc>
          <w:tcPr>
            <w:tcW w:w="369"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10,667</w:t>
            </w:r>
          </w:p>
        </w:tc>
        <w:tc>
          <w:tcPr>
            <w:tcW w:w="371"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263,964</w:t>
            </w:r>
          </w:p>
        </w:tc>
        <w:tc>
          <w:tcPr>
            <w:tcW w:w="369"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42,585</w:t>
            </w:r>
          </w:p>
        </w:tc>
        <w:tc>
          <w:tcPr>
            <w:tcW w:w="418"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317,216</w:t>
            </w:r>
          </w:p>
        </w:tc>
        <w:tc>
          <w:tcPr>
            <w:tcW w:w="431"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7,437</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289,527</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61,306</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358,270</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a. Currency</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4</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1,566</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4,020</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5,589</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5</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2,651</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4,397</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7,053</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b. Transferable Deposits</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3,306</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203,567</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28,929</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235,801</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2,872</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239,181</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45,690</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287,743</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c. Restricted Deposits</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2,081</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2,614</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4,695</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2,014</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2,313</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4,327</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d. Other Deposits</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7,358</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56,750</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7,022</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71,130</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4,559</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45,681</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8,907</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59,147</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hanging="95"/>
              <w:jc w:val="left"/>
              <w:rPr>
                <w:b/>
                <w:bCs/>
                <w:color w:val="auto"/>
                <w:szCs w:val="16"/>
              </w:rPr>
            </w:pPr>
            <w:r w:rsidRPr="00D5469A">
              <w:rPr>
                <w:b/>
                <w:bCs/>
                <w:color w:val="auto"/>
                <w:szCs w:val="16"/>
              </w:rPr>
              <w:t>2. Investment in securities other  than shares</w:t>
            </w:r>
          </w:p>
        </w:tc>
        <w:tc>
          <w:tcPr>
            <w:tcW w:w="369"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95,304</w:t>
            </w:r>
          </w:p>
        </w:tc>
        <w:tc>
          <w:tcPr>
            <w:tcW w:w="371"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90,274</w:t>
            </w:r>
          </w:p>
        </w:tc>
        <w:tc>
          <w:tcPr>
            <w:tcW w:w="369"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44,548</w:t>
            </w:r>
          </w:p>
        </w:tc>
        <w:tc>
          <w:tcPr>
            <w:tcW w:w="418"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230,127</w:t>
            </w:r>
          </w:p>
        </w:tc>
        <w:tc>
          <w:tcPr>
            <w:tcW w:w="431"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98,193</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90,499</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40,585</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229,277</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72,305</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50,861</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44,006</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167,172</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48,715</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53,078</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40,032</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141,825</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22,998</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39,414</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543</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62,955</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49,478</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37,422</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553</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87,453</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tabs>
                <w:tab w:val="left" w:pos="175"/>
                <w:tab w:val="left" w:pos="265"/>
                <w:tab w:val="left" w:pos="355"/>
                <w:tab w:val="left" w:pos="625"/>
                <w:tab w:val="left" w:pos="715"/>
              </w:tabs>
              <w:ind w:hanging="95"/>
              <w:jc w:val="left"/>
              <w:rPr>
                <w:b/>
                <w:bCs/>
                <w:color w:val="auto"/>
                <w:szCs w:val="16"/>
              </w:rPr>
            </w:pPr>
            <w:r w:rsidRPr="00D5469A">
              <w:rPr>
                <w:b/>
                <w:bCs/>
                <w:color w:val="auto"/>
                <w:szCs w:val="16"/>
              </w:rPr>
              <w:t>3. Loans extended (Advances)</w:t>
            </w:r>
          </w:p>
        </w:tc>
        <w:tc>
          <w:tcPr>
            <w:tcW w:w="369"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94,210</w:t>
            </w:r>
          </w:p>
        </w:tc>
        <w:tc>
          <w:tcPr>
            <w:tcW w:w="371"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85,306</w:t>
            </w:r>
          </w:p>
        </w:tc>
        <w:tc>
          <w:tcPr>
            <w:tcW w:w="369"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139,493</w:t>
            </w:r>
          </w:p>
        </w:tc>
        <w:tc>
          <w:tcPr>
            <w:tcW w:w="418"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319,008</w:t>
            </w:r>
          </w:p>
        </w:tc>
        <w:tc>
          <w:tcPr>
            <w:tcW w:w="431"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101,514</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91,759</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198,364</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391,637</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19,977</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20,970</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110,027</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150,974</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22,535</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24,842</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155,881</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203,258</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74,233</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64,336</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29,465</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168,035</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78,979</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66,917</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42,483</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188,379</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tabs>
                <w:tab w:val="left" w:pos="175"/>
                <w:tab w:val="left" w:pos="265"/>
                <w:tab w:val="left" w:pos="355"/>
                <w:tab w:val="left" w:pos="625"/>
                <w:tab w:val="left" w:pos="715"/>
              </w:tabs>
              <w:ind w:hanging="95"/>
              <w:jc w:val="left"/>
              <w:rPr>
                <w:b/>
                <w:bCs/>
                <w:color w:val="auto"/>
                <w:szCs w:val="16"/>
              </w:rPr>
            </w:pPr>
            <w:r w:rsidRPr="00D5469A">
              <w:rPr>
                <w:b/>
                <w:bCs/>
                <w:color w:val="auto"/>
                <w:szCs w:val="16"/>
              </w:rPr>
              <w:t xml:space="preserve">4. Investment in shares  </w:t>
            </w:r>
          </w:p>
        </w:tc>
        <w:tc>
          <w:tcPr>
            <w:tcW w:w="369"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31,518</w:t>
            </w:r>
          </w:p>
        </w:tc>
        <w:tc>
          <w:tcPr>
            <w:tcW w:w="371"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362,629</w:t>
            </w:r>
          </w:p>
        </w:tc>
        <w:tc>
          <w:tcPr>
            <w:tcW w:w="369"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w:t>
            </w:r>
          </w:p>
        </w:tc>
        <w:tc>
          <w:tcPr>
            <w:tcW w:w="418"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394,147</w:t>
            </w:r>
          </w:p>
        </w:tc>
        <w:tc>
          <w:tcPr>
            <w:tcW w:w="431"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31,857</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317,835</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349,692</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25,566</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346,965</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372,531</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26,009</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304,963</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330,972</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5,952</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15,664</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21,617</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5,848</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12,872</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18,720</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tabs>
                <w:tab w:val="left" w:pos="175"/>
                <w:tab w:val="left" w:pos="265"/>
                <w:tab w:val="left" w:pos="355"/>
                <w:tab w:val="left" w:pos="625"/>
                <w:tab w:val="left" w:pos="715"/>
              </w:tabs>
              <w:ind w:hanging="95"/>
              <w:jc w:val="left"/>
              <w:rPr>
                <w:b/>
                <w:bCs/>
                <w:color w:val="auto"/>
                <w:szCs w:val="16"/>
              </w:rPr>
            </w:pPr>
            <w:r w:rsidRPr="00D5469A">
              <w:rPr>
                <w:b/>
                <w:bCs/>
                <w:color w:val="auto"/>
                <w:szCs w:val="16"/>
              </w:rPr>
              <w:t>5. Insurance Technical Reserve</w:t>
            </w:r>
          </w:p>
        </w:tc>
        <w:tc>
          <w:tcPr>
            <w:tcW w:w="369"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0</w:t>
            </w:r>
          </w:p>
        </w:tc>
        <w:tc>
          <w:tcPr>
            <w:tcW w:w="369"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33</w:t>
            </w:r>
          </w:p>
        </w:tc>
        <w:tc>
          <w:tcPr>
            <w:tcW w:w="418"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34</w:t>
            </w:r>
          </w:p>
        </w:tc>
        <w:tc>
          <w:tcPr>
            <w:tcW w:w="431"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113</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114</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a. Life</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1</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b. Non-life</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0</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32</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32</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111</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112</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tabs>
                <w:tab w:val="left" w:pos="175"/>
                <w:tab w:val="left" w:pos="265"/>
                <w:tab w:val="left" w:pos="355"/>
                <w:tab w:val="left" w:pos="625"/>
                <w:tab w:val="left" w:pos="715"/>
              </w:tabs>
              <w:ind w:hanging="95"/>
              <w:jc w:val="left"/>
              <w:rPr>
                <w:b/>
                <w:bCs/>
                <w:color w:val="auto"/>
                <w:szCs w:val="16"/>
              </w:rPr>
            </w:pPr>
            <w:r w:rsidRPr="00D5469A">
              <w:rPr>
                <w:b/>
                <w:bCs/>
                <w:color w:val="auto"/>
                <w:szCs w:val="16"/>
              </w:rPr>
              <w:t>6. Financial Derivatives</w:t>
            </w:r>
          </w:p>
        </w:tc>
        <w:tc>
          <w:tcPr>
            <w:tcW w:w="369"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1</w:t>
            </w:r>
          </w:p>
        </w:tc>
        <w:tc>
          <w:tcPr>
            <w:tcW w:w="369"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w:t>
            </w:r>
          </w:p>
        </w:tc>
        <w:tc>
          <w:tcPr>
            <w:tcW w:w="418"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1</w:t>
            </w:r>
          </w:p>
        </w:tc>
        <w:tc>
          <w:tcPr>
            <w:tcW w:w="431"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tabs>
                <w:tab w:val="left" w:pos="175"/>
                <w:tab w:val="left" w:pos="265"/>
                <w:tab w:val="left" w:pos="355"/>
                <w:tab w:val="left" w:pos="625"/>
                <w:tab w:val="left" w:pos="715"/>
              </w:tabs>
              <w:ind w:hanging="95"/>
              <w:jc w:val="left"/>
              <w:rPr>
                <w:b/>
                <w:bCs/>
                <w:color w:val="auto"/>
                <w:szCs w:val="16"/>
              </w:rPr>
            </w:pPr>
            <w:r w:rsidRPr="00D5469A">
              <w:rPr>
                <w:b/>
                <w:bCs/>
                <w:color w:val="auto"/>
                <w:szCs w:val="16"/>
              </w:rPr>
              <w:t>7.</w:t>
            </w:r>
            <w:r>
              <w:rPr>
                <w:b/>
                <w:bCs/>
                <w:color w:val="auto"/>
                <w:szCs w:val="16"/>
              </w:rPr>
              <w:t xml:space="preserve"> </w:t>
            </w:r>
            <w:r w:rsidRPr="00D5469A">
              <w:rPr>
                <w:b/>
                <w:bCs/>
                <w:color w:val="auto"/>
                <w:szCs w:val="16"/>
              </w:rPr>
              <w:t>Other accounts receivable</w:t>
            </w:r>
          </w:p>
        </w:tc>
        <w:tc>
          <w:tcPr>
            <w:tcW w:w="369"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13,794</w:t>
            </w:r>
          </w:p>
        </w:tc>
        <w:tc>
          <w:tcPr>
            <w:tcW w:w="371"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40,699</w:t>
            </w:r>
          </w:p>
        </w:tc>
        <w:tc>
          <w:tcPr>
            <w:tcW w:w="369"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16,197</w:t>
            </w:r>
          </w:p>
        </w:tc>
        <w:tc>
          <w:tcPr>
            <w:tcW w:w="418"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70,690</w:t>
            </w:r>
          </w:p>
        </w:tc>
        <w:tc>
          <w:tcPr>
            <w:tcW w:w="431"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15,790</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38,686</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20,823</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75,300</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tabs>
                <w:tab w:val="left" w:pos="175"/>
                <w:tab w:val="left" w:pos="265"/>
                <w:tab w:val="left" w:pos="355"/>
                <w:tab w:val="left" w:pos="625"/>
                <w:tab w:val="left" w:pos="715"/>
              </w:tabs>
              <w:ind w:hanging="95"/>
              <w:jc w:val="left"/>
              <w:rPr>
                <w:b/>
                <w:bCs/>
                <w:color w:val="auto"/>
                <w:szCs w:val="16"/>
              </w:rPr>
            </w:pPr>
            <w:r w:rsidRPr="00D5469A">
              <w:rPr>
                <w:b/>
                <w:bCs/>
                <w:color w:val="auto"/>
                <w:szCs w:val="16"/>
              </w:rPr>
              <w:t>8.</w:t>
            </w:r>
            <w:r>
              <w:rPr>
                <w:b/>
                <w:bCs/>
                <w:color w:val="auto"/>
                <w:szCs w:val="16"/>
              </w:rPr>
              <w:t xml:space="preserve"> </w:t>
            </w:r>
            <w:r w:rsidRPr="00D5469A">
              <w:rPr>
                <w:b/>
                <w:bCs/>
                <w:color w:val="auto"/>
                <w:szCs w:val="16"/>
              </w:rPr>
              <w:t>Non-financial assets</w:t>
            </w:r>
          </w:p>
        </w:tc>
        <w:tc>
          <w:tcPr>
            <w:tcW w:w="369"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4,744</w:t>
            </w:r>
          </w:p>
        </w:tc>
        <w:tc>
          <w:tcPr>
            <w:tcW w:w="371"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41,624</w:t>
            </w:r>
          </w:p>
        </w:tc>
        <w:tc>
          <w:tcPr>
            <w:tcW w:w="369"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11,496</w:t>
            </w:r>
          </w:p>
        </w:tc>
        <w:tc>
          <w:tcPr>
            <w:tcW w:w="418"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57,864</w:t>
            </w:r>
          </w:p>
        </w:tc>
        <w:tc>
          <w:tcPr>
            <w:tcW w:w="431"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4,936</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29,488</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16,650</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51,074</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1B2736" w:rsidRDefault="00A57C35" w:rsidP="00A57C35">
            <w:pPr>
              <w:ind w:firstLine="445"/>
              <w:jc w:val="left"/>
              <w:rPr>
                <w:b/>
                <w:bCs/>
                <w:color w:val="auto"/>
                <w:szCs w:val="16"/>
              </w:rPr>
            </w:pPr>
            <w:r w:rsidRPr="001B2736">
              <w:rPr>
                <w:b/>
                <w:bCs/>
                <w:color w:val="auto"/>
                <w:szCs w:val="16"/>
              </w:rPr>
              <w:t>a. Produced assets</w:t>
            </w:r>
          </w:p>
        </w:tc>
        <w:tc>
          <w:tcPr>
            <w:tcW w:w="369"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4,596</w:t>
            </w:r>
          </w:p>
        </w:tc>
        <w:tc>
          <w:tcPr>
            <w:tcW w:w="371"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25,025</w:t>
            </w:r>
          </w:p>
        </w:tc>
        <w:tc>
          <w:tcPr>
            <w:tcW w:w="369"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11,256</w:t>
            </w:r>
          </w:p>
        </w:tc>
        <w:tc>
          <w:tcPr>
            <w:tcW w:w="418"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40,877</w:t>
            </w:r>
          </w:p>
        </w:tc>
        <w:tc>
          <w:tcPr>
            <w:tcW w:w="431"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4,788</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23,719</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16,353</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44,860</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left="373"/>
              <w:jc w:val="left"/>
              <w:rPr>
                <w:color w:val="auto"/>
                <w:szCs w:val="16"/>
              </w:rPr>
            </w:pPr>
            <w:r w:rsidRPr="00D5469A">
              <w:rPr>
                <w:color w:val="auto"/>
                <w:szCs w:val="16"/>
              </w:rPr>
              <w:t xml:space="preserve">      i.   Fixed assets</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4,451</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23,202</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9,564</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37,217</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4,622</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22,168</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13,748</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40,538</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left="373"/>
              <w:jc w:val="left"/>
              <w:rPr>
                <w:color w:val="auto"/>
                <w:szCs w:val="16"/>
              </w:rPr>
            </w:pPr>
            <w:r w:rsidRPr="00D5469A">
              <w:rPr>
                <w:color w:val="auto"/>
                <w:szCs w:val="16"/>
              </w:rPr>
              <w:t xml:space="preserve">     ii .  Inventories</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699</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699</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494</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494</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left="373"/>
              <w:jc w:val="left"/>
              <w:rPr>
                <w:color w:val="auto"/>
                <w:szCs w:val="16"/>
              </w:rPr>
            </w:pPr>
            <w:r w:rsidRPr="00D5469A">
              <w:rPr>
                <w:color w:val="auto"/>
                <w:szCs w:val="16"/>
              </w:rPr>
              <w:t xml:space="preserve">     iii.  Valuables</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388</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388</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326</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326</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left="373"/>
              <w:jc w:val="left"/>
              <w:rPr>
                <w:color w:val="auto"/>
                <w:szCs w:val="16"/>
              </w:rPr>
            </w:pPr>
            <w:r w:rsidRPr="00D5469A">
              <w:rPr>
                <w:color w:val="auto"/>
                <w:szCs w:val="16"/>
              </w:rPr>
              <w:t xml:space="preserve">     iv.  Other produced assets</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146</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736</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1,691</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2,573</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166</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732</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2,605</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3,502</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1B2736" w:rsidRDefault="00A57C35" w:rsidP="00A57C35">
            <w:pPr>
              <w:ind w:firstLine="445"/>
              <w:jc w:val="left"/>
              <w:rPr>
                <w:b/>
                <w:bCs/>
                <w:color w:val="auto"/>
                <w:szCs w:val="16"/>
              </w:rPr>
            </w:pPr>
            <w:r w:rsidRPr="001B2736">
              <w:rPr>
                <w:b/>
                <w:bCs/>
                <w:color w:val="auto"/>
                <w:szCs w:val="16"/>
              </w:rPr>
              <w:t>b. Non-produced assets</w:t>
            </w:r>
          </w:p>
        </w:tc>
        <w:tc>
          <w:tcPr>
            <w:tcW w:w="369"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148</w:t>
            </w:r>
          </w:p>
        </w:tc>
        <w:tc>
          <w:tcPr>
            <w:tcW w:w="371"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16,598</w:t>
            </w:r>
          </w:p>
        </w:tc>
        <w:tc>
          <w:tcPr>
            <w:tcW w:w="369"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240</w:t>
            </w:r>
          </w:p>
        </w:tc>
        <w:tc>
          <w:tcPr>
            <w:tcW w:w="418"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16,986</w:t>
            </w:r>
          </w:p>
        </w:tc>
        <w:tc>
          <w:tcPr>
            <w:tcW w:w="431"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148</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5,770</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297</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6,214</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left="451"/>
              <w:jc w:val="left"/>
              <w:rPr>
                <w:color w:val="auto"/>
                <w:szCs w:val="16"/>
              </w:rPr>
            </w:pPr>
            <w:r w:rsidRPr="00D5469A">
              <w:rPr>
                <w:color w:val="auto"/>
                <w:szCs w:val="16"/>
              </w:rPr>
              <w:t xml:space="preserve">    i.   Land</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148</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1,754</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152</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2,054</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148</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1,178</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152</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1,478</w:t>
            </w:r>
          </w:p>
        </w:tc>
      </w:tr>
      <w:tr w:rsidR="00A57C35" w:rsidRPr="00D5469A" w:rsidTr="00A57C35">
        <w:trPr>
          <w:trHeight w:hRule="exact" w:val="230"/>
        </w:trPr>
        <w:tc>
          <w:tcPr>
            <w:tcW w:w="1794" w:type="pct"/>
            <w:tcBorders>
              <w:top w:val="nil"/>
              <w:left w:val="nil"/>
              <w:right w:val="nil"/>
            </w:tcBorders>
            <w:shd w:val="clear" w:color="auto" w:fill="auto"/>
            <w:noWrap/>
            <w:vAlign w:val="center"/>
          </w:tcPr>
          <w:p w:rsidR="00A57C35" w:rsidRPr="00D5469A" w:rsidRDefault="00A57C35" w:rsidP="00A57C35">
            <w:pPr>
              <w:ind w:left="451"/>
              <w:jc w:val="left"/>
              <w:rPr>
                <w:color w:val="auto"/>
                <w:szCs w:val="16"/>
              </w:rPr>
            </w:pPr>
            <w:r w:rsidRPr="00D5469A">
              <w:rPr>
                <w:color w:val="auto"/>
                <w:szCs w:val="16"/>
              </w:rPr>
              <w:t xml:space="preserve">    ii.  Other-non-produced assets</w:t>
            </w:r>
          </w:p>
        </w:tc>
        <w:tc>
          <w:tcPr>
            <w:tcW w:w="369" w:type="pct"/>
            <w:tcBorders>
              <w:top w:val="nil"/>
              <w:left w:val="nil"/>
              <w:right w:val="nil"/>
            </w:tcBorders>
            <w:shd w:val="clear" w:color="auto" w:fill="auto"/>
            <w:noWrap/>
            <w:vAlign w:val="center"/>
          </w:tcPr>
          <w:p w:rsidR="00A57C35" w:rsidRDefault="00A57C35" w:rsidP="00A57C35">
            <w:pPr>
              <w:jc w:val="right"/>
              <w:rPr>
                <w:sz w:val="14"/>
                <w:szCs w:val="14"/>
              </w:rPr>
            </w:pPr>
            <w:r>
              <w:rPr>
                <w:sz w:val="14"/>
                <w:szCs w:val="14"/>
              </w:rPr>
              <w:t>-</w:t>
            </w:r>
          </w:p>
        </w:tc>
        <w:tc>
          <w:tcPr>
            <w:tcW w:w="371" w:type="pct"/>
            <w:tcBorders>
              <w:top w:val="nil"/>
              <w:left w:val="nil"/>
              <w:right w:val="nil"/>
            </w:tcBorders>
            <w:shd w:val="clear" w:color="auto" w:fill="auto"/>
            <w:noWrap/>
            <w:vAlign w:val="center"/>
          </w:tcPr>
          <w:p w:rsidR="00A57C35" w:rsidRDefault="00A57C35" w:rsidP="00A57C35">
            <w:pPr>
              <w:jc w:val="right"/>
              <w:rPr>
                <w:sz w:val="14"/>
                <w:szCs w:val="14"/>
              </w:rPr>
            </w:pPr>
            <w:r>
              <w:rPr>
                <w:sz w:val="14"/>
                <w:szCs w:val="14"/>
              </w:rPr>
              <w:t>14,844</w:t>
            </w:r>
          </w:p>
        </w:tc>
        <w:tc>
          <w:tcPr>
            <w:tcW w:w="369" w:type="pct"/>
            <w:tcBorders>
              <w:top w:val="nil"/>
              <w:left w:val="nil"/>
              <w:right w:val="nil"/>
            </w:tcBorders>
            <w:shd w:val="clear" w:color="auto" w:fill="auto"/>
            <w:vAlign w:val="center"/>
          </w:tcPr>
          <w:p w:rsidR="00A57C35" w:rsidRDefault="00A57C35" w:rsidP="00A57C35">
            <w:pPr>
              <w:jc w:val="right"/>
              <w:rPr>
                <w:sz w:val="14"/>
                <w:szCs w:val="14"/>
              </w:rPr>
            </w:pPr>
            <w:r>
              <w:rPr>
                <w:sz w:val="14"/>
                <w:szCs w:val="14"/>
              </w:rPr>
              <w:t>88</w:t>
            </w:r>
          </w:p>
        </w:tc>
        <w:tc>
          <w:tcPr>
            <w:tcW w:w="418" w:type="pct"/>
            <w:tcBorders>
              <w:top w:val="nil"/>
              <w:left w:val="nil"/>
              <w:right w:val="nil"/>
            </w:tcBorders>
            <w:shd w:val="clear" w:color="auto" w:fill="auto"/>
            <w:noWrap/>
            <w:vAlign w:val="center"/>
          </w:tcPr>
          <w:p w:rsidR="00A57C35" w:rsidRDefault="00A57C35" w:rsidP="00A57C35">
            <w:pPr>
              <w:jc w:val="right"/>
              <w:rPr>
                <w:sz w:val="14"/>
                <w:szCs w:val="14"/>
              </w:rPr>
            </w:pPr>
            <w:r>
              <w:rPr>
                <w:sz w:val="14"/>
                <w:szCs w:val="14"/>
              </w:rPr>
              <w:t>14,932</w:t>
            </w:r>
          </w:p>
        </w:tc>
        <w:tc>
          <w:tcPr>
            <w:tcW w:w="431" w:type="pct"/>
            <w:tcBorders>
              <w:top w:val="nil"/>
              <w:left w:val="nil"/>
              <w:right w:val="nil"/>
            </w:tcBorders>
            <w:shd w:val="clear" w:color="auto" w:fill="auto"/>
            <w:vAlign w:val="center"/>
          </w:tcPr>
          <w:p w:rsidR="00A57C35" w:rsidRDefault="00A57C35" w:rsidP="00A57C35">
            <w:pPr>
              <w:jc w:val="right"/>
              <w:rPr>
                <w:sz w:val="14"/>
                <w:szCs w:val="14"/>
              </w:rPr>
            </w:pPr>
            <w:r>
              <w:rPr>
                <w:sz w:val="14"/>
                <w:szCs w:val="14"/>
              </w:rPr>
              <w:t>-</w:t>
            </w:r>
          </w:p>
        </w:tc>
        <w:tc>
          <w:tcPr>
            <w:tcW w:w="416" w:type="pct"/>
            <w:tcBorders>
              <w:top w:val="nil"/>
              <w:left w:val="nil"/>
              <w:right w:val="nil"/>
            </w:tcBorders>
            <w:shd w:val="clear" w:color="auto" w:fill="auto"/>
            <w:vAlign w:val="center"/>
          </w:tcPr>
          <w:p w:rsidR="00A57C35" w:rsidRDefault="00A57C35" w:rsidP="00A57C35">
            <w:pPr>
              <w:jc w:val="right"/>
              <w:rPr>
                <w:sz w:val="14"/>
                <w:szCs w:val="14"/>
              </w:rPr>
            </w:pPr>
            <w:r>
              <w:rPr>
                <w:sz w:val="14"/>
                <w:szCs w:val="14"/>
              </w:rPr>
              <w:t>4,591</w:t>
            </w:r>
          </w:p>
        </w:tc>
        <w:tc>
          <w:tcPr>
            <w:tcW w:w="416" w:type="pct"/>
            <w:tcBorders>
              <w:top w:val="nil"/>
              <w:left w:val="nil"/>
              <w:right w:val="nil"/>
            </w:tcBorders>
            <w:shd w:val="clear" w:color="auto" w:fill="auto"/>
            <w:vAlign w:val="center"/>
          </w:tcPr>
          <w:p w:rsidR="00A57C35" w:rsidRDefault="00A57C35" w:rsidP="00A57C35">
            <w:pPr>
              <w:jc w:val="right"/>
              <w:rPr>
                <w:sz w:val="14"/>
                <w:szCs w:val="14"/>
              </w:rPr>
            </w:pPr>
            <w:r>
              <w:rPr>
                <w:sz w:val="14"/>
                <w:szCs w:val="14"/>
              </w:rPr>
              <w:t>145</w:t>
            </w:r>
          </w:p>
        </w:tc>
        <w:tc>
          <w:tcPr>
            <w:tcW w:w="416" w:type="pct"/>
            <w:tcBorders>
              <w:top w:val="nil"/>
              <w:left w:val="nil"/>
              <w:right w:val="nil"/>
            </w:tcBorders>
            <w:shd w:val="clear" w:color="auto" w:fill="auto"/>
            <w:vAlign w:val="center"/>
          </w:tcPr>
          <w:p w:rsidR="00A57C35" w:rsidRDefault="00A57C35" w:rsidP="00A57C35">
            <w:pPr>
              <w:jc w:val="right"/>
              <w:rPr>
                <w:sz w:val="14"/>
                <w:szCs w:val="14"/>
              </w:rPr>
            </w:pPr>
            <w:r>
              <w:rPr>
                <w:sz w:val="14"/>
                <w:szCs w:val="14"/>
              </w:rPr>
              <w:t>4,736</w:t>
            </w:r>
          </w:p>
        </w:tc>
      </w:tr>
      <w:tr w:rsidR="00A57C35" w:rsidRPr="00D5469A" w:rsidTr="00A57C35">
        <w:trPr>
          <w:trHeight w:hRule="exact" w:val="230"/>
        </w:trPr>
        <w:tc>
          <w:tcPr>
            <w:tcW w:w="1794" w:type="pct"/>
            <w:tcBorders>
              <w:left w:val="nil"/>
              <w:right w:val="nil"/>
            </w:tcBorders>
            <w:shd w:val="clear" w:color="auto" w:fill="auto"/>
            <w:noWrap/>
            <w:vAlign w:val="center"/>
          </w:tcPr>
          <w:p w:rsidR="00A57C35" w:rsidRPr="00D5469A" w:rsidRDefault="00A57C35" w:rsidP="00A57C35">
            <w:pPr>
              <w:jc w:val="left"/>
              <w:rPr>
                <w:b/>
                <w:bCs/>
                <w:color w:val="auto"/>
                <w:szCs w:val="16"/>
              </w:rPr>
            </w:pPr>
            <w:r w:rsidRPr="00D5469A">
              <w:rPr>
                <w:b/>
                <w:bCs/>
                <w:color w:val="auto"/>
                <w:szCs w:val="16"/>
              </w:rPr>
              <w:t>Total Assets/ Liabilities</w:t>
            </w:r>
          </w:p>
        </w:tc>
        <w:tc>
          <w:tcPr>
            <w:tcW w:w="369" w:type="pct"/>
            <w:tcBorders>
              <w:left w:val="nil"/>
              <w:right w:val="nil"/>
            </w:tcBorders>
            <w:shd w:val="clear" w:color="auto" w:fill="auto"/>
            <w:noWrap/>
            <w:vAlign w:val="center"/>
          </w:tcPr>
          <w:p w:rsidR="00A57C35" w:rsidRDefault="00A57C35" w:rsidP="00A57C35">
            <w:pPr>
              <w:jc w:val="right"/>
              <w:rPr>
                <w:b/>
                <w:bCs/>
                <w:sz w:val="14"/>
                <w:szCs w:val="14"/>
              </w:rPr>
            </w:pPr>
            <w:r>
              <w:rPr>
                <w:b/>
                <w:bCs/>
                <w:sz w:val="14"/>
                <w:szCs w:val="14"/>
              </w:rPr>
              <w:t>250,237</w:t>
            </w:r>
          </w:p>
        </w:tc>
        <w:tc>
          <w:tcPr>
            <w:tcW w:w="371" w:type="pct"/>
            <w:tcBorders>
              <w:left w:val="nil"/>
              <w:right w:val="nil"/>
            </w:tcBorders>
            <w:shd w:val="clear" w:color="auto" w:fill="auto"/>
            <w:noWrap/>
            <w:vAlign w:val="center"/>
          </w:tcPr>
          <w:p w:rsidR="00A57C35" w:rsidRDefault="00A57C35" w:rsidP="00A57C35">
            <w:pPr>
              <w:jc w:val="right"/>
              <w:rPr>
                <w:b/>
                <w:bCs/>
                <w:sz w:val="14"/>
                <w:szCs w:val="14"/>
              </w:rPr>
            </w:pPr>
            <w:r>
              <w:rPr>
                <w:b/>
                <w:bCs/>
                <w:sz w:val="14"/>
                <w:szCs w:val="14"/>
              </w:rPr>
              <w:t>884,496</w:t>
            </w:r>
          </w:p>
        </w:tc>
        <w:tc>
          <w:tcPr>
            <w:tcW w:w="369" w:type="pct"/>
            <w:tcBorders>
              <w:left w:val="nil"/>
              <w:right w:val="nil"/>
            </w:tcBorders>
            <w:shd w:val="clear" w:color="auto" w:fill="auto"/>
            <w:vAlign w:val="center"/>
          </w:tcPr>
          <w:p w:rsidR="00A57C35" w:rsidRDefault="00A57C35" w:rsidP="00A57C35">
            <w:pPr>
              <w:jc w:val="right"/>
              <w:rPr>
                <w:b/>
                <w:bCs/>
                <w:sz w:val="14"/>
                <w:szCs w:val="14"/>
              </w:rPr>
            </w:pPr>
            <w:r>
              <w:rPr>
                <w:b/>
                <w:bCs/>
                <w:sz w:val="14"/>
                <w:szCs w:val="14"/>
              </w:rPr>
              <w:t>254,353</w:t>
            </w:r>
          </w:p>
        </w:tc>
        <w:tc>
          <w:tcPr>
            <w:tcW w:w="418" w:type="pct"/>
            <w:tcBorders>
              <w:left w:val="nil"/>
              <w:right w:val="nil"/>
            </w:tcBorders>
            <w:shd w:val="clear" w:color="auto" w:fill="auto"/>
            <w:noWrap/>
            <w:vAlign w:val="center"/>
          </w:tcPr>
          <w:p w:rsidR="00A57C35" w:rsidRDefault="00A57C35" w:rsidP="00A57C35">
            <w:pPr>
              <w:jc w:val="right"/>
              <w:rPr>
                <w:b/>
                <w:bCs/>
                <w:sz w:val="14"/>
                <w:szCs w:val="14"/>
              </w:rPr>
            </w:pPr>
            <w:r>
              <w:rPr>
                <w:b/>
                <w:bCs/>
                <w:sz w:val="14"/>
                <w:szCs w:val="14"/>
              </w:rPr>
              <w:t>1,389,086</w:t>
            </w:r>
          </w:p>
        </w:tc>
        <w:tc>
          <w:tcPr>
            <w:tcW w:w="431" w:type="pct"/>
            <w:tcBorders>
              <w:left w:val="nil"/>
              <w:right w:val="nil"/>
            </w:tcBorders>
            <w:shd w:val="clear" w:color="auto" w:fill="auto"/>
            <w:vAlign w:val="center"/>
          </w:tcPr>
          <w:p w:rsidR="00A57C35" w:rsidRDefault="00A57C35" w:rsidP="00A57C35">
            <w:pPr>
              <w:jc w:val="right"/>
              <w:rPr>
                <w:b/>
                <w:bCs/>
                <w:sz w:val="14"/>
                <w:szCs w:val="14"/>
              </w:rPr>
            </w:pPr>
            <w:r>
              <w:rPr>
                <w:b/>
                <w:bCs/>
                <w:sz w:val="14"/>
                <w:szCs w:val="14"/>
              </w:rPr>
              <w:t>259,726</w:t>
            </w:r>
          </w:p>
        </w:tc>
        <w:tc>
          <w:tcPr>
            <w:tcW w:w="416" w:type="pct"/>
            <w:tcBorders>
              <w:left w:val="nil"/>
              <w:right w:val="nil"/>
            </w:tcBorders>
            <w:shd w:val="clear" w:color="auto" w:fill="auto"/>
            <w:vAlign w:val="center"/>
          </w:tcPr>
          <w:p w:rsidR="00A57C35" w:rsidRDefault="00A57C35" w:rsidP="00A57C35">
            <w:pPr>
              <w:jc w:val="right"/>
              <w:rPr>
                <w:b/>
                <w:bCs/>
                <w:sz w:val="14"/>
                <w:szCs w:val="14"/>
              </w:rPr>
            </w:pPr>
            <w:r>
              <w:rPr>
                <w:b/>
                <w:bCs/>
                <w:sz w:val="14"/>
                <w:szCs w:val="14"/>
              </w:rPr>
              <w:t>857,797</w:t>
            </w:r>
          </w:p>
        </w:tc>
        <w:tc>
          <w:tcPr>
            <w:tcW w:w="416" w:type="pct"/>
            <w:tcBorders>
              <w:left w:val="nil"/>
              <w:right w:val="nil"/>
            </w:tcBorders>
            <w:shd w:val="clear" w:color="auto" w:fill="auto"/>
            <w:vAlign w:val="center"/>
          </w:tcPr>
          <w:p w:rsidR="00A57C35" w:rsidRDefault="00A57C35" w:rsidP="00A57C35">
            <w:pPr>
              <w:jc w:val="right"/>
              <w:rPr>
                <w:b/>
                <w:bCs/>
                <w:sz w:val="14"/>
                <w:szCs w:val="14"/>
              </w:rPr>
            </w:pPr>
            <w:r>
              <w:rPr>
                <w:b/>
                <w:bCs/>
                <w:sz w:val="14"/>
                <w:szCs w:val="14"/>
              </w:rPr>
              <w:t>337,841</w:t>
            </w:r>
          </w:p>
        </w:tc>
        <w:tc>
          <w:tcPr>
            <w:tcW w:w="416" w:type="pct"/>
            <w:tcBorders>
              <w:left w:val="nil"/>
              <w:right w:val="nil"/>
            </w:tcBorders>
            <w:shd w:val="clear" w:color="auto" w:fill="auto"/>
            <w:vAlign w:val="center"/>
          </w:tcPr>
          <w:p w:rsidR="00A57C35" w:rsidRDefault="00A57C35" w:rsidP="00A57C35">
            <w:pPr>
              <w:jc w:val="right"/>
              <w:rPr>
                <w:b/>
                <w:bCs/>
                <w:sz w:val="14"/>
                <w:szCs w:val="14"/>
              </w:rPr>
            </w:pPr>
            <w:r>
              <w:rPr>
                <w:b/>
                <w:bCs/>
                <w:sz w:val="14"/>
                <w:szCs w:val="14"/>
              </w:rPr>
              <w:t>1,455,364</w:t>
            </w:r>
          </w:p>
        </w:tc>
      </w:tr>
      <w:tr w:rsidR="00A57C35" w:rsidRPr="00D5469A" w:rsidTr="00A57C35">
        <w:trPr>
          <w:trHeight w:hRule="exact" w:val="230"/>
        </w:trPr>
        <w:tc>
          <w:tcPr>
            <w:tcW w:w="1794" w:type="pct"/>
            <w:tcBorders>
              <w:left w:val="nil"/>
              <w:bottom w:val="nil"/>
              <w:right w:val="nil"/>
            </w:tcBorders>
            <w:shd w:val="clear" w:color="auto" w:fill="auto"/>
            <w:noWrap/>
            <w:vAlign w:val="center"/>
          </w:tcPr>
          <w:p w:rsidR="00A57C35" w:rsidRPr="00D5469A" w:rsidRDefault="00A57C35" w:rsidP="00A57C35">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Deposits</w:t>
            </w:r>
          </w:p>
        </w:tc>
        <w:tc>
          <w:tcPr>
            <w:tcW w:w="369" w:type="pct"/>
            <w:tcBorders>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17,279</w:t>
            </w:r>
          </w:p>
        </w:tc>
        <w:tc>
          <w:tcPr>
            <w:tcW w:w="371" w:type="pct"/>
            <w:tcBorders>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31,877</w:t>
            </w:r>
          </w:p>
        </w:tc>
        <w:tc>
          <w:tcPr>
            <w:tcW w:w="369" w:type="pct"/>
            <w:tcBorders>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186,916</w:t>
            </w:r>
          </w:p>
        </w:tc>
        <w:tc>
          <w:tcPr>
            <w:tcW w:w="418" w:type="pct"/>
            <w:tcBorders>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236,072</w:t>
            </w:r>
          </w:p>
        </w:tc>
        <w:tc>
          <w:tcPr>
            <w:tcW w:w="431" w:type="pct"/>
            <w:tcBorders>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10,906</w:t>
            </w:r>
          </w:p>
        </w:tc>
        <w:tc>
          <w:tcPr>
            <w:tcW w:w="416" w:type="pct"/>
            <w:tcBorders>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30,483</w:t>
            </w:r>
          </w:p>
        </w:tc>
        <w:tc>
          <w:tcPr>
            <w:tcW w:w="416" w:type="pct"/>
            <w:tcBorders>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239,863</w:t>
            </w:r>
          </w:p>
        </w:tc>
        <w:tc>
          <w:tcPr>
            <w:tcW w:w="416" w:type="pct"/>
            <w:tcBorders>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281,252</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a. Restricted deposits</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292</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18,283</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9</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18,584</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356</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18,381</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7</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18,744</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b. Other deposits</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16,987</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13,594</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186,907</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217,488</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10,549</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12,102</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239,856</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262,508</w:t>
            </w:r>
          </w:p>
        </w:tc>
      </w:tr>
      <w:tr w:rsidR="00A57C35" w:rsidRPr="00D5469A" w:rsidTr="00A57C35">
        <w:trPr>
          <w:trHeight w:hRule="exact" w:val="378"/>
        </w:trPr>
        <w:tc>
          <w:tcPr>
            <w:tcW w:w="1794" w:type="pct"/>
            <w:tcBorders>
              <w:top w:val="nil"/>
              <w:left w:val="nil"/>
              <w:bottom w:val="nil"/>
              <w:right w:val="nil"/>
            </w:tcBorders>
            <w:shd w:val="clear" w:color="auto" w:fill="auto"/>
            <w:noWrap/>
            <w:vAlign w:val="center"/>
          </w:tcPr>
          <w:p w:rsidR="00A57C35" w:rsidRPr="00D5469A" w:rsidRDefault="00A57C35" w:rsidP="00A57C35">
            <w:pPr>
              <w:tabs>
                <w:tab w:val="left" w:pos="175"/>
                <w:tab w:val="left" w:pos="265"/>
                <w:tab w:val="left" w:pos="355"/>
                <w:tab w:val="left" w:pos="625"/>
                <w:tab w:val="left" w:pos="715"/>
              </w:tabs>
              <w:ind w:hanging="95"/>
              <w:jc w:val="left"/>
              <w:rPr>
                <w:b/>
                <w:bCs/>
                <w:color w:val="auto"/>
                <w:szCs w:val="16"/>
              </w:rPr>
            </w:pPr>
            <w:r w:rsidRPr="00D5469A">
              <w:rPr>
                <w:b/>
                <w:bCs/>
                <w:color w:val="auto"/>
                <w:szCs w:val="16"/>
              </w:rPr>
              <w:t>2. Securities other than shares (bonds/debentures etc)</w:t>
            </w:r>
          </w:p>
        </w:tc>
        <w:tc>
          <w:tcPr>
            <w:tcW w:w="369"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1,001</w:t>
            </w:r>
          </w:p>
        </w:tc>
        <w:tc>
          <w:tcPr>
            <w:tcW w:w="371"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3,829</w:t>
            </w:r>
          </w:p>
        </w:tc>
        <w:tc>
          <w:tcPr>
            <w:tcW w:w="369"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750</w:t>
            </w:r>
          </w:p>
        </w:tc>
        <w:tc>
          <w:tcPr>
            <w:tcW w:w="418"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5,580</w:t>
            </w:r>
          </w:p>
        </w:tc>
        <w:tc>
          <w:tcPr>
            <w:tcW w:w="431"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1,536</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1,000</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2,536</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 xml:space="preserve">a. Short-term </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2,712</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2,712</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576</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576</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1,001</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1,116</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750</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2,868</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960</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1,000</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1,960</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tabs>
                <w:tab w:val="left" w:pos="265"/>
              </w:tabs>
              <w:ind w:hanging="95"/>
              <w:jc w:val="left"/>
              <w:rPr>
                <w:b/>
                <w:bCs/>
                <w:color w:val="auto"/>
                <w:szCs w:val="16"/>
              </w:rPr>
            </w:pPr>
            <w:r w:rsidRPr="00D5469A">
              <w:rPr>
                <w:b/>
                <w:bCs/>
                <w:color w:val="auto"/>
                <w:szCs w:val="16"/>
              </w:rPr>
              <w:t>3.</w:t>
            </w:r>
            <w:r>
              <w:rPr>
                <w:b/>
                <w:bCs/>
                <w:color w:val="auto"/>
                <w:szCs w:val="16"/>
              </w:rPr>
              <w:t xml:space="preserve"> </w:t>
            </w:r>
            <w:r w:rsidRPr="00D5469A">
              <w:rPr>
                <w:b/>
                <w:bCs/>
                <w:color w:val="auto"/>
                <w:szCs w:val="16"/>
              </w:rPr>
              <w:t>Loans (Borrowings)</w:t>
            </w:r>
          </w:p>
        </w:tc>
        <w:tc>
          <w:tcPr>
            <w:tcW w:w="369"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100,871</w:t>
            </w:r>
          </w:p>
        </w:tc>
        <w:tc>
          <w:tcPr>
            <w:tcW w:w="371"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38,821</w:t>
            </w:r>
          </w:p>
        </w:tc>
        <w:tc>
          <w:tcPr>
            <w:tcW w:w="369"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13,652</w:t>
            </w:r>
          </w:p>
        </w:tc>
        <w:tc>
          <w:tcPr>
            <w:tcW w:w="418"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153,344</w:t>
            </w:r>
          </w:p>
        </w:tc>
        <w:tc>
          <w:tcPr>
            <w:tcW w:w="431"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113,148</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48,150</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22,214</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183,512</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71,985</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9,477</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1,459</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82,920</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68,254</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10,301</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4,587</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83,143</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28,886</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29,344</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12,193</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70,423</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44,894</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37,848</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17,627</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100,369</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hanging="95"/>
              <w:jc w:val="left"/>
              <w:rPr>
                <w:b/>
                <w:bCs/>
                <w:color w:val="auto"/>
                <w:szCs w:val="16"/>
              </w:rPr>
            </w:pPr>
            <w:r w:rsidRPr="00D5469A">
              <w:rPr>
                <w:b/>
                <w:bCs/>
                <w:color w:val="auto"/>
                <w:szCs w:val="16"/>
              </w:rPr>
              <w:t>4.</w:t>
            </w:r>
            <w:r>
              <w:rPr>
                <w:b/>
                <w:bCs/>
                <w:color w:val="auto"/>
                <w:szCs w:val="16"/>
              </w:rPr>
              <w:t xml:space="preserve"> </w:t>
            </w:r>
            <w:r w:rsidRPr="00D5469A">
              <w:rPr>
                <w:b/>
                <w:bCs/>
                <w:color w:val="auto"/>
                <w:szCs w:val="16"/>
              </w:rPr>
              <w:t>Financial Derivatives</w:t>
            </w:r>
          </w:p>
        </w:tc>
        <w:tc>
          <w:tcPr>
            <w:tcW w:w="369"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w:t>
            </w:r>
          </w:p>
        </w:tc>
        <w:tc>
          <w:tcPr>
            <w:tcW w:w="369"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w:t>
            </w:r>
          </w:p>
        </w:tc>
        <w:tc>
          <w:tcPr>
            <w:tcW w:w="418"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w:t>
            </w:r>
          </w:p>
        </w:tc>
        <w:tc>
          <w:tcPr>
            <w:tcW w:w="431"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tabs>
                <w:tab w:val="left" w:pos="175"/>
                <w:tab w:val="left" w:pos="265"/>
                <w:tab w:val="left" w:pos="445"/>
              </w:tabs>
              <w:ind w:hanging="95"/>
              <w:jc w:val="left"/>
              <w:rPr>
                <w:b/>
                <w:bCs/>
                <w:color w:val="auto"/>
                <w:szCs w:val="16"/>
              </w:rPr>
            </w:pPr>
            <w:r w:rsidRPr="00D5469A">
              <w:rPr>
                <w:b/>
                <w:bCs/>
                <w:color w:val="auto"/>
                <w:szCs w:val="16"/>
              </w:rPr>
              <w:t>5.</w:t>
            </w:r>
            <w:r>
              <w:rPr>
                <w:b/>
                <w:bCs/>
                <w:color w:val="auto"/>
                <w:szCs w:val="16"/>
              </w:rPr>
              <w:t xml:space="preserve"> </w:t>
            </w:r>
            <w:r w:rsidRPr="00D5469A">
              <w:rPr>
                <w:b/>
                <w:bCs/>
                <w:color w:val="auto"/>
                <w:szCs w:val="16"/>
              </w:rPr>
              <w:t>Other accounts payable</w:t>
            </w:r>
          </w:p>
        </w:tc>
        <w:tc>
          <w:tcPr>
            <w:tcW w:w="369"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31,810</w:t>
            </w:r>
          </w:p>
        </w:tc>
        <w:tc>
          <w:tcPr>
            <w:tcW w:w="371"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89,979</w:t>
            </w:r>
          </w:p>
        </w:tc>
        <w:tc>
          <w:tcPr>
            <w:tcW w:w="369"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20,562</w:t>
            </w:r>
          </w:p>
        </w:tc>
        <w:tc>
          <w:tcPr>
            <w:tcW w:w="418"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142,351</w:t>
            </w:r>
          </w:p>
        </w:tc>
        <w:tc>
          <w:tcPr>
            <w:tcW w:w="431"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32,747</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80,327</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25,702</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138,776</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hanging="95"/>
              <w:jc w:val="left"/>
              <w:rPr>
                <w:b/>
                <w:bCs/>
                <w:color w:val="auto"/>
                <w:szCs w:val="16"/>
              </w:rPr>
            </w:pPr>
            <w:r w:rsidRPr="00D5469A">
              <w:rPr>
                <w:b/>
                <w:bCs/>
                <w:color w:val="auto"/>
                <w:szCs w:val="16"/>
              </w:rPr>
              <w:t>6.</w:t>
            </w:r>
            <w:r>
              <w:rPr>
                <w:b/>
                <w:bCs/>
                <w:color w:val="auto"/>
                <w:szCs w:val="16"/>
              </w:rPr>
              <w:t xml:space="preserve"> </w:t>
            </w:r>
            <w:r w:rsidRPr="00D5469A">
              <w:rPr>
                <w:b/>
                <w:bCs/>
                <w:color w:val="auto"/>
                <w:szCs w:val="16"/>
              </w:rPr>
              <w:t>Shares and other equity</w:t>
            </w:r>
          </w:p>
        </w:tc>
        <w:tc>
          <w:tcPr>
            <w:tcW w:w="369"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99,276</w:t>
            </w:r>
          </w:p>
        </w:tc>
        <w:tc>
          <w:tcPr>
            <w:tcW w:w="371"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719,991</w:t>
            </w:r>
          </w:p>
        </w:tc>
        <w:tc>
          <w:tcPr>
            <w:tcW w:w="369"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32,472</w:t>
            </w:r>
          </w:p>
        </w:tc>
        <w:tc>
          <w:tcPr>
            <w:tcW w:w="418" w:type="pct"/>
            <w:tcBorders>
              <w:top w:val="nil"/>
              <w:left w:val="nil"/>
              <w:bottom w:val="nil"/>
              <w:right w:val="nil"/>
            </w:tcBorders>
            <w:shd w:val="clear" w:color="auto" w:fill="auto"/>
            <w:noWrap/>
            <w:vAlign w:val="center"/>
          </w:tcPr>
          <w:p w:rsidR="00A57C35" w:rsidRDefault="00A57C35" w:rsidP="00A57C35">
            <w:pPr>
              <w:jc w:val="right"/>
              <w:rPr>
                <w:b/>
                <w:bCs/>
                <w:sz w:val="14"/>
                <w:szCs w:val="14"/>
              </w:rPr>
            </w:pPr>
            <w:r>
              <w:rPr>
                <w:b/>
                <w:bCs/>
                <w:sz w:val="14"/>
                <w:szCs w:val="14"/>
              </w:rPr>
              <w:t>851,739</w:t>
            </w:r>
          </w:p>
        </w:tc>
        <w:tc>
          <w:tcPr>
            <w:tcW w:w="431"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102,925</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697,301</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49,062</w:t>
            </w:r>
          </w:p>
        </w:tc>
        <w:tc>
          <w:tcPr>
            <w:tcW w:w="416" w:type="pct"/>
            <w:tcBorders>
              <w:top w:val="nil"/>
              <w:left w:val="nil"/>
              <w:bottom w:val="nil"/>
              <w:right w:val="nil"/>
            </w:tcBorders>
            <w:shd w:val="clear" w:color="auto" w:fill="auto"/>
            <w:vAlign w:val="center"/>
          </w:tcPr>
          <w:p w:rsidR="00A57C35" w:rsidRDefault="00A57C35" w:rsidP="00A57C35">
            <w:pPr>
              <w:jc w:val="right"/>
              <w:rPr>
                <w:b/>
                <w:bCs/>
                <w:sz w:val="14"/>
                <w:szCs w:val="14"/>
              </w:rPr>
            </w:pPr>
            <w:r>
              <w:rPr>
                <w:b/>
                <w:bCs/>
                <w:sz w:val="14"/>
                <w:szCs w:val="14"/>
              </w:rPr>
              <w:t>849,287</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390,424</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2,500</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392,924</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382,095</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2,500</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384,595</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65,373</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265,697</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18,542</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349,611</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65,373</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267,526</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21,738</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354,638</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c. Retained earnings</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20,664</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60,432</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3,027</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84,123</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22,874</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53,203</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5,274</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81,352</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d. Current year result</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3,432</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(19,739)</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5,955</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(10,352)</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3,359</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(4,751)</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5,155</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3,764</w:t>
            </w:r>
          </w:p>
        </w:tc>
      </w:tr>
      <w:tr w:rsidR="00A57C35" w:rsidRPr="00D5469A" w:rsidTr="00A57C35">
        <w:trPr>
          <w:trHeight w:hRule="exact" w:val="230"/>
        </w:trPr>
        <w:tc>
          <w:tcPr>
            <w:tcW w:w="1794" w:type="pct"/>
            <w:tcBorders>
              <w:top w:val="nil"/>
              <w:left w:val="nil"/>
              <w:bottom w:val="nil"/>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e. General &amp; special reserves</w:t>
            </w:r>
          </w:p>
        </w:tc>
        <w:tc>
          <w:tcPr>
            <w:tcW w:w="369"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12,604</w:t>
            </w:r>
          </w:p>
        </w:tc>
        <w:tc>
          <w:tcPr>
            <w:tcW w:w="371"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14,105</w:t>
            </w:r>
          </w:p>
        </w:tc>
        <w:tc>
          <w:tcPr>
            <w:tcW w:w="369"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2,505</w:t>
            </w:r>
          </w:p>
        </w:tc>
        <w:tc>
          <w:tcPr>
            <w:tcW w:w="418" w:type="pct"/>
            <w:tcBorders>
              <w:top w:val="nil"/>
              <w:left w:val="nil"/>
              <w:bottom w:val="nil"/>
              <w:right w:val="nil"/>
            </w:tcBorders>
            <w:shd w:val="clear" w:color="auto" w:fill="auto"/>
            <w:noWrap/>
            <w:vAlign w:val="center"/>
          </w:tcPr>
          <w:p w:rsidR="00A57C35" w:rsidRDefault="00A57C35" w:rsidP="00A57C35">
            <w:pPr>
              <w:jc w:val="right"/>
              <w:rPr>
                <w:sz w:val="14"/>
                <w:szCs w:val="14"/>
              </w:rPr>
            </w:pPr>
            <w:r>
              <w:rPr>
                <w:sz w:val="14"/>
                <w:szCs w:val="14"/>
              </w:rPr>
              <w:t>29,213</w:t>
            </w:r>
          </w:p>
        </w:tc>
        <w:tc>
          <w:tcPr>
            <w:tcW w:w="431"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13,349</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7,591</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14,397</w:t>
            </w:r>
          </w:p>
        </w:tc>
        <w:tc>
          <w:tcPr>
            <w:tcW w:w="416" w:type="pct"/>
            <w:tcBorders>
              <w:top w:val="nil"/>
              <w:left w:val="nil"/>
              <w:bottom w:val="nil"/>
              <w:right w:val="nil"/>
            </w:tcBorders>
            <w:shd w:val="clear" w:color="auto" w:fill="auto"/>
            <w:vAlign w:val="center"/>
          </w:tcPr>
          <w:p w:rsidR="00A57C35" w:rsidRDefault="00A57C35" w:rsidP="00A57C35">
            <w:pPr>
              <w:jc w:val="right"/>
              <w:rPr>
                <w:sz w:val="14"/>
                <w:szCs w:val="14"/>
              </w:rPr>
            </w:pPr>
            <w:r>
              <w:rPr>
                <w:sz w:val="14"/>
                <w:szCs w:val="14"/>
              </w:rPr>
              <w:t>35,337</w:t>
            </w:r>
          </w:p>
        </w:tc>
      </w:tr>
      <w:tr w:rsidR="00A57C35" w:rsidRPr="00D5469A" w:rsidTr="00A57C35">
        <w:trPr>
          <w:trHeight w:hRule="exact" w:val="230"/>
        </w:trPr>
        <w:tc>
          <w:tcPr>
            <w:tcW w:w="1794" w:type="pct"/>
            <w:tcBorders>
              <w:top w:val="nil"/>
              <w:left w:val="nil"/>
              <w:bottom w:val="single" w:sz="12" w:space="0" w:color="auto"/>
              <w:right w:val="nil"/>
            </w:tcBorders>
            <w:shd w:val="clear" w:color="auto" w:fill="auto"/>
            <w:noWrap/>
            <w:vAlign w:val="center"/>
          </w:tcPr>
          <w:p w:rsidR="00A57C35" w:rsidRPr="00D5469A" w:rsidRDefault="00A57C35" w:rsidP="00A57C35">
            <w:pPr>
              <w:ind w:firstLine="445"/>
              <w:jc w:val="left"/>
              <w:rPr>
                <w:color w:val="auto"/>
                <w:szCs w:val="16"/>
              </w:rPr>
            </w:pPr>
            <w:r w:rsidRPr="00D5469A">
              <w:rPr>
                <w:color w:val="auto"/>
                <w:szCs w:val="16"/>
              </w:rPr>
              <w:t>f. Valuation adjustments</w:t>
            </w:r>
          </w:p>
        </w:tc>
        <w:tc>
          <w:tcPr>
            <w:tcW w:w="369" w:type="pct"/>
            <w:tcBorders>
              <w:top w:val="nil"/>
              <w:left w:val="nil"/>
              <w:bottom w:val="single" w:sz="12" w:space="0" w:color="auto"/>
              <w:right w:val="nil"/>
            </w:tcBorders>
            <w:shd w:val="clear" w:color="auto" w:fill="auto"/>
            <w:noWrap/>
            <w:vAlign w:val="center"/>
          </w:tcPr>
          <w:p w:rsidR="00A57C35" w:rsidRDefault="00A57C35" w:rsidP="00A57C35">
            <w:pPr>
              <w:jc w:val="right"/>
              <w:rPr>
                <w:sz w:val="14"/>
                <w:szCs w:val="14"/>
              </w:rPr>
            </w:pPr>
            <w:r>
              <w:rPr>
                <w:sz w:val="14"/>
                <w:szCs w:val="14"/>
              </w:rPr>
              <w:t>(2,796)</w:t>
            </w:r>
          </w:p>
        </w:tc>
        <w:tc>
          <w:tcPr>
            <w:tcW w:w="371" w:type="pct"/>
            <w:tcBorders>
              <w:top w:val="nil"/>
              <w:left w:val="nil"/>
              <w:bottom w:val="single" w:sz="12" w:space="0" w:color="auto"/>
              <w:right w:val="nil"/>
            </w:tcBorders>
            <w:shd w:val="clear" w:color="auto" w:fill="auto"/>
            <w:noWrap/>
            <w:vAlign w:val="center"/>
          </w:tcPr>
          <w:p w:rsidR="00A57C35" w:rsidRDefault="00A57C35" w:rsidP="00A57C35">
            <w:pPr>
              <w:jc w:val="right"/>
              <w:rPr>
                <w:sz w:val="14"/>
                <w:szCs w:val="14"/>
              </w:rPr>
            </w:pPr>
            <w:r>
              <w:rPr>
                <w:sz w:val="14"/>
                <w:szCs w:val="14"/>
              </w:rPr>
              <w:t>9,071</w:t>
            </w:r>
          </w:p>
        </w:tc>
        <w:tc>
          <w:tcPr>
            <w:tcW w:w="369" w:type="pct"/>
            <w:tcBorders>
              <w:top w:val="nil"/>
              <w:left w:val="nil"/>
              <w:bottom w:val="single" w:sz="12" w:space="0" w:color="auto"/>
              <w:right w:val="nil"/>
            </w:tcBorders>
            <w:shd w:val="clear" w:color="auto" w:fill="auto"/>
            <w:vAlign w:val="center"/>
          </w:tcPr>
          <w:p w:rsidR="00A57C35" w:rsidRDefault="00A57C35" w:rsidP="00A57C35">
            <w:pPr>
              <w:jc w:val="right"/>
              <w:rPr>
                <w:sz w:val="14"/>
                <w:szCs w:val="14"/>
              </w:rPr>
            </w:pPr>
            <w:r>
              <w:rPr>
                <w:sz w:val="14"/>
                <w:szCs w:val="14"/>
              </w:rPr>
              <w:t>(56)</w:t>
            </w:r>
          </w:p>
        </w:tc>
        <w:tc>
          <w:tcPr>
            <w:tcW w:w="418" w:type="pct"/>
            <w:tcBorders>
              <w:top w:val="nil"/>
              <w:left w:val="nil"/>
              <w:bottom w:val="single" w:sz="12" w:space="0" w:color="auto"/>
              <w:right w:val="nil"/>
            </w:tcBorders>
            <w:shd w:val="clear" w:color="auto" w:fill="auto"/>
            <w:noWrap/>
            <w:vAlign w:val="center"/>
          </w:tcPr>
          <w:p w:rsidR="00A57C35" w:rsidRDefault="00A57C35" w:rsidP="00A57C35">
            <w:pPr>
              <w:jc w:val="right"/>
              <w:rPr>
                <w:sz w:val="14"/>
                <w:szCs w:val="14"/>
              </w:rPr>
            </w:pPr>
            <w:r>
              <w:rPr>
                <w:sz w:val="14"/>
                <w:szCs w:val="14"/>
              </w:rPr>
              <w:t>6,220</w:t>
            </w:r>
          </w:p>
        </w:tc>
        <w:tc>
          <w:tcPr>
            <w:tcW w:w="431" w:type="pct"/>
            <w:tcBorders>
              <w:top w:val="nil"/>
              <w:left w:val="nil"/>
              <w:bottom w:val="single" w:sz="12" w:space="0" w:color="auto"/>
              <w:right w:val="nil"/>
            </w:tcBorders>
            <w:shd w:val="clear" w:color="auto" w:fill="auto"/>
            <w:vAlign w:val="center"/>
          </w:tcPr>
          <w:p w:rsidR="00A57C35" w:rsidRDefault="00A57C35" w:rsidP="00A57C35">
            <w:pPr>
              <w:jc w:val="right"/>
              <w:rPr>
                <w:sz w:val="14"/>
                <w:szCs w:val="14"/>
              </w:rPr>
            </w:pPr>
            <w:r>
              <w:rPr>
                <w:sz w:val="14"/>
                <w:szCs w:val="14"/>
              </w:rPr>
              <w:t>(2,031)</w:t>
            </w:r>
          </w:p>
        </w:tc>
        <w:tc>
          <w:tcPr>
            <w:tcW w:w="416" w:type="pct"/>
            <w:tcBorders>
              <w:top w:val="nil"/>
              <w:left w:val="nil"/>
              <w:bottom w:val="single" w:sz="12" w:space="0" w:color="auto"/>
              <w:right w:val="nil"/>
            </w:tcBorders>
            <w:shd w:val="clear" w:color="auto" w:fill="auto"/>
            <w:vAlign w:val="center"/>
          </w:tcPr>
          <w:p w:rsidR="00A57C35" w:rsidRDefault="00A57C35" w:rsidP="00A57C35">
            <w:pPr>
              <w:jc w:val="right"/>
              <w:rPr>
                <w:sz w:val="14"/>
                <w:szCs w:val="14"/>
              </w:rPr>
            </w:pPr>
            <w:r>
              <w:rPr>
                <w:sz w:val="14"/>
                <w:szCs w:val="14"/>
              </w:rPr>
              <w:t>(8,364)</w:t>
            </w:r>
          </w:p>
        </w:tc>
        <w:tc>
          <w:tcPr>
            <w:tcW w:w="416" w:type="pct"/>
            <w:tcBorders>
              <w:top w:val="nil"/>
              <w:left w:val="nil"/>
              <w:bottom w:val="single" w:sz="12" w:space="0" w:color="auto"/>
              <w:right w:val="nil"/>
            </w:tcBorders>
            <w:shd w:val="clear" w:color="auto" w:fill="auto"/>
            <w:vAlign w:val="center"/>
          </w:tcPr>
          <w:p w:rsidR="00A57C35" w:rsidRDefault="00A57C35" w:rsidP="00A57C35">
            <w:pPr>
              <w:jc w:val="right"/>
              <w:rPr>
                <w:sz w:val="14"/>
                <w:szCs w:val="14"/>
              </w:rPr>
            </w:pPr>
            <w:r>
              <w:rPr>
                <w:sz w:val="14"/>
                <w:szCs w:val="14"/>
              </w:rPr>
              <w:t>(3)</w:t>
            </w:r>
          </w:p>
        </w:tc>
        <w:tc>
          <w:tcPr>
            <w:tcW w:w="416" w:type="pct"/>
            <w:tcBorders>
              <w:top w:val="nil"/>
              <w:left w:val="nil"/>
              <w:bottom w:val="single" w:sz="12" w:space="0" w:color="auto"/>
              <w:right w:val="nil"/>
            </w:tcBorders>
            <w:shd w:val="clear" w:color="auto" w:fill="auto"/>
            <w:vAlign w:val="center"/>
          </w:tcPr>
          <w:p w:rsidR="00A57C35" w:rsidRDefault="00A57C35" w:rsidP="00A57C35">
            <w:pPr>
              <w:jc w:val="right"/>
              <w:rPr>
                <w:sz w:val="14"/>
                <w:szCs w:val="14"/>
              </w:rPr>
            </w:pPr>
            <w:r>
              <w:rPr>
                <w:sz w:val="14"/>
                <w:szCs w:val="14"/>
              </w:rPr>
              <w:t>(10,398)</w:t>
            </w:r>
          </w:p>
        </w:tc>
      </w:tr>
      <w:tr w:rsidR="00A57C35" w:rsidRPr="00D5469A" w:rsidTr="00052ECD">
        <w:trPr>
          <w:trHeight w:val="645"/>
        </w:trPr>
        <w:tc>
          <w:tcPr>
            <w:tcW w:w="5000" w:type="pct"/>
            <w:gridSpan w:val="9"/>
            <w:tcBorders>
              <w:top w:val="single" w:sz="12" w:space="0" w:color="auto"/>
              <w:left w:val="nil"/>
              <w:right w:val="nil"/>
            </w:tcBorders>
            <w:shd w:val="clear" w:color="auto" w:fill="auto"/>
            <w:vAlign w:val="center"/>
          </w:tcPr>
          <w:p w:rsidR="00A57C35" w:rsidRDefault="00A57C35" w:rsidP="00A57C35">
            <w:pPr>
              <w:ind w:hanging="95"/>
              <w:jc w:val="right"/>
              <w:rPr>
                <w:color w:val="auto"/>
                <w:sz w:val="12"/>
                <w:szCs w:val="16"/>
              </w:rPr>
            </w:pPr>
            <w:r>
              <w:rPr>
                <w:sz w:val="14"/>
                <w:szCs w:val="14"/>
              </w:rPr>
              <w:t>Source: Statistics &amp; Data Warehouse Department SBP</w:t>
            </w:r>
          </w:p>
          <w:p w:rsidR="00A57C35" w:rsidRPr="00D5469A" w:rsidRDefault="00A57C35" w:rsidP="00A57C35">
            <w:pPr>
              <w:ind w:hanging="95"/>
              <w:jc w:val="left"/>
              <w:rPr>
                <w:color w:val="auto"/>
                <w:sz w:val="12"/>
                <w:szCs w:val="16"/>
              </w:rPr>
            </w:pPr>
            <w:r w:rsidRPr="00D5469A">
              <w:rPr>
                <w:color w:val="auto"/>
                <w:sz w:val="12"/>
                <w:szCs w:val="16"/>
              </w:rPr>
              <w:t>* DFIs also include HBFC data.</w:t>
            </w:r>
          </w:p>
          <w:p w:rsidR="00A57C35" w:rsidRPr="00D5469A" w:rsidRDefault="00A57C35" w:rsidP="00A57C35">
            <w:pPr>
              <w:ind w:hanging="95"/>
              <w:jc w:val="left"/>
              <w:rPr>
                <w:color w:val="auto"/>
                <w:sz w:val="12"/>
                <w:szCs w:val="16"/>
              </w:rPr>
            </w:pPr>
            <w:r w:rsidRPr="00D5469A">
              <w:rPr>
                <w:color w:val="auto"/>
                <w:sz w:val="12"/>
                <w:szCs w:val="16"/>
              </w:rPr>
              <w:t>DFIs Development Finance Institutions</w:t>
            </w:r>
          </w:p>
          <w:p w:rsidR="00A57C35" w:rsidRPr="00D5469A" w:rsidRDefault="00A57C35" w:rsidP="00A57C35">
            <w:pPr>
              <w:ind w:hanging="95"/>
              <w:jc w:val="left"/>
              <w:rPr>
                <w:color w:val="auto"/>
                <w:sz w:val="12"/>
                <w:szCs w:val="16"/>
              </w:rPr>
            </w:pPr>
            <w:r w:rsidRPr="00D5469A">
              <w:rPr>
                <w:color w:val="auto"/>
                <w:sz w:val="12"/>
                <w:szCs w:val="16"/>
              </w:rPr>
              <w:t>NBFCs  Non Bank Financial Companies</w:t>
            </w:r>
          </w:p>
          <w:p w:rsidR="00A57C35" w:rsidRPr="00D5469A" w:rsidRDefault="00A57C35" w:rsidP="00A57C35">
            <w:pPr>
              <w:ind w:hanging="95"/>
              <w:jc w:val="left"/>
              <w:rPr>
                <w:color w:val="auto"/>
                <w:sz w:val="12"/>
                <w:szCs w:val="16"/>
              </w:rPr>
            </w:pPr>
            <w:r w:rsidRPr="00D5469A">
              <w:rPr>
                <w:color w:val="auto"/>
                <w:sz w:val="12"/>
                <w:szCs w:val="16"/>
              </w:rPr>
              <w:t>MFB Microfinance Banks</w:t>
            </w:r>
          </w:p>
        </w:tc>
      </w:tr>
    </w:tbl>
    <w:p w:rsidR="00C63C9B" w:rsidRPr="00D5469A" w:rsidRDefault="00C63C9B" w:rsidP="0069571C">
      <w:pPr>
        <w:ind w:left="1440"/>
        <w:rPr>
          <w:color w:val="auto"/>
        </w:rPr>
      </w:pPr>
      <w:r w:rsidRPr="00D5469A">
        <w:rPr>
          <w:color w:val="auto"/>
        </w:rPr>
        <w:br w:type="textWrapping" w:clear="all"/>
      </w:r>
      <w:r w:rsidRPr="00D5469A">
        <w:rPr>
          <w:color w:val="auto"/>
        </w:rPr>
        <w:br w:type="textWrapping" w:clear="all"/>
      </w:r>
    </w:p>
    <w:p w:rsidR="00C63C9B" w:rsidRPr="00D5469A" w:rsidRDefault="00C63C9B" w:rsidP="0069571C">
      <w:pPr>
        <w:rPr>
          <w:color w:val="auto"/>
        </w:rPr>
      </w:pPr>
    </w:p>
    <w:p w:rsidR="00861018" w:rsidRDefault="00861018" w:rsidP="0069571C">
      <w:pPr>
        <w:rPr>
          <w:color w:val="auto"/>
        </w:rPr>
      </w:pPr>
    </w:p>
    <w:p w:rsidR="00861018" w:rsidRDefault="00861018" w:rsidP="0069571C">
      <w:pPr>
        <w:rPr>
          <w:color w:val="auto"/>
        </w:rPr>
      </w:pPr>
    </w:p>
    <w:p w:rsidR="007B3B61" w:rsidRDefault="007B3B61" w:rsidP="0069571C">
      <w:pPr>
        <w:rPr>
          <w:color w:val="auto"/>
        </w:rPr>
      </w:pPr>
    </w:p>
    <w:p w:rsidR="007B3B61" w:rsidRPr="00D5469A" w:rsidRDefault="007B3B61" w:rsidP="0069571C">
      <w:pPr>
        <w:rPr>
          <w:color w:val="auto"/>
        </w:rPr>
      </w:pPr>
    </w:p>
    <w:tbl>
      <w:tblPr>
        <w:tblpPr w:leftFromText="180" w:rightFromText="180" w:vertAnchor="text" w:horzAnchor="margin" w:tblpX="-77" w:tblpY="6425"/>
        <w:tblOverlap w:val="never"/>
        <w:tblW w:w="9643" w:type="dxa"/>
        <w:tblLayout w:type="fixed"/>
        <w:tblCellMar>
          <w:left w:w="115" w:type="dxa"/>
          <w:right w:w="144" w:type="dxa"/>
        </w:tblCellMar>
        <w:tblLook w:val="04A0" w:firstRow="1" w:lastRow="0" w:firstColumn="1" w:lastColumn="0" w:noHBand="0" w:noVBand="1"/>
      </w:tblPr>
      <w:tblGrid>
        <w:gridCol w:w="3317"/>
        <w:gridCol w:w="1016"/>
        <w:gridCol w:w="1144"/>
        <w:gridCol w:w="900"/>
        <w:gridCol w:w="990"/>
        <w:gridCol w:w="1260"/>
        <w:gridCol w:w="1016"/>
      </w:tblGrid>
      <w:tr w:rsidR="00861018" w:rsidRPr="00D5469A" w:rsidTr="007B3B61">
        <w:trPr>
          <w:trHeight w:val="375"/>
        </w:trPr>
        <w:tc>
          <w:tcPr>
            <w:tcW w:w="9643" w:type="dxa"/>
            <w:gridSpan w:val="7"/>
            <w:tcBorders>
              <w:top w:val="nil"/>
              <w:left w:val="nil"/>
              <w:bottom w:val="nil"/>
              <w:right w:val="nil"/>
            </w:tcBorders>
            <w:shd w:val="clear" w:color="auto" w:fill="auto"/>
            <w:noWrap/>
            <w:tcMar>
              <w:top w:w="0" w:type="dxa"/>
              <w:left w:w="13" w:type="dxa"/>
              <w:bottom w:w="0" w:type="dxa"/>
              <w:right w:w="13" w:type="dxa"/>
            </w:tcMar>
            <w:vAlign w:val="bottom"/>
            <w:hideMark/>
          </w:tcPr>
          <w:p w:rsidR="00861018" w:rsidRPr="00D5469A" w:rsidRDefault="00861018" w:rsidP="007B3B61">
            <w:pPr>
              <w:rPr>
                <w:b/>
                <w:bCs/>
                <w:color w:val="auto"/>
                <w:sz w:val="28"/>
                <w:szCs w:val="28"/>
              </w:rPr>
            </w:pPr>
            <w:r>
              <w:rPr>
                <w:b/>
                <w:bCs/>
                <w:color w:val="auto"/>
                <w:sz w:val="28"/>
                <w:szCs w:val="28"/>
              </w:rPr>
              <w:lastRenderedPageBreak/>
              <w:t>2.15</w:t>
            </w:r>
            <w:r w:rsidRPr="00D5469A">
              <w:rPr>
                <w:b/>
                <w:bCs/>
                <w:color w:val="auto"/>
                <w:sz w:val="28"/>
                <w:szCs w:val="28"/>
              </w:rPr>
              <w:t xml:space="preserve">  Classification of Loans Extended (Advances)</w:t>
            </w:r>
            <w:r>
              <w:rPr>
                <w:b/>
                <w:bCs/>
                <w:color w:val="auto"/>
                <w:sz w:val="28"/>
                <w:szCs w:val="28"/>
              </w:rPr>
              <w:t xml:space="preserve"> by </w:t>
            </w:r>
            <w:r w:rsidRPr="00D5469A">
              <w:rPr>
                <w:b/>
                <w:bCs/>
                <w:color w:val="auto"/>
                <w:sz w:val="28"/>
                <w:szCs w:val="28"/>
              </w:rPr>
              <w:t>DFIs</w:t>
            </w:r>
            <w:r w:rsidR="001723FB">
              <w:rPr>
                <w:b/>
                <w:bCs/>
                <w:color w:val="auto"/>
                <w:sz w:val="28"/>
                <w:szCs w:val="28"/>
              </w:rPr>
              <w:t>, MFBs</w:t>
            </w:r>
            <w:r w:rsidR="001723FB" w:rsidRPr="00D5469A">
              <w:rPr>
                <w:b/>
                <w:bCs/>
                <w:color w:val="auto"/>
                <w:sz w:val="28"/>
                <w:szCs w:val="28"/>
              </w:rPr>
              <w:t xml:space="preserve"> </w:t>
            </w:r>
            <w:r w:rsidRPr="00D5469A">
              <w:rPr>
                <w:b/>
                <w:bCs/>
                <w:color w:val="auto"/>
                <w:sz w:val="28"/>
                <w:szCs w:val="28"/>
              </w:rPr>
              <w:t xml:space="preserve"> &amp; NBFCs</w:t>
            </w:r>
          </w:p>
        </w:tc>
      </w:tr>
      <w:tr w:rsidR="00861018" w:rsidRPr="00D5469A" w:rsidTr="007B3B61">
        <w:trPr>
          <w:trHeight w:val="228"/>
        </w:trPr>
        <w:tc>
          <w:tcPr>
            <w:tcW w:w="9643" w:type="dxa"/>
            <w:gridSpan w:val="7"/>
            <w:tcBorders>
              <w:top w:val="nil"/>
              <w:left w:val="nil"/>
              <w:bottom w:val="single" w:sz="12" w:space="0" w:color="auto"/>
              <w:right w:val="nil"/>
            </w:tcBorders>
            <w:shd w:val="clear" w:color="auto" w:fill="auto"/>
            <w:noWrap/>
            <w:tcMar>
              <w:top w:w="13" w:type="dxa"/>
              <w:left w:w="13" w:type="dxa"/>
              <w:bottom w:w="0" w:type="dxa"/>
              <w:right w:w="13" w:type="dxa"/>
            </w:tcMar>
            <w:vAlign w:val="bottom"/>
            <w:hideMark/>
          </w:tcPr>
          <w:p w:rsidR="00861018" w:rsidRPr="00D5469A" w:rsidRDefault="00861018" w:rsidP="007B3B61">
            <w:pPr>
              <w:jc w:val="right"/>
              <w:rPr>
                <w:color w:val="auto"/>
                <w:szCs w:val="16"/>
              </w:rPr>
            </w:pPr>
            <w:r w:rsidRPr="00D5469A">
              <w:rPr>
                <w:color w:val="auto"/>
                <w:szCs w:val="16"/>
              </w:rPr>
              <w:t>(Million Rupees)</w:t>
            </w:r>
          </w:p>
        </w:tc>
      </w:tr>
      <w:tr w:rsidR="0040006F" w:rsidRPr="00D5469A" w:rsidTr="007B3B61">
        <w:trPr>
          <w:trHeight w:val="330"/>
        </w:trPr>
        <w:tc>
          <w:tcPr>
            <w:tcW w:w="3317" w:type="dxa"/>
            <w:vMerge w:val="restart"/>
            <w:tcBorders>
              <w:top w:val="nil"/>
              <w:left w:val="nil"/>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7B3B61">
            <w:pPr>
              <w:rPr>
                <w:color w:val="auto"/>
                <w:szCs w:val="16"/>
              </w:rPr>
            </w:pPr>
            <w:r w:rsidRPr="00D5469A">
              <w:rPr>
                <w:b/>
                <w:bCs/>
                <w:color w:val="auto"/>
                <w:szCs w:val="16"/>
              </w:rPr>
              <w:t>SECTOR</w:t>
            </w:r>
          </w:p>
        </w:tc>
        <w:tc>
          <w:tcPr>
            <w:tcW w:w="3060" w:type="dxa"/>
            <w:gridSpan w:val="3"/>
            <w:tcBorders>
              <w:top w:val="single" w:sz="12"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A57C35" w:rsidP="007B3B61">
            <w:pPr>
              <w:rPr>
                <w:b/>
                <w:color w:val="auto"/>
                <w:szCs w:val="16"/>
              </w:rPr>
            </w:pPr>
            <w:r>
              <w:rPr>
                <w:b/>
                <w:color w:val="auto"/>
                <w:szCs w:val="16"/>
              </w:rPr>
              <w:t>Dec</w:t>
            </w:r>
            <w:r w:rsidR="0040006F" w:rsidRPr="00D5469A">
              <w:rPr>
                <w:b/>
                <w:color w:val="auto"/>
                <w:szCs w:val="16"/>
              </w:rPr>
              <w:t>-1</w:t>
            </w:r>
            <w:r w:rsidR="004243B0">
              <w:rPr>
                <w:b/>
                <w:color w:val="auto"/>
                <w:szCs w:val="16"/>
              </w:rPr>
              <w:t>7</w:t>
            </w:r>
          </w:p>
        </w:tc>
        <w:tc>
          <w:tcPr>
            <w:tcW w:w="3266" w:type="dxa"/>
            <w:gridSpan w:val="3"/>
            <w:tcBorders>
              <w:top w:val="single" w:sz="12" w:space="0" w:color="auto"/>
              <w:left w:val="single" w:sz="4" w:space="0" w:color="auto"/>
              <w:bottom w:val="single" w:sz="4" w:space="0" w:color="auto"/>
              <w:right w:val="nil"/>
            </w:tcBorders>
            <w:shd w:val="clear" w:color="auto" w:fill="auto"/>
            <w:tcMar>
              <w:top w:w="13" w:type="dxa"/>
              <w:left w:w="13" w:type="dxa"/>
              <w:bottom w:w="0" w:type="dxa"/>
              <w:right w:w="13" w:type="dxa"/>
            </w:tcMar>
            <w:vAlign w:val="center"/>
            <w:hideMark/>
          </w:tcPr>
          <w:p w:rsidR="0040006F" w:rsidRPr="00D5469A" w:rsidRDefault="00483B5C" w:rsidP="007B3B61">
            <w:pPr>
              <w:rPr>
                <w:b/>
                <w:color w:val="auto"/>
                <w:szCs w:val="16"/>
              </w:rPr>
            </w:pPr>
            <w:r>
              <w:rPr>
                <w:b/>
                <w:bCs/>
                <w:color w:val="auto"/>
                <w:szCs w:val="22"/>
              </w:rPr>
              <w:t>Dec</w:t>
            </w:r>
            <w:r w:rsidR="00322666">
              <w:rPr>
                <w:b/>
                <w:bCs/>
                <w:color w:val="auto"/>
                <w:szCs w:val="22"/>
              </w:rPr>
              <w:t>-1</w:t>
            </w:r>
            <w:r w:rsidR="004243B0">
              <w:rPr>
                <w:b/>
                <w:bCs/>
                <w:color w:val="auto"/>
                <w:szCs w:val="22"/>
              </w:rPr>
              <w:t>8</w:t>
            </w:r>
          </w:p>
        </w:tc>
      </w:tr>
      <w:tr w:rsidR="0040006F" w:rsidRPr="00D5469A" w:rsidTr="00BB071F">
        <w:trPr>
          <w:trHeight w:val="315"/>
        </w:trPr>
        <w:tc>
          <w:tcPr>
            <w:tcW w:w="3317" w:type="dxa"/>
            <w:vMerge/>
            <w:tcBorders>
              <w:left w:val="nil"/>
              <w:bottom w:val="single" w:sz="12" w:space="0" w:color="auto"/>
              <w:right w:val="single" w:sz="4" w:space="0" w:color="auto"/>
            </w:tcBorders>
            <w:shd w:val="clear" w:color="auto" w:fill="auto"/>
            <w:noWrap/>
            <w:tcMar>
              <w:top w:w="13" w:type="dxa"/>
              <w:left w:w="13" w:type="dxa"/>
              <w:bottom w:w="0" w:type="dxa"/>
              <w:right w:w="13" w:type="dxa"/>
            </w:tcMar>
            <w:vAlign w:val="bottom"/>
            <w:hideMark/>
          </w:tcPr>
          <w:p w:rsidR="0040006F" w:rsidRPr="00D5469A" w:rsidRDefault="0040006F" w:rsidP="007B3B61">
            <w:pPr>
              <w:rPr>
                <w:b/>
                <w:bCs/>
                <w:color w:val="auto"/>
                <w:szCs w:val="16"/>
              </w:rPr>
            </w:pPr>
          </w:p>
        </w:tc>
        <w:tc>
          <w:tcPr>
            <w:tcW w:w="1016" w:type="dxa"/>
            <w:tcBorders>
              <w:top w:val="single" w:sz="4" w:space="0" w:color="auto"/>
              <w:left w:val="single" w:sz="4" w:space="0" w:color="auto"/>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Depository*</w:t>
            </w:r>
          </w:p>
        </w:tc>
        <w:tc>
          <w:tcPr>
            <w:tcW w:w="1144"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Non-Depository**</w:t>
            </w:r>
          </w:p>
        </w:tc>
        <w:tc>
          <w:tcPr>
            <w:tcW w:w="900" w:type="dxa"/>
            <w:tcBorders>
              <w:top w:val="single" w:sz="4" w:space="0" w:color="auto"/>
              <w:left w:val="nil"/>
              <w:bottom w:val="single" w:sz="12"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Total</w:t>
            </w:r>
          </w:p>
        </w:tc>
        <w:tc>
          <w:tcPr>
            <w:tcW w:w="990" w:type="dxa"/>
            <w:tcBorders>
              <w:top w:val="single" w:sz="4" w:space="0" w:color="auto"/>
              <w:left w:val="single" w:sz="4" w:space="0" w:color="auto"/>
              <w:bottom w:val="single" w:sz="12" w:space="0" w:color="auto"/>
              <w:right w:val="nil"/>
            </w:tcBorders>
            <w:shd w:val="clear" w:color="auto" w:fill="auto"/>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Non-Depository**</w:t>
            </w:r>
          </w:p>
        </w:tc>
        <w:tc>
          <w:tcPr>
            <w:tcW w:w="1016"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Total</w:t>
            </w:r>
          </w:p>
        </w:tc>
      </w:tr>
      <w:tr w:rsidR="00A57C35" w:rsidRPr="00D5469A" w:rsidTr="00EF550D">
        <w:trPr>
          <w:trHeight w:hRule="exact" w:val="259"/>
        </w:trPr>
        <w:tc>
          <w:tcPr>
            <w:tcW w:w="3317" w:type="dxa"/>
            <w:tcBorders>
              <w:top w:val="nil"/>
              <w:left w:val="nil"/>
              <w:bottom w:val="nil"/>
              <w:right w:val="nil"/>
            </w:tcBorders>
            <w:shd w:val="clear" w:color="auto" w:fill="auto"/>
            <w:noWrap/>
            <w:tcMar>
              <w:top w:w="13" w:type="dxa"/>
              <w:left w:w="13" w:type="dxa"/>
              <w:bottom w:w="0" w:type="dxa"/>
              <w:right w:w="13" w:type="dxa"/>
            </w:tcMar>
            <w:vAlign w:val="center"/>
            <w:hideMark/>
          </w:tcPr>
          <w:p w:rsidR="00A57C35" w:rsidRPr="00D5469A" w:rsidRDefault="00A57C35" w:rsidP="00A57C35">
            <w:pPr>
              <w:jc w:val="left"/>
              <w:rPr>
                <w:b/>
                <w:bCs/>
                <w:color w:val="auto"/>
                <w:szCs w:val="16"/>
              </w:rPr>
            </w:pPr>
            <w:r w:rsidRPr="00D5469A">
              <w:rPr>
                <w:b/>
                <w:bCs/>
                <w:color w:val="auto"/>
                <w:szCs w:val="16"/>
              </w:rPr>
              <w:t>1 Non-financial corporations</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101,421</w:t>
            </w:r>
          </w:p>
        </w:tc>
        <w:tc>
          <w:tcPr>
            <w:tcW w:w="1144" w:type="dxa"/>
            <w:tcBorders>
              <w:top w:val="nil"/>
              <w:left w:val="nil"/>
              <w:bottom w:val="nil"/>
              <w:right w:val="nil"/>
            </w:tcBorders>
            <w:shd w:val="clear" w:color="auto" w:fill="auto"/>
            <w:noWrap/>
            <w:tcMar>
              <w:top w:w="13"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5,889</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107,310</w:t>
            </w:r>
          </w:p>
        </w:tc>
        <w:tc>
          <w:tcPr>
            <w:tcW w:w="990" w:type="dxa"/>
            <w:tcBorders>
              <w:top w:val="nil"/>
              <w:left w:val="nil"/>
              <w:bottom w:val="nil"/>
              <w:right w:val="nil"/>
            </w:tcBorders>
            <w:shd w:val="clear" w:color="auto" w:fill="auto"/>
            <w:noWrap/>
            <w:tcMar>
              <w:top w:w="13"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98,387</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7,418</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105,805</w:t>
            </w:r>
          </w:p>
        </w:tc>
      </w:tr>
      <w:tr w:rsidR="00A57C35"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A57C35" w:rsidRPr="00D5469A" w:rsidRDefault="00A57C35" w:rsidP="00A57C35">
            <w:pPr>
              <w:ind w:firstLineChars="100" w:firstLine="160"/>
              <w:jc w:val="left"/>
              <w:rPr>
                <w:color w:val="auto"/>
                <w:szCs w:val="16"/>
              </w:rPr>
            </w:pPr>
            <w:r w:rsidRPr="00D5469A">
              <w:rPr>
                <w:color w:val="auto"/>
                <w:szCs w:val="16"/>
              </w:rPr>
              <w:t>i Public</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3,311</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714</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4,026</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3,174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487</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3,661</w:t>
            </w:r>
          </w:p>
        </w:tc>
      </w:tr>
      <w:tr w:rsidR="00A57C35"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A57C35" w:rsidRPr="00D5469A" w:rsidRDefault="00A57C35" w:rsidP="00A57C35">
            <w:pPr>
              <w:ind w:firstLineChars="100" w:firstLine="160"/>
              <w:jc w:val="left"/>
              <w:rPr>
                <w:color w:val="auto"/>
                <w:szCs w:val="16"/>
              </w:rPr>
            </w:pPr>
            <w:r w:rsidRPr="00D5469A">
              <w:rPr>
                <w:color w:val="auto"/>
                <w:szCs w:val="16"/>
              </w:rPr>
              <w:t>ii Private</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98,110</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5,175</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103,284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95,213</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6,931</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102,144</w:t>
            </w:r>
          </w:p>
        </w:tc>
      </w:tr>
      <w:tr w:rsidR="00A57C35"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A57C35" w:rsidRPr="00D5469A" w:rsidRDefault="00A57C35" w:rsidP="00A57C35">
            <w:pPr>
              <w:jc w:val="left"/>
              <w:rPr>
                <w:b/>
                <w:bCs/>
                <w:color w:val="auto"/>
                <w:szCs w:val="16"/>
              </w:rPr>
            </w:pPr>
            <w:r w:rsidRPr="00D5469A">
              <w:rPr>
                <w:b/>
                <w:bCs/>
                <w:color w:val="auto"/>
                <w:szCs w:val="16"/>
              </w:rPr>
              <w:t>2 Financial Corporations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11,975</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12,702</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24,676</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17,819</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22,583</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40,402</w:t>
            </w:r>
          </w:p>
        </w:tc>
      </w:tr>
      <w:tr w:rsidR="00A57C35"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A57C35" w:rsidRPr="00D5469A" w:rsidRDefault="00A57C35" w:rsidP="00A57C35">
            <w:pPr>
              <w:ind w:firstLineChars="100" w:firstLine="160"/>
              <w:jc w:val="left"/>
              <w:rPr>
                <w:color w:val="auto"/>
                <w:szCs w:val="16"/>
              </w:rPr>
            </w:pPr>
            <w:r w:rsidRPr="00D5469A">
              <w:rPr>
                <w:color w:val="auto"/>
                <w:szCs w:val="16"/>
              </w:rPr>
              <w:t xml:space="preserve"> i Deposit money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5,579</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553</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6,131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w:t>
            </w:r>
          </w:p>
        </w:tc>
      </w:tr>
      <w:tr w:rsidR="00A57C35"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A57C35" w:rsidRPr="00D5469A" w:rsidRDefault="00A57C35" w:rsidP="00A57C35">
            <w:pPr>
              <w:ind w:firstLineChars="100" w:firstLine="160"/>
              <w:jc w:val="left"/>
              <w:rPr>
                <w:color w:val="auto"/>
                <w:szCs w:val="16"/>
              </w:rPr>
            </w:pPr>
            <w:r w:rsidRPr="00D5469A">
              <w:rPr>
                <w:color w:val="auto"/>
                <w:szCs w:val="16"/>
              </w:rPr>
              <w:t>ii Other deposit accepting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5,083</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371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5,455</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6,663</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1,064</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7,726</w:t>
            </w:r>
          </w:p>
        </w:tc>
      </w:tr>
      <w:tr w:rsidR="00A57C35"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A57C35" w:rsidRPr="00D5469A" w:rsidRDefault="00A57C35" w:rsidP="00A57C35">
            <w:pPr>
              <w:ind w:firstLineChars="100" w:firstLine="160"/>
              <w:jc w:val="left"/>
              <w:rPr>
                <w:color w:val="auto"/>
                <w:szCs w:val="16"/>
              </w:rPr>
            </w:pPr>
            <w:r w:rsidRPr="00D5469A">
              <w:rPr>
                <w:color w:val="auto"/>
                <w:szCs w:val="16"/>
              </w:rPr>
              <w:t>iii Financial intermediaries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637</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11,777</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12,414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9,616</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83</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9,699</w:t>
            </w:r>
          </w:p>
        </w:tc>
      </w:tr>
      <w:tr w:rsidR="00A57C35"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A57C35" w:rsidRPr="00D5469A" w:rsidRDefault="00A57C35" w:rsidP="00A57C35">
            <w:pPr>
              <w:ind w:firstLineChars="100" w:firstLine="160"/>
              <w:jc w:val="left"/>
              <w:rPr>
                <w:color w:val="auto"/>
                <w:szCs w:val="16"/>
              </w:rPr>
            </w:pPr>
            <w:r w:rsidRPr="00D5469A">
              <w:rPr>
                <w:color w:val="auto"/>
                <w:szCs w:val="16"/>
              </w:rPr>
              <w:t>iv Financial auxiliaries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676</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676</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981</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21,266</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22,247</w:t>
            </w:r>
          </w:p>
        </w:tc>
      </w:tr>
      <w:tr w:rsidR="00A57C35"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A57C35" w:rsidRPr="00D5469A" w:rsidRDefault="00A57C35" w:rsidP="00A57C35">
            <w:pPr>
              <w:ind w:firstLineChars="100" w:firstLine="160"/>
              <w:jc w:val="left"/>
              <w:rPr>
                <w:color w:val="auto"/>
                <w:szCs w:val="16"/>
              </w:rPr>
            </w:pPr>
            <w:r w:rsidRPr="00D5469A">
              <w:rPr>
                <w:color w:val="auto"/>
                <w:szCs w:val="16"/>
              </w:rPr>
              <w:t>v Insurance and pension funds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0</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560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84</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sz w:val="14"/>
                <w:szCs w:val="14"/>
              </w:rPr>
            </w:pPr>
            <w:r>
              <w:rPr>
                <w:sz w:val="14"/>
                <w:szCs w:val="14"/>
              </w:rPr>
              <w:t>643</w:t>
            </w:r>
          </w:p>
        </w:tc>
      </w:tr>
      <w:tr w:rsidR="00A57C35"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A57C35" w:rsidRPr="00D5469A" w:rsidRDefault="00A57C35" w:rsidP="00A57C35">
            <w:pPr>
              <w:jc w:val="left"/>
              <w:rPr>
                <w:b/>
                <w:bCs/>
                <w:color w:val="auto"/>
                <w:szCs w:val="16"/>
              </w:rPr>
            </w:pPr>
            <w:r w:rsidRPr="00D5469A">
              <w:rPr>
                <w:b/>
                <w:bCs/>
                <w:color w:val="auto"/>
                <w:szCs w:val="16"/>
              </w:rPr>
              <w:t>3 Central Government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87</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87</w:t>
            </w:r>
          </w:p>
        </w:tc>
      </w:tr>
      <w:tr w:rsidR="00A57C35"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A57C35" w:rsidRPr="00D5469A" w:rsidRDefault="00A57C35" w:rsidP="00A57C35">
            <w:pPr>
              <w:jc w:val="left"/>
              <w:rPr>
                <w:b/>
                <w:bCs/>
                <w:color w:val="auto"/>
                <w:szCs w:val="16"/>
              </w:rPr>
            </w:pPr>
            <w:r w:rsidRPr="00D5469A">
              <w:rPr>
                <w:b/>
                <w:bCs/>
                <w:color w:val="auto"/>
                <w:szCs w:val="16"/>
              </w:rPr>
              <w:t>4 Provincial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r>
      <w:tr w:rsidR="00A57C35"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A57C35" w:rsidRPr="00D5469A" w:rsidRDefault="00A57C35" w:rsidP="00A57C35">
            <w:pPr>
              <w:jc w:val="left"/>
              <w:rPr>
                <w:b/>
                <w:bCs/>
                <w:color w:val="auto"/>
                <w:szCs w:val="16"/>
              </w:rPr>
            </w:pPr>
            <w:r w:rsidRPr="00D5469A">
              <w:rPr>
                <w:b/>
                <w:bCs/>
                <w:color w:val="auto"/>
                <w:szCs w:val="16"/>
              </w:rPr>
              <w:t>5 Local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r>
      <w:tr w:rsidR="00A57C35"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A57C35" w:rsidRPr="00D5469A" w:rsidRDefault="00A57C35" w:rsidP="00A57C35">
            <w:pPr>
              <w:jc w:val="left"/>
              <w:rPr>
                <w:b/>
                <w:bCs/>
                <w:color w:val="auto"/>
                <w:szCs w:val="16"/>
              </w:rPr>
            </w:pPr>
            <w:r w:rsidRPr="00D5469A">
              <w:rPr>
                <w:b/>
                <w:bCs/>
                <w:color w:val="auto"/>
                <w:szCs w:val="16"/>
              </w:rPr>
              <w:t>6 Household</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33,352</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11,448</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44,800</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46,092</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11,842</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57,933</w:t>
            </w:r>
          </w:p>
        </w:tc>
      </w:tr>
      <w:tr w:rsidR="00A57C35" w:rsidRPr="00D5469A" w:rsidTr="00EF550D">
        <w:trPr>
          <w:trHeight w:hRule="exact" w:val="387"/>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A57C35" w:rsidRPr="00D5469A" w:rsidRDefault="00A57C35" w:rsidP="00A57C35">
            <w:pPr>
              <w:jc w:val="left"/>
              <w:rPr>
                <w:b/>
                <w:bCs/>
                <w:color w:val="auto"/>
                <w:szCs w:val="16"/>
              </w:rPr>
            </w:pPr>
            <w:r w:rsidRPr="00D5469A">
              <w:rPr>
                <w:b/>
                <w:bCs/>
                <w:color w:val="auto"/>
                <w:szCs w:val="16"/>
              </w:rPr>
              <w:t>7 Non-profit Institutions (NPIs) Serving Households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17</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17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46</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46</w:t>
            </w:r>
          </w:p>
        </w:tc>
      </w:tr>
      <w:tr w:rsidR="00A57C35"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A57C35" w:rsidRPr="00D5469A" w:rsidRDefault="00A57C35" w:rsidP="00A57C35">
            <w:pPr>
              <w:jc w:val="left"/>
              <w:rPr>
                <w:b/>
                <w:bCs/>
                <w:color w:val="auto"/>
                <w:szCs w:val="16"/>
              </w:rPr>
            </w:pPr>
            <w:r w:rsidRPr="00D5469A">
              <w:rPr>
                <w:b/>
                <w:bCs/>
                <w:color w:val="auto"/>
                <w:szCs w:val="16"/>
              </w:rPr>
              <w:t>8 Non-Residents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r>
      <w:tr w:rsidR="00A57C35"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A57C35" w:rsidRPr="00D5469A" w:rsidRDefault="00A57C35" w:rsidP="00A57C35">
            <w:pPr>
              <w:ind w:left="167" w:hanging="167"/>
              <w:jc w:val="left"/>
              <w:rPr>
                <w:b/>
                <w:bCs/>
                <w:color w:val="auto"/>
                <w:szCs w:val="16"/>
              </w:rPr>
            </w:pPr>
            <w:r w:rsidRPr="00D5469A">
              <w:rPr>
                <w:b/>
                <w:bCs/>
                <w:color w:val="auto"/>
                <w:szCs w:val="16"/>
              </w:rPr>
              <w:t>9 Bills purchased and discounted (inland bills)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12</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12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35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20</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55</w:t>
            </w:r>
          </w:p>
        </w:tc>
      </w:tr>
      <w:tr w:rsidR="00A57C35" w:rsidRPr="00D5469A" w:rsidTr="00EF550D">
        <w:trPr>
          <w:trHeight w:hRule="exact" w:val="259"/>
        </w:trPr>
        <w:tc>
          <w:tcPr>
            <w:tcW w:w="3317" w:type="dxa"/>
            <w:tcBorders>
              <w:top w:val="nil"/>
              <w:left w:val="nil"/>
              <w:bottom w:val="single" w:sz="12" w:space="0" w:color="auto"/>
              <w:right w:val="nil"/>
            </w:tcBorders>
            <w:shd w:val="clear" w:color="auto" w:fill="auto"/>
            <w:noWrap/>
            <w:tcMar>
              <w:top w:w="13" w:type="dxa"/>
              <w:left w:w="13" w:type="dxa"/>
              <w:bottom w:w="0" w:type="dxa"/>
              <w:right w:w="13" w:type="dxa"/>
            </w:tcMar>
            <w:vAlign w:val="center"/>
            <w:hideMark/>
          </w:tcPr>
          <w:p w:rsidR="00A57C35" w:rsidRPr="00D5469A" w:rsidRDefault="00A57C35" w:rsidP="00A57C35">
            <w:pPr>
              <w:jc w:val="left"/>
              <w:rPr>
                <w:b/>
                <w:bCs/>
                <w:color w:val="auto"/>
                <w:szCs w:val="16"/>
              </w:rPr>
            </w:pPr>
            <w:r w:rsidRPr="00D5469A">
              <w:rPr>
                <w:b/>
                <w:bCs/>
                <w:color w:val="auto"/>
                <w:szCs w:val="16"/>
              </w:rPr>
              <w:t>10 Other Advances and Financial Leases</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130,058</w:t>
            </w:r>
          </w:p>
        </w:tc>
        <w:tc>
          <w:tcPr>
            <w:tcW w:w="1144"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12,135</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142,193</w:t>
            </w:r>
          </w:p>
        </w:tc>
        <w:tc>
          <w:tcPr>
            <w:tcW w:w="99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174,226</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13,170</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187,396</w:t>
            </w:r>
          </w:p>
        </w:tc>
      </w:tr>
      <w:tr w:rsidR="00A57C35" w:rsidRPr="00D5469A" w:rsidTr="00EF550D">
        <w:trPr>
          <w:trHeight w:hRule="exact" w:val="259"/>
        </w:trPr>
        <w:tc>
          <w:tcPr>
            <w:tcW w:w="3317" w:type="dxa"/>
            <w:tcBorders>
              <w:top w:val="single" w:sz="12" w:space="0" w:color="auto"/>
              <w:left w:val="nil"/>
              <w:bottom w:val="single" w:sz="12" w:space="0" w:color="auto"/>
              <w:right w:val="nil"/>
            </w:tcBorders>
            <w:shd w:val="clear" w:color="auto" w:fill="auto"/>
            <w:noWrap/>
            <w:tcMar>
              <w:top w:w="13" w:type="dxa"/>
              <w:left w:w="13" w:type="dxa"/>
              <w:bottom w:w="0" w:type="dxa"/>
              <w:right w:w="13" w:type="dxa"/>
            </w:tcMar>
            <w:hideMark/>
          </w:tcPr>
          <w:p w:rsidR="00A57C35" w:rsidRPr="00D5469A" w:rsidRDefault="00A57C35" w:rsidP="00A57C35">
            <w:pPr>
              <w:rPr>
                <w:b/>
                <w:bCs/>
                <w:color w:val="auto"/>
                <w:szCs w:val="16"/>
              </w:rPr>
            </w:pPr>
            <w:r w:rsidRPr="00D5469A">
              <w:rPr>
                <w:b/>
                <w:bCs/>
                <w:color w:val="auto"/>
                <w:szCs w:val="16"/>
              </w:rPr>
              <w:t>Total</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276,823</w:t>
            </w:r>
          </w:p>
        </w:tc>
        <w:tc>
          <w:tcPr>
            <w:tcW w:w="1144"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42,185</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319,008</w:t>
            </w:r>
          </w:p>
        </w:tc>
        <w:tc>
          <w:tcPr>
            <w:tcW w:w="99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336,604</w:t>
            </w:r>
          </w:p>
        </w:tc>
        <w:tc>
          <w:tcPr>
            <w:tcW w:w="126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55,033</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A57C35" w:rsidRDefault="00A57C35" w:rsidP="00A57C35">
            <w:pPr>
              <w:jc w:val="right"/>
              <w:rPr>
                <w:b/>
                <w:bCs/>
                <w:sz w:val="14"/>
                <w:szCs w:val="14"/>
              </w:rPr>
            </w:pPr>
            <w:r>
              <w:rPr>
                <w:b/>
                <w:bCs/>
                <w:sz w:val="14"/>
                <w:szCs w:val="14"/>
              </w:rPr>
              <w:t>391,637</w:t>
            </w:r>
          </w:p>
        </w:tc>
      </w:tr>
      <w:tr w:rsidR="00A57C35" w:rsidRPr="00D5469A" w:rsidTr="007B3B61">
        <w:trPr>
          <w:trHeight w:val="362"/>
        </w:trPr>
        <w:tc>
          <w:tcPr>
            <w:tcW w:w="9643" w:type="dxa"/>
            <w:gridSpan w:val="7"/>
            <w:tcBorders>
              <w:top w:val="single" w:sz="12" w:space="0" w:color="auto"/>
              <w:left w:val="nil"/>
              <w:right w:val="nil"/>
            </w:tcBorders>
            <w:shd w:val="clear" w:color="auto" w:fill="auto"/>
            <w:noWrap/>
            <w:tcMar>
              <w:top w:w="13" w:type="dxa"/>
              <w:left w:w="13" w:type="dxa"/>
              <w:bottom w:w="0" w:type="dxa"/>
              <w:right w:w="13" w:type="dxa"/>
            </w:tcMar>
            <w:hideMark/>
          </w:tcPr>
          <w:p w:rsidR="00A57C35" w:rsidRDefault="00A57C35" w:rsidP="00A57C35">
            <w:pPr>
              <w:jc w:val="right"/>
              <w:rPr>
                <w:color w:val="auto"/>
                <w:sz w:val="12"/>
                <w:szCs w:val="16"/>
              </w:rPr>
            </w:pPr>
            <w:r>
              <w:rPr>
                <w:sz w:val="14"/>
                <w:szCs w:val="14"/>
              </w:rPr>
              <w:t>Source: Statistics &amp; Data Warehouse Department SBP</w:t>
            </w:r>
          </w:p>
          <w:p w:rsidR="00A57C35" w:rsidRPr="00D5469A" w:rsidRDefault="00A57C35" w:rsidP="00A57C35">
            <w:pPr>
              <w:jc w:val="left"/>
              <w:rPr>
                <w:color w:val="auto"/>
                <w:sz w:val="12"/>
                <w:szCs w:val="16"/>
              </w:rPr>
            </w:pPr>
            <w:r w:rsidRPr="00D5469A">
              <w:rPr>
                <w:color w:val="auto"/>
                <w:sz w:val="12"/>
                <w:szCs w:val="16"/>
              </w:rPr>
              <w:t>* This includes Depository NBFCs, DFIs and MFIs.</w:t>
            </w:r>
          </w:p>
          <w:p w:rsidR="00A57C35" w:rsidRPr="00D5469A" w:rsidRDefault="00A57C35" w:rsidP="00A57C35">
            <w:pPr>
              <w:jc w:val="left"/>
              <w:rPr>
                <w:color w:val="auto"/>
                <w:sz w:val="12"/>
                <w:szCs w:val="16"/>
              </w:rPr>
            </w:pPr>
            <w:r w:rsidRPr="00D5469A">
              <w:rPr>
                <w:color w:val="auto"/>
                <w:sz w:val="12"/>
                <w:szCs w:val="16"/>
              </w:rPr>
              <w:t>** This includes Non Depository NBFCs and HBFC.</w:t>
            </w:r>
          </w:p>
        </w:tc>
      </w:tr>
    </w:tbl>
    <w:tbl>
      <w:tblPr>
        <w:tblpPr w:leftFromText="180" w:rightFromText="180" w:vertAnchor="page" w:horzAnchor="margin" w:tblpY="961"/>
        <w:tblOverlap w:val="never"/>
        <w:tblW w:w="9720" w:type="dxa"/>
        <w:tblLayout w:type="fixed"/>
        <w:tblLook w:val="0000" w:firstRow="0" w:lastRow="0" w:firstColumn="0" w:lastColumn="0" w:noHBand="0" w:noVBand="0"/>
      </w:tblPr>
      <w:tblGrid>
        <w:gridCol w:w="4068"/>
        <w:gridCol w:w="1170"/>
        <w:gridCol w:w="900"/>
        <w:gridCol w:w="900"/>
        <w:gridCol w:w="990"/>
        <w:gridCol w:w="900"/>
        <w:gridCol w:w="792"/>
      </w:tblGrid>
      <w:tr w:rsidR="007B3B61" w:rsidRPr="00D5469A" w:rsidTr="007B3B61">
        <w:trPr>
          <w:trHeight w:val="432"/>
        </w:trPr>
        <w:tc>
          <w:tcPr>
            <w:tcW w:w="9720" w:type="dxa"/>
            <w:gridSpan w:val="7"/>
            <w:shd w:val="clear" w:color="auto" w:fill="auto"/>
            <w:noWrap/>
            <w:vAlign w:val="bottom"/>
          </w:tcPr>
          <w:p w:rsidR="007B3B61" w:rsidRPr="00D5469A" w:rsidRDefault="007B3B61" w:rsidP="007B3B61">
            <w:pPr>
              <w:rPr>
                <w:b/>
                <w:bCs/>
                <w:color w:val="auto"/>
                <w:szCs w:val="16"/>
              </w:rPr>
            </w:pPr>
            <w:r>
              <w:rPr>
                <w:b/>
                <w:bCs/>
                <w:color w:val="auto"/>
                <w:sz w:val="28"/>
                <w:szCs w:val="28"/>
              </w:rPr>
              <w:t>2.14</w:t>
            </w:r>
            <w:r w:rsidRPr="00D5469A">
              <w:rPr>
                <w:b/>
                <w:bCs/>
                <w:color w:val="auto"/>
                <w:sz w:val="28"/>
                <w:szCs w:val="28"/>
              </w:rPr>
              <w:t xml:space="preserve">  Classification of Deposits with DFIs</w:t>
            </w:r>
            <w:r>
              <w:rPr>
                <w:b/>
                <w:bCs/>
                <w:color w:val="auto"/>
                <w:sz w:val="28"/>
                <w:szCs w:val="28"/>
              </w:rPr>
              <w:t>, MFBs</w:t>
            </w:r>
            <w:r w:rsidRPr="00D5469A">
              <w:rPr>
                <w:b/>
                <w:bCs/>
                <w:color w:val="auto"/>
                <w:sz w:val="28"/>
                <w:szCs w:val="28"/>
              </w:rPr>
              <w:t xml:space="preserve"> &amp; NBFCs</w:t>
            </w:r>
            <w:r w:rsidRPr="00D5469A">
              <w:rPr>
                <w:b/>
                <w:bCs/>
                <w:color w:val="auto"/>
                <w:szCs w:val="16"/>
              </w:rPr>
              <w:t xml:space="preserve"> </w:t>
            </w:r>
          </w:p>
        </w:tc>
      </w:tr>
      <w:tr w:rsidR="007B3B61" w:rsidRPr="00D5469A" w:rsidTr="007B3B61">
        <w:trPr>
          <w:trHeight w:val="240"/>
        </w:trPr>
        <w:tc>
          <w:tcPr>
            <w:tcW w:w="9720" w:type="dxa"/>
            <w:gridSpan w:val="7"/>
            <w:tcBorders>
              <w:bottom w:val="single" w:sz="12" w:space="0" w:color="auto"/>
            </w:tcBorders>
            <w:shd w:val="clear" w:color="auto" w:fill="auto"/>
            <w:noWrap/>
            <w:tcMar>
              <w:left w:w="115" w:type="dxa"/>
              <w:right w:w="14" w:type="dxa"/>
            </w:tcMar>
            <w:vAlign w:val="bottom"/>
          </w:tcPr>
          <w:p w:rsidR="007B3B61" w:rsidRPr="00D5469A" w:rsidRDefault="007B3B61" w:rsidP="007B3B61">
            <w:pPr>
              <w:jc w:val="right"/>
              <w:rPr>
                <w:color w:val="auto"/>
                <w:szCs w:val="16"/>
              </w:rPr>
            </w:pPr>
            <w:r w:rsidRPr="00D5469A">
              <w:rPr>
                <w:color w:val="auto"/>
                <w:szCs w:val="16"/>
              </w:rPr>
              <w:t>(Million Rupees)</w:t>
            </w:r>
          </w:p>
        </w:tc>
      </w:tr>
      <w:tr w:rsidR="007232C6" w:rsidRPr="00D5469A" w:rsidTr="007B3B61">
        <w:trPr>
          <w:trHeight w:val="240"/>
        </w:trPr>
        <w:tc>
          <w:tcPr>
            <w:tcW w:w="4068" w:type="dxa"/>
            <w:tcBorders>
              <w:bottom w:val="single" w:sz="12" w:space="0" w:color="auto"/>
              <w:right w:val="single" w:sz="4" w:space="0" w:color="auto"/>
            </w:tcBorders>
            <w:shd w:val="clear" w:color="auto" w:fill="auto"/>
            <w:noWrap/>
            <w:vAlign w:val="center"/>
          </w:tcPr>
          <w:p w:rsidR="007232C6" w:rsidRPr="00D5469A" w:rsidRDefault="007232C6" w:rsidP="007232C6">
            <w:pPr>
              <w:rPr>
                <w:b/>
                <w:bCs/>
                <w:color w:val="auto"/>
                <w:szCs w:val="16"/>
              </w:rPr>
            </w:pPr>
            <w:r w:rsidRPr="00D5469A">
              <w:rPr>
                <w:b/>
                <w:bCs/>
                <w:color w:val="auto"/>
                <w:szCs w:val="16"/>
              </w:rPr>
              <w:t>SECTOR</w:t>
            </w:r>
          </w:p>
        </w:tc>
        <w:tc>
          <w:tcPr>
            <w:tcW w:w="117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7232C6" w:rsidRPr="00D5469A" w:rsidRDefault="007232C6" w:rsidP="007232C6">
            <w:pPr>
              <w:jc w:val="right"/>
              <w:rPr>
                <w:b/>
                <w:bCs/>
                <w:color w:val="auto"/>
                <w:szCs w:val="22"/>
              </w:rPr>
            </w:pPr>
            <w:r>
              <w:rPr>
                <w:b/>
                <w:bCs/>
                <w:color w:val="auto"/>
                <w:szCs w:val="22"/>
              </w:rPr>
              <w:t>Sep-17</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7232C6" w:rsidRPr="00D5469A" w:rsidRDefault="007232C6" w:rsidP="007232C6">
            <w:pPr>
              <w:jc w:val="right"/>
              <w:rPr>
                <w:b/>
                <w:bCs/>
                <w:color w:val="auto"/>
                <w:szCs w:val="22"/>
              </w:rPr>
            </w:pPr>
            <w:r>
              <w:rPr>
                <w:b/>
                <w:bCs/>
                <w:color w:val="auto"/>
                <w:szCs w:val="22"/>
              </w:rPr>
              <w:t>Dec-17</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7232C6" w:rsidRPr="00D5469A" w:rsidRDefault="007232C6" w:rsidP="007232C6">
            <w:pPr>
              <w:jc w:val="right"/>
              <w:rPr>
                <w:b/>
                <w:bCs/>
                <w:color w:val="auto"/>
                <w:szCs w:val="22"/>
              </w:rPr>
            </w:pPr>
            <w:r>
              <w:rPr>
                <w:b/>
                <w:bCs/>
                <w:color w:val="auto"/>
                <w:szCs w:val="22"/>
              </w:rPr>
              <w:t>Mar-18</w:t>
            </w:r>
          </w:p>
        </w:tc>
        <w:tc>
          <w:tcPr>
            <w:tcW w:w="990" w:type="dxa"/>
            <w:tcBorders>
              <w:top w:val="single" w:sz="8" w:space="0" w:color="auto"/>
              <w:left w:val="single" w:sz="4" w:space="0" w:color="auto"/>
              <w:bottom w:val="single" w:sz="12" w:space="0" w:color="auto"/>
              <w:right w:val="single" w:sz="4" w:space="0" w:color="auto"/>
            </w:tcBorders>
            <w:shd w:val="clear" w:color="auto" w:fill="auto"/>
            <w:vAlign w:val="center"/>
          </w:tcPr>
          <w:p w:rsidR="007232C6" w:rsidRPr="00D5469A" w:rsidRDefault="007232C6" w:rsidP="007232C6">
            <w:pPr>
              <w:jc w:val="right"/>
              <w:rPr>
                <w:b/>
                <w:bCs/>
                <w:color w:val="auto"/>
                <w:szCs w:val="22"/>
              </w:rPr>
            </w:pPr>
            <w:r>
              <w:rPr>
                <w:b/>
                <w:bCs/>
                <w:color w:val="auto"/>
                <w:szCs w:val="22"/>
              </w:rPr>
              <w:t>Jun-18</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7232C6" w:rsidRPr="00D5469A" w:rsidRDefault="007232C6" w:rsidP="007232C6">
            <w:pPr>
              <w:jc w:val="right"/>
              <w:rPr>
                <w:b/>
                <w:bCs/>
                <w:color w:val="auto"/>
                <w:szCs w:val="22"/>
              </w:rPr>
            </w:pPr>
            <w:r>
              <w:rPr>
                <w:b/>
                <w:bCs/>
                <w:color w:val="auto"/>
                <w:szCs w:val="22"/>
              </w:rPr>
              <w:t>Sep-18</w:t>
            </w:r>
          </w:p>
        </w:tc>
        <w:tc>
          <w:tcPr>
            <w:tcW w:w="792" w:type="dxa"/>
            <w:tcBorders>
              <w:top w:val="single" w:sz="8" w:space="0" w:color="auto"/>
              <w:left w:val="single" w:sz="4" w:space="0" w:color="auto"/>
              <w:bottom w:val="single" w:sz="12" w:space="0" w:color="auto"/>
            </w:tcBorders>
            <w:shd w:val="clear" w:color="auto" w:fill="auto"/>
            <w:noWrap/>
            <w:vAlign w:val="center"/>
          </w:tcPr>
          <w:p w:rsidR="007232C6" w:rsidRPr="00D5469A" w:rsidRDefault="007232C6" w:rsidP="007232C6">
            <w:pPr>
              <w:jc w:val="right"/>
              <w:rPr>
                <w:b/>
                <w:bCs/>
                <w:color w:val="auto"/>
                <w:szCs w:val="22"/>
              </w:rPr>
            </w:pPr>
            <w:r>
              <w:rPr>
                <w:b/>
                <w:bCs/>
                <w:color w:val="auto"/>
                <w:szCs w:val="22"/>
              </w:rPr>
              <w:t>Oct-18</w:t>
            </w:r>
          </w:p>
        </w:tc>
      </w:tr>
      <w:tr w:rsidR="007232C6" w:rsidRPr="00D5469A" w:rsidTr="00DF4C38">
        <w:trPr>
          <w:trHeight w:hRule="exact" w:val="259"/>
        </w:trPr>
        <w:tc>
          <w:tcPr>
            <w:tcW w:w="4068" w:type="dxa"/>
            <w:tcBorders>
              <w:top w:val="single" w:sz="12" w:space="0" w:color="auto"/>
            </w:tcBorders>
            <w:shd w:val="clear" w:color="auto" w:fill="auto"/>
            <w:noWrap/>
            <w:vAlign w:val="center"/>
          </w:tcPr>
          <w:p w:rsidR="007232C6" w:rsidRPr="00D5469A" w:rsidRDefault="007232C6" w:rsidP="007232C6">
            <w:pPr>
              <w:ind w:left="87"/>
              <w:jc w:val="left"/>
              <w:rPr>
                <w:b/>
                <w:bCs/>
                <w:color w:val="auto"/>
                <w:szCs w:val="16"/>
              </w:rPr>
            </w:pPr>
            <w:r w:rsidRPr="00D5469A">
              <w:rPr>
                <w:b/>
                <w:bCs/>
                <w:color w:val="auto"/>
                <w:szCs w:val="16"/>
              </w:rPr>
              <w:t>1 Non-financial Corporations</w:t>
            </w:r>
          </w:p>
        </w:tc>
        <w:tc>
          <w:tcPr>
            <w:tcW w:w="1170" w:type="dxa"/>
            <w:tcBorders>
              <w:top w:val="single" w:sz="12" w:space="0" w:color="auto"/>
            </w:tcBorders>
            <w:shd w:val="clear" w:color="auto" w:fill="auto"/>
            <w:noWrap/>
            <w:vAlign w:val="center"/>
          </w:tcPr>
          <w:p w:rsidR="007232C6" w:rsidRDefault="007232C6" w:rsidP="007232C6">
            <w:pPr>
              <w:jc w:val="right"/>
              <w:rPr>
                <w:b/>
                <w:bCs/>
                <w:sz w:val="14"/>
                <w:szCs w:val="14"/>
              </w:rPr>
            </w:pPr>
            <w:r>
              <w:rPr>
                <w:b/>
                <w:bCs/>
                <w:sz w:val="14"/>
                <w:szCs w:val="14"/>
              </w:rPr>
              <w:t>77,717</w:t>
            </w:r>
          </w:p>
        </w:tc>
        <w:tc>
          <w:tcPr>
            <w:tcW w:w="900" w:type="dxa"/>
            <w:tcBorders>
              <w:top w:val="single" w:sz="12" w:space="0" w:color="auto"/>
            </w:tcBorders>
            <w:shd w:val="clear" w:color="auto" w:fill="auto"/>
            <w:noWrap/>
            <w:vAlign w:val="center"/>
          </w:tcPr>
          <w:p w:rsidR="007232C6" w:rsidRDefault="007232C6" w:rsidP="007232C6">
            <w:pPr>
              <w:jc w:val="right"/>
              <w:rPr>
                <w:b/>
                <w:bCs/>
                <w:sz w:val="14"/>
                <w:szCs w:val="14"/>
              </w:rPr>
            </w:pPr>
            <w:r>
              <w:rPr>
                <w:b/>
                <w:bCs/>
                <w:sz w:val="14"/>
                <w:szCs w:val="14"/>
              </w:rPr>
              <w:t>81,425</w:t>
            </w:r>
          </w:p>
        </w:tc>
        <w:tc>
          <w:tcPr>
            <w:tcW w:w="900" w:type="dxa"/>
            <w:tcBorders>
              <w:top w:val="single" w:sz="12" w:space="0" w:color="auto"/>
            </w:tcBorders>
            <w:shd w:val="clear" w:color="auto" w:fill="auto"/>
            <w:noWrap/>
            <w:vAlign w:val="center"/>
          </w:tcPr>
          <w:p w:rsidR="007232C6" w:rsidRDefault="007232C6" w:rsidP="007232C6">
            <w:pPr>
              <w:jc w:val="right"/>
              <w:rPr>
                <w:b/>
                <w:bCs/>
                <w:sz w:val="14"/>
                <w:szCs w:val="14"/>
              </w:rPr>
            </w:pPr>
            <w:r>
              <w:rPr>
                <w:b/>
                <w:bCs/>
                <w:sz w:val="14"/>
                <w:szCs w:val="14"/>
              </w:rPr>
              <w:t>85,834</w:t>
            </w:r>
          </w:p>
        </w:tc>
        <w:tc>
          <w:tcPr>
            <w:tcW w:w="990" w:type="dxa"/>
            <w:tcBorders>
              <w:top w:val="single" w:sz="12" w:space="0" w:color="auto"/>
            </w:tcBorders>
            <w:shd w:val="clear" w:color="auto" w:fill="auto"/>
            <w:noWrap/>
            <w:vAlign w:val="center"/>
          </w:tcPr>
          <w:p w:rsidR="007232C6" w:rsidRDefault="007232C6" w:rsidP="007232C6">
            <w:pPr>
              <w:jc w:val="right"/>
              <w:rPr>
                <w:b/>
                <w:bCs/>
                <w:sz w:val="14"/>
                <w:szCs w:val="14"/>
              </w:rPr>
            </w:pPr>
            <w:r>
              <w:rPr>
                <w:b/>
                <w:bCs/>
                <w:sz w:val="14"/>
                <w:szCs w:val="14"/>
              </w:rPr>
              <w:t>97,501</w:t>
            </w:r>
          </w:p>
        </w:tc>
        <w:tc>
          <w:tcPr>
            <w:tcW w:w="900" w:type="dxa"/>
            <w:tcBorders>
              <w:top w:val="single" w:sz="12" w:space="0" w:color="auto"/>
            </w:tcBorders>
            <w:shd w:val="clear" w:color="auto" w:fill="auto"/>
            <w:noWrap/>
            <w:vAlign w:val="center"/>
          </w:tcPr>
          <w:p w:rsidR="007232C6" w:rsidRDefault="007232C6" w:rsidP="007232C6">
            <w:pPr>
              <w:jc w:val="right"/>
              <w:rPr>
                <w:b/>
                <w:bCs/>
                <w:sz w:val="14"/>
                <w:szCs w:val="14"/>
              </w:rPr>
            </w:pPr>
            <w:r>
              <w:rPr>
                <w:b/>
                <w:bCs/>
                <w:sz w:val="14"/>
                <w:szCs w:val="14"/>
              </w:rPr>
              <w:t>91,250</w:t>
            </w:r>
          </w:p>
        </w:tc>
        <w:tc>
          <w:tcPr>
            <w:tcW w:w="792" w:type="dxa"/>
            <w:tcBorders>
              <w:top w:val="single" w:sz="12" w:space="0" w:color="auto"/>
            </w:tcBorders>
            <w:shd w:val="clear" w:color="auto" w:fill="auto"/>
            <w:noWrap/>
            <w:vAlign w:val="center"/>
          </w:tcPr>
          <w:p w:rsidR="007232C6" w:rsidRDefault="007232C6" w:rsidP="007232C6">
            <w:pPr>
              <w:jc w:val="right"/>
              <w:rPr>
                <w:b/>
                <w:bCs/>
                <w:sz w:val="14"/>
                <w:szCs w:val="14"/>
              </w:rPr>
            </w:pPr>
            <w:r>
              <w:rPr>
                <w:b/>
                <w:bCs/>
                <w:sz w:val="14"/>
                <w:szCs w:val="14"/>
              </w:rPr>
              <w:t>97,597</w:t>
            </w:r>
          </w:p>
        </w:tc>
      </w:tr>
      <w:tr w:rsidR="007232C6" w:rsidRPr="00D5469A" w:rsidTr="00DF4C38">
        <w:trPr>
          <w:trHeight w:hRule="exact" w:val="259"/>
        </w:trPr>
        <w:tc>
          <w:tcPr>
            <w:tcW w:w="4068" w:type="dxa"/>
            <w:shd w:val="clear" w:color="auto" w:fill="auto"/>
            <w:noWrap/>
            <w:vAlign w:val="center"/>
          </w:tcPr>
          <w:p w:rsidR="007232C6" w:rsidRPr="00D5469A" w:rsidRDefault="007232C6" w:rsidP="007232C6">
            <w:pPr>
              <w:ind w:left="267"/>
              <w:jc w:val="left"/>
              <w:rPr>
                <w:color w:val="auto"/>
                <w:szCs w:val="16"/>
              </w:rPr>
            </w:pPr>
            <w:r w:rsidRPr="00D5469A">
              <w:rPr>
                <w:color w:val="auto"/>
                <w:szCs w:val="16"/>
              </w:rPr>
              <w:t xml:space="preserve"> i Public</w:t>
            </w:r>
          </w:p>
        </w:tc>
        <w:tc>
          <w:tcPr>
            <w:tcW w:w="1170" w:type="dxa"/>
            <w:shd w:val="clear" w:color="auto" w:fill="auto"/>
            <w:noWrap/>
            <w:vAlign w:val="center"/>
          </w:tcPr>
          <w:p w:rsidR="007232C6" w:rsidRDefault="007232C6" w:rsidP="007232C6">
            <w:pPr>
              <w:jc w:val="right"/>
              <w:rPr>
                <w:sz w:val="14"/>
                <w:szCs w:val="14"/>
              </w:rPr>
            </w:pPr>
            <w:r>
              <w:rPr>
                <w:sz w:val="14"/>
                <w:szCs w:val="14"/>
              </w:rPr>
              <w:t>25,543</w:t>
            </w:r>
          </w:p>
        </w:tc>
        <w:tc>
          <w:tcPr>
            <w:tcW w:w="900" w:type="dxa"/>
            <w:shd w:val="clear" w:color="auto" w:fill="auto"/>
            <w:noWrap/>
            <w:vAlign w:val="center"/>
          </w:tcPr>
          <w:p w:rsidR="007232C6" w:rsidRDefault="007232C6" w:rsidP="007232C6">
            <w:pPr>
              <w:jc w:val="right"/>
              <w:rPr>
                <w:sz w:val="14"/>
                <w:szCs w:val="14"/>
              </w:rPr>
            </w:pPr>
            <w:r>
              <w:rPr>
                <w:sz w:val="14"/>
                <w:szCs w:val="14"/>
              </w:rPr>
              <w:t>23,707</w:t>
            </w:r>
          </w:p>
        </w:tc>
        <w:tc>
          <w:tcPr>
            <w:tcW w:w="900" w:type="dxa"/>
            <w:shd w:val="clear" w:color="auto" w:fill="auto"/>
            <w:noWrap/>
            <w:vAlign w:val="center"/>
          </w:tcPr>
          <w:p w:rsidR="007232C6" w:rsidRDefault="007232C6" w:rsidP="007232C6">
            <w:pPr>
              <w:jc w:val="right"/>
              <w:rPr>
                <w:sz w:val="14"/>
                <w:szCs w:val="14"/>
              </w:rPr>
            </w:pPr>
            <w:r>
              <w:rPr>
                <w:sz w:val="14"/>
                <w:szCs w:val="14"/>
              </w:rPr>
              <w:t>23,639</w:t>
            </w:r>
          </w:p>
        </w:tc>
        <w:tc>
          <w:tcPr>
            <w:tcW w:w="990" w:type="dxa"/>
            <w:shd w:val="clear" w:color="auto" w:fill="auto"/>
            <w:noWrap/>
            <w:vAlign w:val="center"/>
          </w:tcPr>
          <w:p w:rsidR="007232C6" w:rsidRDefault="007232C6" w:rsidP="007232C6">
            <w:pPr>
              <w:jc w:val="right"/>
              <w:rPr>
                <w:sz w:val="14"/>
                <w:szCs w:val="14"/>
              </w:rPr>
            </w:pPr>
            <w:r>
              <w:rPr>
                <w:sz w:val="14"/>
                <w:szCs w:val="14"/>
              </w:rPr>
              <w:t>25,217</w:t>
            </w:r>
          </w:p>
        </w:tc>
        <w:tc>
          <w:tcPr>
            <w:tcW w:w="900" w:type="dxa"/>
            <w:shd w:val="clear" w:color="auto" w:fill="auto"/>
            <w:noWrap/>
            <w:vAlign w:val="center"/>
          </w:tcPr>
          <w:p w:rsidR="007232C6" w:rsidRDefault="007232C6" w:rsidP="007232C6">
            <w:pPr>
              <w:jc w:val="right"/>
              <w:rPr>
                <w:sz w:val="14"/>
                <w:szCs w:val="14"/>
              </w:rPr>
            </w:pPr>
            <w:r>
              <w:rPr>
                <w:sz w:val="14"/>
                <w:szCs w:val="14"/>
              </w:rPr>
              <w:t>22,516</w:t>
            </w:r>
          </w:p>
        </w:tc>
        <w:tc>
          <w:tcPr>
            <w:tcW w:w="792" w:type="dxa"/>
            <w:shd w:val="clear" w:color="auto" w:fill="auto"/>
            <w:noWrap/>
            <w:vAlign w:val="center"/>
          </w:tcPr>
          <w:p w:rsidR="007232C6" w:rsidRDefault="007232C6" w:rsidP="007232C6">
            <w:pPr>
              <w:jc w:val="right"/>
              <w:rPr>
                <w:sz w:val="14"/>
                <w:szCs w:val="14"/>
              </w:rPr>
            </w:pPr>
            <w:r>
              <w:rPr>
                <w:sz w:val="14"/>
                <w:szCs w:val="14"/>
              </w:rPr>
              <w:t>20,714</w:t>
            </w:r>
          </w:p>
        </w:tc>
      </w:tr>
      <w:tr w:rsidR="007232C6" w:rsidRPr="00D5469A" w:rsidTr="00DF4C38">
        <w:trPr>
          <w:trHeight w:hRule="exact" w:val="259"/>
        </w:trPr>
        <w:tc>
          <w:tcPr>
            <w:tcW w:w="4068" w:type="dxa"/>
            <w:shd w:val="clear" w:color="auto" w:fill="auto"/>
            <w:noWrap/>
            <w:vAlign w:val="center"/>
          </w:tcPr>
          <w:p w:rsidR="007232C6" w:rsidRPr="00D5469A" w:rsidRDefault="007232C6" w:rsidP="007232C6">
            <w:pPr>
              <w:ind w:left="267"/>
              <w:jc w:val="left"/>
              <w:rPr>
                <w:color w:val="auto"/>
                <w:szCs w:val="16"/>
              </w:rPr>
            </w:pPr>
            <w:r w:rsidRPr="00D5469A">
              <w:rPr>
                <w:color w:val="auto"/>
                <w:szCs w:val="16"/>
              </w:rPr>
              <w:t xml:space="preserve"> ii Private</w:t>
            </w:r>
          </w:p>
        </w:tc>
        <w:tc>
          <w:tcPr>
            <w:tcW w:w="1170" w:type="dxa"/>
            <w:shd w:val="clear" w:color="auto" w:fill="auto"/>
            <w:noWrap/>
            <w:vAlign w:val="center"/>
          </w:tcPr>
          <w:p w:rsidR="007232C6" w:rsidRDefault="007232C6" w:rsidP="007232C6">
            <w:pPr>
              <w:jc w:val="right"/>
              <w:rPr>
                <w:sz w:val="14"/>
                <w:szCs w:val="14"/>
              </w:rPr>
            </w:pPr>
            <w:r>
              <w:rPr>
                <w:sz w:val="14"/>
                <w:szCs w:val="14"/>
              </w:rPr>
              <w:t>52,174</w:t>
            </w:r>
          </w:p>
        </w:tc>
        <w:tc>
          <w:tcPr>
            <w:tcW w:w="900" w:type="dxa"/>
            <w:shd w:val="clear" w:color="auto" w:fill="auto"/>
            <w:noWrap/>
            <w:vAlign w:val="center"/>
          </w:tcPr>
          <w:p w:rsidR="007232C6" w:rsidRDefault="007232C6" w:rsidP="007232C6">
            <w:pPr>
              <w:jc w:val="right"/>
              <w:rPr>
                <w:sz w:val="14"/>
                <w:szCs w:val="14"/>
              </w:rPr>
            </w:pPr>
            <w:r>
              <w:rPr>
                <w:sz w:val="14"/>
                <w:szCs w:val="14"/>
              </w:rPr>
              <w:t>57,718</w:t>
            </w:r>
          </w:p>
        </w:tc>
        <w:tc>
          <w:tcPr>
            <w:tcW w:w="900" w:type="dxa"/>
            <w:shd w:val="clear" w:color="auto" w:fill="auto"/>
            <w:noWrap/>
            <w:vAlign w:val="center"/>
          </w:tcPr>
          <w:p w:rsidR="007232C6" w:rsidRDefault="007232C6" w:rsidP="007232C6">
            <w:pPr>
              <w:jc w:val="right"/>
              <w:rPr>
                <w:sz w:val="14"/>
                <w:szCs w:val="14"/>
              </w:rPr>
            </w:pPr>
            <w:r>
              <w:rPr>
                <w:sz w:val="14"/>
                <w:szCs w:val="14"/>
              </w:rPr>
              <w:t>62,195</w:t>
            </w:r>
          </w:p>
        </w:tc>
        <w:tc>
          <w:tcPr>
            <w:tcW w:w="990" w:type="dxa"/>
            <w:shd w:val="clear" w:color="auto" w:fill="auto"/>
            <w:noWrap/>
            <w:vAlign w:val="center"/>
          </w:tcPr>
          <w:p w:rsidR="007232C6" w:rsidRDefault="007232C6" w:rsidP="007232C6">
            <w:pPr>
              <w:jc w:val="right"/>
              <w:rPr>
                <w:sz w:val="14"/>
                <w:szCs w:val="14"/>
              </w:rPr>
            </w:pPr>
            <w:r>
              <w:rPr>
                <w:sz w:val="14"/>
                <w:szCs w:val="14"/>
              </w:rPr>
              <w:t>72,284</w:t>
            </w:r>
          </w:p>
        </w:tc>
        <w:tc>
          <w:tcPr>
            <w:tcW w:w="900" w:type="dxa"/>
            <w:shd w:val="clear" w:color="auto" w:fill="auto"/>
            <w:noWrap/>
            <w:vAlign w:val="center"/>
          </w:tcPr>
          <w:p w:rsidR="007232C6" w:rsidRDefault="007232C6" w:rsidP="007232C6">
            <w:pPr>
              <w:jc w:val="right"/>
              <w:rPr>
                <w:sz w:val="14"/>
                <w:szCs w:val="14"/>
              </w:rPr>
            </w:pPr>
            <w:r>
              <w:rPr>
                <w:sz w:val="14"/>
                <w:szCs w:val="14"/>
              </w:rPr>
              <w:t>68,734</w:t>
            </w:r>
          </w:p>
        </w:tc>
        <w:tc>
          <w:tcPr>
            <w:tcW w:w="792" w:type="dxa"/>
            <w:shd w:val="clear" w:color="auto" w:fill="auto"/>
            <w:noWrap/>
            <w:vAlign w:val="center"/>
          </w:tcPr>
          <w:p w:rsidR="007232C6" w:rsidRDefault="007232C6" w:rsidP="007232C6">
            <w:pPr>
              <w:jc w:val="right"/>
              <w:rPr>
                <w:sz w:val="14"/>
                <w:szCs w:val="14"/>
              </w:rPr>
            </w:pPr>
            <w:r>
              <w:rPr>
                <w:sz w:val="14"/>
                <w:szCs w:val="14"/>
              </w:rPr>
              <w:t>76,883</w:t>
            </w:r>
          </w:p>
        </w:tc>
      </w:tr>
      <w:tr w:rsidR="007232C6" w:rsidRPr="00D5469A" w:rsidTr="00DF4C38">
        <w:trPr>
          <w:trHeight w:hRule="exact" w:val="259"/>
        </w:trPr>
        <w:tc>
          <w:tcPr>
            <w:tcW w:w="4068" w:type="dxa"/>
            <w:shd w:val="clear" w:color="auto" w:fill="auto"/>
            <w:noWrap/>
            <w:vAlign w:val="center"/>
          </w:tcPr>
          <w:p w:rsidR="007232C6" w:rsidRPr="00D5469A" w:rsidRDefault="007232C6" w:rsidP="007232C6">
            <w:pPr>
              <w:ind w:left="87"/>
              <w:jc w:val="left"/>
              <w:rPr>
                <w:b/>
                <w:bCs/>
                <w:color w:val="auto"/>
                <w:szCs w:val="16"/>
              </w:rPr>
            </w:pPr>
            <w:r w:rsidRPr="00D5469A">
              <w:rPr>
                <w:b/>
                <w:bCs/>
                <w:color w:val="auto"/>
                <w:szCs w:val="16"/>
              </w:rPr>
              <w:t>2 Financial Corporations</w:t>
            </w:r>
          </w:p>
        </w:tc>
        <w:tc>
          <w:tcPr>
            <w:tcW w:w="1170" w:type="dxa"/>
            <w:shd w:val="clear" w:color="auto" w:fill="auto"/>
            <w:noWrap/>
            <w:vAlign w:val="center"/>
          </w:tcPr>
          <w:p w:rsidR="007232C6" w:rsidRDefault="007232C6" w:rsidP="007232C6">
            <w:pPr>
              <w:jc w:val="right"/>
              <w:rPr>
                <w:b/>
                <w:bCs/>
                <w:sz w:val="14"/>
                <w:szCs w:val="14"/>
              </w:rPr>
            </w:pPr>
            <w:r>
              <w:rPr>
                <w:b/>
                <w:bCs/>
                <w:sz w:val="14"/>
                <w:szCs w:val="14"/>
              </w:rPr>
              <w:t>20,590</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23,769</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23,109</w:t>
            </w:r>
          </w:p>
        </w:tc>
        <w:tc>
          <w:tcPr>
            <w:tcW w:w="990" w:type="dxa"/>
            <w:shd w:val="clear" w:color="auto" w:fill="auto"/>
            <w:noWrap/>
            <w:vAlign w:val="center"/>
          </w:tcPr>
          <w:p w:rsidR="007232C6" w:rsidRDefault="007232C6" w:rsidP="007232C6">
            <w:pPr>
              <w:jc w:val="right"/>
              <w:rPr>
                <w:b/>
                <w:bCs/>
                <w:sz w:val="14"/>
                <w:szCs w:val="14"/>
              </w:rPr>
            </w:pPr>
            <w:r>
              <w:rPr>
                <w:b/>
                <w:bCs/>
                <w:sz w:val="14"/>
                <w:szCs w:val="14"/>
              </w:rPr>
              <w:t>25,803</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22,673</w:t>
            </w:r>
          </w:p>
        </w:tc>
        <w:tc>
          <w:tcPr>
            <w:tcW w:w="792" w:type="dxa"/>
            <w:shd w:val="clear" w:color="auto" w:fill="auto"/>
            <w:noWrap/>
            <w:vAlign w:val="center"/>
          </w:tcPr>
          <w:p w:rsidR="007232C6" w:rsidRDefault="007232C6" w:rsidP="007232C6">
            <w:pPr>
              <w:jc w:val="right"/>
              <w:rPr>
                <w:b/>
                <w:bCs/>
                <w:sz w:val="14"/>
                <w:szCs w:val="14"/>
              </w:rPr>
            </w:pPr>
            <w:r>
              <w:rPr>
                <w:b/>
                <w:bCs/>
                <w:sz w:val="14"/>
                <w:szCs w:val="14"/>
              </w:rPr>
              <w:t>30,068</w:t>
            </w:r>
          </w:p>
        </w:tc>
      </w:tr>
      <w:tr w:rsidR="007232C6" w:rsidRPr="00D5469A" w:rsidTr="00DF4C38">
        <w:trPr>
          <w:trHeight w:hRule="exact" w:val="259"/>
        </w:trPr>
        <w:tc>
          <w:tcPr>
            <w:tcW w:w="4068" w:type="dxa"/>
            <w:shd w:val="clear" w:color="auto" w:fill="auto"/>
            <w:noWrap/>
            <w:vAlign w:val="center"/>
          </w:tcPr>
          <w:p w:rsidR="007232C6" w:rsidRPr="00D5469A" w:rsidRDefault="007232C6" w:rsidP="007232C6">
            <w:pPr>
              <w:ind w:left="267"/>
              <w:jc w:val="left"/>
              <w:rPr>
                <w:color w:val="auto"/>
                <w:szCs w:val="16"/>
              </w:rPr>
            </w:pPr>
            <w:r w:rsidRPr="00D5469A">
              <w:rPr>
                <w:color w:val="auto"/>
                <w:szCs w:val="16"/>
              </w:rPr>
              <w:t>i Deposit money institutions</w:t>
            </w:r>
          </w:p>
        </w:tc>
        <w:tc>
          <w:tcPr>
            <w:tcW w:w="1170" w:type="dxa"/>
            <w:shd w:val="clear" w:color="auto" w:fill="auto"/>
            <w:noWrap/>
            <w:vAlign w:val="center"/>
          </w:tcPr>
          <w:p w:rsidR="007232C6" w:rsidRDefault="007232C6" w:rsidP="007232C6">
            <w:pPr>
              <w:jc w:val="right"/>
              <w:rPr>
                <w:sz w:val="14"/>
                <w:szCs w:val="14"/>
              </w:rPr>
            </w:pPr>
            <w:r>
              <w:rPr>
                <w:sz w:val="14"/>
                <w:szCs w:val="14"/>
              </w:rPr>
              <w:t>2,464</w:t>
            </w:r>
          </w:p>
        </w:tc>
        <w:tc>
          <w:tcPr>
            <w:tcW w:w="900" w:type="dxa"/>
            <w:shd w:val="clear" w:color="auto" w:fill="auto"/>
            <w:noWrap/>
            <w:vAlign w:val="center"/>
          </w:tcPr>
          <w:p w:rsidR="007232C6" w:rsidRDefault="007232C6" w:rsidP="007232C6">
            <w:pPr>
              <w:jc w:val="right"/>
              <w:rPr>
                <w:sz w:val="14"/>
                <w:szCs w:val="14"/>
              </w:rPr>
            </w:pPr>
            <w:r>
              <w:rPr>
                <w:sz w:val="14"/>
                <w:szCs w:val="14"/>
              </w:rPr>
              <w:t>2,788</w:t>
            </w:r>
          </w:p>
        </w:tc>
        <w:tc>
          <w:tcPr>
            <w:tcW w:w="900" w:type="dxa"/>
            <w:shd w:val="clear" w:color="auto" w:fill="auto"/>
            <w:noWrap/>
            <w:vAlign w:val="center"/>
          </w:tcPr>
          <w:p w:rsidR="007232C6" w:rsidRDefault="007232C6" w:rsidP="007232C6">
            <w:pPr>
              <w:jc w:val="right"/>
              <w:rPr>
                <w:sz w:val="14"/>
                <w:szCs w:val="14"/>
              </w:rPr>
            </w:pPr>
            <w:r>
              <w:rPr>
                <w:sz w:val="14"/>
                <w:szCs w:val="14"/>
              </w:rPr>
              <w:t>3,533</w:t>
            </w:r>
          </w:p>
        </w:tc>
        <w:tc>
          <w:tcPr>
            <w:tcW w:w="990" w:type="dxa"/>
            <w:shd w:val="clear" w:color="auto" w:fill="auto"/>
            <w:noWrap/>
            <w:vAlign w:val="center"/>
          </w:tcPr>
          <w:p w:rsidR="007232C6" w:rsidRDefault="007232C6" w:rsidP="007232C6">
            <w:pPr>
              <w:jc w:val="right"/>
              <w:rPr>
                <w:sz w:val="14"/>
                <w:szCs w:val="14"/>
              </w:rPr>
            </w:pPr>
            <w:r>
              <w:rPr>
                <w:sz w:val="14"/>
                <w:szCs w:val="14"/>
              </w:rPr>
              <w:t>3,171</w:t>
            </w:r>
          </w:p>
        </w:tc>
        <w:tc>
          <w:tcPr>
            <w:tcW w:w="900" w:type="dxa"/>
            <w:shd w:val="clear" w:color="auto" w:fill="auto"/>
            <w:noWrap/>
            <w:vAlign w:val="center"/>
          </w:tcPr>
          <w:p w:rsidR="007232C6" w:rsidRDefault="007232C6" w:rsidP="007232C6">
            <w:pPr>
              <w:jc w:val="right"/>
              <w:rPr>
                <w:sz w:val="14"/>
                <w:szCs w:val="14"/>
              </w:rPr>
            </w:pPr>
            <w:r>
              <w:rPr>
                <w:sz w:val="14"/>
                <w:szCs w:val="14"/>
              </w:rPr>
              <w:t>3,774</w:t>
            </w:r>
          </w:p>
        </w:tc>
        <w:tc>
          <w:tcPr>
            <w:tcW w:w="792" w:type="dxa"/>
            <w:shd w:val="clear" w:color="auto" w:fill="auto"/>
            <w:noWrap/>
            <w:vAlign w:val="center"/>
          </w:tcPr>
          <w:p w:rsidR="007232C6" w:rsidRDefault="007232C6" w:rsidP="007232C6">
            <w:pPr>
              <w:jc w:val="right"/>
              <w:rPr>
                <w:sz w:val="14"/>
                <w:szCs w:val="14"/>
              </w:rPr>
            </w:pPr>
            <w:r>
              <w:rPr>
                <w:sz w:val="14"/>
                <w:szCs w:val="14"/>
              </w:rPr>
              <w:t>6,141</w:t>
            </w:r>
          </w:p>
        </w:tc>
      </w:tr>
      <w:tr w:rsidR="007232C6" w:rsidRPr="00D5469A" w:rsidTr="00DF4C38">
        <w:trPr>
          <w:trHeight w:hRule="exact" w:val="259"/>
        </w:trPr>
        <w:tc>
          <w:tcPr>
            <w:tcW w:w="4068" w:type="dxa"/>
            <w:shd w:val="clear" w:color="auto" w:fill="auto"/>
            <w:noWrap/>
            <w:vAlign w:val="center"/>
          </w:tcPr>
          <w:p w:rsidR="007232C6" w:rsidRPr="00D5469A" w:rsidRDefault="007232C6" w:rsidP="007232C6">
            <w:pPr>
              <w:ind w:left="267"/>
              <w:jc w:val="left"/>
              <w:rPr>
                <w:color w:val="auto"/>
                <w:szCs w:val="16"/>
              </w:rPr>
            </w:pPr>
            <w:r w:rsidRPr="00D5469A">
              <w:rPr>
                <w:color w:val="auto"/>
                <w:szCs w:val="16"/>
              </w:rPr>
              <w:t>ii Other deposit accepting institutions</w:t>
            </w:r>
          </w:p>
        </w:tc>
        <w:tc>
          <w:tcPr>
            <w:tcW w:w="1170" w:type="dxa"/>
            <w:shd w:val="clear" w:color="auto" w:fill="auto"/>
            <w:noWrap/>
            <w:vAlign w:val="center"/>
          </w:tcPr>
          <w:p w:rsidR="007232C6" w:rsidRDefault="007232C6" w:rsidP="007232C6">
            <w:pPr>
              <w:jc w:val="right"/>
              <w:rPr>
                <w:sz w:val="14"/>
                <w:szCs w:val="14"/>
              </w:rPr>
            </w:pPr>
            <w:r>
              <w:rPr>
                <w:sz w:val="14"/>
                <w:szCs w:val="14"/>
              </w:rPr>
              <w:t>11,369</w:t>
            </w:r>
          </w:p>
        </w:tc>
        <w:tc>
          <w:tcPr>
            <w:tcW w:w="900" w:type="dxa"/>
            <w:shd w:val="clear" w:color="auto" w:fill="auto"/>
            <w:noWrap/>
            <w:vAlign w:val="center"/>
          </w:tcPr>
          <w:p w:rsidR="007232C6" w:rsidRDefault="007232C6" w:rsidP="007232C6">
            <w:pPr>
              <w:jc w:val="right"/>
              <w:rPr>
                <w:sz w:val="14"/>
                <w:szCs w:val="14"/>
              </w:rPr>
            </w:pPr>
            <w:r>
              <w:rPr>
                <w:sz w:val="14"/>
                <w:szCs w:val="14"/>
              </w:rPr>
              <w:t>13,320</w:t>
            </w:r>
          </w:p>
        </w:tc>
        <w:tc>
          <w:tcPr>
            <w:tcW w:w="900" w:type="dxa"/>
            <w:shd w:val="clear" w:color="auto" w:fill="auto"/>
            <w:noWrap/>
            <w:vAlign w:val="center"/>
          </w:tcPr>
          <w:p w:rsidR="007232C6" w:rsidRDefault="007232C6" w:rsidP="007232C6">
            <w:pPr>
              <w:jc w:val="right"/>
              <w:rPr>
                <w:sz w:val="14"/>
                <w:szCs w:val="14"/>
              </w:rPr>
            </w:pPr>
            <w:r>
              <w:rPr>
                <w:sz w:val="14"/>
                <w:szCs w:val="14"/>
              </w:rPr>
              <w:t>10,321</w:t>
            </w:r>
          </w:p>
        </w:tc>
        <w:tc>
          <w:tcPr>
            <w:tcW w:w="990" w:type="dxa"/>
            <w:shd w:val="clear" w:color="auto" w:fill="auto"/>
            <w:noWrap/>
            <w:vAlign w:val="center"/>
          </w:tcPr>
          <w:p w:rsidR="007232C6" w:rsidRDefault="007232C6" w:rsidP="007232C6">
            <w:pPr>
              <w:jc w:val="right"/>
              <w:rPr>
                <w:sz w:val="14"/>
                <w:szCs w:val="14"/>
              </w:rPr>
            </w:pPr>
            <w:r>
              <w:rPr>
                <w:sz w:val="14"/>
                <w:szCs w:val="14"/>
              </w:rPr>
              <w:t>12,038</w:t>
            </w:r>
          </w:p>
        </w:tc>
        <w:tc>
          <w:tcPr>
            <w:tcW w:w="900" w:type="dxa"/>
            <w:shd w:val="clear" w:color="auto" w:fill="auto"/>
            <w:noWrap/>
            <w:vAlign w:val="center"/>
          </w:tcPr>
          <w:p w:rsidR="007232C6" w:rsidRDefault="007232C6" w:rsidP="007232C6">
            <w:pPr>
              <w:jc w:val="right"/>
              <w:rPr>
                <w:sz w:val="14"/>
                <w:szCs w:val="14"/>
              </w:rPr>
            </w:pPr>
            <w:r>
              <w:rPr>
                <w:sz w:val="14"/>
                <w:szCs w:val="14"/>
              </w:rPr>
              <w:t>9,799</w:t>
            </w:r>
          </w:p>
        </w:tc>
        <w:tc>
          <w:tcPr>
            <w:tcW w:w="792" w:type="dxa"/>
            <w:shd w:val="clear" w:color="auto" w:fill="auto"/>
            <w:noWrap/>
            <w:vAlign w:val="center"/>
          </w:tcPr>
          <w:p w:rsidR="007232C6" w:rsidRDefault="007232C6" w:rsidP="007232C6">
            <w:pPr>
              <w:jc w:val="right"/>
              <w:rPr>
                <w:sz w:val="14"/>
                <w:szCs w:val="14"/>
              </w:rPr>
            </w:pPr>
            <w:r>
              <w:rPr>
                <w:sz w:val="14"/>
                <w:szCs w:val="14"/>
              </w:rPr>
              <w:t>14,974</w:t>
            </w:r>
          </w:p>
        </w:tc>
      </w:tr>
      <w:tr w:rsidR="007232C6" w:rsidRPr="00D5469A" w:rsidTr="00DF4C38">
        <w:trPr>
          <w:trHeight w:hRule="exact" w:val="259"/>
        </w:trPr>
        <w:tc>
          <w:tcPr>
            <w:tcW w:w="4068" w:type="dxa"/>
            <w:shd w:val="clear" w:color="auto" w:fill="auto"/>
            <w:noWrap/>
            <w:vAlign w:val="center"/>
          </w:tcPr>
          <w:p w:rsidR="007232C6" w:rsidRPr="00D5469A" w:rsidRDefault="007232C6" w:rsidP="007232C6">
            <w:pPr>
              <w:ind w:left="267"/>
              <w:jc w:val="left"/>
              <w:rPr>
                <w:color w:val="auto"/>
                <w:szCs w:val="16"/>
              </w:rPr>
            </w:pPr>
            <w:r w:rsidRPr="00D5469A">
              <w:rPr>
                <w:color w:val="auto"/>
                <w:szCs w:val="16"/>
              </w:rPr>
              <w:t>iii Financial intermediaries</w:t>
            </w:r>
          </w:p>
        </w:tc>
        <w:tc>
          <w:tcPr>
            <w:tcW w:w="1170" w:type="dxa"/>
            <w:shd w:val="clear" w:color="auto" w:fill="auto"/>
            <w:noWrap/>
            <w:vAlign w:val="center"/>
          </w:tcPr>
          <w:p w:rsidR="007232C6" w:rsidRDefault="007232C6" w:rsidP="007232C6">
            <w:pPr>
              <w:jc w:val="right"/>
              <w:rPr>
                <w:sz w:val="14"/>
                <w:szCs w:val="14"/>
              </w:rPr>
            </w:pPr>
            <w:r>
              <w:rPr>
                <w:sz w:val="14"/>
                <w:szCs w:val="14"/>
              </w:rPr>
              <w:t>2,954</w:t>
            </w:r>
          </w:p>
        </w:tc>
        <w:tc>
          <w:tcPr>
            <w:tcW w:w="900" w:type="dxa"/>
            <w:shd w:val="clear" w:color="auto" w:fill="auto"/>
            <w:noWrap/>
            <w:vAlign w:val="center"/>
          </w:tcPr>
          <w:p w:rsidR="007232C6" w:rsidRDefault="007232C6" w:rsidP="007232C6">
            <w:pPr>
              <w:jc w:val="right"/>
              <w:rPr>
                <w:sz w:val="14"/>
                <w:szCs w:val="14"/>
              </w:rPr>
            </w:pPr>
            <w:r>
              <w:rPr>
                <w:sz w:val="14"/>
                <w:szCs w:val="14"/>
              </w:rPr>
              <w:t>3,818</w:t>
            </w:r>
          </w:p>
        </w:tc>
        <w:tc>
          <w:tcPr>
            <w:tcW w:w="900" w:type="dxa"/>
            <w:shd w:val="clear" w:color="auto" w:fill="auto"/>
            <w:noWrap/>
            <w:vAlign w:val="center"/>
          </w:tcPr>
          <w:p w:rsidR="007232C6" w:rsidRDefault="007232C6" w:rsidP="007232C6">
            <w:pPr>
              <w:jc w:val="right"/>
              <w:rPr>
                <w:sz w:val="14"/>
                <w:szCs w:val="14"/>
              </w:rPr>
            </w:pPr>
            <w:r>
              <w:rPr>
                <w:sz w:val="14"/>
                <w:szCs w:val="14"/>
              </w:rPr>
              <w:t>4,118</w:t>
            </w:r>
          </w:p>
        </w:tc>
        <w:tc>
          <w:tcPr>
            <w:tcW w:w="990" w:type="dxa"/>
            <w:shd w:val="clear" w:color="auto" w:fill="auto"/>
            <w:noWrap/>
            <w:vAlign w:val="center"/>
          </w:tcPr>
          <w:p w:rsidR="007232C6" w:rsidRDefault="007232C6" w:rsidP="007232C6">
            <w:pPr>
              <w:jc w:val="right"/>
              <w:rPr>
                <w:sz w:val="14"/>
                <w:szCs w:val="14"/>
              </w:rPr>
            </w:pPr>
            <w:r>
              <w:rPr>
                <w:sz w:val="14"/>
                <w:szCs w:val="14"/>
              </w:rPr>
              <w:t>3,825</w:t>
            </w:r>
          </w:p>
        </w:tc>
        <w:tc>
          <w:tcPr>
            <w:tcW w:w="900" w:type="dxa"/>
            <w:shd w:val="clear" w:color="auto" w:fill="auto"/>
            <w:noWrap/>
            <w:vAlign w:val="center"/>
          </w:tcPr>
          <w:p w:rsidR="007232C6" w:rsidRDefault="007232C6" w:rsidP="007232C6">
            <w:pPr>
              <w:jc w:val="right"/>
              <w:rPr>
                <w:sz w:val="14"/>
                <w:szCs w:val="14"/>
              </w:rPr>
            </w:pPr>
            <w:r>
              <w:rPr>
                <w:sz w:val="14"/>
                <w:szCs w:val="14"/>
              </w:rPr>
              <w:t>1,775</w:t>
            </w:r>
          </w:p>
        </w:tc>
        <w:tc>
          <w:tcPr>
            <w:tcW w:w="792" w:type="dxa"/>
            <w:shd w:val="clear" w:color="auto" w:fill="auto"/>
            <w:noWrap/>
            <w:vAlign w:val="center"/>
          </w:tcPr>
          <w:p w:rsidR="007232C6" w:rsidRDefault="007232C6" w:rsidP="007232C6">
            <w:pPr>
              <w:jc w:val="right"/>
              <w:rPr>
                <w:sz w:val="14"/>
                <w:szCs w:val="14"/>
              </w:rPr>
            </w:pPr>
            <w:r>
              <w:rPr>
                <w:sz w:val="14"/>
                <w:szCs w:val="14"/>
              </w:rPr>
              <w:t>2,554</w:t>
            </w:r>
          </w:p>
        </w:tc>
      </w:tr>
      <w:tr w:rsidR="007232C6" w:rsidRPr="00D5469A" w:rsidTr="00DF4C38">
        <w:trPr>
          <w:trHeight w:hRule="exact" w:val="259"/>
        </w:trPr>
        <w:tc>
          <w:tcPr>
            <w:tcW w:w="4068" w:type="dxa"/>
            <w:shd w:val="clear" w:color="auto" w:fill="auto"/>
            <w:noWrap/>
            <w:vAlign w:val="center"/>
          </w:tcPr>
          <w:p w:rsidR="007232C6" w:rsidRPr="00D5469A" w:rsidRDefault="007232C6" w:rsidP="007232C6">
            <w:pPr>
              <w:ind w:left="267"/>
              <w:jc w:val="left"/>
              <w:rPr>
                <w:color w:val="auto"/>
                <w:szCs w:val="16"/>
              </w:rPr>
            </w:pPr>
            <w:r w:rsidRPr="00D5469A">
              <w:rPr>
                <w:color w:val="auto"/>
                <w:szCs w:val="16"/>
              </w:rPr>
              <w:t>iv Financial auxiliaries</w:t>
            </w:r>
          </w:p>
        </w:tc>
        <w:tc>
          <w:tcPr>
            <w:tcW w:w="1170" w:type="dxa"/>
            <w:shd w:val="clear" w:color="auto" w:fill="auto"/>
            <w:noWrap/>
            <w:vAlign w:val="center"/>
          </w:tcPr>
          <w:p w:rsidR="007232C6" w:rsidRDefault="007232C6" w:rsidP="007232C6">
            <w:pPr>
              <w:jc w:val="right"/>
              <w:rPr>
                <w:sz w:val="14"/>
                <w:szCs w:val="14"/>
              </w:rPr>
            </w:pPr>
            <w:r>
              <w:rPr>
                <w:sz w:val="14"/>
                <w:szCs w:val="14"/>
              </w:rPr>
              <w:t>25</w:t>
            </w:r>
          </w:p>
        </w:tc>
        <w:tc>
          <w:tcPr>
            <w:tcW w:w="900" w:type="dxa"/>
            <w:shd w:val="clear" w:color="auto" w:fill="auto"/>
            <w:noWrap/>
            <w:vAlign w:val="center"/>
          </w:tcPr>
          <w:p w:rsidR="007232C6" w:rsidRDefault="007232C6" w:rsidP="007232C6">
            <w:pPr>
              <w:jc w:val="right"/>
              <w:rPr>
                <w:sz w:val="14"/>
                <w:szCs w:val="14"/>
              </w:rPr>
            </w:pPr>
            <w:r>
              <w:rPr>
                <w:sz w:val="14"/>
                <w:szCs w:val="14"/>
              </w:rPr>
              <w:t>43</w:t>
            </w:r>
          </w:p>
        </w:tc>
        <w:tc>
          <w:tcPr>
            <w:tcW w:w="900" w:type="dxa"/>
            <w:shd w:val="clear" w:color="auto" w:fill="auto"/>
            <w:noWrap/>
            <w:vAlign w:val="center"/>
          </w:tcPr>
          <w:p w:rsidR="007232C6" w:rsidRDefault="007232C6" w:rsidP="007232C6">
            <w:pPr>
              <w:jc w:val="right"/>
              <w:rPr>
                <w:sz w:val="14"/>
                <w:szCs w:val="14"/>
              </w:rPr>
            </w:pPr>
            <w:r>
              <w:rPr>
                <w:sz w:val="14"/>
                <w:szCs w:val="14"/>
              </w:rPr>
              <w:t>24</w:t>
            </w:r>
          </w:p>
        </w:tc>
        <w:tc>
          <w:tcPr>
            <w:tcW w:w="990" w:type="dxa"/>
            <w:shd w:val="clear" w:color="auto" w:fill="auto"/>
            <w:noWrap/>
            <w:vAlign w:val="center"/>
          </w:tcPr>
          <w:p w:rsidR="007232C6" w:rsidRDefault="007232C6" w:rsidP="007232C6">
            <w:pPr>
              <w:jc w:val="right"/>
              <w:rPr>
                <w:sz w:val="14"/>
                <w:szCs w:val="14"/>
              </w:rPr>
            </w:pPr>
            <w:r>
              <w:rPr>
                <w:sz w:val="14"/>
                <w:szCs w:val="14"/>
              </w:rPr>
              <w:t>22</w:t>
            </w:r>
          </w:p>
        </w:tc>
        <w:tc>
          <w:tcPr>
            <w:tcW w:w="900" w:type="dxa"/>
            <w:shd w:val="clear" w:color="auto" w:fill="auto"/>
            <w:noWrap/>
            <w:vAlign w:val="center"/>
          </w:tcPr>
          <w:p w:rsidR="007232C6" w:rsidRDefault="007232C6" w:rsidP="007232C6">
            <w:pPr>
              <w:jc w:val="right"/>
              <w:rPr>
                <w:sz w:val="14"/>
                <w:szCs w:val="14"/>
              </w:rPr>
            </w:pPr>
            <w:r>
              <w:rPr>
                <w:sz w:val="14"/>
                <w:szCs w:val="14"/>
              </w:rPr>
              <w:t>24</w:t>
            </w:r>
          </w:p>
        </w:tc>
        <w:tc>
          <w:tcPr>
            <w:tcW w:w="792" w:type="dxa"/>
            <w:shd w:val="clear" w:color="auto" w:fill="auto"/>
            <w:noWrap/>
            <w:vAlign w:val="center"/>
          </w:tcPr>
          <w:p w:rsidR="007232C6" w:rsidRDefault="007232C6" w:rsidP="007232C6">
            <w:pPr>
              <w:jc w:val="right"/>
              <w:rPr>
                <w:sz w:val="14"/>
                <w:szCs w:val="14"/>
              </w:rPr>
            </w:pPr>
            <w:r>
              <w:rPr>
                <w:sz w:val="14"/>
                <w:szCs w:val="14"/>
              </w:rPr>
              <w:t>25</w:t>
            </w:r>
          </w:p>
        </w:tc>
      </w:tr>
      <w:tr w:rsidR="007232C6" w:rsidRPr="00D5469A" w:rsidTr="00DF4C38">
        <w:trPr>
          <w:trHeight w:hRule="exact" w:val="259"/>
        </w:trPr>
        <w:tc>
          <w:tcPr>
            <w:tcW w:w="4068" w:type="dxa"/>
            <w:shd w:val="clear" w:color="auto" w:fill="auto"/>
            <w:noWrap/>
            <w:vAlign w:val="center"/>
          </w:tcPr>
          <w:p w:rsidR="007232C6" w:rsidRPr="00D5469A" w:rsidRDefault="007232C6" w:rsidP="007232C6">
            <w:pPr>
              <w:ind w:left="267"/>
              <w:jc w:val="left"/>
              <w:rPr>
                <w:color w:val="auto"/>
                <w:szCs w:val="16"/>
              </w:rPr>
            </w:pPr>
            <w:r w:rsidRPr="00D5469A">
              <w:rPr>
                <w:color w:val="auto"/>
                <w:szCs w:val="16"/>
              </w:rPr>
              <w:t>v Insurance and pension funds</w:t>
            </w:r>
          </w:p>
        </w:tc>
        <w:tc>
          <w:tcPr>
            <w:tcW w:w="1170" w:type="dxa"/>
            <w:shd w:val="clear" w:color="auto" w:fill="auto"/>
            <w:noWrap/>
            <w:vAlign w:val="center"/>
          </w:tcPr>
          <w:p w:rsidR="007232C6" w:rsidRPr="00506EDF" w:rsidRDefault="007232C6" w:rsidP="007232C6">
            <w:pPr>
              <w:jc w:val="right"/>
              <w:rPr>
                <w:sz w:val="14"/>
                <w:szCs w:val="14"/>
              </w:rPr>
            </w:pPr>
            <w:r w:rsidRPr="00506EDF">
              <w:rPr>
                <w:sz w:val="14"/>
                <w:szCs w:val="14"/>
              </w:rPr>
              <w:t>3,779</w:t>
            </w:r>
          </w:p>
        </w:tc>
        <w:tc>
          <w:tcPr>
            <w:tcW w:w="900" w:type="dxa"/>
            <w:shd w:val="clear" w:color="auto" w:fill="auto"/>
            <w:noWrap/>
            <w:vAlign w:val="center"/>
          </w:tcPr>
          <w:p w:rsidR="007232C6" w:rsidRDefault="007232C6" w:rsidP="007232C6">
            <w:pPr>
              <w:jc w:val="right"/>
              <w:rPr>
                <w:sz w:val="14"/>
                <w:szCs w:val="14"/>
              </w:rPr>
            </w:pPr>
            <w:r>
              <w:rPr>
                <w:sz w:val="14"/>
                <w:szCs w:val="14"/>
              </w:rPr>
              <w:t>3,800</w:t>
            </w:r>
          </w:p>
        </w:tc>
        <w:tc>
          <w:tcPr>
            <w:tcW w:w="900" w:type="dxa"/>
            <w:shd w:val="clear" w:color="auto" w:fill="auto"/>
            <w:noWrap/>
            <w:vAlign w:val="center"/>
          </w:tcPr>
          <w:p w:rsidR="007232C6" w:rsidRDefault="007232C6" w:rsidP="007232C6">
            <w:pPr>
              <w:jc w:val="right"/>
              <w:rPr>
                <w:sz w:val="14"/>
                <w:szCs w:val="14"/>
              </w:rPr>
            </w:pPr>
            <w:r>
              <w:rPr>
                <w:sz w:val="14"/>
                <w:szCs w:val="14"/>
              </w:rPr>
              <w:t>5,114</w:t>
            </w:r>
          </w:p>
        </w:tc>
        <w:tc>
          <w:tcPr>
            <w:tcW w:w="990" w:type="dxa"/>
            <w:shd w:val="clear" w:color="auto" w:fill="auto"/>
            <w:noWrap/>
            <w:vAlign w:val="center"/>
          </w:tcPr>
          <w:p w:rsidR="007232C6" w:rsidRDefault="007232C6" w:rsidP="007232C6">
            <w:pPr>
              <w:jc w:val="right"/>
              <w:rPr>
                <w:sz w:val="14"/>
                <w:szCs w:val="14"/>
              </w:rPr>
            </w:pPr>
            <w:r>
              <w:rPr>
                <w:sz w:val="14"/>
                <w:szCs w:val="14"/>
              </w:rPr>
              <w:t>6,746</w:t>
            </w:r>
          </w:p>
        </w:tc>
        <w:tc>
          <w:tcPr>
            <w:tcW w:w="900" w:type="dxa"/>
            <w:shd w:val="clear" w:color="auto" w:fill="auto"/>
            <w:noWrap/>
            <w:vAlign w:val="center"/>
          </w:tcPr>
          <w:p w:rsidR="007232C6" w:rsidRDefault="007232C6" w:rsidP="007232C6">
            <w:pPr>
              <w:jc w:val="right"/>
              <w:rPr>
                <w:sz w:val="14"/>
                <w:szCs w:val="14"/>
              </w:rPr>
            </w:pPr>
            <w:r>
              <w:rPr>
                <w:sz w:val="14"/>
                <w:szCs w:val="14"/>
              </w:rPr>
              <w:t>7,303</w:t>
            </w:r>
          </w:p>
        </w:tc>
        <w:tc>
          <w:tcPr>
            <w:tcW w:w="792" w:type="dxa"/>
            <w:shd w:val="clear" w:color="auto" w:fill="auto"/>
            <w:noWrap/>
            <w:vAlign w:val="center"/>
          </w:tcPr>
          <w:p w:rsidR="007232C6" w:rsidRDefault="007232C6" w:rsidP="007232C6">
            <w:pPr>
              <w:jc w:val="right"/>
              <w:rPr>
                <w:sz w:val="14"/>
                <w:szCs w:val="14"/>
              </w:rPr>
            </w:pPr>
            <w:r>
              <w:rPr>
                <w:sz w:val="14"/>
                <w:szCs w:val="14"/>
              </w:rPr>
              <w:t>6,373</w:t>
            </w:r>
          </w:p>
        </w:tc>
      </w:tr>
      <w:tr w:rsidR="007232C6" w:rsidRPr="00D5469A" w:rsidTr="00DF4C38">
        <w:trPr>
          <w:trHeight w:hRule="exact" w:val="259"/>
        </w:trPr>
        <w:tc>
          <w:tcPr>
            <w:tcW w:w="4068" w:type="dxa"/>
            <w:shd w:val="clear" w:color="auto" w:fill="auto"/>
            <w:noWrap/>
            <w:vAlign w:val="center"/>
          </w:tcPr>
          <w:p w:rsidR="007232C6" w:rsidRPr="00D5469A" w:rsidRDefault="007232C6" w:rsidP="007232C6">
            <w:pPr>
              <w:ind w:left="87"/>
              <w:jc w:val="left"/>
              <w:rPr>
                <w:b/>
                <w:bCs/>
                <w:color w:val="auto"/>
                <w:szCs w:val="16"/>
              </w:rPr>
            </w:pPr>
            <w:r w:rsidRPr="00D5469A">
              <w:rPr>
                <w:b/>
                <w:bCs/>
                <w:color w:val="auto"/>
                <w:szCs w:val="16"/>
              </w:rPr>
              <w:t>3 Central Government</w:t>
            </w:r>
          </w:p>
        </w:tc>
        <w:tc>
          <w:tcPr>
            <w:tcW w:w="1170" w:type="dxa"/>
            <w:shd w:val="clear" w:color="auto" w:fill="auto"/>
            <w:noWrap/>
            <w:vAlign w:val="center"/>
          </w:tcPr>
          <w:p w:rsidR="007232C6" w:rsidRDefault="007232C6" w:rsidP="007232C6">
            <w:pPr>
              <w:jc w:val="right"/>
              <w:rPr>
                <w:b/>
                <w:bCs/>
                <w:sz w:val="14"/>
                <w:szCs w:val="14"/>
              </w:rPr>
            </w:pPr>
            <w:r>
              <w:rPr>
                <w:b/>
                <w:bCs/>
                <w:sz w:val="14"/>
                <w:szCs w:val="14"/>
              </w:rPr>
              <w:t>773</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627</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624</w:t>
            </w:r>
          </w:p>
        </w:tc>
        <w:tc>
          <w:tcPr>
            <w:tcW w:w="990" w:type="dxa"/>
            <w:shd w:val="clear" w:color="auto" w:fill="auto"/>
            <w:noWrap/>
            <w:vAlign w:val="center"/>
          </w:tcPr>
          <w:p w:rsidR="007232C6" w:rsidRDefault="007232C6" w:rsidP="007232C6">
            <w:pPr>
              <w:jc w:val="right"/>
              <w:rPr>
                <w:b/>
                <w:bCs/>
                <w:sz w:val="14"/>
                <w:szCs w:val="14"/>
              </w:rPr>
            </w:pPr>
            <w:r>
              <w:rPr>
                <w:b/>
                <w:bCs/>
                <w:sz w:val="14"/>
                <w:szCs w:val="14"/>
              </w:rPr>
              <w:t>624</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614</w:t>
            </w:r>
          </w:p>
        </w:tc>
        <w:tc>
          <w:tcPr>
            <w:tcW w:w="792" w:type="dxa"/>
            <w:shd w:val="clear" w:color="auto" w:fill="auto"/>
            <w:noWrap/>
            <w:vAlign w:val="center"/>
          </w:tcPr>
          <w:p w:rsidR="007232C6" w:rsidRDefault="007232C6" w:rsidP="007232C6">
            <w:pPr>
              <w:jc w:val="right"/>
              <w:rPr>
                <w:b/>
                <w:bCs/>
                <w:sz w:val="14"/>
                <w:szCs w:val="14"/>
              </w:rPr>
            </w:pPr>
            <w:r>
              <w:rPr>
                <w:b/>
                <w:bCs/>
                <w:sz w:val="14"/>
                <w:szCs w:val="14"/>
              </w:rPr>
              <w:t>614</w:t>
            </w:r>
          </w:p>
        </w:tc>
      </w:tr>
      <w:tr w:rsidR="007232C6" w:rsidRPr="00D5469A" w:rsidTr="00DF4C38">
        <w:trPr>
          <w:trHeight w:hRule="exact" w:val="259"/>
        </w:trPr>
        <w:tc>
          <w:tcPr>
            <w:tcW w:w="4068" w:type="dxa"/>
            <w:shd w:val="clear" w:color="auto" w:fill="auto"/>
            <w:noWrap/>
            <w:vAlign w:val="center"/>
          </w:tcPr>
          <w:p w:rsidR="007232C6" w:rsidRPr="00D5469A" w:rsidRDefault="007232C6" w:rsidP="007232C6">
            <w:pPr>
              <w:ind w:left="87"/>
              <w:jc w:val="left"/>
              <w:rPr>
                <w:b/>
                <w:bCs/>
                <w:color w:val="auto"/>
                <w:szCs w:val="16"/>
              </w:rPr>
            </w:pPr>
            <w:r w:rsidRPr="00D5469A">
              <w:rPr>
                <w:b/>
                <w:bCs/>
                <w:color w:val="auto"/>
                <w:szCs w:val="16"/>
              </w:rPr>
              <w:t>4 Provincial Governments</w:t>
            </w:r>
          </w:p>
        </w:tc>
        <w:tc>
          <w:tcPr>
            <w:tcW w:w="1170" w:type="dxa"/>
            <w:shd w:val="clear" w:color="auto" w:fill="auto"/>
            <w:noWrap/>
            <w:vAlign w:val="center"/>
          </w:tcPr>
          <w:p w:rsidR="007232C6" w:rsidRDefault="007232C6" w:rsidP="007232C6">
            <w:pPr>
              <w:jc w:val="right"/>
              <w:rPr>
                <w:b/>
                <w:bCs/>
                <w:sz w:val="14"/>
                <w:szCs w:val="14"/>
              </w:rPr>
            </w:pPr>
            <w:r>
              <w:rPr>
                <w:b/>
                <w:bCs/>
                <w:sz w:val="14"/>
                <w:szCs w:val="14"/>
              </w:rPr>
              <w:t>1,429</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1,527</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1,599</w:t>
            </w:r>
          </w:p>
        </w:tc>
        <w:tc>
          <w:tcPr>
            <w:tcW w:w="990" w:type="dxa"/>
            <w:shd w:val="clear" w:color="auto" w:fill="auto"/>
            <w:noWrap/>
            <w:vAlign w:val="center"/>
          </w:tcPr>
          <w:p w:rsidR="007232C6" w:rsidRDefault="007232C6" w:rsidP="007232C6">
            <w:pPr>
              <w:jc w:val="right"/>
              <w:rPr>
                <w:b/>
                <w:bCs/>
                <w:sz w:val="14"/>
                <w:szCs w:val="14"/>
              </w:rPr>
            </w:pPr>
            <w:r>
              <w:rPr>
                <w:b/>
                <w:bCs/>
                <w:sz w:val="14"/>
                <w:szCs w:val="14"/>
              </w:rPr>
              <w:t>1,953</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1,682</w:t>
            </w:r>
          </w:p>
        </w:tc>
        <w:tc>
          <w:tcPr>
            <w:tcW w:w="792" w:type="dxa"/>
            <w:shd w:val="clear" w:color="auto" w:fill="auto"/>
            <w:noWrap/>
            <w:vAlign w:val="center"/>
          </w:tcPr>
          <w:p w:rsidR="007232C6" w:rsidRDefault="007232C6" w:rsidP="007232C6">
            <w:pPr>
              <w:jc w:val="right"/>
              <w:rPr>
                <w:b/>
                <w:bCs/>
                <w:sz w:val="14"/>
                <w:szCs w:val="14"/>
              </w:rPr>
            </w:pPr>
            <w:r>
              <w:rPr>
                <w:b/>
                <w:bCs/>
                <w:sz w:val="14"/>
                <w:szCs w:val="14"/>
              </w:rPr>
              <w:t>1,853</w:t>
            </w:r>
          </w:p>
        </w:tc>
      </w:tr>
      <w:tr w:rsidR="007232C6" w:rsidRPr="00D5469A" w:rsidTr="00DF4C38">
        <w:trPr>
          <w:trHeight w:hRule="exact" w:val="259"/>
        </w:trPr>
        <w:tc>
          <w:tcPr>
            <w:tcW w:w="4068" w:type="dxa"/>
            <w:shd w:val="clear" w:color="auto" w:fill="auto"/>
            <w:noWrap/>
            <w:vAlign w:val="center"/>
          </w:tcPr>
          <w:p w:rsidR="007232C6" w:rsidRPr="00D5469A" w:rsidRDefault="007232C6" w:rsidP="007232C6">
            <w:pPr>
              <w:ind w:left="87"/>
              <w:jc w:val="left"/>
              <w:rPr>
                <w:b/>
                <w:bCs/>
                <w:color w:val="auto"/>
                <w:szCs w:val="16"/>
              </w:rPr>
            </w:pPr>
            <w:r w:rsidRPr="00D5469A">
              <w:rPr>
                <w:b/>
                <w:bCs/>
                <w:color w:val="auto"/>
                <w:szCs w:val="16"/>
              </w:rPr>
              <w:t>5 Local Governments</w:t>
            </w:r>
          </w:p>
        </w:tc>
        <w:tc>
          <w:tcPr>
            <w:tcW w:w="1170" w:type="dxa"/>
            <w:shd w:val="clear" w:color="auto" w:fill="auto"/>
            <w:noWrap/>
            <w:vAlign w:val="center"/>
          </w:tcPr>
          <w:p w:rsidR="007232C6" w:rsidRDefault="007232C6" w:rsidP="007232C6">
            <w:pPr>
              <w:jc w:val="right"/>
              <w:rPr>
                <w:b/>
                <w:bCs/>
                <w:sz w:val="14"/>
                <w:szCs w:val="14"/>
              </w:rPr>
            </w:pPr>
            <w:r>
              <w:rPr>
                <w:b/>
                <w:bCs/>
                <w:sz w:val="14"/>
                <w:szCs w:val="14"/>
              </w:rPr>
              <w:t>893</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855</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340</w:t>
            </w:r>
          </w:p>
        </w:tc>
        <w:tc>
          <w:tcPr>
            <w:tcW w:w="990" w:type="dxa"/>
            <w:shd w:val="clear" w:color="auto" w:fill="auto"/>
            <w:noWrap/>
            <w:vAlign w:val="center"/>
          </w:tcPr>
          <w:p w:rsidR="007232C6" w:rsidRDefault="007232C6" w:rsidP="007232C6">
            <w:pPr>
              <w:jc w:val="right"/>
              <w:rPr>
                <w:b/>
                <w:bCs/>
                <w:sz w:val="14"/>
                <w:szCs w:val="14"/>
              </w:rPr>
            </w:pPr>
            <w:r>
              <w:rPr>
                <w:b/>
                <w:bCs/>
                <w:sz w:val="14"/>
                <w:szCs w:val="14"/>
              </w:rPr>
              <w:t>281</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5</w:t>
            </w:r>
          </w:p>
        </w:tc>
        <w:tc>
          <w:tcPr>
            <w:tcW w:w="792" w:type="dxa"/>
            <w:shd w:val="clear" w:color="auto" w:fill="auto"/>
            <w:noWrap/>
            <w:vAlign w:val="center"/>
          </w:tcPr>
          <w:p w:rsidR="007232C6" w:rsidRDefault="007232C6" w:rsidP="007232C6">
            <w:pPr>
              <w:jc w:val="right"/>
              <w:rPr>
                <w:b/>
                <w:bCs/>
                <w:sz w:val="14"/>
                <w:szCs w:val="14"/>
              </w:rPr>
            </w:pPr>
            <w:r>
              <w:rPr>
                <w:b/>
                <w:bCs/>
                <w:sz w:val="14"/>
                <w:szCs w:val="14"/>
              </w:rPr>
              <w:t>71</w:t>
            </w:r>
          </w:p>
        </w:tc>
      </w:tr>
      <w:tr w:rsidR="007232C6" w:rsidRPr="00D5469A" w:rsidTr="00DF4C38">
        <w:trPr>
          <w:trHeight w:hRule="exact" w:val="259"/>
        </w:trPr>
        <w:tc>
          <w:tcPr>
            <w:tcW w:w="4068" w:type="dxa"/>
            <w:shd w:val="clear" w:color="auto" w:fill="auto"/>
            <w:noWrap/>
            <w:vAlign w:val="center"/>
          </w:tcPr>
          <w:p w:rsidR="007232C6" w:rsidRPr="00D5469A" w:rsidRDefault="007232C6" w:rsidP="007232C6">
            <w:pPr>
              <w:ind w:left="87"/>
              <w:jc w:val="left"/>
              <w:rPr>
                <w:b/>
                <w:bCs/>
                <w:color w:val="auto"/>
                <w:szCs w:val="16"/>
              </w:rPr>
            </w:pPr>
            <w:r w:rsidRPr="00D5469A">
              <w:rPr>
                <w:b/>
                <w:bCs/>
                <w:color w:val="auto"/>
                <w:szCs w:val="16"/>
              </w:rPr>
              <w:t>6 Household</w:t>
            </w:r>
          </w:p>
        </w:tc>
        <w:tc>
          <w:tcPr>
            <w:tcW w:w="1170" w:type="dxa"/>
            <w:shd w:val="clear" w:color="auto" w:fill="auto"/>
            <w:noWrap/>
            <w:vAlign w:val="center"/>
          </w:tcPr>
          <w:p w:rsidR="007232C6" w:rsidRDefault="007232C6" w:rsidP="007232C6">
            <w:pPr>
              <w:jc w:val="right"/>
              <w:rPr>
                <w:b/>
                <w:bCs/>
                <w:sz w:val="14"/>
                <w:szCs w:val="14"/>
              </w:rPr>
            </w:pPr>
            <w:r>
              <w:rPr>
                <w:b/>
                <w:bCs/>
                <w:sz w:val="14"/>
                <w:szCs w:val="14"/>
              </w:rPr>
              <w:t>102,056</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121,125</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113,920</w:t>
            </w:r>
          </w:p>
        </w:tc>
        <w:tc>
          <w:tcPr>
            <w:tcW w:w="990" w:type="dxa"/>
            <w:shd w:val="clear" w:color="auto" w:fill="auto"/>
            <w:noWrap/>
            <w:vAlign w:val="center"/>
          </w:tcPr>
          <w:p w:rsidR="007232C6" w:rsidRDefault="007232C6" w:rsidP="007232C6">
            <w:pPr>
              <w:jc w:val="right"/>
              <w:rPr>
                <w:b/>
                <w:bCs/>
                <w:sz w:val="14"/>
                <w:szCs w:val="14"/>
              </w:rPr>
            </w:pPr>
            <w:r>
              <w:rPr>
                <w:b/>
                <w:bCs/>
                <w:sz w:val="14"/>
                <w:szCs w:val="14"/>
              </w:rPr>
              <w:t>120,534</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119,453</w:t>
            </w:r>
          </w:p>
        </w:tc>
        <w:tc>
          <w:tcPr>
            <w:tcW w:w="792" w:type="dxa"/>
            <w:shd w:val="clear" w:color="auto" w:fill="auto"/>
            <w:noWrap/>
            <w:vAlign w:val="center"/>
          </w:tcPr>
          <w:p w:rsidR="007232C6" w:rsidRDefault="007232C6" w:rsidP="007232C6">
            <w:pPr>
              <w:jc w:val="right"/>
              <w:rPr>
                <w:b/>
                <w:bCs/>
                <w:sz w:val="14"/>
                <w:szCs w:val="14"/>
              </w:rPr>
            </w:pPr>
            <w:r>
              <w:rPr>
                <w:b/>
                <w:bCs/>
                <w:sz w:val="14"/>
                <w:szCs w:val="14"/>
              </w:rPr>
              <w:t>136,909</w:t>
            </w:r>
          </w:p>
        </w:tc>
      </w:tr>
      <w:tr w:rsidR="007232C6" w:rsidRPr="00D5469A" w:rsidTr="00DF4C38">
        <w:trPr>
          <w:trHeight w:hRule="exact" w:val="288"/>
        </w:trPr>
        <w:tc>
          <w:tcPr>
            <w:tcW w:w="4068" w:type="dxa"/>
            <w:shd w:val="clear" w:color="auto" w:fill="auto"/>
            <w:noWrap/>
            <w:vAlign w:val="center"/>
          </w:tcPr>
          <w:p w:rsidR="007232C6" w:rsidRPr="00D5469A" w:rsidRDefault="007232C6" w:rsidP="007232C6">
            <w:pPr>
              <w:ind w:left="87"/>
              <w:jc w:val="left"/>
              <w:rPr>
                <w:b/>
                <w:bCs/>
                <w:color w:val="auto"/>
                <w:szCs w:val="16"/>
              </w:rPr>
            </w:pPr>
            <w:r w:rsidRPr="00D5469A">
              <w:rPr>
                <w:b/>
                <w:bCs/>
                <w:color w:val="auto"/>
                <w:szCs w:val="16"/>
              </w:rPr>
              <w:t>7 Non-pro</w:t>
            </w:r>
            <w:r>
              <w:rPr>
                <w:b/>
                <w:bCs/>
                <w:color w:val="auto"/>
                <w:szCs w:val="16"/>
              </w:rPr>
              <w:t xml:space="preserve">fit Institutions (NPIs) Serving </w:t>
            </w:r>
            <w:r w:rsidRPr="00D5469A">
              <w:rPr>
                <w:b/>
                <w:bCs/>
                <w:color w:val="auto"/>
                <w:szCs w:val="16"/>
              </w:rPr>
              <w:t>Households</w:t>
            </w:r>
          </w:p>
        </w:tc>
        <w:tc>
          <w:tcPr>
            <w:tcW w:w="1170" w:type="dxa"/>
            <w:shd w:val="clear" w:color="auto" w:fill="auto"/>
            <w:noWrap/>
            <w:vAlign w:val="center"/>
          </w:tcPr>
          <w:p w:rsidR="007232C6" w:rsidRDefault="007232C6" w:rsidP="007232C6">
            <w:pPr>
              <w:jc w:val="right"/>
              <w:rPr>
                <w:b/>
                <w:bCs/>
                <w:sz w:val="14"/>
                <w:szCs w:val="14"/>
              </w:rPr>
            </w:pPr>
            <w:r>
              <w:rPr>
                <w:b/>
                <w:bCs/>
                <w:sz w:val="14"/>
                <w:szCs w:val="14"/>
              </w:rPr>
              <w:t>5,653</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6,743</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8,088</w:t>
            </w:r>
          </w:p>
        </w:tc>
        <w:tc>
          <w:tcPr>
            <w:tcW w:w="990" w:type="dxa"/>
            <w:shd w:val="clear" w:color="auto" w:fill="auto"/>
            <w:noWrap/>
            <w:vAlign w:val="center"/>
          </w:tcPr>
          <w:p w:rsidR="007232C6" w:rsidRDefault="007232C6" w:rsidP="007232C6">
            <w:pPr>
              <w:jc w:val="right"/>
              <w:rPr>
                <w:b/>
                <w:bCs/>
                <w:sz w:val="14"/>
                <w:szCs w:val="14"/>
              </w:rPr>
            </w:pPr>
            <w:r>
              <w:rPr>
                <w:b/>
                <w:bCs/>
                <w:sz w:val="14"/>
                <w:szCs w:val="14"/>
              </w:rPr>
              <w:t>8,659</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11,451</w:t>
            </w:r>
          </w:p>
        </w:tc>
        <w:tc>
          <w:tcPr>
            <w:tcW w:w="792" w:type="dxa"/>
            <w:shd w:val="clear" w:color="auto" w:fill="auto"/>
            <w:noWrap/>
            <w:vAlign w:val="center"/>
          </w:tcPr>
          <w:p w:rsidR="007232C6" w:rsidRDefault="007232C6" w:rsidP="007232C6">
            <w:pPr>
              <w:jc w:val="right"/>
              <w:rPr>
                <w:b/>
                <w:bCs/>
                <w:sz w:val="14"/>
                <w:szCs w:val="14"/>
              </w:rPr>
            </w:pPr>
            <w:r>
              <w:rPr>
                <w:b/>
                <w:bCs/>
                <w:sz w:val="14"/>
                <w:szCs w:val="14"/>
              </w:rPr>
              <w:t>14,141</w:t>
            </w:r>
          </w:p>
        </w:tc>
      </w:tr>
      <w:tr w:rsidR="007232C6" w:rsidRPr="00D5469A" w:rsidTr="00DF4C38">
        <w:trPr>
          <w:trHeight w:hRule="exact" w:val="259"/>
        </w:trPr>
        <w:tc>
          <w:tcPr>
            <w:tcW w:w="4068" w:type="dxa"/>
            <w:shd w:val="clear" w:color="auto" w:fill="auto"/>
            <w:noWrap/>
            <w:vAlign w:val="center"/>
          </w:tcPr>
          <w:p w:rsidR="007232C6" w:rsidRPr="00D5469A" w:rsidRDefault="007232C6" w:rsidP="007232C6">
            <w:pPr>
              <w:ind w:left="87"/>
              <w:jc w:val="left"/>
              <w:rPr>
                <w:b/>
                <w:bCs/>
                <w:color w:val="auto"/>
                <w:szCs w:val="16"/>
              </w:rPr>
            </w:pPr>
            <w:r w:rsidRPr="00D5469A">
              <w:rPr>
                <w:b/>
                <w:bCs/>
                <w:color w:val="auto"/>
                <w:szCs w:val="16"/>
              </w:rPr>
              <w:t>8 Non-residents</w:t>
            </w:r>
          </w:p>
        </w:tc>
        <w:tc>
          <w:tcPr>
            <w:tcW w:w="1170" w:type="dxa"/>
            <w:shd w:val="clear" w:color="auto" w:fill="auto"/>
            <w:noWrap/>
            <w:vAlign w:val="center"/>
          </w:tcPr>
          <w:p w:rsidR="007232C6" w:rsidRDefault="007232C6" w:rsidP="007232C6">
            <w:pPr>
              <w:jc w:val="right"/>
              <w:rPr>
                <w:b/>
                <w:bCs/>
                <w:sz w:val="14"/>
                <w:szCs w:val="14"/>
              </w:rPr>
            </w:pPr>
            <w:r>
              <w:rPr>
                <w:b/>
                <w:bCs/>
                <w:sz w:val="14"/>
                <w:szCs w:val="14"/>
              </w:rPr>
              <w:t>-</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w:t>
            </w:r>
          </w:p>
        </w:tc>
        <w:tc>
          <w:tcPr>
            <w:tcW w:w="990" w:type="dxa"/>
            <w:shd w:val="clear" w:color="auto" w:fill="auto"/>
            <w:noWrap/>
            <w:vAlign w:val="center"/>
          </w:tcPr>
          <w:p w:rsidR="007232C6" w:rsidRDefault="007232C6" w:rsidP="007232C6">
            <w:pPr>
              <w:jc w:val="right"/>
              <w:rPr>
                <w:b/>
                <w:bCs/>
                <w:sz w:val="14"/>
                <w:szCs w:val="14"/>
              </w:rPr>
            </w:pPr>
            <w:r>
              <w:rPr>
                <w:b/>
                <w:bCs/>
                <w:sz w:val="14"/>
                <w:szCs w:val="14"/>
              </w:rPr>
              <w:t>-</w:t>
            </w:r>
          </w:p>
        </w:tc>
        <w:tc>
          <w:tcPr>
            <w:tcW w:w="900" w:type="dxa"/>
            <w:shd w:val="clear" w:color="auto" w:fill="auto"/>
            <w:noWrap/>
            <w:vAlign w:val="center"/>
          </w:tcPr>
          <w:p w:rsidR="007232C6" w:rsidRDefault="007232C6" w:rsidP="007232C6">
            <w:pPr>
              <w:jc w:val="right"/>
              <w:rPr>
                <w:b/>
                <w:bCs/>
                <w:sz w:val="14"/>
                <w:szCs w:val="14"/>
              </w:rPr>
            </w:pPr>
            <w:r>
              <w:rPr>
                <w:b/>
                <w:bCs/>
                <w:sz w:val="14"/>
                <w:szCs w:val="14"/>
              </w:rPr>
              <w:t>-</w:t>
            </w:r>
          </w:p>
        </w:tc>
        <w:tc>
          <w:tcPr>
            <w:tcW w:w="792" w:type="dxa"/>
            <w:shd w:val="clear" w:color="auto" w:fill="auto"/>
            <w:noWrap/>
            <w:vAlign w:val="center"/>
          </w:tcPr>
          <w:p w:rsidR="007232C6" w:rsidRDefault="007232C6" w:rsidP="007232C6">
            <w:pPr>
              <w:jc w:val="right"/>
              <w:rPr>
                <w:b/>
                <w:bCs/>
                <w:sz w:val="14"/>
                <w:szCs w:val="14"/>
              </w:rPr>
            </w:pPr>
            <w:r>
              <w:rPr>
                <w:b/>
                <w:bCs/>
                <w:sz w:val="14"/>
                <w:szCs w:val="14"/>
              </w:rPr>
              <w:t>-</w:t>
            </w:r>
          </w:p>
        </w:tc>
      </w:tr>
      <w:tr w:rsidR="007232C6" w:rsidRPr="00D5469A" w:rsidTr="00DF4C38">
        <w:trPr>
          <w:trHeight w:hRule="exact" w:val="259"/>
        </w:trPr>
        <w:tc>
          <w:tcPr>
            <w:tcW w:w="4068" w:type="dxa"/>
            <w:tcBorders>
              <w:bottom w:val="single" w:sz="12" w:space="0" w:color="auto"/>
            </w:tcBorders>
            <w:shd w:val="clear" w:color="auto" w:fill="auto"/>
            <w:noWrap/>
            <w:vAlign w:val="center"/>
          </w:tcPr>
          <w:p w:rsidR="007232C6" w:rsidRPr="00D5469A" w:rsidRDefault="007232C6" w:rsidP="007232C6">
            <w:pPr>
              <w:ind w:left="87"/>
              <w:jc w:val="left"/>
              <w:rPr>
                <w:b/>
                <w:bCs/>
                <w:color w:val="auto"/>
                <w:szCs w:val="16"/>
              </w:rPr>
            </w:pPr>
            <w:r w:rsidRPr="00D5469A">
              <w:rPr>
                <w:b/>
                <w:bCs/>
                <w:color w:val="auto"/>
                <w:szCs w:val="16"/>
              </w:rPr>
              <w:t>9 Foreign Currency</w:t>
            </w:r>
          </w:p>
        </w:tc>
        <w:tc>
          <w:tcPr>
            <w:tcW w:w="1170" w:type="dxa"/>
            <w:tcBorders>
              <w:bottom w:val="single" w:sz="12" w:space="0" w:color="auto"/>
            </w:tcBorders>
            <w:shd w:val="clear" w:color="auto" w:fill="auto"/>
            <w:noWrap/>
            <w:vAlign w:val="center"/>
          </w:tcPr>
          <w:p w:rsidR="007232C6" w:rsidRDefault="007232C6" w:rsidP="007232C6">
            <w:pPr>
              <w:jc w:val="right"/>
              <w:rPr>
                <w:sz w:val="14"/>
                <w:szCs w:val="14"/>
              </w:rPr>
            </w:pPr>
            <w:r>
              <w:rPr>
                <w:sz w:val="14"/>
                <w:szCs w:val="14"/>
              </w:rPr>
              <w:t>..</w:t>
            </w:r>
          </w:p>
        </w:tc>
        <w:tc>
          <w:tcPr>
            <w:tcW w:w="900" w:type="dxa"/>
            <w:tcBorders>
              <w:bottom w:val="single" w:sz="12" w:space="0" w:color="auto"/>
            </w:tcBorders>
            <w:shd w:val="clear" w:color="auto" w:fill="auto"/>
            <w:noWrap/>
            <w:vAlign w:val="center"/>
          </w:tcPr>
          <w:p w:rsidR="007232C6" w:rsidRDefault="007232C6" w:rsidP="007232C6">
            <w:pPr>
              <w:jc w:val="right"/>
              <w:rPr>
                <w:b/>
                <w:bCs/>
                <w:sz w:val="14"/>
                <w:szCs w:val="14"/>
              </w:rPr>
            </w:pPr>
            <w:r>
              <w:rPr>
                <w:b/>
                <w:bCs/>
                <w:sz w:val="14"/>
                <w:szCs w:val="14"/>
              </w:rPr>
              <w:t>1</w:t>
            </w:r>
          </w:p>
        </w:tc>
        <w:tc>
          <w:tcPr>
            <w:tcW w:w="900" w:type="dxa"/>
            <w:tcBorders>
              <w:bottom w:val="single" w:sz="12" w:space="0" w:color="auto"/>
            </w:tcBorders>
            <w:shd w:val="clear" w:color="auto" w:fill="auto"/>
            <w:noWrap/>
            <w:vAlign w:val="center"/>
          </w:tcPr>
          <w:p w:rsidR="007232C6" w:rsidRDefault="007232C6" w:rsidP="007232C6">
            <w:pPr>
              <w:jc w:val="right"/>
              <w:rPr>
                <w:b/>
                <w:bCs/>
                <w:sz w:val="14"/>
                <w:szCs w:val="14"/>
              </w:rPr>
            </w:pPr>
            <w:r>
              <w:rPr>
                <w:b/>
                <w:bCs/>
                <w:sz w:val="14"/>
                <w:szCs w:val="14"/>
              </w:rPr>
              <w:t>..</w:t>
            </w:r>
          </w:p>
        </w:tc>
        <w:tc>
          <w:tcPr>
            <w:tcW w:w="990" w:type="dxa"/>
            <w:tcBorders>
              <w:bottom w:val="single" w:sz="12" w:space="0" w:color="auto"/>
            </w:tcBorders>
            <w:shd w:val="clear" w:color="auto" w:fill="auto"/>
            <w:noWrap/>
            <w:vAlign w:val="center"/>
          </w:tcPr>
          <w:p w:rsidR="007232C6" w:rsidRDefault="007232C6" w:rsidP="007232C6">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7232C6" w:rsidRDefault="007232C6" w:rsidP="007232C6">
            <w:pPr>
              <w:jc w:val="right"/>
              <w:rPr>
                <w:b/>
                <w:bCs/>
                <w:sz w:val="14"/>
                <w:szCs w:val="14"/>
              </w:rPr>
            </w:pPr>
            <w:r>
              <w:rPr>
                <w:b/>
                <w:bCs/>
                <w:sz w:val="14"/>
                <w:szCs w:val="14"/>
              </w:rPr>
              <w:t>..</w:t>
            </w:r>
          </w:p>
        </w:tc>
        <w:tc>
          <w:tcPr>
            <w:tcW w:w="792" w:type="dxa"/>
            <w:tcBorders>
              <w:bottom w:val="single" w:sz="12" w:space="0" w:color="auto"/>
            </w:tcBorders>
            <w:shd w:val="clear" w:color="auto" w:fill="auto"/>
            <w:noWrap/>
            <w:vAlign w:val="center"/>
          </w:tcPr>
          <w:p w:rsidR="007232C6" w:rsidRDefault="007232C6" w:rsidP="007232C6">
            <w:pPr>
              <w:jc w:val="right"/>
              <w:rPr>
                <w:b/>
                <w:bCs/>
                <w:sz w:val="14"/>
                <w:szCs w:val="14"/>
              </w:rPr>
            </w:pPr>
            <w:r>
              <w:rPr>
                <w:b/>
                <w:bCs/>
                <w:sz w:val="14"/>
                <w:szCs w:val="14"/>
              </w:rPr>
              <w:t>..</w:t>
            </w:r>
          </w:p>
        </w:tc>
      </w:tr>
      <w:tr w:rsidR="007232C6" w:rsidRPr="00D5469A" w:rsidTr="00DF4C38">
        <w:trPr>
          <w:trHeight w:hRule="exact" w:val="259"/>
        </w:trPr>
        <w:tc>
          <w:tcPr>
            <w:tcW w:w="4068" w:type="dxa"/>
            <w:tcBorders>
              <w:top w:val="single" w:sz="12" w:space="0" w:color="auto"/>
              <w:bottom w:val="single" w:sz="12" w:space="0" w:color="auto"/>
            </w:tcBorders>
            <w:shd w:val="clear" w:color="auto" w:fill="auto"/>
            <w:noWrap/>
            <w:vAlign w:val="center"/>
          </w:tcPr>
          <w:p w:rsidR="007232C6" w:rsidRPr="00D5469A" w:rsidRDefault="007232C6" w:rsidP="007232C6">
            <w:pPr>
              <w:ind w:left="87"/>
              <w:rPr>
                <w:b/>
                <w:bCs/>
                <w:color w:val="auto"/>
                <w:szCs w:val="16"/>
              </w:rPr>
            </w:pPr>
            <w:r w:rsidRPr="00D5469A">
              <w:rPr>
                <w:b/>
                <w:bCs/>
                <w:color w:val="auto"/>
                <w:szCs w:val="16"/>
              </w:rPr>
              <w:t>Total</w:t>
            </w:r>
          </w:p>
        </w:tc>
        <w:tc>
          <w:tcPr>
            <w:tcW w:w="1170" w:type="dxa"/>
            <w:tcBorders>
              <w:top w:val="single" w:sz="12" w:space="0" w:color="auto"/>
              <w:bottom w:val="single" w:sz="12" w:space="0" w:color="auto"/>
            </w:tcBorders>
            <w:shd w:val="clear" w:color="auto" w:fill="auto"/>
            <w:noWrap/>
            <w:vAlign w:val="center"/>
          </w:tcPr>
          <w:p w:rsidR="007232C6" w:rsidRDefault="007232C6" w:rsidP="007232C6">
            <w:pPr>
              <w:jc w:val="right"/>
              <w:rPr>
                <w:b/>
                <w:bCs/>
                <w:sz w:val="14"/>
                <w:szCs w:val="14"/>
              </w:rPr>
            </w:pPr>
            <w:r>
              <w:rPr>
                <w:b/>
                <w:bCs/>
                <w:sz w:val="14"/>
                <w:szCs w:val="14"/>
              </w:rPr>
              <w:t>209,111</w:t>
            </w:r>
          </w:p>
        </w:tc>
        <w:tc>
          <w:tcPr>
            <w:tcW w:w="900" w:type="dxa"/>
            <w:tcBorders>
              <w:top w:val="single" w:sz="12" w:space="0" w:color="auto"/>
              <w:bottom w:val="single" w:sz="12" w:space="0" w:color="auto"/>
            </w:tcBorders>
            <w:shd w:val="clear" w:color="auto" w:fill="auto"/>
            <w:noWrap/>
            <w:vAlign w:val="center"/>
          </w:tcPr>
          <w:p w:rsidR="007232C6" w:rsidRDefault="007232C6" w:rsidP="007232C6">
            <w:pPr>
              <w:jc w:val="right"/>
              <w:rPr>
                <w:b/>
                <w:bCs/>
                <w:sz w:val="14"/>
                <w:szCs w:val="14"/>
              </w:rPr>
            </w:pPr>
            <w:r>
              <w:rPr>
                <w:b/>
                <w:bCs/>
                <w:sz w:val="14"/>
                <w:szCs w:val="14"/>
              </w:rPr>
              <w:t>236,072</w:t>
            </w:r>
          </w:p>
        </w:tc>
        <w:tc>
          <w:tcPr>
            <w:tcW w:w="900" w:type="dxa"/>
            <w:tcBorders>
              <w:top w:val="single" w:sz="12" w:space="0" w:color="auto"/>
              <w:bottom w:val="single" w:sz="12" w:space="0" w:color="auto"/>
            </w:tcBorders>
            <w:shd w:val="clear" w:color="auto" w:fill="auto"/>
            <w:noWrap/>
            <w:vAlign w:val="center"/>
          </w:tcPr>
          <w:p w:rsidR="007232C6" w:rsidRDefault="007232C6" w:rsidP="007232C6">
            <w:pPr>
              <w:jc w:val="right"/>
              <w:rPr>
                <w:b/>
                <w:bCs/>
                <w:sz w:val="14"/>
                <w:szCs w:val="14"/>
              </w:rPr>
            </w:pPr>
            <w:r>
              <w:rPr>
                <w:b/>
                <w:bCs/>
                <w:sz w:val="14"/>
                <w:szCs w:val="14"/>
              </w:rPr>
              <w:t>233,514</w:t>
            </w:r>
          </w:p>
        </w:tc>
        <w:tc>
          <w:tcPr>
            <w:tcW w:w="990" w:type="dxa"/>
            <w:tcBorders>
              <w:top w:val="single" w:sz="12" w:space="0" w:color="auto"/>
              <w:bottom w:val="single" w:sz="12" w:space="0" w:color="auto"/>
            </w:tcBorders>
            <w:shd w:val="clear" w:color="auto" w:fill="auto"/>
            <w:noWrap/>
            <w:vAlign w:val="center"/>
          </w:tcPr>
          <w:p w:rsidR="007232C6" w:rsidRDefault="007232C6" w:rsidP="007232C6">
            <w:pPr>
              <w:jc w:val="right"/>
              <w:rPr>
                <w:b/>
                <w:bCs/>
                <w:sz w:val="14"/>
                <w:szCs w:val="14"/>
              </w:rPr>
            </w:pPr>
            <w:r>
              <w:rPr>
                <w:b/>
                <w:bCs/>
                <w:sz w:val="14"/>
                <w:szCs w:val="14"/>
              </w:rPr>
              <w:t>255,355</w:t>
            </w:r>
          </w:p>
        </w:tc>
        <w:tc>
          <w:tcPr>
            <w:tcW w:w="900" w:type="dxa"/>
            <w:tcBorders>
              <w:top w:val="single" w:sz="12" w:space="0" w:color="auto"/>
              <w:bottom w:val="single" w:sz="12" w:space="0" w:color="auto"/>
            </w:tcBorders>
            <w:shd w:val="clear" w:color="auto" w:fill="auto"/>
            <w:noWrap/>
            <w:vAlign w:val="center"/>
          </w:tcPr>
          <w:p w:rsidR="007232C6" w:rsidRDefault="007232C6" w:rsidP="007232C6">
            <w:pPr>
              <w:jc w:val="right"/>
              <w:rPr>
                <w:b/>
                <w:bCs/>
                <w:sz w:val="14"/>
                <w:szCs w:val="14"/>
              </w:rPr>
            </w:pPr>
            <w:r>
              <w:rPr>
                <w:b/>
                <w:bCs/>
                <w:sz w:val="14"/>
                <w:szCs w:val="14"/>
              </w:rPr>
              <w:t>247,129</w:t>
            </w:r>
          </w:p>
        </w:tc>
        <w:tc>
          <w:tcPr>
            <w:tcW w:w="792" w:type="dxa"/>
            <w:tcBorders>
              <w:top w:val="single" w:sz="12" w:space="0" w:color="auto"/>
              <w:bottom w:val="single" w:sz="12" w:space="0" w:color="auto"/>
            </w:tcBorders>
            <w:shd w:val="clear" w:color="auto" w:fill="auto"/>
            <w:noWrap/>
            <w:vAlign w:val="center"/>
          </w:tcPr>
          <w:p w:rsidR="007232C6" w:rsidRDefault="007232C6" w:rsidP="007232C6">
            <w:pPr>
              <w:jc w:val="right"/>
              <w:rPr>
                <w:b/>
                <w:bCs/>
                <w:sz w:val="14"/>
                <w:szCs w:val="14"/>
              </w:rPr>
            </w:pPr>
            <w:r>
              <w:rPr>
                <w:b/>
                <w:bCs/>
                <w:sz w:val="14"/>
                <w:szCs w:val="14"/>
              </w:rPr>
              <w:t>281,252</w:t>
            </w:r>
          </w:p>
        </w:tc>
      </w:tr>
      <w:tr w:rsidR="007232C6" w:rsidRPr="00D5469A" w:rsidTr="007B3B61">
        <w:trPr>
          <w:trHeight w:val="216"/>
        </w:trPr>
        <w:tc>
          <w:tcPr>
            <w:tcW w:w="9720" w:type="dxa"/>
            <w:gridSpan w:val="7"/>
            <w:tcBorders>
              <w:top w:val="single" w:sz="12" w:space="0" w:color="auto"/>
            </w:tcBorders>
            <w:shd w:val="clear" w:color="auto" w:fill="auto"/>
            <w:noWrap/>
            <w:vAlign w:val="center"/>
          </w:tcPr>
          <w:p w:rsidR="007232C6" w:rsidRPr="00D5469A" w:rsidRDefault="007232C6" w:rsidP="007232C6">
            <w:pPr>
              <w:jc w:val="right"/>
              <w:rPr>
                <w:b/>
                <w:bCs/>
                <w:color w:val="auto"/>
                <w:szCs w:val="16"/>
              </w:rPr>
            </w:pPr>
            <w:r>
              <w:rPr>
                <w:sz w:val="14"/>
                <w:szCs w:val="14"/>
              </w:rPr>
              <w:t>Source: Statistics &amp; Data Warehouse Department SBP</w:t>
            </w:r>
          </w:p>
        </w:tc>
      </w:tr>
    </w:tbl>
    <w:p w:rsidR="00C63C9B" w:rsidRPr="00D5469A" w:rsidRDefault="002A6AAD" w:rsidP="007B3B61">
      <w:pPr>
        <w:jc w:val="both"/>
        <w:rPr>
          <w:color w:val="auto"/>
        </w:rPr>
      </w:pPr>
      <w:r w:rsidRPr="00D5469A">
        <w:rPr>
          <w:color w:val="auto"/>
        </w:rPr>
        <w:t xml:space="preserve"> </w:t>
      </w:r>
      <w:r w:rsidR="00C63C9B" w:rsidRPr="00D5469A">
        <w:rPr>
          <w:color w:val="auto"/>
        </w:rPr>
        <w:br w:type="page"/>
      </w:r>
    </w:p>
    <w:tbl>
      <w:tblPr>
        <w:tblpPr w:leftFromText="180" w:rightFromText="180" w:vertAnchor="text" w:horzAnchor="margin" w:tblpXSpec="center" w:tblpY="668"/>
        <w:tblOverlap w:val="never"/>
        <w:tblW w:w="10008" w:type="dxa"/>
        <w:tblLayout w:type="fixed"/>
        <w:tblLook w:val="0000" w:firstRow="0" w:lastRow="0" w:firstColumn="0" w:lastColumn="0" w:noHBand="0" w:noVBand="0"/>
      </w:tblPr>
      <w:tblGrid>
        <w:gridCol w:w="4068"/>
        <w:gridCol w:w="990"/>
        <w:gridCol w:w="1080"/>
        <w:gridCol w:w="810"/>
        <w:gridCol w:w="990"/>
        <w:gridCol w:w="1170"/>
        <w:gridCol w:w="900"/>
      </w:tblGrid>
      <w:tr w:rsidR="00C63C9B" w:rsidRPr="00D5469A" w:rsidTr="007828BE">
        <w:trPr>
          <w:trHeight w:val="432"/>
        </w:trPr>
        <w:tc>
          <w:tcPr>
            <w:tcW w:w="10008" w:type="dxa"/>
            <w:gridSpan w:val="7"/>
            <w:shd w:val="clear" w:color="auto" w:fill="auto"/>
            <w:noWrap/>
          </w:tcPr>
          <w:p w:rsidR="00C63C9B" w:rsidRPr="00D5469A" w:rsidRDefault="007F7163" w:rsidP="00750683">
            <w:pPr>
              <w:rPr>
                <w:b/>
                <w:bCs/>
                <w:color w:val="auto"/>
                <w:sz w:val="28"/>
                <w:szCs w:val="28"/>
              </w:rPr>
            </w:pPr>
            <w:r>
              <w:rPr>
                <w:b/>
                <w:bCs/>
                <w:color w:val="auto"/>
                <w:sz w:val="28"/>
                <w:szCs w:val="28"/>
              </w:rPr>
              <w:lastRenderedPageBreak/>
              <w:t>2.16</w:t>
            </w:r>
            <w:r w:rsidR="00C63C9B" w:rsidRPr="00D5469A">
              <w:rPr>
                <w:b/>
                <w:bCs/>
                <w:color w:val="auto"/>
                <w:sz w:val="28"/>
                <w:szCs w:val="28"/>
              </w:rPr>
              <w:t xml:space="preserve">  Classification of Investments </w:t>
            </w:r>
            <w:r w:rsidR="00750683" w:rsidRPr="00D5469A">
              <w:rPr>
                <w:b/>
                <w:bCs/>
                <w:color w:val="auto"/>
                <w:sz w:val="28"/>
                <w:szCs w:val="28"/>
              </w:rPr>
              <w:t xml:space="preserve"> in Securities and Shares</w:t>
            </w:r>
          </w:p>
          <w:p w:rsidR="00C63C9B" w:rsidRPr="00D5469A" w:rsidRDefault="00750683" w:rsidP="00685629">
            <w:pPr>
              <w:rPr>
                <w:b/>
                <w:bCs/>
                <w:color w:val="auto"/>
                <w:sz w:val="28"/>
                <w:szCs w:val="28"/>
              </w:rPr>
            </w:pPr>
            <w:r>
              <w:rPr>
                <w:b/>
                <w:bCs/>
                <w:color w:val="auto"/>
                <w:sz w:val="28"/>
                <w:szCs w:val="28"/>
              </w:rPr>
              <w:t xml:space="preserve">by </w:t>
            </w:r>
            <w:r w:rsidRPr="00D5469A">
              <w:rPr>
                <w:b/>
                <w:bCs/>
                <w:color w:val="auto"/>
                <w:sz w:val="28"/>
                <w:szCs w:val="28"/>
              </w:rPr>
              <w:t xml:space="preserve"> DFIs</w:t>
            </w:r>
            <w:r w:rsidR="001723FB">
              <w:rPr>
                <w:b/>
                <w:bCs/>
                <w:color w:val="auto"/>
                <w:sz w:val="28"/>
                <w:szCs w:val="28"/>
              </w:rPr>
              <w:t>,</w:t>
            </w:r>
            <w:r w:rsidRPr="00D5469A">
              <w:rPr>
                <w:b/>
                <w:bCs/>
                <w:color w:val="auto"/>
                <w:sz w:val="28"/>
                <w:szCs w:val="28"/>
              </w:rPr>
              <w:t xml:space="preserve"> </w:t>
            </w:r>
            <w:r w:rsidR="001723FB">
              <w:rPr>
                <w:b/>
                <w:bCs/>
                <w:color w:val="auto"/>
                <w:sz w:val="28"/>
                <w:szCs w:val="28"/>
              </w:rPr>
              <w:t xml:space="preserve"> MFBs</w:t>
            </w:r>
            <w:r w:rsidR="001723FB" w:rsidRPr="00D5469A">
              <w:rPr>
                <w:b/>
                <w:bCs/>
                <w:color w:val="auto"/>
                <w:sz w:val="28"/>
                <w:szCs w:val="28"/>
              </w:rPr>
              <w:t xml:space="preserve"> </w:t>
            </w:r>
            <w:r w:rsidRPr="00D5469A">
              <w:rPr>
                <w:b/>
                <w:bCs/>
                <w:color w:val="auto"/>
                <w:sz w:val="28"/>
                <w:szCs w:val="28"/>
              </w:rPr>
              <w:t>&amp; NBFCs</w:t>
            </w:r>
          </w:p>
        </w:tc>
      </w:tr>
      <w:tr w:rsidR="00BA1447" w:rsidRPr="00D5469A" w:rsidTr="00F07B35">
        <w:trPr>
          <w:trHeight w:val="258"/>
        </w:trPr>
        <w:tc>
          <w:tcPr>
            <w:tcW w:w="10008" w:type="dxa"/>
            <w:gridSpan w:val="7"/>
            <w:shd w:val="clear" w:color="auto" w:fill="auto"/>
            <w:noWrap/>
            <w:tcMar>
              <w:left w:w="115" w:type="dxa"/>
              <w:right w:w="0" w:type="dxa"/>
            </w:tcMar>
            <w:vAlign w:val="bottom"/>
          </w:tcPr>
          <w:p w:rsidR="00BA1447" w:rsidRPr="00D5469A" w:rsidRDefault="00BA1447" w:rsidP="0069571C">
            <w:pPr>
              <w:jc w:val="right"/>
              <w:rPr>
                <w:color w:val="auto"/>
                <w:szCs w:val="16"/>
              </w:rPr>
            </w:pPr>
          </w:p>
        </w:tc>
      </w:tr>
      <w:tr w:rsidR="00C63C9B" w:rsidRPr="00D5469A" w:rsidTr="007828BE">
        <w:trPr>
          <w:trHeight w:val="141"/>
        </w:trPr>
        <w:tc>
          <w:tcPr>
            <w:tcW w:w="10008" w:type="dxa"/>
            <w:gridSpan w:val="7"/>
            <w:tcBorders>
              <w:bottom w:val="single" w:sz="12" w:space="0" w:color="auto"/>
            </w:tcBorders>
            <w:shd w:val="clear" w:color="auto" w:fill="auto"/>
            <w:noWrap/>
            <w:tcMar>
              <w:left w:w="115" w:type="dxa"/>
              <w:right w:w="0" w:type="dxa"/>
            </w:tcMar>
            <w:vAlign w:val="bottom"/>
          </w:tcPr>
          <w:p w:rsidR="00C63C9B" w:rsidRPr="00D5469A" w:rsidRDefault="00C63C9B" w:rsidP="0069571C">
            <w:pPr>
              <w:jc w:val="right"/>
              <w:rPr>
                <w:color w:val="auto"/>
                <w:szCs w:val="16"/>
              </w:rPr>
            </w:pPr>
            <w:r w:rsidRPr="00D5469A">
              <w:rPr>
                <w:color w:val="auto"/>
                <w:szCs w:val="16"/>
              </w:rPr>
              <w:t>(Million Rupees)</w:t>
            </w:r>
          </w:p>
        </w:tc>
      </w:tr>
      <w:tr w:rsidR="0040006F" w:rsidRPr="00D5469A" w:rsidTr="007828BE">
        <w:trPr>
          <w:cantSplit/>
          <w:trHeight w:val="183"/>
        </w:trPr>
        <w:tc>
          <w:tcPr>
            <w:tcW w:w="4068" w:type="dxa"/>
            <w:vMerge w:val="restart"/>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r w:rsidRPr="00D5469A">
              <w:rPr>
                <w:b/>
                <w:bCs/>
                <w:color w:val="auto"/>
                <w:szCs w:val="16"/>
              </w:rPr>
              <w:t>SECURITIES</w:t>
            </w:r>
          </w:p>
          <w:p w:rsidR="0040006F" w:rsidRPr="00D5469A" w:rsidRDefault="0040006F" w:rsidP="0040006F">
            <w:pPr>
              <w:rPr>
                <w:color w:val="auto"/>
                <w:szCs w:val="16"/>
              </w:rPr>
            </w:pPr>
            <w:r w:rsidRPr="00D5469A">
              <w:rPr>
                <w:color w:val="auto"/>
                <w:szCs w:val="16"/>
              </w:rPr>
              <w:t> </w:t>
            </w:r>
          </w:p>
        </w:tc>
        <w:tc>
          <w:tcPr>
            <w:tcW w:w="28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tcPr>
          <w:p w:rsidR="0040006F" w:rsidRPr="00D5469A" w:rsidRDefault="00A57C35" w:rsidP="004243B0">
            <w:pPr>
              <w:rPr>
                <w:b/>
                <w:color w:val="auto"/>
                <w:szCs w:val="16"/>
              </w:rPr>
            </w:pPr>
            <w:r>
              <w:rPr>
                <w:b/>
                <w:color w:val="auto"/>
                <w:szCs w:val="16"/>
              </w:rPr>
              <w:t>Dec</w:t>
            </w:r>
            <w:r w:rsidR="0040006F" w:rsidRPr="00D5469A">
              <w:rPr>
                <w:b/>
                <w:color w:val="auto"/>
                <w:szCs w:val="16"/>
              </w:rPr>
              <w:t>-1</w:t>
            </w:r>
            <w:r w:rsidR="004243B0">
              <w:rPr>
                <w:b/>
                <w:color w:val="auto"/>
                <w:szCs w:val="16"/>
              </w:rPr>
              <w:t>7</w:t>
            </w:r>
          </w:p>
        </w:tc>
        <w:tc>
          <w:tcPr>
            <w:tcW w:w="3060" w:type="dxa"/>
            <w:gridSpan w:val="3"/>
            <w:tcBorders>
              <w:top w:val="single" w:sz="12" w:space="0" w:color="auto"/>
              <w:left w:val="single" w:sz="4" w:space="0" w:color="auto"/>
              <w:bottom w:val="single" w:sz="4" w:space="0" w:color="auto"/>
            </w:tcBorders>
            <w:shd w:val="clear" w:color="auto" w:fill="auto"/>
            <w:vAlign w:val="center"/>
          </w:tcPr>
          <w:p w:rsidR="0040006F" w:rsidRPr="00D5469A" w:rsidRDefault="00483B5C" w:rsidP="004243B0">
            <w:pPr>
              <w:rPr>
                <w:b/>
                <w:color w:val="auto"/>
                <w:szCs w:val="16"/>
              </w:rPr>
            </w:pPr>
            <w:r>
              <w:rPr>
                <w:b/>
                <w:color w:val="auto"/>
                <w:szCs w:val="16"/>
              </w:rPr>
              <w:t>Dec</w:t>
            </w:r>
            <w:r w:rsidR="0040006F">
              <w:rPr>
                <w:b/>
                <w:color w:val="auto"/>
                <w:szCs w:val="16"/>
              </w:rPr>
              <w:t>-1</w:t>
            </w:r>
            <w:r w:rsidR="004243B0">
              <w:rPr>
                <w:b/>
                <w:color w:val="auto"/>
                <w:szCs w:val="16"/>
              </w:rPr>
              <w:t>8</w:t>
            </w:r>
          </w:p>
        </w:tc>
      </w:tr>
      <w:tr w:rsidR="0040006F" w:rsidRPr="00D5469A" w:rsidTr="007828BE">
        <w:trPr>
          <w:cantSplit/>
          <w:trHeight w:val="405"/>
        </w:trPr>
        <w:tc>
          <w:tcPr>
            <w:tcW w:w="4068" w:type="dxa"/>
            <w:vMerge/>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p>
        </w:tc>
        <w:tc>
          <w:tcPr>
            <w:tcW w:w="990" w:type="dxa"/>
            <w:tcBorders>
              <w:left w:val="single" w:sz="4" w:space="0" w:color="auto"/>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08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810" w:type="dxa"/>
            <w:tcBorders>
              <w:bottom w:val="single" w:sz="12" w:space="0" w:color="auto"/>
              <w:right w:val="single" w:sz="4"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c>
          <w:tcPr>
            <w:tcW w:w="990" w:type="dxa"/>
            <w:tcBorders>
              <w:left w:val="single" w:sz="4" w:space="0" w:color="auto"/>
              <w:bottom w:val="single" w:sz="12" w:space="0" w:color="auto"/>
            </w:tcBorders>
            <w:shd w:val="clear" w:color="auto" w:fill="auto"/>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17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90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87"/>
              <w:jc w:val="left"/>
              <w:rPr>
                <w:b/>
                <w:bCs/>
                <w:color w:val="auto"/>
                <w:szCs w:val="16"/>
              </w:rPr>
            </w:pPr>
            <w:r w:rsidRPr="00D5469A">
              <w:rPr>
                <w:b/>
                <w:bCs/>
                <w:color w:val="auto"/>
                <w:szCs w:val="16"/>
              </w:rPr>
              <w:t>A. Securities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148,800</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81,327</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230,127</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153,723</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75,554</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229,277</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6,959</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17,840</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24,799</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7,781</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22,834</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30,615</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447"/>
              <w:jc w:val="left"/>
              <w:rPr>
                <w:color w:val="auto"/>
                <w:szCs w:val="16"/>
              </w:rPr>
            </w:pPr>
            <w:r w:rsidRPr="00D5469A">
              <w:rPr>
                <w:color w:val="auto"/>
                <w:szCs w:val="16"/>
              </w:rPr>
              <w:t xml:space="preserve">  i Public</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141</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4,173</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4,314</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108</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7,317</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7,424</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6,818</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13,666</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20,485</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7,673</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15,518</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23,191</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26,986</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34,745</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61,731</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39,377</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33,687</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73,064</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447"/>
              <w:jc w:val="left"/>
              <w:rPr>
                <w:color w:val="auto"/>
                <w:szCs w:val="16"/>
              </w:rPr>
            </w:pPr>
            <w:r w:rsidRPr="00D5469A">
              <w:rPr>
                <w:color w:val="auto"/>
                <w:szCs w:val="16"/>
              </w:rPr>
              <w:t xml:space="preserve"> i Deposit money institutions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16,578</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10,777</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27,355</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25,657</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11,919</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37,577</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9,890</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4,170</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14,060</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11,443</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3,614</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15,057</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518</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19,798</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20,315</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2,276</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18,154</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20,430</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114,855</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28,731</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143,585</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106,565</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18,898</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125,463</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135</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135</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r>
      <w:tr w:rsidR="00A57C35" w:rsidRPr="00D5469A" w:rsidTr="00EF550D">
        <w:trPr>
          <w:trHeight w:hRule="exact" w:val="268"/>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267"/>
              <w:jc w:val="left"/>
              <w:rPr>
                <w:b/>
                <w:bCs/>
                <w:color w:val="auto"/>
                <w:szCs w:val="16"/>
              </w:rPr>
            </w:pPr>
            <w:r w:rsidRPr="00D5469A">
              <w:rPr>
                <w:b/>
                <w:bCs/>
                <w:color w:val="auto"/>
                <w:szCs w:val="16"/>
              </w:rPr>
              <w:t>8 Non-Residents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267"/>
              <w:jc w:val="left"/>
              <w:rPr>
                <w:b/>
                <w:bCs/>
                <w:color w:val="auto"/>
                <w:szCs w:val="16"/>
              </w:rPr>
            </w:pPr>
            <w:r w:rsidRPr="00D5469A">
              <w:rPr>
                <w:b/>
                <w:bCs/>
                <w:color w:val="auto"/>
                <w:szCs w:val="16"/>
              </w:rPr>
              <w:t>9 Foreign Currency</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12</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12</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87"/>
              <w:jc w:val="left"/>
              <w:rPr>
                <w:b/>
                <w:bCs/>
                <w:color w:val="auto"/>
                <w:szCs w:val="16"/>
              </w:rPr>
            </w:pPr>
            <w:r w:rsidRPr="00D5469A">
              <w:rPr>
                <w:b/>
                <w:bCs/>
                <w:color w:val="auto"/>
                <w:szCs w:val="16"/>
              </w:rPr>
              <w:t>B. Shares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35,527</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358,621</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394,147</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34,312</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315,379</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349,692</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11,044</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341,947</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352,991</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11,189</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297,257</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308,446</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447"/>
              <w:jc w:val="left"/>
              <w:rPr>
                <w:color w:val="auto"/>
                <w:szCs w:val="16"/>
              </w:rPr>
            </w:pPr>
            <w:r w:rsidRPr="00D5469A">
              <w:rPr>
                <w:color w:val="auto"/>
                <w:szCs w:val="16"/>
              </w:rPr>
              <w:t xml:space="preserve">   i Public</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1,519</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206,180</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207,699</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1,885</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181,024</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182,910</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9,525</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135,767</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145,292</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9,304</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116,233</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125,537</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22,032</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16,590</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38,622</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22,100</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17,927</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40,027</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447"/>
              <w:jc w:val="left"/>
              <w:rPr>
                <w:color w:val="auto"/>
                <w:szCs w:val="16"/>
              </w:rPr>
            </w:pPr>
            <w:r w:rsidRPr="00D5469A">
              <w:rPr>
                <w:color w:val="auto"/>
                <w:szCs w:val="16"/>
              </w:rPr>
              <w:t>i Deposit money institutions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13,053</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1,070</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14,123</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13,860</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2,141</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16,001</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1,352</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5,984</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7,336</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1,351</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6,114</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7,466</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5,092</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8,727</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13,818</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4,705</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9,240</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13,944</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1,865</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8</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1,873</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1,752</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2</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1,754</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671</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801</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1,471</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432</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430</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sz w:val="14"/>
                <w:szCs w:val="14"/>
              </w:rPr>
            </w:pPr>
            <w:r>
              <w:rPr>
                <w:sz w:val="14"/>
                <w:szCs w:val="14"/>
              </w:rPr>
              <w:t>862</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r>
      <w:tr w:rsidR="00A57C35"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r>
      <w:tr w:rsidR="00A57C35" w:rsidRPr="00D5469A" w:rsidTr="00EF550D">
        <w:trPr>
          <w:trHeight w:hRule="exact" w:val="288"/>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r>
      <w:tr w:rsidR="00A57C35" w:rsidRPr="00D5469A" w:rsidTr="00EF550D">
        <w:trPr>
          <w:trHeight w:hRule="exact" w:val="318"/>
        </w:trPr>
        <w:tc>
          <w:tcPr>
            <w:tcW w:w="4068" w:type="dxa"/>
            <w:shd w:val="clear" w:color="auto" w:fill="auto"/>
            <w:noWrap/>
            <w:tcMar>
              <w:top w:w="29" w:type="dxa"/>
              <w:left w:w="58" w:type="dxa"/>
              <w:bottom w:w="29" w:type="dxa"/>
              <w:right w:w="58" w:type="dxa"/>
            </w:tcMar>
            <w:vAlign w:val="center"/>
          </w:tcPr>
          <w:p w:rsidR="00A57C35" w:rsidRPr="00D5469A" w:rsidRDefault="00A57C35" w:rsidP="00A57C35">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w:t>
            </w:r>
          </w:p>
        </w:tc>
      </w:tr>
      <w:tr w:rsidR="00A57C35" w:rsidRPr="00D5469A" w:rsidTr="00EF550D">
        <w:trPr>
          <w:trHeight w:hRule="exact" w:val="255"/>
        </w:trPr>
        <w:tc>
          <w:tcPr>
            <w:tcW w:w="4068" w:type="dxa"/>
            <w:tcBorders>
              <w:bottom w:val="single" w:sz="12" w:space="0" w:color="auto"/>
            </w:tcBorders>
            <w:shd w:val="clear" w:color="auto" w:fill="auto"/>
            <w:noWrap/>
            <w:tcMar>
              <w:top w:w="29" w:type="dxa"/>
              <w:left w:w="58" w:type="dxa"/>
              <w:bottom w:w="29" w:type="dxa"/>
              <w:right w:w="58" w:type="dxa"/>
            </w:tcMar>
            <w:vAlign w:val="center"/>
          </w:tcPr>
          <w:p w:rsidR="00A57C35" w:rsidRPr="00D5469A" w:rsidRDefault="00A57C35" w:rsidP="00A57C35">
            <w:pPr>
              <w:ind w:left="267"/>
              <w:jc w:val="left"/>
              <w:rPr>
                <w:b/>
                <w:bCs/>
                <w:color w:val="auto"/>
                <w:szCs w:val="16"/>
              </w:rPr>
            </w:pPr>
            <w:r w:rsidRPr="00D5469A">
              <w:rPr>
                <w:b/>
                <w:bCs/>
                <w:color w:val="auto"/>
                <w:szCs w:val="16"/>
              </w:rPr>
              <w:t>8 Non-residents</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2,451</w:t>
            </w:r>
          </w:p>
        </w:tc>
        <w:tc>
          <w:tcPr>
            <w:tcW w:w="1080" w:type="dxa"/>
            <w:tcBorders>
              <w:bottom w:val="single" w:sz="12" w:space="0" w:color="auto"/>
            </w:tcBorders>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83</w:t>
            </w:r>
          </w:p>
        </w:tc>
        <w:tc>
          <w:tcPr>
            <w:tcW w:w="810" w:type="dxa"/>
            <w:tcBorders>
              <w:bottom w:val="single" w:sz="12" w:space="0" w:color="auto"/>
            </w:tcBorders>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2,534</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1,024</w:t>
            </w:r>
          </w:p>
        </w:tc>
        <w:tc>
          <w:tcPr>
            <w:tcW w:w="1170" w:type="dxa"/>
            <w:tcBorders>
              <w:bottom w:val="single" w:sz="12" w:space="0" w:color="auto"/>
            </w:tcBorders>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195</w:t>
            </w:r>
          </w:p>
        </w:tc>
        <w:tc>
          <w:tcPr>
            <w:tcW w:w="900" w:type="dxa"/>
            <w:tcBorders>
              <w:bottom w:val="single" w:sz="12" w:space="0" w:color="auto"/>
            </w:tcBorders>
            <w:shd w:val="clear" w:color="auto" w:fill="auto"/>
            <w:noWrap/>
            <w:tcMar>
              <w:top w:w="29" w:type="dxa"/>
              <w:left w:w="58" w:type="dxa"/>
              <w:bottom w:w="29" w:type="dxa"/>
              <w:right w:w="58" w:type="dxa"/>
            </w:tcMar>
            <w:vAlign w:val="center"/>
          </w:tcPr>
          <w:p w:rsidR="00A57C35" w:rsidRDefault="00A57C35" w:rsidP="00A57C35">
            <w:pPr>
              <w:jc w:val="right"/>
              <w:rPr>
                <w:b/>
                <w:bCs/>
                <w:sz w:val="14"/>
                <w:szCs w:val="14"/>
              </w:rPr>
            </w:pPr>
            <w:r>
              <w:rPr>
                <w:b/>
                <w:bCs/>
                <w:sz w:val="14"/>
                <w:szCs w:val="14"/>
              </w:rPr>
              <w:t>1,219</w:t>
            </w:r>
          </w:p>
        </w:tc>
      </w:tr>
      <w:tr w:rsidR="00A57C35" w:rsidRPr="00D5469A" w:rsidTr="00EF550D">
        <w:trPr>
          <w:trHeight w:hRule="exact" w:val="288"/>
        </w:trPr>
        <w:tc>
          <w:tcPr>
            <w:tcW w:w="4068" w:type="dxa"/>
            <w:tcBorders>
              <w:top w:val="single" w:sz="12" w:space="0" w:color="auto"/>
              <w:bottom w:val="single" w:sz="12" w:space="0" w:color="auto"/>
            </w:tcBorders>
            <w:shd w:val="clear" w:color="auto" w:fill="auto"/>
            <w:noWrap/>
            <w:vAlign w:val="center"/>
          </w:tcPr>
          <w:p w:rsidR="00A57C35" w:rsidRPr="00D5469A" w:rsidRDefault="00A57C35" w:rsidP="00A57C35">
            <w:pPr>
              <w:rPr>
                <w:b/>
                <w:bCs/>
                <w:color w:val="auto"/>
                <w:szCs w:val="16"/>
              </w:rPr>
            </w:pPr>
            <w:r w:rsidRPr="00D5469A">
              <w:rPr>
                <w:b/>
                <w:bCs/>
                <w:color w:val="auto"/>
                <w:szCs w:val="16"/>
              </w:rPr>
              <w:t>Total (A+B)</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A57C35" w:rsidRDefault="00A57C35" w:rsidP="00A57C35">
            <w:pPr>
              <w:jc w:val="right"/>
              <w:rPr>
                <w:b/>
                <w:bCs/>
                <w:sz w:val="14"/>
                <w:szCs w:val="14"/>
              </w:rPr>
            </w:pPr>
            <w:r>
              <w:rPr>
                <w:b/>
                <w:bCs/>
                <w:sz w:val="14"/>
                <w:szCs w:val="14"/>
              </w:rPr>
              <w:t>184,326</w:t>
            </w:r>
          </w:p>
        </w:tc>
        <w:tc>
          <w:tcPr>
            <w:tcW w:w="1080" w:type="dxa"/>
            <w:tcBorders>
              <w:top w:val="single" w:sz="12" w:space="0" w:color="auto"/>
              <w:bottom w:val="single" w:sz="12" w:space="0" w:color="auto"/>
            </w:tcBorders>
            <w:shd w:val="clear" w:color="auto" w:fill="auto"/>
            <w:noWrap/>
            <w:tcMar>
              <w:left w:w="43" w:type="dxa"/>
              <w:right w:w="43" w:type="dxa"/>
            </w:tcMar>
            <w:vAlign w:val="center"/>
          </w:tcPr>
          <w:p w:rsidR="00A57C35" w:rsidRDefault="00A57C35" w:rsidP="00A57C35">
            <w:pPr>
              <w:jc w:val="right"/>
              <w:rPr>
                <w:b/>
                <w:bCs/>
                <w:sz w:val="14"/>
                <w:szCs w:val="14"/>
              </w:rPr>
            </w:pPr>
            <w:r>
              <w:rPr>
                <w:b/>
                <w:bCs/>
                <w:sz w:val="14"/>
                <w:szCs w:val="14"/>
              </w:rPr>
              <w:t>439,948</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A57C35" w:rsidRDefault="00A57C35" w:rsidP="00A57C35">
            <w:pPr>
              <w:jc w:val="right"/>
              <w:rPr>
                <w:b/>
                <w:bCs/>
                <w:sz w:val="14"/>
                <w:szCs w:val="14"/>
              </w:rPr>
            </w:pPr>
            <w:r>
              <w:rPr>
                <w:b/>
                <w:bCs/>
                <w:sz w:val="14"/>
                <w:szCs w:val="14"/>
              </w:rPr>
              <w:t>624,274</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A57C35" w:rsidRDefault="00A57C35" w:rsidP="00A57C35">
            <w:pPr>
              <w:jc w:val="right"/>
              <w:rPr>
                <w:b/>
                <w:bCs/>
                <w:sz w:val="14"/>
                <w:szCs w:val="14"/>
              </w:rPr>
            </w:pPr>
            <w:r>
              <w:rPr>
                <w:b/>
                <w:bCs/>
                <w:sz w:val="14"/>
                <w:szCs w:val="14"/>
              </w:rPr>
              <w:t>188,035</w:t>
            </w:r>
          </w:p>
        </w:tc>
        <w:tc>
          <w:tcPr>
            <w:tcW w:w="1170" w:type="dxa"/>
            <w:tcBorders>
              <w:top w:val="single" w:sz="12" w:space="0" w:color="auto"/>
              <w:bottom w:val="single" w:sz="12" w:space="0" w:color="auto"/>
            </w:tcBorders>
            <w:shd w:val="clear" w:color="auto" w:fill="auto"/>
            <w:noWrap/>
            <w:tcMar>
              <w:left w:w="43" w:type="dxa"/>
              <w:right w:w="43" w:type="dxa"/>
            </w:tcMar>
            <w:vAlign w:val="center"/>
          </w:tcPr>
          <w:p w:rsidR="00A57C35" w:rsidRDefault="00A57C35" w:rsidP="00A57C35">
            <w:pPr>
              <w:jc w:val="right"/>
              <w:rPr>
                <w:b/>
                <w:bCs/>
                <w:sz w:val="14"/>
                <w:szCs w:val="14"/>
              </w:rPr>
            </w:pPr>
            <w:r>
              <w:rPr>
                <w:b/>
                <w:bCs/>
                <w:sz w:val="14"/>
                <w:szCs w:val="14"/>
              </w:rPr>
              <w:t>390,934</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A57C35" w:rsidRDefault="00A57C35" w:rsidP="00A57C35">
            <w:pPr>
              <w:jc w:val="right"/>
              <w:rPr>
                <w:b/>
                <w:bCs/>
                <w:sz w:val="14"/>
                <w:szCs w:val="14"/>
              </w:rPr>
            </w:pPr>
            <w:r>
              <w:rPr>
                <w:b/>
                <w:bCs/>
                <w:sz w:val="14"/>
                <w:szCs w:val="14"/>
              </w:rPr>
              <w:t>578,969</w:t>
            </w:r>
          </w:p>
        </w:tc>
      </w:tr>
      <w:tr w:rsidR="00A57C35" w:rsidRPr="00D5469A" w:rsidTr="007828BE">
        <w:trPr>
          <w:trHeight w:hRule="exact" w:val="247"/>
        </w:trPr>
        <w:tc>
          <w:tcPr>
            <w:tcW w:w="10008" w:type="dxa"/>
            <w:gridSpan w:val="7"/>
            <w:tcBorders>
              <w:top w:val="single" w:sz="12" w:space="0" w:color="auto"/>
            </w:tcBorders>
            <w:shd w:val="clear" w:color="auto" w:fill="auto"/>
            <w:noWrap/>
            <w:vAlign w:val="center"/>
          </w:tcPr>
          <w:p w:rsidR="00A57C35" w:rsidRPr="00D5469A" w:rsidRDefault="00A57C35" w:rsidP="00A57C35">
            <w:pPr>
              <w:jc w:val="right"/>
              <w:rPr>
                <w:color w:val="auto"/>
                <w:sz w:val="12"/>
                <w:szCs w:val="16"/>
              </w:rPr>
            </w:pPr>
            <w:r>
              <w:rPr>
                <w:sz w:val="14"/>
                <w:szCs w:val="14"/>
              </w:rPr>
              <w:t>Source: Statistics &amp; Data Warehouse Department SBP</w:t>
            </w:r>
          </w:p>
        </w:tc>
      </w:tr>
      <w:tr w:rsidR="00A57C35" w:rsidRPr="00D5469A" w:rsidTr="007828BE">
        <w:trPr>
          <w:trHeight w:hRule="exact" w:val="235"/>
        </w:trPr>
        <w:tc>
          <w:tcPr>
            <w:tcW w:w="10008" w:type="dxa"/>
            <w:gridSpan w:val="7"/>
            <w:shd w:val="clear" w:color="auto" w:fill="auto"/>
            <w:noWrap/>
            <w:vAlign w:val="center"/>
          </w:tcPr>
          <w:p w:rsidR="00A57C35" w:rsidRPr="00D5469A" w:rsidRDefault="00A57C35" w:rsidP="00A57C35">
            <w:pPr>
              <w:jc w:val="left"/>
              <w:rPr>
                <w:color w:val="auto"/>
                <w:sz w:val="12"/>
                <w:szCs w:val="16"/>
              </w:rPr>
            </w:pPr>
            <w:r w:rsidRPr="00D5469A">
              <w:rPr>
                <w:color w:val="auto"/>
                <w:sz w:val="12"/>
                <w:szCs w:val="16"/>
              </w:rPr>
              <w:t>* This includes Depository NBFCs, DFIs and MFIs.</w:t>
            </w:r>
          </w:p>
        </w:tc>
      </w:tr>
      <w:tr w:rsidR="00A57C35" w:rsidRPr="00D5469A" w:rsidTr="007828BE">
        <w:trPr>
          <w:trHeight w:hRule="exact" w:val="235"/>
        </w:trPr>
        <w:tc>
          <w:tcPr>
            <w:tcW w:w="10008" w:type="dxa"/>
            <w:gridSpan w:val="7"/>
            <w:shd w:val="clear" w:color="auto" w:fill="auto"/>
            <w:noWrap/>
            <w:vAlign w:val="center"/>
          </w:tcPr>
          <w:p w:rsidR="00A57C35" w:rsidRPr="00D5469A" w:rsidRDefault="00A57C35" w:rsidP="00A57C35">
            <w:pPr>
              <w:jc w:val="left"/>
              <w:rPr>
                <w:color w:val="auto"/>
                <w:sz w:val="12"/>
                <w:szCs w:val="16"/>
              </w:rPr>
            </w:pPr>
            <w:r w:rsidRPr="00D5469A">
              <w:rPr>
                <w:color w:val="auto"/>
                <w:sz w:val="12"/>
                <w:szCs w:val="16"/>
              </w:rPr>
              <w:t>** This includes Non Depository NBFCs and HBFC.</w:t>
            </w:r>
          </w:p>
        </w:tc>
      </w:tr>
    </w:tbl>
    <w:p w:rsidR="00B433FE" w:rsidRPr="0004205B" w:rsidRDefault="00C63C9B" w:rsidP="00601FB0">
      <w:pPr>
        <w:rPr>
          <w:color w:val="auto"/>
        </w:rPr>
      </w:pPr>
      <w:r w:rsidRPr="00D5469A">
        <w:rPr>
          <w:color w:val="auto"/>
        </w:rPr>
        <w:br w:type="textWrapping" w:clear="all"/>
      </w:r>
    </w:p>
    <w:sectPr w:rsidR="00B433FE" w:rsidRPr="0004205B" w:rsidSect="00261F80">
      <w:footerReference w:type="even" r:id="rId15"/>
      <w:footerReference w:type="default" r:id="rId16"/>
      <w:type w:val="continuous"/>
      <w:pgSz w:w="11906" w:h="16838" w:code="9"/>
      <w:pgMar w:top="720" w:right="720" w:bottom="720" w:left="720" w:header="432" w:footer="1008" w:gutter="720"/>
      <w:pgNumType w:start="1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421" w:rsidRDefault="00CA4421">
      <w:r>
        <w:separator/>
      </w:r>
    </w:p>
  </w:endnote>
  <w:endnote w:type="continuationSeparator" w:id="0">
    <w:p w:rsidR="00CA4421" w:rsidRDefault="00CA4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421" w:rsidRDefault="00CA44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CA4421" w:rsidRDefault="00CA4421">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421" w:rsidRPr="008961D3" w:rsidRDefault="00CA4421" w:rsidP="001756F9">
    <w:pPr>
      <w:pStyle w:val="Footer"/>
      <w:rPr>
        <w:sz w:val="20"/>
      </w:rPr>
    </w:pPr>
    <w:r w:rsidRPr="008961D3">
      <w:rPr>
        <w:sz w:val="20"/>
      </w:rPr>
      <w:fldChar w:fldCharType="begin"/>
    </w:r>
    <w:r w:rsidRPr="008961D3">
      <w:rPr>
        <w:sz w:val="20"/>
      </w:rPr>
      <w:instrText xml:space="preserve"> PAGE   \* MERGEFORMAT </w:instrText>
    </w:r>
    <w:r w:rsidRPr="008961D3">
      <w:rPr>
        <w:sz w:val="20"/>
      </w:rPr>
      <w:fldChar w:fldCharType="separate"/>
    </w:r>
    <w:r w:rsidR="00040159">
      <w:rPr>
        <w:noProof/>
        <w:sz w:val="20"/>
      </w:rPr>
      <w:t>15</w:t>
    </w:r>
    <w:r w:rsidRPr="008961D3">
      <w:rPr>
        <w:sz w:val="20"/>
      </w:rPr>
      <w:fldChar w:fldCharType="end"/>
    </w:r>
  </w:p>
  <w:p w:rsidR="00CA4421" w:rsidRPr="008961D3" w:rsidRDefault="00CA4421">
    <w:pPr>
      <w:pStyle w:val="Footer"/>
      <w:ind w:firstLine="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421" w:rsidRDefault="00CA4421">
      <w:r>
        <w:separator/>
      </w:r>
    </w:p>
  </w:footnote>
  <w:footnote w:type="continuationSeparator" w:id="0">
    <w:p w:rsidR="00CA4421" w:rsidRDefault="00CA4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6408"/>
    <w:multiLevelType w:val="hybridMultilevel"/>
    <w:tmpl w:val="4A8E7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82BB5"/>
    <w:multiLevelType w:val="hybridMultilevel"/>
    <w:tmpl w:val="1DB60E4E"/>
    <w:lvl w:ilvl="0" w:tplc="DC0A2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6556F"/>
    <w:multiLevelType w:val="hybridMultilevel"/>
    <w:tmpl w:val="A2D42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00BE5"/>
    <w:multiLevelType w:val="hybridMultilevel"/>
    <w:tmpl w:val="D17C0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3329F"/>
    <w:multiLevelType w:val="hybridMultilevel"/>
    <w:tmpl w:val="D8920304"/>
    <w:lvl w:ilvl="0" w:tplc="9502DFF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2AB76A86"/>
    <w:multiLevelType w:val="hybridMultilevel"/>
    <w:tmpl w:val="79A8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C50DE"/>
    <w:multiLevelType w:val="hybridMultilevel"/>
    <w:tmpl w:val="0952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3201DB"/>
    <w:multiLevelType w:val="hybridMultilevel"/>
    <w:tmpl w:val="A69AD5B8"/>
    <w:lvl w:ilvl="0" w:tplc="2AFA44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6AB5944"/>
    <w:multiLevelType w:val="hybridMultilevel"/>
    <w:tmpl w:val="FD4AB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007946"/>
    <w:multiLevelType w:val="hybridMultilevel"/>
    <w:tmpl w:val="B95EBC46"/>
    <w:lvl w:ilvl="0" w:tplc="9F68D158">
      <w:start w:val="1"/>
      <w:numFmt w:val="decimal"/>
      <w:lvlText w:val="%1."/>
      <w:lvlJc w:val="left"/>
      <w:pPr>
        <w:ind w:left="810" w:hanging="360"/>
      </w:pPr>
      <w:rPr>
        <w:rFonts w:ascii="Times New Roman" w:hAnsi="Times New Roman" w:hint="default"/>
        <w:color w:val="auto"/>
        <w:sz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6B892A79"/>
    <w:multiLevelType w:val="hybridMultilevel"/>
    <w:tmpl w:val="E3560034"/>
    <w:lvl w:ilvl="0" w:tplc="8280F9EE">
      <w:start w:val="1"/>
      <w:numFmt w:val="lowerRoman"/>
      <w:lvlText w:val="%1-"/>
      <w:lvlJc w:val="left"/>
      <w:pPr>
        <w:ind w:left="983" w:hanging="72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1" w15:restartNumberingAfterBreak="0">
    <w:nsid w:val="73584A0D"/>
    <w:multiLevelType w:val="hybridMultilevel"/>
    <w:tmpl w:val="ACF25D80"/>
    <w:lvl w:ilvl="0" w:tplc="E4A29D3C">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2" w15:restartNumberingAfterBreak="0">
    <w:nsid w:val="7EB41824"/>
    <w:multiLevelType w:val="hybridMultilevel"/>
    <w:tmpl w:val="8DF69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5"/>
  </w:num>
  <w:num w:numId="5">
    <w:abstractNumId w:val="12"/>
  </w:num>
  <w:num w:numId="6">
    <w:abstractNumId w:val="11"/>
  </w:num>
  <w:num w:numId="7">
    <w:abstractNumId w:val="7"/>
  </w:num>
  <w:num w:numId="8">
    <w:abstractNumId w:val="9"/>
  </w:num>
  <w:num w:numId="9">
    <w:abstractNumId w:val="4"/>
  </w:num>
  <w:num w:numId="10">
    <w:abstractNumId w:val="0"/>
  </w:num>
  <w:num w:numId="11">
    <w:abstractNumId w:val="6"/>
  </w:num>
  <w:num w:numId="12">
    <w:abstractNumId w:val="3"/>
  </w:num>
  <w:num w:numId="1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B2EB3"/>
    <w:rsid w:val="00000540"/>
    <w:rsid w:val="00000677"/>
    <w:rsid w:val="00000778"/>
    <w:rsid w:val="00000AAD"/>
    <w:rsid w:val="00000BFB"/>
    <w:rsid w:val="00000DB0"/>
    <w:rsid w:val="00000DEC"/>
    <w:rsid w:val="00000F18"/>
    <w:rsid w:val="0000107A"/>
    <w:rsid w:val="000016E4"/>
    <w:rsid w:val="00001CA1"/>
    <w:rsid w:val="00002162"/>
    <w:rsid w:val="0000246F"/>
    <w:rsid w:val="0000275E"/>
    <w:rsid w:val="00003723"/>
    <w:rsid w:val="00003FF2"/>
    <w:rsid w:val="000040B7"/>
    <w:rsid w:val="00004127"/>
    <w:rsid w:val="00004150"/>
    <w:rsid w:val="00004267"/>
    <w:rsid w:val="0000446C"/>
    <w:rsid w:val="00005662"/>
    <w:rsid w:val="0000577F"/>
    <w:rsid w:val="000059C9"/>
    <w:rsid w:val="00005CB5"/>
    <w:rsid w:val="00006357"/>
    <w:rsid w:val="00006992"/>
    <w:rsid w:val="00006A70"/>
    <w:rsid w:val="000074DB"/>
    <w:rsid w:val="000075BB"/>
    <w:rsid w:val="00007821"/>
    <w:rsid w:val="00007F6F"/>
    <w:rsid w:val="000103AD"/>
    <w:rsid w:val="00010744"/>
    <w:rsid w:val="000108A4"/>
    <w:rsid w:val="00010922"/>
    <w:rsid w:val="00010B6F"/>
    <w:rsid w:val="00010B7F"/>
    <w:rsid w:val="00010CDA"/>
    <w:rsid w:val="00010D99"/>
    <w:rsid w:val="00010E69"/>
    <w:rsid w:val="000110BA"/>
    <w:rsid w:val="0001129C"/>
    <w:rsid w:val="000116DC"/>
    <w:rsid w:val="0001195B"/>
    <w:rsid w:val="00011C73"/>
    <w:rsid w:val="00011ECC"/>
    <w:rsid w:val="00011F2C"/>
    <w:rsid w:val="0001242D"/>
    <w:rsid w:val="00012762"/>
    <w:rsid w:val="000128FA"/>
    <w:rsid w:val="00012ADC"/>
    <w:rsid w:val="00012CE2"/>
    <w:rsid w:val="000131F4"/>
    <w:rsid w:val="000132FA"/>
    <w:rsid w:val="000134F4"/>
    <w:rsid w:val="000140DD"/>
    <w:rsid w:val="00014684"/>
    <w:rsid w:val="000147BB"/>
    <w:rsid w:val="00015243"/>
    <w:rsid w:val="00015B89"/>
    <w:rsid w:val="00016575"/>
    <w:rsid w:val="000165E3"/>
    <w:rsid w:val="00016734"/>
    <w:rsid w:val="00016888"/>
    <w:rsid w:val="00016A8D"/>
    <w:rsid w:val="0001702F"/>
    <w:rsid w:val="00017588"/>
    <w:rsid w:val="000176B6"/>
    <w:rsid w:val="000205FD"/>
    <w:rsid w:val="00020DC4"/>
    <w:rsid w:val="00020FCE"/>
    <w:rsid w:val="0002130E"/>
    <w:rsid w:val="00021ABA"/>
    <w:rsid w:val="00021C34"/>
    <w:rsid w:val="0002218D"/>
    <w:rsid w:val="00022D21"/>
    <w:rsid w:val="0002317E"/>
    <w:rsid w:val="00023204"/>
    <w:rsid w:val="0002395A"/>
    <w:rsid w:val="00023C74"/>
    <w:rsid w:val="00023EC9"/>
    <w:rsid w:val="00023FA2"/>
    <w:rsid w:val="00024790"/>
    <w:rsid w:val="000249D8"/>
    <w:rsid w:val="00024D85"/>
    <w:rsid w:val="00024E7B"/>
    <w:rsid w:val="00024FC9"/>
    <w:rsid w:val="000250A4"/>
    <w:rsid w:val="00025915"/>
    <w:rsid w:val="00026B74"/>
    <w:rsid w:val="00026CDC"/>
    <w:rsid w:val="00026F19"/>
    <w:rsid w:val="0002709E"/>
    <w:rsid w:val="0002712E"/>
    <w:rsid w:val="00027507"/>
    <w:rsid w:val="00027F8F"/>
    <w:rsid w:val="00030543"/>
    <w:rsid w:val="00030F2A"/>
    <w:rsid w:val="000313F3"/>
    <w:rsid w:val="00031CB9"/>
    <w:rsid w:val="00031F0F"/>
    <w:rsid w:val="00032117"/>
    <w:rsid w:val="00032908"/>
    <w:rsid w:val="0003307D"/>
    <w:rsid w:val="000332C5"/>
    <w:rsid w:val="00033355"/>
    <w:rsid w:val="00033AB3"/>
    <w:rsid w:val="00033CBD"/>
    <w:rsid w:val="000345AE"/>
    <w:rsid w:val="0003471F"/>
    <w:rsid w:val="000348DA"/>
    <w:rsid w:val="0003492B"/>
    <w:rsid w:val="000356F1"/>
    <w:rsid w:val="0003596A"/>
    <w:rsid w:val="00035B0A"/>
    <w:rsid w:val="0003601C"/>
    <w:rsid w:val="00036061"/>
    <w:rsid w:val="00036A0F"/>
    <w:rsid w:val="00036C8A"/>
    <w:rsid w:val="00036FFE"/>
    <w:rsid w:val="000373C2"/>
    <w:rsid w:val="00037F3D"/>
    <w:rsid w:val="00040159"/>
    <w:rsid w:val="0004043E"/>
    <w:rsid w:val="00040703"/>
    <w:rsid w:val="00040A33"/>
    <w:rsid w:val="00041104"/>
    <w:rsid w:val="00041D42"/>
    <w:rsid w:val="00041DA2"/>
    <w:rsid w:val="0004205B"/>
    <w:rsid w:val="00042325"/>
    <w:rsid w:val="00042366"/>
    <w:rsid w:val="0004269E"/>
    <w:rsid w:val="00042B5A"/>
    <w:rsid w:val="00042F21"/>
    <w:rsid w:val="000431E6"/>
    <w:rsid w:val="00043423"/>
    <w:rsid w:val="0004377D"/>
    <w:rsid w:val="00044052"/>
    <w:rsid w:val="000440D5"/>
    <w:rsid w:val="00044209"/>
    <w:rsid w:val="0004438A"/>
    <w:rsid w:val="00044CA8"/>
    <w:rsid w:val="00044F63"/>
    <w:rsid w:val="0004555B"/>
    <w:rsid w:val="00045A09"/>
    <w:rsid w:val="00046196"/>
    <w:rsid w:val="000465D4"/>
    <w:rsid w:val="00046E5D"/>
    <w:rsid w:val="00046FD7"/>
    <w:rsid w:val="000476B1"/>
    <w:rsid w:val="000479D6"/>
    <w:rsid w:val="00047D84"/>
    <w:rsid w:val="00047F31"/>
    <w:rsid w:val="00050376"/>
    <w:rsid w:val="00050A7F"/>
    <w:rsid w:val="00050DD4"/>
    <w:rsid w:val="000511EF"/>
    <w:rsid w:val="00051250"/>
    <w:rsid w:val="00051491"/>
    <w:rsid w:val="0005195A"/>
    <w:rsid w:val="00051B13"/>
    <w:rsid w:val="00051B21"/>
    <w:rsid w:val="00051E1D"/>
    <w:rsid w:val="00051E85"/>
    <w:rsid w:val="00052158"/>
    <w:rsid w:val="000524BF"/>
    <w:rsid w:val="000526D9"/>
    <w:rsid w:val="00052ECD"/>
    <w:rsid w:val="0005303D"/>
    <w:rsid w:val="0005311C"/>
    <w:rsid w:val="0005319E"/>
    <w:rsid w:val="00053403"/>
    <w:rsid w:val="000536CC"/>
    <w:rsid w:val="0005375B"/>
    <w:rsid w:val="00053C18"/>
    <w:rsid w:val="00053ED6"/>
    <w:rsid w:val="00054F97"/>
    <w:rsid w:val="000550F7"/>
    <w:rsid w:val="00056037"/>
    <w:rsid w:val="00056713"/>
    <w:rsid w:val="000568A4"/>
    <w:rsid w:val="000570B2"/>
    <w:rsid w:val="000576D6"/>
    <w:rsid w:val="000577CE"/>
    <w:rsid w:val="000578A2"/>
    <w:rsid w:val="00057AD4"/>
    <w:rsid w:val="00057BE5"/>
    <w:rsid w:val="00057ED8"/>
    <w:rsid w:val="00060942"/>
    <w:rsid w:val="00060E30"/>
    <w:rsid w:val="000616FA"/>
    <w:rsid w:val="000617E2"/>
    <w:rsid w:val="00062366"/>
    <w:rsid w:val="00062658"/>
    <w:rsid w:val="000630E5"/>
    <w:rsid w:val="0006391B"/>
    <w:rsid w:val="00063D35"/>
    <w:rsid w:val="00064305"/>
    <w:rsid w:val="000643D7"/>
    <w:rsid w:val="00064690"/>
    <w:rsid w:val="00065128"/>
    <w:rsid w:val="00065481"/>
    <w:rsid w:val="000656DE"/>
    <w:rsid w:val="00065948"/>
    <w:rsid w:val="000659FC"/>
    <w:rsid w:val="00065ABD"/>
    <w:rsid w:val="00066718"/>
    <w:rsid w:val="00066B90"/>
    <w:rsid w:val="000670B4"/>
    <w:rsid w:val="00067122"/>
    <w:rsid w:val="000674CD"/>
    <w:rsid w:val="000678EE"/>
    <w:rsid w:val="0006799D"/>
    <w:rsid w:val="00067ECD"/>
    <w:rsid w:val="00067F85"/>
    <w:rsid w:val="00070001"/>
    <w:rsid w:val="00070106"/>
    <w:rsid w:val="00071241"/>
    <w:rsid w:val="0007152A"/>
    <w:rsid w:val="000716AF"/>
    <w:rsid w:val="000719AC"/>
    <w:rsid w:val="00071DAB"/>
    <w:rsid w:val="00071EA5"/>
    <w:rsid w:val="00071EAE"/>
    <w:rsid w:val="000725B2"/>
    <w:rsid w:val="00073B50"/>
    <w:rsid w:val="00073EEA"/>
    <w:rsid w:val="0007433E"/>
    <w:rsid w:val="00074580"/>
    <w:rsid w:val="00074758"/>
    <w:rsid w:val="00074E65"/>
    <w:rsid w:val="000750B8"/>
    <w:rsid w:val="000756CB"/>
    <w:rsid w:val="000757F0"/>
    <w:rsid w:val="00075A46"/>
    <w:rsid w:val="00075C34"/>
    <w:rsid w:val="0007600B"/>
    <w:rsid w:val="00076586"/>
    <w:rsid w:val="00076888"/>
    <w:rsid w:val="00076AB9"/>
    <w:rsid w:val="00076B70"/>
    <w:rsid w:val="00077149"/>
    <w:rsid w:val="00077172"/>
    <w:rsid w:val="00077CDC"/>
    <w:rsid w:val="000800F9"/>
    <w:rsid w:val="0008011B"/>
    <w:rsid w:val="00080533"/>
    <w:rsid w:val="00080B5B"/>
    <w:rsid w:val="00080D14"/>
    <w:rsid w:val="00080DC3"/>
    <w:rsid w:val="00081056"/>
    <w:rsid w:val="00081080"/>
    <w:rsid w:val="00081084"/>
    <w:rsid w:val="000810CD"/>
    <w:rsid w:val="000818DA"/>
    <w:rsid w:val="000819A1"/>
    <w:rsid w:val="00081FAC"/>
    <w:rsid w:val="0008208F"/>
    <w:rsid w:val="0008241C"/>
    <w:rsid w:val="00082466"/>
    <w:rsid w:val="00082766"/>
    <w:rsid w:val="00082D9E"/>
    <w:rsid w:val="00082E20"/>
    <w:rsid w:val="00084AA2"/>
    <w:rsid w:val="0008575F"/>
    <w:rsid w:val="00085F6A"/>
    <w:rsid w:val="00085FCD"/>
    <w:rsid w:val="000861E6"/>
    <w:rsid w:val="000862D3"/>
    <w:rsid w:val="00086748"/>
    <w:rsid w:val="00086C04"/>
    <w:rsid w:val="00086D4E"/>
    <w:rsid w:val="00087FA5"/>
    <w:rsid w:val="0009066B"/>
    <w:rsid w:val="00090F15"/>
    <w:rsid w:val="00091693"/>
    <w:rsid w:val="0009195C"/>
    <w:rsid w:val="00091AA8"/>
    <w:rsid w:val="00091D4F"/>
    <w:rsid w:val="00091E52"/>
    <w:rsid w:val="000920A4"/>
    <w:rsid w:val="000920FE"/>
    <w:rsid w:val="0009233A"/>
    <w:rsid w:val="000925C2"/>
    <w:rsid w:val="00092727"/>
    <w:rsid w:val="000928F2"/>
    <w:rsid w:val="000929C7"/>
    <w:rsid w:val="00092BE4"/>
    <w:rsid w:val="00092ED8"/>
    <w:rsid w:val="000940FF"/>
    <w:rsid w:val="000941BF"/>
    <w:rsid w:val="000948BA"/>
    <w:rsid w:val="0009491A"/>
    <w:rsid w:val="00094B52"/>
    <w:rsid w:val="00094F49"/>
    <w:rsid w:val="00094F9D"/>
    <w:rsid w:val="0009557D"/>
    <w:rsid w:val="00096457"/>
    <w:rsid w:val="00097121"/>
    <w:rsid w:val="00097522"/>
    <w:rsid w:val="00097894"/>
    <w:rsid w:val="00097AF2"/>
    <w:rsid w:val="00097C79"/>
    <w:rsid w:val="00097FF8"/>
    <w:rsid w:val="000A01C8"/>
    <w:rsid w:val="000A0219"/>
    <w:rsid w:val="000A0425"/>
    <w:rsid w:val="000A0942"/>
    <w:rsid w:val="000A114A"/>
    <w:rsid w:val="000A1370"/>
    <w:rsid w:val="000A15A1"/>
    <w:rsid w:val="000A1ABF"/>
    <w:rsid w:val="000A2410"/>
    <w:rsid w:val="000A2459"/>
    <w:rsid w:val="000A27D7"/>
    <w:rsid w:val="000A2B36"/>
    <w:rsid w:val="000A2FC1"/>
    <w:rsid w:val="000A3261"/>
    <w:rsid w:val="000A3644"/>
    <w:rsid w:val="000A36B4"/>
    <w:rsid w:val="000A38B0"/>
    <w:rsid w:val="000A3DF6"/>
    <w:rsid w:val="000A40B6"/>
    <w:rsid w:val="000A48CC"/>
    <w:rsid w:val="000A4A45"/>
    <w:rsid w:val="000A4B38"/>
    <w:rsid w:val="000A4BB3"/>
    <w:rsid w:val="000A4BB4"/>
    <w:rsid w:val="000A55B7"/>
    <w:rsid w:val="000A5CDF"/>
    <w:rsid w:val="000A675C"/>
    <w:rsid w:val="000A679B"/>
    <w:rsid w:val="000A715A"/>
    <w:rsid w:val="000A7659"/>
    <w:rsid w:val="000A775E"/>
    <w:rsid w:val="000A7D01"/>
    <w:rsid w:val="000B0604"/>
    <w:rsid w:val="000B08F3"/>
    <w:rsid w:val="000B09B7"/>
    <w:rsid w:val="000B0C19"/>
    <w:rsid w:val="000B0D63"/>
    <w:rsid w:val="000B10BB"/>
    <w:rsid w:val="000B16E6"/>
    <w:rsid w:val="000B21E2"/>
    <w:rsid w:val="000B22CE"/>
    <w:rsid w:val="000B2418"/>
    <w:rsid w:val="000B264A"/>
    <w:rsid w:val="000B2F44"/>
    <w:rsid w:val="000B351F"/>
    <w:rsid w:val="000B358E"/>
    <w:rsid w:val="000B3674"/>
    <w:rsid w:val="000B3806"/>
    <w:rsid w:val="000B395A"/>
    <w:rsid w:val="000B3C21"/>
    <w:rsid w:val="000B3C9F"/>
    <w:rsid w:val="000B56D1"/>
    <w:rsid w:val="000B5B93"/>
    <w:rsid w:val="000B5EC3"/>
    <w:rsid w:val="000B61C3"/>
    <w:rsid w:val="000B7381"/>
    <w:rsid w:val="000B79A4"/>
    <w:rsid w:val="000B7EE5"/>
    <w:rsid w:val="000C0289"/>
    <w:rsid w:val="000C09F2"/>
    <w:rsid w:val="000C0A70"/>
    <w:rsid w:val="000C0BF6"/>
    <w:rsid w:val="000C14CC"/>
    <w:rsid w:val="000C1D6D"/>
    <w:rsid w:val="000C22D3"/>
    <w:rsid w:val="000C2657"/>
    <w:rsid w:val="000C26E0"/>
    <w:rsid w:val="000C2A3E"/>
    <w:rsid w:val="000C3067"/>
    <w:rsid w:val="000C3431"/>
    <w:rsid w:val="000C3737"/>
    <w:rsid w:val="000C3A2C"/>
    <w:rsid w:val="000C3AFE"/>
    <w:rsid w:val="000C3F5D"/>
    <w:rsid w:val="000C44D0"/>
    <w:rsid w:val="000C49E5"/>
    <w:rsid w:val="000C4E7A"/>
    <w:rsid w:val="000C4FEF"/>
    <w:rsid w:val="000C5555"/>
    <w:rsid w:val="000C6115"/>
    <w:rsid w:val="000C648D"/>
    <w:rsid w:val="000C64B9"/>
    <w:rsid w:val="000C67AA"/>
    <w:rsid w:val="000C7365"/>
    <w:rsid w:val="000C77CB"/>
    <w:rsid w:val="000D03F8"/>
    <w:rsid w:val="000D0568"/>
    <w:rsid w:val="000D113B"/>
    <w:rsid w:val="000D2042"/>
    <w:rsid w:val="000D268D"/>
    <w:rsid w:val="000D28E3"/>
    <w:rsid w:val="000D3041"/>
    <w:rsid w:val="000D3236"/>
    <w:rsid w:val="000D3364"/>
    <w:rsid w:val="000D38C6"/>
    <w:rsid w:val="000D3B28"/>
    <w:rsid w:val="000D40E6"/>
    <w:rsid w:val="000D461A"/>
    <w:rsid w:val="000D4974"/>
    <w:rsid w:val="000D4C61"/>
    <w:rsid w:val="000D4EF5"/>
    <w:rsid w:val="000D5594"/>
    <w:rsid w:val="000D5A5A"/>
    <w:rsid w:val="000D5F55"/>
    <w:rsid w:val="000D5F8D"/>
    <w:rsid w:val="000D6024"/>
    <w:rsid w:val="000D64E2"/>
    <w:rsid w:val="000D65D5"/>
    <w:rsid w:val="000D66B8"/>
    <w:rsid w:val="000D77EB"/>
    <w:rsid w:val="000D79DB"/>
    <w:rsid w:val="000D7A2B"/>
    <w:rsid w:val="000D7DAF"/>
    <w:rsid w:val="000E0278"/>
    <w:rsid w:val="000E03B0"/>
    <w:rsid w:val="000E132B"/>
    <w:rsid w:val="000E1720"/>
    <w:rsid w:val="000E1E84"/>
    <w:rsid w:val="000E2B27"/>
    <w:rsid w:val="000E2E70"/>
    <w:rsid w:val="000E2FA5"/>
    <w:rsid w:val="000E40F6"/>
    <w:rsid w:val="000E41CA"/>
    <w:rsid w:val="000E46DE"/>
    <w:rsid w:val="000E4A83"/>
    <w:rsid w:val="000E5288"/>
    <w:rsid w:val="000E52AB"/>
    <w:rsid w:val="000E53B3"/>
    <w:rsid w:val="000E5B39"/>
    <w:rsid w:val="000E5C50"/>
    <w:rsid w:val="000E660C"/>
    <w:rsid w:val="000E66A9"/>
    <w:rsid w:val="000E673F"/>
    <w:rsid w:val="000E6EE8"/>
    <w:rsid w:val="000E71EC"/>
    <w:rsid w:val="000E7336"/>
    <w:rsid w:val="000E7852"/>
    <w:rsid w:val="000E7A28"/>
    <w:rsid w:val="000F020B"/>
    <w:rsid w:val="000F0657"/>
    <w:rsid w:val="000F145B"/>
    <w:rsid w:val="000F1873"/>
    <w:rsid w:val="000F1CD1"/>
    <w:rsid w:val="000F2B87"/>
    <w:rsid w:val="000F2E54"/>
    <w:rsid w:val="000F35FD"/>
    <w:rsid w:val="000F3705"/>
    <w:rsid w:val="000F37A0"/>
    <w:rsid w:val="000F4000"/>
    <w:rsid w:val="000F4C58"/>
    <w:rsid w:val="000F5151"/>
    <w:rsid w:val="000F5710"/>
    <w:rsid w:val="000F5A23"/>
    <w:rsid w:val="000F5C36"/>
    <w:rsid w:val="000F602E"/>
    <w:rsid w:val="000F603B"/>
    <w:rsid w:val="000F6A71"/>
    <w:rsid w:val="000F6ADF"/>
    <w:rsid w:val="000F74C8"/>
    <w:rsid w:val="000F7716"/>
    <w:rsid w:val="000F7814"/>
    <w:rsid w:val="000F78CB"/>
    <w:rsid w:val="000F7C9C"/>
    <w:rsid w:val="000F7E10"/>
    <w:rsid w:val="000F7F50"/>
    <w:rsid w:val="0010011F"/>
    <w:rsid w:val="00100C32"/>
    <w:rsid w:val="00100C45"/>
    <w:rsid w:val="00100CC5"/>
    <w:rsid w:val="00100D40"/>
    <w:rsid w:val="00100FD7"/>
    <w:rsid w:val="0010125C"/>
    <w:rsid w:val="001013DF"/>
    <w:rsid w:val="001015A0"/>
    <w:rsid w:val="00101684"/>
    <w:rsid w:val="001017E7"/>
    <w:rsid w:val="0010196A"/>
    <w:rsid w:val="001019F0"/>
    <w:rsid w:val="00101BBA"/>
    <w:rsid w:val="00101D3E"/>
    <w:rsid w:val="00101D96"/>
    <w:rsid w:val="0010226C"/>
    <w:rsid w:val="00102522"/>
    <w:rsid w:val="00103789"/>
    <w:rsid w:val="0010394F"/>
    <w:rsid w:val="00103D5E"/>
    <w:rsid w:val="001044EA"/>
    <w:rsid w:val="001049A1"/>
    <w:rsid w:val="00104CFA"/>
    <w:rsid w:val="001050CE"/>
    <w:rsid w:val="0010589E"/>
    <w:rsid w:val="00105E14"/>
    <w:rsid w:val="00105F3D"/>
    <w:rsid w:val="00106146"/>
    <w:rsid w:val="001062E5"/>
    <w:rsid w:val="00106B7C"/>
    <w:rsid w:val="00107CF7"/>
    <w:rsid w:val="0011013C"/>
    <w:rsid w:val="00110274"/>
    <w:rsid w:val="00110309"/>
    <w:rsid w:val="001103F4"/>
    <w:rsid w:val="001109D8"/>
    <w:rsid w:val="00110AAE"/>
    <w:rsid w:val="001116AA"/>
    <w:rsid w:val="00111C69"/>
    <w:rsid w:val="00111D98"/>
    <w:rsid w:val="00112271"/>
    <w:rsid w:val="00112647"/>
    <w:rsid w:val="00112705"/>
    <w:rsid w:val="0011314D"/>
    <w:rsid w:val="0011330C"/>
    <w:rsid w:val="001133B3"/>
    <w:rsid w:val="0011359E"/>
    <w:rsid w:val="0011391B"/>
    <w:rsid w:val="00113A88"/>
    <w:rsid w:val="00114916"/>
    <w:rsid w:val="00114E31"/>
    <w:rsid w:val="00114EFF"/>
    <w:rsid w:val="00114F07"/>
    <w:rsid w:val="001152AA"/>
    <w:rsid w:val="0011556E"/>
    <w:rsid w:val="00115973"/>
    <w:rsid w:val="00115C95"/>
    <w:rsid w:val="00115D30"/>
    <w:rsid w:val="00115D62"/>
    <w:rsid w:val="001160B1"/>
    <w:rsid w:val="00116E6E"/>
    <w:rsid w:val="001170BA"/>
    <w:rsid w:val="001171D7"/>
    <w:rsid w:val="00117668"/>
    <w:rsid w:val="00117F92"/>
    <w:rsid w:val="00120062"/>
    <w:rsid w:val="00120555"/>
    <w:rsid w:val="0012118F"/>
    <w:rsid w:val="001217BA"/>
    <w:rsid w:val="00121FD3"/>
    <w:rsid w:val="001224AE"/>
    <w:rsid w:val="001224F3"/>
    <w:rsid w:val="001228EF"/>
    <w:rsid w:val="00122E08"/>
    <w:rsid w:val="00122FED"/>
    <w:rsid w:val="001231CA"/>
    <w:rsid w:val="00123BE1"/>
    <w:rsid w:val="00123FB6"/>
    <w:rsid w:val="0012424A"/>
    <w:rsid w:val="0012436F"/>
    <w:rsid w:val="00124A9D"/>
    <w:rsid w:val="0012585F"/>
    <w:rsid w:val="00126295"/>
    <w:rsid w:val="001269D9"/>
    <w:rsid w:val="00126AF9"/>
    <w:rsid w:val="00126E82"/>
    <w:rsid w:val="00127276"/>
    <w:rsid w:val="001275FD"/>
    <w:rsid w:val="00127906"/>
    <w:rsid w:val="00127A3F"/>
    <w:rsid w:val="00127C9F"/>
    <w:rsid w:val="001300D3"/>
    <w:rsid w:val="001303DF"/>
    <w:rsid w:val="001303E4"/>
    <w:rsid w:val="00130447"/>
    <w:rsid w:val="00130B3A"/>
    <w:rsid w:val="00130DDD"/>
    <w:rsid w:val="001311E1"/>
    <w:rsid w:val="00131242"/>
    <w:rsid w:val="00131336"/>
    <w:rsid w:val="001314A4"/>
    <w:rsid w:val="00131715"/>
    <w:rsid w:val="00131DEC"/>
    <w:rsid w:val="00132E34"/>
    <w:rsid w:val="0013308F"/>
    <w:rsid w:val="001333F6"/>
    <w:rsid w:val="001334A9"/>
    <w:rsid w:val="001335DF"/>
    <w:rsid w:val="00133637"/>
    <w:rsid w:val="0013380A"/>
    <w:rsid w:val="00133A2B"/>
    <w:rsid w:val="00134736"/>
    <w:rsid w:val="00134B42"/>
    <w:rsid w:val="0013561F"/>
    <w:rsid w:val="001364E1"/>
    <w:rsid w:val="00136A24"/>
    <w:rsid w:val="001371EC"/>
    <w:rsid w:val="0013725F"/>
    <w:rsid w:val="00137680"/>
    <w:rsid w:val="00137A0D"/>
    <w:rsid w:val="00137D12"/>
    <w:rsid w:val="00137F4B"/>
    <w:rsid w:val="00140153"/>
    <w:rsid w:val="00140AE3"/>
    <w:rsid w:val="00140BD7"/>
    <w:rsid w:val="001413AB"/>
    <w:rsid w:val="0014179F"/>
    <w:rsid w:val="00141A87"/>
    <w:rsid w:val="00141FBC"/>
    <w:rsid w:val="001425B5"/>
    <w:rsid w:val="00142702"/>
    <w:rsid w:val="00142A8F"/>
    <w:rsid w:val="00142DDD"/>
    <w:rsid w:val="00143008"/>
    <w:rsid w:val="001431D7"/>
    <w:rsid w:val="00143B58"/>
    <w:rsid w:val="00143FD3"/>
    <w:rsid w:val="001441B3"/>
    <w:rsid w:val="00144233"/>
    <w:rsid w:val="001442EC"/>
    <w:rsid w:val="00144979"/>
    <w:rsid w:val="001449B2"/>
    <w:rsid w:val="001449DA"/>
    <w:rsid w:val="00145238"/>
    <w:rsid w:val="001454D3"/>
    <w:rsid w:val="00145683"/>
    <w:rsid w:val="0014580F"/>
    <w:rsid w:val="001465C1"/>
    <w:rsid w:val="001467B8"/>
    <w:rsid w:val="001469FF"/>
    <w:rsid w:val="00146C32"/>
    <w:rsid w:val="00146D5B"/>
    <w:rsid w:val="00146D74"/>
    <w:rsid w:val="001470F6"/>
    <w:rsid w:val="00147AD5"/>
    <w:rsid w:val="00147D97"/>
    <w:rsid w:val="00147F6D"/>
    <w:rsid w:val="001502E4"/>
    <w:rsid w:val="00150760"/>
    <w:rsid w:val="00150C8D"/>
    <w:rsid w:val="001511BF"/>
    <w:rsid w:val="0015150B"/>
    <w:rsid w:val="001519C4"/>
    <w:rsid w:val="00151FE4"/>
    <w:rsid w:val="0015207D"/>
    <w:rsid w:val="00152D0F"/>
    <w:rsid w:val="001531D1"/>
    <w:rsid w:val="0015376B"/>
    <w:rsid w:val="00153AE8"/>
    <w:rsid w:val="00153C0E"/>
    <w:rsid w:val="00153FD4"/>
    <w:rsid w:val="00154841"/>
    <w:rsid w:val="001548C2"/>
    <w:rsid w:val="001549C0"/>
    <w:rsid w:val="00155483"/>
    <w:rsid w:val="0015561D"/>
    <w:rsid w:val="00155975"/>
    <w:rsid w:val="00155A6C"/>
    <w:rsid w:val="0015672D"/>
    <w:rsid w:val="00156D60"/>
    <w:rsid w:val="00156FB7"/>
    <w:rsid w:val="00157C6D"/>
    <w:rsid w:val="0016043A"/>
    <w:rsid w:val="00160A2C"/>
    <w:rsid w:val="00160ED3"/>
    <w:rsid w:val="00160F34"/>
    <w:rsid w:val="00161325"/>
    <w:rsid w:val="00161447"/>
    <w:rsid w:val="00161900"/>
    <w:rsid w:val="00161B69"/>
    <w:rsid w:val="00161E34"/>
    <w:rsid w:val="0016325F"/>
    <w:rsid w:val="00164035"/>
    <w:rsid w:val="001654DB"/>
    <w:rsid w:val="0016554A"/>
    <w:rsid w:val="00165850"/>
    <w:rsid w:val="001658D3"/>
    <w:rsid w:val="00165A88"/>
    <w:rsid w:val="00165BA8"/>
    <w:rsid w:val="00165E96"/>
    <w:rsid w:val="00166E9D"/>
    <w:rsid w:val="0016741C"/>
    <w:rsid w:val="00167F25"/>
    <w:rsid w:val="00167F5B"/>
    <w:rsid w:val="001701D3"/>
    <w:rsid w:val="001703C4"/>
    <w:rsid w:val="00170E26"/>
    <w:rsid w:val="00171068"/>
    <w:rsid w:val="0017125D"/>
    <w:rsid w:val="00171283"/>
    <w:rsid w:val="00171818"/>
    <w:rsid w:val="00171B67"/>
    <w:rsid w:val="00171C14"/>
    <w:rsid w:val="00171C40"/>
    <w:rsid w:val="001723FB"/>
    <w:rsid w:val="0017249B"/>
    <w:rsid w:val="0017268D"/>
    <w:rsid w:val="001727A7"/>
    <w:rsid w:val="0017291C"/>
    <w:rsid w:val="00172CCD"/>
    <w:rsid w:val="00173011"/>
    <w:rsid w:val="0017395E"/>
    <w:rsid w:val="00173C2D"/>
    <w:rsid w:val="00173E8F"/>
    <w:rsid w:val="0017400E"/>
    <w:rsid w:val="001740B7"/>
    <w:rsid w:val="001742B1"/>
    <w:rsid w:val="001742F1"/>
    <w:rsid w:val="00174BAB"/>
    <w:rsid w:val="00174C58"/>
    <w:rsid w:val="00175156"/>
    <w:rsid w:val="001756F9"/>
    <w:rsid w:val="00175BF6"/>
    <w:rsid w:val="00175E73"/>
    <w:rsid w:val="00175F95"/>
    <w:rsid w:val="00176253"/>
    <w:rsid w:val="0017684B"/>
    <w:rsid w:val="00176935"/>
    <w:rsid w:val="00176D59"/>
    <w:rsid w:val="00176E18"/>
    <w:rsid w:val="00177078"/>
    <w:rsid w:val="001770FF"/>
    <w:rsid w:val="001776AB"/>
    <w:rsid w:val="00180242"/>
    <w:rsid w:val="00180656"/>
    <w:rsid w:val="00180F64"/>
    <w:rsid w:val="00180F89"/>
    <w:rsid w:val="00181254"/>
    <w:rsid w:val="0018182B"/>
    <w:rsid w:val="00181AF8"/>
    <w:rsid w:val="00181CAA"/>
    <w:rsid w:val="001821A1"/>
    <w:rsid w:val="00182236"/>
    <w:rsid w:val="001827DF"/>
    <w:rsid w:val="00182C22"/>
    <w:rsid w:val="00182C5E"/>
    <w:rsid w:val="00182EB9"/>
    <w:rsid w:val="00182FA4"/>
    <w:rsid w:val="00183834"/>
    <w:rsid w:val="00183AD1"/>
    <w:rsid w:val="00183ED8"/>
    <w:rsid w:val="00184600"/>
    <w:rsid w:val="00184733"/>
    <w:rsid w:val="001848E5"/>
    <w:rsid w:val="0018516B"/>
    <w:rsid w:val="00185693"/>
    <w:rsid w:val="001857E7"/>
    <w:rsid w:val="00185831"/>
    <w:rsid w:val="001860FB"/>
    <w:rsid w:val="0018778B"/>
    <w:rsid w:val="00187DB4"/>
    <w:rsid w:val="001908CF"/>
    <w:rsid w:val="00190BCE"/>
    <w:rsid w:val="00191DCA"/>
    <w:rsid w:val="00192139"/>
    <w:rsid w:val="0019246B"/>
    <w:rsid w:val="00192646"/>
    <w:rsid w:val="0019275E"/>
    <w:rsid w:val="00193ADC"/>
    <w:rsid w:val="00193D5A"/>
    <w:rsid w:val="001943C9"/>
    <w:rsid w:val="001945EB"/>
    <w:rsid w:val="001953C7"/>
    <w:rsid w:val="0019625A"/>
    <w:rsid w:val="001966C0"/>
    <w:rsid w:val="0019674F"/>
    <w:rsid w:val="00196A8E"/>
    <w:rsid w:val="00197002"/>
    <w:rsid w:val="00197666"/>
    <w:rsid w:val="001A054D"/>
    <w:rsid w:val="001A05EE"/>
    <w:rsid w:val="001A0B88"/>
    <w:rsid w:val="001A13EC"/>
    <w:rsid w:val="001A19A3"/>
    <w:rsid w:val="001A1F4E"/>
    <w:rsid w:val="001A1FC9"/>
    <w:rsid w:val="001A203A"/>
    <w:rsid w:val="001A2281"/>
    <w:rsid w:val="001A2284"/>
    <w:rsid w:val="001A2317"/>
    <w:rsid w:val="001A2622"/>
    <w:rsid w:val="001A26EB"/>
    <w:rsid w:val="001A2C0E"/>
    <w:rsid w:val="001A376F"/>
    <w:rsid w:val="001A3DCA"/>
    <w:rsid w:val="001A416C"/>
    <w:rsid w:val="001A41D0"/>
    <w:rsid w:val="001A4D23"/>
    <w:rsid w:val="001A5064"/>
    <w:rsid w:val="001A56AF"/>
    <w:rsid w:val="001A58BF"/>
    <w:rsid w:val="001A69C4"/>
    <w:rsid w:val="001A6B11"/>
    <w:rsid w:val="001A6B2B"/>
    <w:rsid w:val="001A7AE3"/>
    <w:rsid w:val="001A7F47"/>
    <w:rsid w:val="001B0374"/>
    <w:rsid w:val="001B0EC9"/>
    <w:rsid w:val="001B1073"/>
    <w:rsid w:val="001B179D"/>
    <w:rsid w:val="001B1ADD"/>
    <w:rsid w:val="001B20C2"/>
    <w:rsid w:val="001B21CB"/>
    <w:rsid w:val="001B2347"/>
    <w:rsid w:val="001B25C1"/>
    <w:rsid w:val="001B2736"/>
    <w:rsid w:val="001B2CAD"/>
    <w:rsid w:val="001B3050"/>
    <w:rsid w:val="001B30AD"/>
    <w:rsid w:val="001B3138"/>
    <w:rsid w:val="001B337D"/>
    <w:rsid w:val="001B33F9"/>
    <w:rsid w:val="001B3480"/>
    <w:rsid w:val="001B3A8A"/>
    <w:rsid w:val="001B3F36"/>
    <w:rsid w:val="001B43D1"/>
    <w:rsid w:val="001B43EA"/>
    <w:rsid w:val="001B4C23"/>
    <w:rsid w:val="001B4E04"/>
    <w:rsid w:val="001B550A"/>
    <w:rsid w:val="001B5739"/>
    <w:rsid w:val="001B5A05"/>
    <w:rsid w:val="001B644F"/>
    <w:rsid w:val="001B6551"/>
    <w:rsid w:val="001B6949"/>
    <w:rsid w:val="001B6E34"/>
    <w:rsid w:val="001B7359"/>
    <w:rsid w:val="001B75C1"/>
    <w:rsid w:val="001B75FD"/>
    <w:rsid w:val="001B7F9B"/>
    <w:rsid w:val="001C0ABA"/>
    <w:rsid w:val="001C0D00"/>
    <w:rsid w:val="001C1095"/>
    <w:rsid w:val="001C111C"/>
    <w:rsid w:val="001C120A"/>
    <w:rsid w:val="001C1781"/>
    <w:rsid w:val="001C1A8A"/>
    <w:rsid w:val="001C1B0C"/>
    <w:rsid w:val="001C20E2"/>
    <w:rsid w:val="001C21A1"/>
    <w:rsid w:val="001C22F8"/>
    <w:rsid w:val="001C3D99"/>
    <w:rsid w:val="001C42E9"/>
    <w:rsid w:val="001C433C"/>
    <w:rsid w:val="001C439C"/>
    <w:rsid w:val="001C444A"/>
    <w:rsid w:val="001C49A4"/>
    <w:rsid w:val="001C4CDC"/>
    <w:rsid w:val="001C53FA"/>
    <w:rsid w:val="001C5AE7"/>
    <w:rsid w:val="001C5C86"/>
    <w:rsid w:val="001C5F83"/>
    <w:rsid w:val="001C755C"/>
    <w:rsid w:val="001C75FA"/>
    <w:rsid w:val="001C7BD0"/>
    <w:rsid w:val="001D0143"/>
    <w:rsid w:val="001D01B1"/>
    <w:rsid w:val="001D0856"/>
    <w:rsid w:val="001D085A"/>
    <w:rsid w:val="001D0AA1"/>
    <w:rsid w:val="001D1D1F"/>
    <w:rsid w:val="001D2048"/>
    <w:rsid w:val="001D20B8"/>
    <w:rsid w:val="001D21F0"/>
    <w:rsid w:val="001D265A"/>
    <w:rsid w:val="001D29D1"/>
    <w:rsid w:val="001D2CA2"/>
    <w:rsid w:val="001D35AA"/>
    <w:rsid w:val="001D3622"/>
    <w:rsid w:val="001D3AD5"/>
    <w:rsid w:val="001D4055"/>
    <w:rsid w:val="001D4096"/>
    <w:rsid w:val="001D4575"/>
    <w:rsid w:val="001D47A7"/>
    <w:rsid w:val="001D4A3E"/>
    <w:rsid w:val="001D54C5"/>
    <w:rsid w:val="001D59EE"/>
    <w:rsid w:val="001D5B95"/>
    <w:rsid w:val="001D60A7"/>
    <w:rsid w:val="001D60C8"/>
    <w:rsid w:val="001D6C35"/>
    <w:rsid w:val="001D6D12"/>
    <w:rsid w:val="001D7682"/>
    <w:rsid w:val="001D7864"/>
    <w:rsid w:val="001D7BC1"/>
    <w:rsid w:val="001E0168"/>
    <w:rsid w:val="001E02CC"/>
    <w:rsid w:val="001E057A"/>
    <w:rsid w:val="001E08C6"/>
    <w:rsid w:val="001E10A0"/>
    <w:rsid w:val="001E1AA3"/>
    <w:rsid w:val="001E1BEA"/>
    <w:rsid w:val="001E1F1E"/>
    <w:rsid w:val="001E2641"/>
    <w:rsid w:val="001E2724"/>
    <w:rsid w:val="001E35BC"/>
    <w:rsid w:val="001E35F9"/>
    <w:rsid w:val="001E3944"/>
    <w:rsid w:val="001E3CCF"/>
    <w:rsid w:val="001E3D73"/>
    <w:rsid w:val="001E4117"/>
    <w:rsid w:val="001E43FD"/>
    <w:rsid w:val="001E44A9"/>
    <w:rsid w:val="001E4BA8"/>
    <w:rsid w:val="001E54B3"/>
    <w:rsid w:val="001E55DF"/>
    <w:rsid w:val="001E5C59"/>
    <w:rsid w:val="001E5C8C"/>
    <w:rsid w:val="001E636E"/>
    <w:rsid w:val="001E6A68"/>
    <w:rsid w:val="001E7587"/>
    <w:rsid w:val="001E7AF1"/>
    <w:rsid w:val="001E7DE5"/>
    <w:rsid w:val="001E7E41"/>
    <w:rsid w:val="001F000E"/>
    <w:rsid w:val="001F0481"/>
    <w:rsid w:val="001F09FB"/>
    <w:rsid w:val="001F0DF0"/>
    <w:rsid w:val="001F1910"/>
    <w:rsid w:val="001F1A2C"/>
    <w:rsid w:val="001F1DE3"/>
    <w:rsid w:val="001F1F44"/>
    <w:rsid w:val="001F1F99"/>
    <w:rsid w:val="001F26D5"/>
    <w:rsid w:val="001F2AFF"/>
    <w:rsid w:val="001F2B04"/>
    <w:rsid w:val="001F2DD6"/>
    <w:rsid w:val="001F3011"/>
    <w:rsid w:val="001F33D9"/>
    <w:rsid w:val="001F3444"/>
    <w:rsid w:val="001F35F7"/>
    <w:rsid w:val="001F38BD"/>
    <w:rsid w:val="001F3A65"/>
    <w:rsid w:val="001F3FCA"/>
    <w:rsid w:val="001F413A"/>
    <w:rsid w:val="001F4F38"/>
    <w:rsid w:val="001F5933"/>
    <w:rsid w:val="001F5B27"/>
    <w:rsid w:val="001F73F7"/>
    <w:rsid w:val="001F7656"/>
    <w:rsid w:val="001F7C5C"/>
    <w:rsid w:val="001F7CCA"/>
    <w:rsid w:val="002005E3"/>
    <w:rsid w:val="00200B07"/>
    <w:rsid w:val="00201005"/>
    <w:rsid w:val="002010AF"/>
    <w:rsid w:val="002010C0"/>
    <w:rsid w:val="00201760"/>
    <w:rsid w:val="0020197B"/>
    <w:rsid w:val="00201AC6"/>
    <w:rsid w:val="00202FF4"/>
    <w:rsid w:val="00203353"/>
    <w:rsid w:val="002033EE"/>
    <w:rsid w:val="00203450"/>
    <w:rsid w:val="00203726"/>
    <w:rsid w:val="00203B51"/>
    <w:rsid w:val="00203B80"/>
    <w:rsid w:val="002040ED"/>
    <w:rsid w:val="00204659"/>
    <w:rsid w:val="00204E5C"/>
    <w:rsid w:val="00205475"/>
    <w:rsid w:val="00205C35"/>
    <w:rsid w:val="00205D46"/>
    <w:rsid w:val="002061B0"/>
    <w:rsid w:val="002065D0"/>
    <w:rsid w:val="00206DBE"/>
    <w:rsid w:val="0020705F"/>
    <w:rsid w:val="0020719E"/>
    <w:rsid w:val="00207AA6"/>
    <w:rsid w:val="00207BB3"/>
    <w:rsid w:val="0021001A"/>
    <w:rsid w:val="00210943"/>
    <w:rsid w:val="00210D97"/>
    <w:rsid w:val="002118B4"/>
    <w:rsid w:val="00211E92"/>
    <w:rsid w:val="0021202E"/>
    <w:rsid w:val="0021204D"/>
    <w:rsid w:val="00212A3E"/>
    <w:rsid w:val="00212A4F"/>
    <w:rsid w:val="00212F62"/>
    <w:rsid w:val="0021333C"/>
    <w:rsid w:val="00213475"/>
    <w:rsid w:val="00213921"/>
    <w:rsid w:val="002139E4"/>
    <w:rsid w:val="00213CED"/>
    <w:rsid w:val="00213DA1"/>
    <w:rsid w:val="0021451D"/>
    <w:rsid w:val="00214A16"/>
    <w:rsid w:val="00214C13"/>
    <w:rsid w:val="002152FA"/>
    <w:rsid w:val="002154D4"/>
    <w:rsid w:val="0021551E"/>
    <w:rsid w:val="002156A6"/>
    <w:rsid w:val="00215A65"/>
    <w:rsid w:val="00215D99"/>
    <w:rsid w:val="00215EF3"/>
    <w:rsid w:val="00216387"/>
    <w:rsid w:val="00216792"/>
    <w:rsid w:val="0021719C"/>
    <w:rsid w:val="00217EBF"/>
    <w:rsid w:val="002205F2"/>
    <w:rsid w:val="002206FB"/>
    <w:rsid w:val="002207B9"/>
    <w:rsid w:val="002207CD"/>
    <w:rsid w:val="00220E11"/>
    <w:rsid w:val="002216D6"/>
    <w:rsid w:val="002219D7"/>
    <w:rsid w:val="00221BAD"/>
    <w:rsid w:val="00222160"/>
    <w:rsid w:val="002222F9"/>
    <w:rsid w:val="00223390"/>
    <w:rsid w:val="002235B4"/>
    <w:rsid w:val="0022393F"/>
    <w:rsid w:val="00223A5E"/>
    <w:rsid w:val="00223B68"/>
    <w:rsid w:val="00223C88"/>
    <w:rsid w:val="00223DAE"/>
    <w:rsid w:val="00224054"/>
    <w:rsid w:val="00224362"/>
    <w:rsid w:val="00224BE5"/>
    <w:rsid w:val="00224E08"/>
    <w:rsid w:val="002254CC"/>
    <w:rsid w:val="002255EB"/>
    <w:rsid w:val="002256DE"/>
    <w:rsid w:val="002257AF"/>
    <w:rsid w:val="002272B7"/>
    <w:rsid w:val="00227380"/>
    <w:rsid w:val="002273AF"/>
    <w:rsid w:val="00230745"/>
    <w:rsid w:val="00230FC6"/>
    <w:rsid w:val="002311F8"/>
    <w:rsid w:val="002313AB"/>
    <w:rsid w:val="0023194E"/>
    <w:rsid w:val="00231EA6"/>
    <w:rsid w:val="00231FBE"/>
    <w:rsid w:val="00232379"/>
    <w:rsid w:val="00233864"/>
    <w:rsid w:val="00233965"/>
    <w:rsid w:val="00233D44"/>
    <w:rsid w:val="00233E66"/>
    <w:rsid w:val="002347FA"/>
    <w:rsid w:val="00234D8B"/>
    <w:rsid w:val="00235DC0"/>
    <w:rsid w:val="00236097"/>
    <w:rsid w:val="0023623D"/>
    <w:rsid w:val="00236812"/>
    <w:rsid w:val="00236D54"/>
    <w:rsid w:val="0023753F"/>
    <w:rsid w:val="00240881"/>
    <w:rsid w:val="002409F2"/>
    <w:rsid w:val="00240AD9"/>
    <w:rsid w:val="00240F90"/>
    <w:rsid w:val="0024148D"/>
    <w:rsid w:val="00241832"/>
    <w:rsid w:val="002419F1"/>
    <w:rsid w:val="00241F05"/>
    <w:rsid w:val="00242351"/>
    <w:rsid w:val="002429B7"/>
    <w:rsid w:val="00242A84"/>
    <w:rsid w:val="00242C6F"/>
    <w:rsid w:val="00242C71"/>
    <w:rsid w:val="00242C74"/>
    <w:rsid w:val="00242EF7"/>
    <w:rsid w:val="002432F0"/>
    <w:rsid w:val="002435DC"/>
    <w:rsid w:val="00243744"/>
    <w:rsid w:val="00243AC9"/>
    <w:rsid w:val="00243B8E"/>
    <w:rsid w:val="00243BF4"/>
    <w:rsid w:val="00243C14"/>
    <w:rsid w:val="002447F9"/>
    <w:rsid w:val="002447FE"/>
    <w:rsid w:val="00244B2B"/>
    <w:rsid w:val="00244C01"/>
    <w:rsid w:val="00244C25"/>
    <w:rsid w:val="00246C3F"/>
    <w:rsid w:val="00247299"/>
    <w:rsid w:val="0024749E"/>
    <w:rsid w:val="002474A4"/>
    <w:rsid w:val="00247B0B"/>
    <w:rsid w:val="00247E9C"/>
    <w:rsid w:val="00250236"/>
    <w:rsid w:val="0025037E"/>
    <w:rsid w:val="002505CA"/>
    <w:rsid w:val="0025063E"/>
    <w:rsid w:val="00250714"/>
    <w:rsid w:val="002508C0"/>
    <w:rsid w:val="00250D9A"/>
    <w:rsid w:val="00250F5B"/>
    <w:rsid w:val="002512B1"/>
    <w:rsid w:val="00251360"/>
    <w:rsid w:val="002521B3"/>
    <w:rsid w:val="002521C1"/>
    <w:rsid w:val="002523D0"/>
    <w:rsid w:val="00252829"/>
    <w:rsid w:val="00252B40"/>
    <w:rsid w:val="00252BBE"/>
    <w:rsid w:val="00252BFC"/>
    <w:rsid w:val="0025313E"/>
    <w:rsid w:val="002532C9"/>
    <w:rsid w:val="00253479"/>
    <w:rsid w:val="00253DDB"/>
    <w:rsid w:val="00254046"/>
    <w:rsid w:val="00254520"/>
    <w:rsid w:val="002545D6"/>
    <w:rsid w:val="002546E6"/>
    <w:rsid w:val="00254957"/>
    <w:rsid w:val="00254B64"/>
    <w:rsid w:val="00254BCB"/>
    <w:rsid w:val="00254DDB"/>
    <w:rsid w:val="0025572F"/>
    <w:rsid w:val="002557D9"/>
    <w:rsid w:val="00255EB7"/>
    <w:rsid w:val="00255EC0"/>
    <w:rsid w:val="002561B7"/>
    <w:rsid w:val="00256569"/>
    <w:rsid w:val="00256F23"/>
    <w:rsid w:val="00257230"/>
    <w:rsid w:val="00257378"/>
    <w:rsid w:val="00257640"/>
    <w:rsid w:val="0025796A"/>
    <w:rsid w:val="00257E33"/>
    <w:rsid w:val="00260176"/>
    <w:rsid w:val="00260625"/>
    <w:rsid w:val="00260987"/>
    <w:rsid w:val="00260DCF"/>
    <w:rsid w:val="00261458"/>
    <w:rsid w:val="00261F80"/>
    <w:rsid w:val="002620D9"/>
    <w:rsid w:val="00262757"/>
    <w:rsid w:val="00262B14"/>
    <w:rsid w:val="00262B5E"/>
    <w:rsid w:val="00262DC9"/>
    <w:rsid w:val="00262FBF"/>
    <w:rsid w:val="00263275"/>
    <w:rsid w:val="002635F7"/>
    <w:rsid w:val="00263AB4"/>
    <w:rsid w:val="00263EEE"/>
    <w:rsid w:val="002649AF"/>
    <w:rsid w:val="00264CCC"/>
    <w:rsid w:val="00264DD7"/>
    <w:rsid w:val="00265339"/>
    <w:rsid w:val="0026577F"/>
    <w:rsid w:val="00265D8D"/>
    <w:rsid w:val="00265DB8"/>
    <w:rsid w:val="00266348"/>
    <w:rsid w:val="002669CA"/>
    <w:rsid w:val="00266D86"/>
    <w:rsid w:val="00267A55"/>
    <w:rsid w:val="00267DE0"/>
    <w:rsid w:val="00270648"/>
    <w:rsid w:val="00270782"/>
    <w:rsid w:val="00271589"/>
    <w:rsid w:val="00271630"/>
    <w:rsid w:val="0027188D"/>
    <w:rsid w:val="00271DA3"/>
    <w:rsid w:val="00272010"/>
    <w:rsid w:val="00272445"/>
    <w:rsid w:val="002729B1"/>
    <w:rsid w:val="00273A44"/>
    <w:rsid w:val="00273E67"/>
    <w:rsid w:val="00274064"/>
    <w:rsid w:val="0027432A"/>
    <w:rsid w:val="002745A1"/>
    <w:rsid w:val="00274BC2"/>
    <w:rsid w:val="00274C24"/>
    <w:rsid w:val="00274C6C"/>
    <w:rsid w:val="00274C88"/>
    <w:rsid w:val="0027535F"/>
    <w:rsid w:val="0027575A"/>
    <w:rsid w:val="00275F2A"/>
    <w:rsid w:val="002763A4"/>
    <w:rsid w:val="0027661C"/>
    <w:rsid w:val="00276A44"/>
    <w:rsid w:val="00276BB1"/>
    <w:rsid w:val="00276F62"/>
    <w:rsid w:val="002774D2"/>
    <w:rsid w:val="002774F2"/>
    <w:rsid w:val="0027788F"/>
    <w:rsid w:val="00277A0E"/>
    <w:rsid w:val="00277D6D"/>
    <w:rsid w:val="002813EF"/>
    <w:rsid w:val="0028165F"/>
    <w:rsid w:val="0028184B"/>
    <w:rsid w:val="0028184C"/>
    <w:rsid w:val="00282375"/>
    <w:rsid w:val="00282C5D"/>
    <w:rsid w:val="00282F4B"/>
    <w:rsid w:val="002833E6"/>
    <w:rsid w:val="00283757"/>
    <w:rsid w:val="00283879"/>
    <w:rsid w:val="00283964"/>
    <w:rsid w:val="00283CAA"/>
    <w:rsid w:val="00284E8A"/>
    <w:rsid w:val="00284F72"/>
    <w:rsid w:val="002855E8"/>
    <w:rsid w:val="0028591A"/>
    <w:rsid w:val="00285AB7"/>
    <w:rsid w:val="00285CA9"/>
    <w:rsid w:val="00286492"/>
    <w:rsid w:val="002868FE"/>
    <w:rsid w:val="00286916"/>
    <w:rsid w:val="0028731B"/>
    <w:rsid w:val="0028756C"/>
    <w:rsid w:val="002876C8"/>
    <w:rsid w:val="00287823"/>
    <w:rsid w:val="002902BD"/>
    <w:rsid w:val="00290369"/>
    <w:rsid w:val="0029041B"/>
    <w:rsid w:val="002905F9"/>
    <w:rsid w:val="00290D88"/>
    <w:rsid w:val="00290E25"/>
    <w:rsid w:val="0029124E"/>
    <w:rsid w:val="0029125C"/>
    <w:rsid w:val="0029199A"/>
    <w:rsid w:val="00291A6A"/>
    <w:rsid w:val="00291B7A"/>
    <w:rsid w:val="00291FDA"/>
    <w:rsid w:val="00292164"/>
    <w:rsid w:val="00292F13"/>
    <w:rsid w:val="002931E9"/>
    <w:rsid w:val="002939B1"/>
    <w:rsid w:val="00293B56"/>
    <w:rsid w:val="00294BFA"/>
    <w:rsid w:val="00294DCB"/>
    <w:rsid w:val="00295F4F"/>
    <w:rsid w:val="00296066"/>
    <w:rsid w:val="0029645B"/>
    <w:rsid w:val="002966F8"/>
    <w:rsid w:val="00296C01"/>
    <w:rsid w:val="00297460"/>
    <w:rsid w:val="00297AB9"/>
    <w:rsid w:val="00297B1F"/>
    <w:rsid w:val="00297E6E"/>
    <w:rsid w:val="002A08B4"/>
    <w:rsid w:val="002A1623"/>
    <w:rsid w:val="002A1882"/>
    <w:rsid w:val="002A1ADA"/>
    <w:rsid w:val="002A1B7B"/>
    <w:rsid w:val="002A1C22"/>
    <w:rsid w:val="002A1C6C"/>
    <w:rsid w:val="002A21EC"/>
    <w:rsid w:val="002A2249"/>
    <w:rsid w:val="002A225A"/>
    <w:rsid w:val="002A231C"/>
    <w:rsid w:val="002A271E"/>
    <w:rsid w:val="002A31EC"/>
    <w:rsid w:val="002A3306"/>
    <w:rsid w:val="002A33B7"/>
    <w:rsid w:val="002A36B9"/>
    <w:rsid w:val="002A36CD"/>
    <w:rsid w:val="002A3763"/>
    <w:rsid w:val="002A38F6"/>
    <w:rsid w:val="002A42CD"/>
    <w:rsid w:val="002A48B8"/>
    <w:rsid w:val="002A517D"/>
    <w:rsid w:val="002A6567"/>
    <w:rsid w:val="002A65CF"/>
    <w:rsid w:val="002A65D0"/>
    <w:rsid w:val="002A66A8"/>
    <w:rsid w:val="002A680F"/>
    <w:rsid w:val="002A6AAD"/>
    <w:rsid w:val="002A79F7"/>
    <w:rsid w:val="002A7F3B"/>
    <w:rsid w:val="002B02A9"/>
    <w:rsid w:val="002B0552"/>
    <w:rsid w:val="002B0573"/>
    <w:rsid w:val="002B0630"/>
    <w:rsid w:val="002B115F"/>
    <w:rsid w:val="002B177B"/>
    <w:rsid w:val="002B232B"/>
    <w:rsid w:val="002B259F"/>
    <w:rsid w:val="002B2692"/>
    <w:rsid w:val="002B2CFD"/>
    <w:rsid w:val="002B3123"/>
    <w:rsid w:val="002B3728"/>
    <w:rsid w:val="002B3ECE"/>
    <w:rsid w:val="002B403B"/>
    <w:rsid w:val="002B450D"/>
    <w:rsid w:val="002B50E5"/>
    <w:rsid w:val="002B5467"/>
    <w:rsid w:val="002B566C"/>
    <w:rsid w:val="002B5A4B"/>
    <w:rsid w:val="002B5E5C"/>
    <w:rsid w:val="002B60FC"/>
    <w:rsid w:val="002B638B"/>
    <w:rsid w:val="002B6410"/>
    <w:rsid w:val="002B654C"/>
    <w:rsid w:val="002B6649"/>
    <w:rsid w:val="002B6F35"/>
    <w:rsid w:val="002B70AC"/>
    <w:rsid w:val="002C0D53"/>
    <w:rsid w:val="002C0F91"/>
    <w:rsid w:val="002C11CE"/>
    <w:rsid w:val="002C122B"/>
    <w:rsid w:val="002C1BD0"/>
    <w:rsid w:val="002C2B1C"/>
    <w:rsid w:val="002C2B83"/>
    <w:rsid w:val="002C2D9E"/>
    <w:rsid w:val="002C3083"/>
    <w:rsid w:val="002C34B5"/>
    <w:rsid w:val="002C3762"/>
    <w:rsid w:val="002C3976"/>
    <w:rsid w:val="002C3DD6"/>
    <w:rsid w:val="002C48AD"/>
    <w:rsid w:val="002C4A92"/>
    <w:rsid w:val="002C563D"/>
    <w:rsid w:val="002C5A14"/>
    <w:rsid w:val="002C6351"/>
    <w:rsid w:val="002C64BF"/>
    <w:rsid w:val="002C6769"/>
    <w:rsid w:val="002C67E0"/>
    <w:rsid w:val="002C6BE3"/>
    <w:rsid w:val="002C6D64"/>
    <w:rsid w:val="002C7066"/>
    <w:rsid w:val="002C72F0"/>
    <w:rsid w:val="002C7529"/>
    <w:rsid w:val="002C7699"/>
    <w:rsid w:val="002C76AE"/>
    <w:rsid w:val="002C7A23"/>
    <w:rsid w:val="002D009F"/>
    <w:rsid w:val="002D0331"/>
    <w:rsid w:val="002D05FB"/>
    <w:rsid w:val="002D0CBF"/>
    <w:rsid w:val="002D0CC1"/>
    <w:rsid w:val="002D12B3"/>
    <w:rsid w:val="002D21BC"/>
    <w:rsid w:val="002D2217"/>
    <w:rsid w:val="002D226B"/>
    <w:rsid w:val="002D281C"/>
    <w:rsid w:val="002D294C"/>
    <w:rsid w:val="002D3095"/>
    <w:rsid w:val="002D329A"/>
    <w:rsid w:val="002D33B5"/>
    <w:rsid w:val="002D3A75"/>
    <w:rsid w:val="002D3E72"/>
    <w:rsid w:val="002D42D6"/>
    <w:rsid w:val="002D44D6"/>
    <w:rsid w:val="002D4560"/>
    <w:rsid w:val="002D4D5F"/>
    <w:rsid w:val="002D51C3"/>
    <w:rsid w:val="002D5298"/>
    <w:rsid w:val="002D52C7"/>
    <w:rsid w:val="002D66BB"/>
    <w:rsid w:val="002D6716"/>
    <w:rsid w:val="002D6D05"/>
    <w:rsid w:val="002D6EFD"/>
    <w:rsid w:val="002D7913"/>
    <w:rsid w:val="002E02CB"/>
    <w:rsid w:val="002E02E9"/>
    <w:rsid w:val="002E058E"/>
    <w:rsid w:val="002E0627"/>
    <w:rsid w:val="002E0665"/>
    <w:rsid w:val="002E092C"/>
    <w:rsid w:val="002E0BB9"/>
    <w:rsid w:val="002E0E00"/>
    <w:rsid w:val="002E0E33"/>
    <w:rsid w:val="002E0F1D"/>
    <w:rsid w:val="002E1174"/>
    <w:rsid w:val="002E19FF"/>
    <w:rsid w:val="002E1ABE"/>
    <w:rsid w:val="002E2045"/>
    <w:rsid w:val="002E3200"/>
    <w:rsid w:val="002E3367"/>
    <w:rsid w:val="002E3627"/>
    <w:rsid w:val="002E3B88"/>
    <w:rsid w:val="002E44A5"/>
    <w:rsid w:val="002E48CE"/>
    <w:rsid w:val="002E4CE8"/>
    <w:rsid w:val="002E52A6"/>
    <w:rsid w:val="002E52BB"/>
    <w:rsid w:val="002E53AE"/>
    <w:rsid w:val="002E53CE"/>
    <w:rsid w:val="002E66AB"/>
    <w:rsid w:val="002E69D1"/>
    <w:rsid w:val="002E6DE8"/>
    <w:rsid w:val="002E7027"/>
    <w:rsid w:val="002E74EB"/>
    <w:rsid w:val="002E75DC"/>
    <w:rsid w:val="002F01AC"/>
    <w:rsid w:val="002F0414"/>
    <w:rsid w:val="002F0449"/>
    <w:rsid w:val="002F1219"/>
    <w:rsid w:val="002F13EE"/>
    <w:rsid w:val="002F1454"/>
    <w:rsid w:val="002F176D"/>
    <w:rsid w:val="002F24C1"/>
    <w:rsid w:val="002F25DC"/>
    <w:rsid w:val="002F2A74"/>
    <w:rsid w:val="002F2CB0"/>
    <w:rsid w:val="002F2E2A"/>
    <w:rsid w:val="002F35A8"/>
    <w:rsid w:val="002F430A"/>
    <w:rsid w:val="002F44FF"/>
    <w:rsid w:val="002F4600"/>
    <w:rsid w:val="002F473E"/>
    <w:rsid w:val="002F52D3"/>
    <w:rsid w:val="002F55BF"/>
    <w:rsid w:val="002F574B"/>
    <w:rsid w:val="002F5EDF"/>
    <w:rsid w:val="002F760A"/>
    <w:rsid w:val="00300362"/>
    <w:rsid w:val="003005F4"/>
    <w:rsid w:val="00300FDC"/>
    <w:rsid w:val="0030127E"/>
    <w:rsid w:val="0030165C"/>
    <w:rsid w:val="00301804"/>
    <w:rsid w:val="00301CB5"/>
    <w:rsid w:val="0030237C"/>
    <w:rsid w:val="0030254D"/>
    <w:rsid w:val="0030280F"/>
    <w:rsid w:val="003028F6"/>
    <w:rsid w:val="003030F8"/>
    <w:rsid w:val="00303789"/>
    <w:rsid w:val="003038F7"/>
    <w:rsid w:val="003039C0"/>
    <w:rsid w:val="00303A24"/>
    <w:rsid w:val="00303B3D"/>
    <w:rsid w:val="00304259"/>
    <w:rsid w:val="00304749"/>
    <w:rsid w:val="00304848"/>
    <w:rsid w:val="003048CA"/>
    <w:rsid w:val="00305273"/>
    <w:rsid w:val="0030528B"/>
    <w:rsid w:val="00305578"/>
    <w:rsid w:val="003056F0"/>
    <w:rsid w:val="003058C6"/>
    <w:rsid w:val="00305D40"/>
    <w:rsid w:val="00305FE9"/>
    <w:rsid w:val="0030602A"/>
    <w:rsid w:val="003061AA"/>
    <w:rsid w:val="003061B6"/>
    <w:rsid w:val="0030651A"/>
    <w:rsid w:val="003065A7"/>
    <w:rsid w:val="00311485"/>
    <w:rsid w:val="00311D23"/>
    <w:rsid w:val="00312568"/>
    <w:rsid w:val="00312874"/>
    <w:rsid w:val="003128BE"/>
    <w:rsid w:val="00312E3E"/>
    <w:rsid w:val="0031309D"/>
    <w:rsid w:val="003137B1"/>
    <w:rsid w:val="003139DA"/>
    <w:rsid w:val="00313F29"/>
    <w:rsid w:val="00314395"/>
    <w:rsid w:val="00315253"/>
    <w:rsid w:val="00315401"/>
    <w:rsid w:val="00315B60"/>
    <w:rsid w:val="0031662D"/>
    <w:rsid w:val="003166FF"/>
    <w:rsid w:val="00316C26"/>
    <w:rsid w:val="00317BBD"/>
    <w:rsid w:val="00320A81"/>
    <w:rsid w:val="00320BE4"/>
    <w:rsid w:val="0032161B"/>
    <w:rsid w:val="00321F52"/>
    <w:rsid w:val="00322150"/>
    <w:rsid w:val="003223F1"/>
    <w:rsid w:val="00322484"/>
    <w:rsid w:val="00322666"/>
    <w:rsid w:val="00322964"/>
    <w:rsid w:val="00322BCF"/>
    <w:rsid w:val="003235F0"/>
    <w:rsid w:val="00323CDC"/>
    <w:rsid w:val="00323D6D"/>
    <w:rsid w:val="00323F72"/>
    <w:rsid w:val="00323FFE"/>
    <w:rsid w:val="00324267"/>
    <w:rsid w:val="003249D7"/>
    <w:rsid w:val="00324AA8"/>
    <w:rsid w:val="00324AD3"/>
    <w:rsid w:val="00324CB8"/>
    <w:rsid w:val="00324E87"/>
    <w:rsid w:val="00324EAE"/>
    <w:rsid w:val="00325009"/>
    <w:rsid w:val="003251E7"/>
    <w:rsid w:val="00325439"/>
    <w:rsid w:val="00326A3E"/>
    <w:rsid w:val="00326B5F"/>
    <w:rsid w:val="00326F82"/>
    <w:rsid w:val="0032785B"/>
    <w:rsid w:val="003278FF"/>
    <w:rsid w:val="0033021B"/>
    <w:rsid w:val="003307B8"/>
    <w:rsid w:val="00330FEC"/>
    <w:rsid w:val="003315B5"/>
    <w:rsid w:val="003316C7"/>
    <w:rsid w:val="00331D1C"/>
    <w:rsid w:val="003324D4"/>
    <w:rsid w:val="00332E2F"/>
    <w:rsid w:val="00333913"/>
    <w:rsid w:val="00333E94"/>
    <w:rsid w:val="00333F5A"/>
    <w:rsid w:val="00334060"/>
    <w:rsid w:val="00334293"/>
    <w:rsid w:val="0033436B"/>
    <w:rsid w:val="0033465C"/>
    <w:rsid w:val="00334A02"/>
    <w:rsid w:val="00334A48"/>
    <w:rsid w:val="00334A56"/>
    <w:rsid w:val="00334C99"/>
    <w:rsid w:val="00334D88"/>
    <w:rsid w:val="00334FE2"/>
    <w:rsid w:val="003350DF"/>
    <w:rsid w:val="00335ACE"/>
    <w:rsid w:val="00335B4A"/>
    <w:rsid w:val="00335D76"/>
    <w:rsid w:val="00335E5D"/>
    <w:rsid w:val="00335E7F"/>
    <w:rsid w:val="00336360"/>
    <w:rsid w:val="00336476"/>
    <w:rsid w:val="003365D6"/>
    <w:rsid w:val="003366F5"/>
    <w:rsid w:val="00336B49"/>
    <w:rsid w:val="003370AC"/>
    <w:rsid w:val="00337ACA"/>
    <w:rsid w:val="00337D15"/>
    <w:rsid w:val="00340084"/>
    <w:rsid w:val="00340CD5"/>
    <w:rsid w:val="00341089"/>
    <w:rsid w:val="00341122"/>
    <w:rsid w:val="00341AAF"/>
    <w:rsid w:val="00341C53"/>
    <w:rsid w:val="00341D31"/>
    <w:rsid w:val="003423B7"/>
    <w:rsid w:val="003423C1"/>
    <w:rsid w:val="00342575"/>
    <w:rsid w:val="00342730"/>
    <w:rsid w:val="0034293A"/>
    <w:rsid w:val="00342ACF"/>
    <w:rsid w:val="00342E9D"/>
    <w:rsid w:val="00342F59"/>
    <w:rsid w:val="00343A19"/>
    <w:rsid w:val="00343DDB"/>
    <w:rsid w:val="00343FDA"/>
    <w:rsid w:val="0034473B"/>
    <w:rsid w:val="00344C22"/>
    <w:rsid w:val="00345512"/>
    <w:rsid w:val="003457FB"/>
    <w:rsid w:val="00345D21"/>
    <w:rsid w:val="00345F98"/>
    <w:rsid w:val="0034618C"/>
    <w:rsid w:val="003462C5"/>
    <w:rsid w:val="00346E79"/>
    <w:rsid w:val="00346EF7"/>
    <w:rsid w:val="00347075"/>
    <w:rsid w:val="003470FA"/>
    <w:rsid w:val="003472C9"/>
    <w:rsid w:val="00347392"/>
    <w:rsid w:val="00347FE5"/>
    <w:rsid w:val="003502D6"/>
    <w:rsid w:val="00351082"/>
    <w:rsid w:val="003512D5"/>
    <w:rsid w:val="003515FC"/>
    <w:rsid w:val="00351699"/>
    <w:rsid w:val="00351D03"/>
    <w:rsid w:val="00351DF4"/>
    <w:rsid w:val="00352779"/>
    <w:rsid w:val="00352D41"/>
    <w:rsid w:val="00353700"/>
    <w:rsid w:val="00354EDE"/>
    <w:rsid w:val="00354EDF"/>
    <w:rsid w:val="0035506C"/>
    <w:rsid w:val="00355499"/>
    <w:rsid w:val="003560DD"/>
    <w:rsid w:val="00356265"/>
    <w:rsid w:val="00356567"/>
    <w:rsid w:val="003566D6"/>
    <w:rsid w:val="00356B88"/>
    <w:rsid w:val="00357040"/>
    <w:rsid w:val="00357320"/>
    <w:rsid w:val="00357989"/>
    <w:rsid w:val="003600E8"/>
    <w:rsid w:val="003604BB"/>
    <w:rsid w:val="00360524"/>
    <w:rsid w:val="00360C2F"/>
    <w:rsid w:val="00360F67"/>
    <w:rsid w:val="00360FDD"/>
    <w:rsid w:val="00361664"/>
    <w:rsid w:val="003618F3"/>
    <w:rsid w:val="00361AE6"/>
    <w:rsid w:val="0036219C"/>
    <w:rsid w:val="003622FB"/>
    <w:rsid w:val="0036247B"/>
    <w:rsid w:val="0036272A"/>
    <w:rsid w:val="00362EF5"/>
    <w:rsid w:val="00362F62"/>
    <w:rsid w:val="00363A9C"/>
    <w:rsid w:val="003640E0"/>
    <w:rsid w:val="0036474D"/>
    <w:rsid w:val="00364B95"/>
    <w:rsid w:val="003653D2"/>
    <w:rsid w:val="003655E2"/>
    <w:rsid w:val="00365B92"/>
    <w:rsid w:val="00365C65"/>
    <w:rsid w:val="00365F22"/>
    <w:rsid w:val="003664E1"/>
    <w:rsid w:val="003666BD"/>
    <w:rsid w:val="00366DE3"/>
    <w:rsid w:val="00366E71"/>
    <w:rsid w:val="0036701F"/>
    <w:rsid w:val="003671E7"/>
    <w:rsid w:val="003675A1"/>
    <w:rsid w:val="00367823"/>
    <w:rsid w:val="00367B06"/>
    <w:rsid w:val="003700AE"/>
    <w:rsid w:val="0037031D"/>
    <w:rsid w:val="00370430"/>
    <w:rsid w:val="003707D9"/>
    <w:rsid w:val="003709DF"/>
    <w:rsid w:val="00370D3F"/>
    <w:rsid w:val="0037108B"/>
    <w:rsid w:val="00371B5D"/>
    <w:rsid w:val="00372116"/>
    <w:rsid w:val="00372936"/>
    <w:rsid w:val="00373331"/>
    <w:rsid w:val="00373378"/>
    <w:rsid w:val="003736BE"/>
    <w:rsid w:val="00373B82"/>
    <w:rsid w:val="00374198"/>
    <w:rsid w:val="00374256"/>
    <w:rsid w:val="0037433F"/>
    <w:rsid w:val="0037463C"/>
    <w:rsid w:val="003751BF"/>
    <w:rsid w:val="00375634"/>
    <w:rsid w:val="003758E1"/>
    <w:rsid w:val="00375AD4"/>
    <w:rsid w:val="00375C50"/>
    <w:rsid w:val="00375D3C"/>
    <w:rsid w:val="00376054"/>
    <w:rsid w:val="00376962"/>
    <w:rsid w:val="00376A07"/>
    <w:rsid w:val="0037738B"/>
    <w:rsid w:val="00377514"/>
    <w:rsid w:val="00377656"/>
    <w:rsid w:val="0038032A"/>
    <w:rsid w:val="00380333"/>
    <w:rsid w:val="0038073A"/>
    <w:rsid w:val="00380894"/>
    <w:rsid w:val="003808F6"/>
    <w:rsid w:val="00380C78"/>
    <w:rsid w:val="00380E50"/>
    <w:rsid w:val="003810A1"/>
    <w:rsid w:val="003811EA"/>
    <w:rsid w:val="00381FC8"/>
    <w:rsid w:val="00382160"/>
    <w:rsid w:val="00382B1C"/>
    <w:rsid w:val="00383320"/>
    <w:rsid w:val="00383D09"/>
    <w:rsid w:val="00383D17"/>
    <w:rsid w:val="0038407C"/>
    <w:rsid w:val="0038443C"/>
    <w:rsid w:val="00384CB3"/>
    <w:rsid w:val="003864BE"/>
    <w:rsid w:val="003866F9"/>
    <w:rsid w:val="003867B3"/>
    <w:rsid w:val="003868B3"/>
    <w:rsid w:val="00386D62"/>
    <w:rsid w:val="003873E4"/>
    <w:rsid w:val="00387663"/>
    <w:rsid w:val="00390046"/>
    <w:rsid w:val="003903A4"/>
    <w:rsid w:val="003909BA"/>
    <w:rsid w:val="00390ABF"/>
    <w:rsid w:val="003911EE"/>
    <w:rsid w:val="00391336"/>
    <w:rsid w:val="00391750"/>
    <w:rsid w:val="00391811"/>
    <w:rsid w:val="00391B4B"/>
    <w:rsid w:val="00391FED"/>
    <w:rsid w:val="00392693"/>
    <w:rsid w:val="003930C9"/>
    <w:rsid w:val="003931F6"/>
    <w:rsid w:val="0039405E"/>
    <w:rsid w:val="003941F6"/>
    <w:rsid w:val="0039429A"/>
    <w:rsid w:val="003942BC"/>
    <w:rsid w:val="0039442B"/>
    <w:rsid w:val="00394467"/>
    <w:rsid w:val="00394854"/>
    <w:rsid w:val="00394B9D"/>
    <w:rsid w:val="003950D8"/>
    <w:rsid w:val="003955E2"/>
    <w:rsid w:val="003958AC"/>
    <w:rsid w:val="00395963"/>
    <w:rsid w:val="00396770"/>
    <w:rsid w:val="00396924"/>
    <w:rsid w:val="00397535"/>
    <w:rsid w:val="00397644"/>
    <w:rsid w:val="00397B92"/>
    <w:rsid w:val="00397E16"/>
    <w:rsid w:val="00397FA4"/>
    <w:rsid w:val="003A00AE"/>
    <w:rsid w:val="003A010F"/>
    <w:rsid w:val="003A044D"/>
    <w:rsid w:val="003A068E"/>
    <w:rsid w:val="003A1146"/>
    <w:rsid w:val="003A1628"/>
    <w:rsid w:val="003A166D"/>
    <w:rsid w:val="003A1B26"/>
    <w:rsid w:val="003A1BAB"/>
    <w:rsid w:val="003A20C7"/>
    <w:rsid w:val="003A29E1"/>
    <w:rsid w:val="003A2DAE"/>
    <w:rsid w:val="003A3049"/>
    <w:rsid w:val="003A31D1"/>
    <w:rsid w:val="003A34F8"/>
    <w:rsid w:val="003A375B"/>
    <w:rsid w:val="003A3A6A"/>
    <w:rsid w:val="003A40AF"/>
    <w:rsid w:val="003A46C2"/>
    <w:rsid w:val="003A48B6"/>
    <w:rsid w:val="003A4AAC"/>
    <w:rsid w:val="003A4B3E"/>
    <w:rsid w:val="003A5355"/>
    <w:rsid w:val="003A564C"/>
    <w:rsid w:val="003A59B8"/>
    <w:rsid w:val="003A5BE9"/>
    <w:rsid w:val="003A5DA0"/>
    <w:rsid w:val="003A5FB6"/>
    <w:rsid w:val="003A5FE3"/>
    <w:rsid w:val="003A6198"/>
    <w:rsid w:val="003A7429"/>
    <w:rsid w:val="003A76DC"/>
    <w:rsid w:val="003B0261"/>
    <w:rsid w:val="003B07D7"/>
    <w:rsid w:val="003B132E"/>
    <w:rsid w:val="003B208C"/>
    <w:rsid w:val="003B23D0"/>
    <w:rsid w:val="003B24D8"/>
    <w:rsid w:val="003B2EB3"/>
    <w:rsid w:val="003B3B40"/>
    <w:rsid w:val="003B426C"/>
    <w:rsid w:val="003B481E"/>
    <w:rsid w:val="003B4932"/>
    <w:rsid w:val="003B4A01"/>
    <w:rsid w:val="003B54CD"/>
    <w:rsid w:val="003B60E0"/>
    <w:rsid w:val="003B6237"/>
    <w:rsid w:val="003B6383"/>
    <w:rsid w:val="003B645F"/>
    <w:rsid w:val="003B6857"/>
    <w:rsid w:val="003B6A4E"/>
    <w:rsid w:val="003B6CC1"/>
    <w:rsid w:val="003B72F5"/>
    <w:rsid w:val="003B780A"/>
    <w:rsid w:val="003B7B9B"/>
    <w:rsid w:val="003B7DC5"/>
    <w:rsid w:val="003C027E"/>
    <w:rsid w:val="003C05AB"/>
    <w:rsid w:val="003C1768"/>
    <w:rsid w:val="003C230A"/>
    <w:rsid w:val="003C24CA"/>
    <w:rsid w:val="003C2502"/>
    <w:rsid w:val="003C284F"/>
    <w:rsid w:val="003C2A54"/>
    <w:rsid w:val="003C2CCA"/>
    <w:rsid w:val="003C2EDE"/>
    <w:rsid w:val="003C335E"/>
    <w:rsid w:val="003C3733"/>
    <w:rsid w:val="003C396F"/>
    <w:rsid w:val="003C3DCE"/>
    <w:rsid w:val="003C3F58"/>
    <w:rsid w:val="003C4C7C"/>
    <w:rsid w:val="003C52D8"/>
    <w:rsid w:val="003C552A"/>
    <w:rsid w:val="003C597A"/>
    <w:rsid w:val="003C5D3D"/>
    <w:rsid w:val="003C5DC4"/>
    <w:rsid w:val="003C5F54"/>
    <w:rsid w:val="003C6610"/>
    <w:rsid w:val="003C6717"/>
    <w:rsid w:val="003C702D"/>
    <w:rsid w:val="003C7681"/>
    <w:rsid w:val="003C7850"/>
    <w:rsid w:val="003C78F4"/>
    <w:rsid w:val="003C7AE8"/>
    <w:rsid w:val="003C7BC7"/>
    <w:rsid w:val="003C7CF3"/>
    <w:rsid w:val="003C7D39"/>
    <w:rsid w:val="003C7E2A"/>
    <w:rsid w:val="003C7F63"/>
    <w:rsid w:val="003D0088"/>
    <w:rsid w:val="003D01D8"/>
    <w:rsid w:val="003D1001"/>
    <w:rsid w:val="003D10C8"/>
    <w:rsid w:val="003D19EC"/>
    <w:rsid w:val="003D1FB6"/>
    <w:rsid w:val="003D21BE"/>
    <w:rsid w:val="003D23BF"/>
    <w:rsid w:val="003D244B"/>
    <w:rsid w:val="003D277E"/>
    <w:rsid w:val="003D2933"/>
    <w:rsid w:val="003D2C24"/>
    <w:rsid w:val="003D3467"/>
    <w:rsid w:val="003D384A"/>
    <w:rsid w:val="003D3AE4"/>
    <w:rsid w:val="003D3C74"/>
    <w:rsid w:val="003D3E6D"/>
    <w:rsid w:val="003D5193"/>
    <w:rsid w:val="003D586A"/>
    <w:rsid w:val="003D5ACC"/>
    <w:rsid w:val="003D6462"/>
    <w:rsid w:val="003D6BFC"/>
    <w:rsid w:val="003D6E34"/>
    <w:rsid w:val="003D6EC4"/>
    <w:rsid w:val="003D75B8"/>
    <w:rsid w:val="003D7CD3"/>
    <w:rsid w:val="003E00DF"/>
    <w:rsid w:val="003E13D8"/>
    <w:rsid w:val="003E243D"/>
    <w:rsid w:val="003E2488"/>
    <w:rsid w:val="003E273A"/>
    <w:rsid w:val="003E2932"/>
    <w:rsid w:val="003E2E5F"/>
    <w:rsid w:val="003E3361"/>
    <w:rsid w:val="003E3367"/>
    <w:rsid w:val="003E40CF"/>
    <w:rsid w:val="003E4DA9"/>
    <w:rsid w:val="003E593F"/>
    <w:rsid w:val="003E5B3D"/>
    <w:rsid w:val="003E5B9D"/>
    <w:rsid w:val="003E673A"/>
    <w:rsid w:val="003E690F"/>
    <w:rsid w:val="003E6A1E"/>
    <w:rsid w:val="003E6D3F"/>
    <w:rsid w:val="003E7F86"/>
    <w:rsid w:val="003F0024"/>
    <w:rsid w:val="003F02EC"/>
    <w:rsid w:val="003F06DF"/>
    <w:rsid w:val="003F13BB"/>
    <w:rsid w:val="003F145F"/>
    <w:rsid w:val="003F1913"/>
    <w:rsid w:val="003F19D5"/>
    <w:rsid w:val="003F1BF5"/>
    <w:rsid w:val="003F1CA5"/>
    <w:rsid w:val="003F2764"/>
    <w:rsid w:val="003F27E1"/>
    <w:rsid w:val="003F2989"/>
    <w:rsid w:val="003F2C66"/>
    <w:rsid w:val="003F2F55"/>
    <w:rsid w:val="003F35E9"/>
    <w:rsid w:val="003F3CCD"/>
    <w:rsid w:val="003F3D78"/>
    <w:rsid w:val="003F3DA6"/>
    <w:rsid w:val="003F3EA0"/>
    <w:rsid w:val="003F45CC"/>
    <w:rsid w:val="003F4A7E"/>
    <w:rsid w:val="003F6298"/>
    <w:rsid w:val="003F636E"/>
    <w:rsid w:val="003F6756"/>
    <w:rsid w:val="003F6ED3"/>
    <w:rsid w:val="003F7393"/>
    <w:rsid w:val="003F7835"/>
    <w:rsid w:val="003F7B33"/>
    <w:rsid w:val="003F7DB1"/>
    <w:rsid w:val="0040006F"/>
    <w:rsid w:val="004001E2"/>
    <w:rsid w:val="004002D3"/>
    <w:rsid w:val="00400387"/>
    <w:rsid w:val="004006DB"/>
    <w:rsid w:val="00400D20"/>
    <w:rsid w:val="0040174E"/>
    <w:rsid w:val="00401BAC"/>
    <w:rsid w:val="00401E3E"/>
    <w:rsid w:val="0040254E"/>
    <w:rsid w:val="00402606"/>
    <w:rsid w:val="0040270A"/>
    <w:rsid w:val="00402CBA"/>
    <w:rsid w:val="004032B9"/>
    <w:rsid w:val="00403741"/>
    <w:rsid w:val="004038C0"/>
    <w:rsid w:val="00404AD7"/>
    <w:rsid w:val="00405A66"/>
    <w:rsid w:val="00405FBC"/>
    <w:rsid w:val="004062C2"/>
    <w:rsid w:val="00406426"/>
    <w:rsid w:val="0040663C"/>
    <w:rsid w:val="004070E6"/>
    <w:rsid w:val="00407548"/>
    <w:rsid w:val="004079F7"/>
    <w:rsid w:val="00407A25"/>
    <w:rsid w:val="00407A63"/>
    <w:rsid w:val="00407BF1"/>
    <w:rsid w:val="00407C15"/>
    <w:rsid w:val="00407D14"/>
    <w:rsid w:val="004109B3"/>
    <w:rsid w:val="00411660"/>
    <w:rsid w:val="00411992"/>
    <w:rsid w:val="00412F49"/>
    <w:rsid w:val="0041322E"/>
    <w:rsid w:val="004134A4"/>
    <w:rsid w:val="00413BB3"/>
    <w:rsid w:val="00413BBC"/>
    <w:rsid w:val="00413C3C"/>
    <w:rsid w:val="00413E99"/>
    <w:rsid w:val="00413E9C"/>
    <w:rsid w:val="004140FF"/>
    <w:rsid w:val="004149C2"/>
    <w:rsid w:val="00414B16"/>
    <w:rsid w:val="00414C30"/>
    <w:rsid w:val="00414D48"/>
    <w:rsid w:val="0041563B"/>
    <w:rsid w:val="00415860"/>
    <w:rsid w:val="00415E56"/>
    <w:rsid w:val="00415F34"/>
    <w:rsid w:val="00416051"/>
    <w:rsid w:val="0041628A"/>
    <w:rsid w:val="00416648"/>
    <w:rsid w:val="004169EB"/>
    <w:rsid w:val="00417509"/>
    <w:rsid w:val="0041762B"/>
    <w:rsid w:val="00417ADD"/>
    <w:rsid w:val="00417D81"/>
    <w:rsid w:val="00417F6D"/>
    <w:rsid w:val="004200CF"/>
    <w:rsid w:val="00420631"/>
    <w:rsid w:val="00420692"/>
    <w:rsid w:val="00420752"/>
    <w:rsid w:val="004208D2"/>
    <w:rsid w:val="00420AF0"/>
    <w:rsid w:val="00421CB6"/>
    <w:rsid w:val="00422800"/>
    <w:rsid w:val="00422B3D"/>
    <w:rsid w:val="00422BDB"/>
    <w:rsid w:val="00422CD0"/>
    <w:rsid w:val="00423286"/>
    <w:rsid w:val="0042345A"/>
    <w:rsid w:val="0042379B"/>
    <w:rsid w:val="004237E0"/>
    <w:rsid w:val="00423D6B"/>
    <w:rsid w:val="0042412F"/>
    <w:rsid w:val="0042418E"/>
    <w:rsid w:val="0042421A"/>
    <w:rsid w:val="0042427B"/>
    <w:rsid w:val="004243B0"/>
    <w:rsid w:val="004248A7"/>
    <w:rsid w:val="00424EC0"/>
    <w:rsid w:val="0042501D"/>
    <w:rsid w:val="004254FF"/>
    <w:rsid w:val="00425AE4"/>
    <w:rsid w:val="00425B94"/>
    <w:rsid w:val="00425BCB"/>
    <w:rsid w:val="00426216"/>
    <w:rsid w:val="0042650A"/>
    <w:rsid w:val="00426DC0"/>
    <w:rsid w:val="00427495"/>
    <w:rsid w:val="0042758F"/>
    <w:rsid w:val="00427751"/>
    <w:rsid w:val="0042798C"/>
    <w:rsid w:val="004279D3"/>
    <w:rsid w:val="00427AE4"/>
    <w:rsid w:val="00427BEB"/>
    <w:rsid w:val="00427D83"/>
    <w:rsid w:val="004301B4"/>
    <w:rsid w:val="0043031E"/>
    <w:rsid w:val="004308C0"/>
    <w:rsid w:val="004308CD"/>
    <w:rsid w:val="00430D3A"/>
    <w:rsid w:val="00430F7C"/>
    <w:rsid w:val="004311B9"/>
    <w:rsid w:val="004316BE"/>
    <w:rsid w:val="00431A20"/>
    <w:rsid w:val="004320AC"/>
    <w:rsid w:val="00432148"/>
    <w:rsid w:val="0043217D"/>
    <w:rsid w:val="0043267C"/>
    <w:rsid w:val="004336D7"/>
    <w:rsid w:val="004337B8"/>
    <w:rsid w:val="00433A49"/>
    <w:rsid w:val="00433BC1"/>
    <w:rsid w:val="00433DCB"/>
    <w:rsid w:val="00433E7F"/>
    <w:rsid w:val="004344B5"/>
    <w:rsid w:val="00434F84"/>
    <w:rsid w:val="00434FC3"/>
    <w:rsid w:val="004358E1"/>
    <w:rsid w:val="00435941"/>
    <w:rsid w:val="004359BC"/>
    <w:rsid w:val="00435A4E"/>
    <w:rsid w:val="00435DB5"/>
    <w:rsid w:val="004361A8"/>
    <w:rsid w:val="004363D2"/>
    <w:rsid w:val="0043670A"/>
    <w:rsid w:val="00436954"/>
    <w:rsid w:val="00436ACD"/>
    <w:rsid w:val="0043728C"/>
    <w:rsid w:val="004375BD"/>
    <w:rsid w:val="0044019E"/>
    <w:rsid w:val="0044034B"/>
    <w:rsid w:val="0044074E"/>
    <w:rsid w:val="0044129C"/>
    <w:rsid w:val="0044135A"/>
    <w:rsid w:val="00441779"/>
    <w:rsid w:val="00441885"/>
    <w:rsid w:val="004418A4"/>
    <w:rsid w:val="004419D0"/>
    <w:rsid w:val="00441E08"/>
    <w:rsid w:val="00441FB4"/>
    <w:rsid w:val="00441FC5"/>
    <w:rsid w:val="00442AEC"/>
    <w:rsid w:val="00443370"/>
    <w:rsid w:val="00443454"/>
    <w:rsid w:val="004438D3"/>
    <w:rsid w:val="00443EFE"/>
    <w:rsid w:val="00443F7E"/>
    <w:rsid w:val="004444C2"/>
    <w:rsid w:val="00444872"/>
    <w:rsid w:val="00444926"/>
    <w:rsid w:val="00444982"/>
    <w:rsid w:val="004449F4"/>
    <w:rsid w:val="00445869"/>
    <w:rsid w:val="00446618"/>
    <w:rsid w:val="00446749"/>
    <w:rsid w:val="00446AB4"/>
    <w:rsid w:val="00446C05"/>
    <w:rsid w:val="004470F7"/>
    <w:rsid w:val="00447293"/>
    <w:rsid w:val="004479FD"/>
    <w:rsid w:val="00447F0F"/>
    <w:rsid w:val="004506AA"/>
    <w:rsid w:val="00450C1D"/>
    <w:rsid w:val="00450FF9"/>
    <w:rsid w:val="0045121F"/>
    <w:rsid w:val="00451A9B"/>
    <w:rsid w:val="00451CC8"/>
    <w:rsid w:val="00451CE3"/>
    <w:rsid w:val="00452243"/>
    <w:rsid w:val="00452852"/>
    <w:rsid w:val="0045287F"/>
    <w:rsid w:val="004528B8"/>
    <w:rsid w:val="00452B7F"/>
    <w:rsid w:val="00452F3E"/>
    <w:rsid w:val="00453246"/>
    <w:rsid w:val="0045338D"/>
    <w:rsid w:val="004535EE"/>
    <w:rsid w:val="00453FDC"/>
    <w:rsid w:val="00454C57"/>
    <w:rsid w:val="00455E42"/>
    <w:rsid w:val="0045601F"/>
    <w:rsid w:val="004562DE"/>
    <w:rsid w:val="00456812"/>
    <w:rsid w:val="0045775A"/>
    <w:rsid w:val="004577FA"/>
    <w:rsid w:val="0046006C"/>
    <w:rsid w:val="004606AD"/>
    <w:rsid w:val="00460AF5"/>
    <w:rsid w:val="0046111D"/>
    <w:rsid w:val="0046117B"/>
    <w:rsid w:val="0046158C"/>
    <w:rsid w:val="0046180D"/>
    <w:rsid w:val="004619A4"/>
    <w:rsid w:val="00461C51"/>
    <w:rsid w:val="00462193"/>
    <w:rsid w:val="004621F1"/>
    <w:rsid w:val="00462415"/>
    <w:rsid w:val="0046245A"/>
    <w:rsid w:val="00462AFC"/>
    <w:rsid w:val="00462BAC"/>
    <w:rsid w:val="00462E46"/>
    <w:rsid w:val="00463122"/>
    <w:rsid w:val="0046340B"/>
    <w:rsid w:val="00463BB1"/>
    <w:rsid w:val="004648CD"/>
    <w:rsid w:val="00464EE2"/>
    <w:rsid w:val="00464EFC"/>
    <w:rsid w:val="0046543B"/>
    <w:rsid w:val="004657CF"/>
    <w:rsid w:val="004665A2"/>
    <w:rsid w:val="0046673F"/>
    <w:rsid w:val="00466FC5"/>
    <w:rsid w:val="0046710E"/>
    <w:rsid w:val="00467CC1"/>
    <w:rsid w:val="004707E5"/>
    <w:rsid w:val="00470CBB"/>
    <w:rsid w:val="00470D03"/>
    <w:rsid w:val="00470D11"/>
    <w:rsid w:val="00470D4F"/>
    <w:rsid w:val="00471406"/>
    <w:rsid w:val="004716B6"/>
    <w:rsid w:val="004718E8"/>
    <w:rsid w:val="00472485"/>
    <w:rsid w:val="00472864"/>
    <w:rsid w:val="004729BD"/>
    <w:rsid w:val="004731B4"/>
    <w:rsid w:val="00473DD6"/>
    <w:rsid w:val="004745F9"/>
    <w:rsid w:val="00474625"/>
    <w:rsid w:val="004747DE"/>
    <w:rsid w:val="0047489B"/>
    <w:rsid w:val="00474A6E"/>
    <w:rsid w:val="00474D59"/>
    <w:rsid w:val="00474FAD"/>
    <w:rsid w:val="0047526F"/>
    <w:rsid w:val="004753D5"/>
    <w:rsid w:val="004756D6"/>
    <w:rsid w:val="00475BD1"/>
    <w:rsid w:val="00477021"/>
    <w:rsid w:val="00477EC0"/>
    <w:rsid w:val="004805F8"/>
    <w:rsid w:val="00480618"/>
    <w:rsid w:val="00480B2B"/>
    <w:rsid w:val="00480D78"/>
    <w:rsid w:val="00481258"/>
    <w:rsid w:val="004818D9"/>
    <w:rsid w:val="00481AF7"/>
    <w:rsid w:val="00481B66"/>
    <w:rsid w:val="0048206F"/>
    <w:rsid w:val="00482141"/>
    <w:rsid w:val="004821C4"/>
    <w:rsid w:val="00482264"/>
    <w:rsid w:val="004827F5"/>
    <w:rsid w:val="00482CBF"/>
    <w:rsid w:val="004838DE"/>
    <w:rsid w:val="00483B5C"/>
    <w:rsid w:val="004848C2"/>
    <w:rsid w:val="00485236"/>
    <w:rsid w:val="00485B6F"/>
    <w:rsid w:val="00485CD0"/>
    <w:rsid w:val="00486273"/>
    <w:rsid w:val="0048674A"/>
    <w:rsid w:val="00486758"/>
    <w:rsid w:val="004868AF"/>
    <w:rsid w:val="00486C41"/>
    <w:rsid w:val="00486E00"/>
    <w:rsid w:val="00487878"/>
    <w:rsid w:val="00487CF5"/>
    <w:rsid w:val="00490746"/>
    <w:rsid w:val="00490A5C"/>
    <w:rsid w:val="00490D19"/>
    <w:rsid w:val="0049126D"/>
    <w:rsid w:val="00491354"/>
    <w:rsid w:val="004913D2"/>
    <w:rsid w:val="00491725"/>
    <w:rsid w:val="00492A34"/>
    <w:rsid w:val="00492EF0"/>
    <w:rsid w:val="004931D9"/>
    <w:rsid w:val="0049334B"/>
    <w:rsid w:val="004933F2"/>
    <w:rsid w:val="004934E2"/>
    <w:rsid w:val="00493FD6"/>
    <w:rsid w:val="004941A3"/>
    <w:rsid w:val="00494665"/>
    <w:rsid w:val="004947B5"/>
    <w:rsid w:val="004951D9"/>
    <w:rsid w:val="00495D19"/>
    <w:rsid w:val="00495D46"/>
    <w:rsid w:val="00495F6C"/>
    <w:rsid w:val="004965AC"/>
    <w:rsid w:val="00497118"/>
    <w:rsid w:val="00497A26"/>
    <w:rsid w:val="00497D7D"/>
    <w:rsid w:val="004A0860"/>
    <w:rsid w:val="004A0D38"/>
    <w:rsid w:val="004A0FB4"/>
    <w:rsid w:val="004A1116"/>
    <w:rsid w:val="004A1CC2"/>
    <w:rsid w:val="004A1FF3"/>
    <w:rsid w:val="004A213C"/>
    <w:rsid w:val="004A25FD"/>
    <w:rsid w:val="004A2904"/>
    <w:rsid w:val="004A3F8A"/>
    <w:rsid w:val="004A43FF"/>
    <w:rsid w:val="004A49F3"/>
    <w:rsid w:val="004A4F1D"/>
    <w:rsid w:val="004A503F"/>
    <w:rsid w:val="004A5158"/>
    <w:rsid w:val="004A5443"/>
    <w:rsid w:val="004A5649"/>
    <w:rsid w:val="004A5BB0"/>
    <w:rsid w:val="004A5DC1"/>
    <w:rsid w:val="004A5F5E"/>
    <w:rsid w:val="004A6590"/>
    <w:rsid w:val="004A65DB"/>
    <w:rsid w:val="004A6B53"/>
    <w:rsid w:val="004A7410"/>
    <w:rsid w:val="004B030F"/>
    <w:rsid w:val="004B08E7"/>
    <w:rsid w:val="004B0BA2"/>
    <w:rsid w:val="004B0D2D"/>
    <w:rsid w:val="004B0DFE"/>
    <w:rsid w:val="004B107E"/>
    <w:rsid w:val="004B171A"/>
    <w:rsid w:val="004B1793"/>
    <w:rsid w:val="004B1AF1"/>
    <w:rsid w:val="004B1AF2"/>
    <w:rsid w:val="004B2240"/>
    <w:rsid w:val="004B22FC"/>
    <w:rsid w:val="004B2877"/>
    <w:rsid w:val="004B28B3"/>
    <w:rsid w:val="004B2C7A"/>
    <w:rsid w:val="004B2CA1"/>
    <w:rsid w:val="004B305F"/>
    <w:rsid w:val="004B31CF"/>
    <w:rsid w:val="004B3B0C"/>
    <w:rsid w:val="004B3B9E"/>
    <w:rsid w:val="004B3BB6"/>
    <w:rsid w:val="004B3D4D"/>
    <w:rsid w:val="004B4036"/>
    <w:rsid w:val="004B4111"/>
    <w:rsid w:val="004B4135"/>
    <w:rsid w:val="004B4539"/>
    <w:rsid w:val="004B4792"/>
    <w:rsid w:val="004B4B6A"/>
    <w:rsid w:val="004B50D7"/>
    <w:rsid w:val="004B5AE1"/>
    <w:rsid w:val="004B5BAE"/>
    <w:rsid w:val="004B5E95"/>
    <w:rsid w:val="004B63D6"/>
    <w:rsid w:val="004B778B"/>
    <w:rsid w:val="004B7881"/>
    <w:rsid w:val="004B79D5"/>
    <w:rsid w:val="004C04F9"/>
    <w:rsid w:val="004C05FF"/>
    <w:rsid w:val="004C0932"/>
    <w:rsid w:val="004C1345"/>
    <w:rsid w:val="004C1620"/>
    <w:rsid w:val="004C164C"/>
    <w:rsid w:val="004C1A9D"/>
    <w:rsid w:val="004C2003"/>
    <w:rsid w:val="004C282D"/>
    <w:rsid w:val="004C2E5A"/>
    <w:rsid w:val="004C3116"/>
    <w:rsid w:val="004C3BF0"/>
    <w:rsid w:val="004C43D5"/>
    <w:rsid w:val="004C465A"/>
    <w:rsid w:val="004C4F86"/>
    <w:rsid w:val="004C56CE"/>
    <w:rsid w:val="004C57D7"/>
    <w:rsid w:val="004C5F49"/>
    <w:rsid w:val="004C6492"/>
    <w:rsid w:val="004C64C9"/>
    <w:rsid w:val="004C7050"/>
    <w:rsid w:val="004C723C"/>
    <w:rsid w:val="004C731A"/>
    <w:rsid w:val="004C7637"/>
    <w:rsid w:val="004C79CE"/>
    <w:rsid w:val="004C7E08"/>
    <w:rsid w:val="004D0396"/>
    <w:rsid w:val="004D06CF"/>
    <w:rsid w:val="004D0814"/>
    <w:rsid w:val="004D096A"/>
    <w:rsid w:val="004D141F"/>
    <w:rsid w:val="004D14DC"/>
    <w:rsid w:val="004D1692"/>
    <w:rsid w:val="004D30C9"/>
    <w:rsid w:val="004D3189"/>
    <w:rsid w:val="004D323F"/>
    <w:rsid w:val="004D372C"/>
    <w:rsid w:val="004D4081"/>
    <w:rsid w:val="004D41A0"/>
    <w:rsid w:val="004D5638"/>
    <w:rsid w:val="004D58E3"/>
    <w:rsid w:val="004D5C41"/>
    <w:rsid w:val="004D649B"/>
    <w:rsid w:val="004D653C"/>
    <w:rsid w:val="004D6E87"/>
    <w:rsid w:val="004D705B"/>
    <w:rsid w:val="004D741A"/>
    <w:rsid w:val="004D74DF"/>
    <w:rsid w:val="004D7BDF"/>
    <w:rsid w:val="004E088D"/>
    <w:rsid w:val="004E10E7"/>
    <w:rsid w:val="004E15CA"/>
    <w:rsid w:val="004E1B0A"/>
    <w:rsid w:val="004E1E1C"/>
    <w:rsid w:val="004E1F84"/>
    <w:rsid w:val="004E2175"/>
    <w:rsid w:val="004E2572"/>
    <w:rsid w:val="004E274E"/>
    <w:rsid w:val="004E2A5E"/>
    <w:rsid w:val="004E2C7C"/>
    <w:rsid w:val="004E347F"/>
    <w:rsid w:val="004E367D"/>
    <w:rsid w:val="004E41D6"/>
    <w:rsid w:val="004E4510"/>
    <w:rsid w:val="004E48DB"/>
    <w:rsid w:val="004E5100"/>
    <w:rsid w:val="004E5690"/>
    <w:rsid w:val="004E6393"/>
    <w:rsid w:val="004E6857"/>
    <w:rsid w:val="004E7074"/>
    <w:rsid w:val="004E70D3"/>
    <w:rsid w:val="004E765C"/>
    <w:rsid w:val="004E7B12"/>
    <w:rsid w:val="004E7B71"/>
    <w:rsid w:val="004F01EA"/>
    <w:rsid w:val="004F09CA"/>
    <w:rsid w:val="004F0A13"/>
    <w:rsid w:val="004F1CC1"/>
    <w:rsid w:val="004F1D2D"/>
    <w:rsid w:val="004F20B0"/>
    <w:rsid w:val="004F20B9"/>
    <w:rsid w:val="004F220A"/>
    <w:rsid w:val="004F2341"/>
    <w:rsid w:val="004F360B"/>
    <w:rsid w:val="004F36DA"/>
    <w:rsid w:val="004F3721"/>
    <w:rsid w:val="004F3E42"/>
    <w:rsid w:val="004F45AD"/>
    <w:rsid w:val="004F4616"/>
    <w:rsid w:val="004F4706"/>
    <w:rsid w:val="004F47DE"/>
    <w:rsid w:val="004F4C86"/>
    <w:rsid w:val="004F5345"/>
    <w:rsid w:val="004F538D"/>
    <w:rsid w:val="004F598D"/>
    <w:rsid w:val="004F6746"/>
    <w:rsid w:val="004F6811"/>
    <w:rsid w:val="004F6820"/>
    <w:rsid w:val="004F7095"/>
    <w:rsid w:val="004F7696"/>
    <w:rsid w:val="004F7909"/>
    <w:rsid w:val="004F7EF7"/>
    <w:rsid w:val="00500194"/>
    <w:rsid w:val="00500244"/>
    <w:rsid w:val="005004CB"/>
    <w:rsid w:val="00500622"/>
    <w:rsid w:val="00500BFB"/>
    <w:rsid w:val="0050143E"/>
    <w:rsid w:val="0050242D"/>
    <w:rsid w:val="00502BF1"/>
    <w:rsid w:val="00502C9E"/>
    <w:rsid w:val="00502F9E"/>
    <w:rsid w:val="005034FD"/>
    <w:rsid w:val="00503621"/>
    <w:rsid w:val="005037B5"/>
    <w:rsid w:val="0050383B"/>
    <w:rsid w:val="005038D5"/>
    <w:rsid w:val="00503E1A"/>
    <w:rsid w:val="005049E9"/>
    <w:rsid w:val="00504D7A"/>
    <w:rsid w:val="00505462"/>
    <w:rsid w:val="00505600"/>
    <w:rsid w:val="005059CD"/>
    <w:rsid w:val="00506260"/>
    <w:rsid w:val="00506340"/>
    <w:rsid w:val="00506EDF"/>
    <w:rsid w:val="0050761E"/>
    <w:rsid w:val="00507B1E"/>
    <w:rsid w:val="00507EDB"/>
    <w:rsid w:val="00510231"/>
    <w:rsid w:val="00510964"/>
    <w:rsid w:val="00510A36"/>
    <w:rsid w:val="00511C98"/>
    <w:rsid w:val="005123E3"/>
    <w:rsid w:val="005124DD"/>
    <w:rsid w:val="005126CA"/>
    <w:rsid w:val="00512AE2"/>
    <w:rsid w:val="00512EB7"/>
    <w:rsid w:val="00513EB1"/>
    <w:rsid w:val="00514212"/>
    <w:rsid w:val="005147BC"/>
    <w:rsid w:val="00514989"/>
    <w:rsid w:val="00515570"/>
    <w:rsid w:val="0051557E"/>
    <w:rsid w:val="00515789"/>
    <w:rsid w:val="00515EC3"/>
    <w:rsid w:val="00516B1B"/>
    <w:rsid w:val="00516D61"/>
    <w:rsid w:val="00517530"/>
    <w:rsid w:val="00517601"/>
    <w:rsid w:val="005179A9"/>
    <w:rsid w:val="00517E6E"/>
    <w:rsid w:val="00520498"/>
    <w:rsid w:val="005204F5"/>
    <w:rsid w:val="00520A74"/>
    <w:rsid w:val="00520B74"/>
    <w:rsid w:val="0052113E"/>
    <w:rsid w:val="00521251"/>
    <w:rsid w:val="00521516"/>
    <w:rsid w:val="0052176D"/>
    <w:rsid w:val="00521F23"/>
    <w:rsid w:val="005223E1"/>
    <w:rsid w:val="0052244C"/>
    <w:rsid w:val="00522EC4"/>
    <w:rsid w:val="00523211"/>
    <w:rsid w:val="00523868"/>
    <w:rsid w:val="00523891"/>
    <w:rsid w:val="005241C0"/>
    <w:rsid w:val="005249C8"/>
    <w:rsid w:val="00524D98"/>
    <w:rsid w:val="00524EFD"/>
    <w:rsid w:val="00525566"/>
    <w:rsid w:val="00525841"/>
    <w:rsid w:val="00525C98"/>
    <w:rsid w:val="00525ECE"/>
    <w:rsid w:val="00526199"/>
    <w:rsid w:val="00526334"/>
    <w:rsid w:val="0052679B"/>
    <w:rsid w:val="0052679F"/>
    <w:rsid w:val="00526D3B"/>
    <w:rsid w:val="0052719B"/>
    <w:rsid w:val="00527338"/>
    <w:rsid w:val="00527494"/>
    <w:rsid w:val="00527A8D"/>
    <w:rsid w:val="0053005E"/>
    <w:rsid w:val="00530810"/>
    <w:rsid w:val="00530A03"/>
    <w:rsid w:val="00530AF4"/>
    <w:rsid w:val="00530CEC"/>
    <w:rsid w:val="00531603"/>
    <w:rsid w:val="0053278C"/>
    <w:rsid w:val="00532D1B"/>
    <w:rsid w:val="00532D21"/>
    <w:rsid w:val="005330D0"/>
    <w:rsid w:val="005335A4"/>
    <w:rsid w:val="00534F16"/>
    <w:rsid w:val="00534FEE"/>
    <w:rsid w:val="005358CC"/>
    <w:rsid w:val="00535938"/>
    <w:rsid w:val="00535B4E"/>
    <w:rsid w:val="0053637D"/>
    <w:rsid w:val="005364FC"/>
    <w:rsid w:val="005371FC"/>
    <w:rsid w:val="005375F3"/>
    <w:rsid w:val="00537D8C"/>
    <w:rsid w:val="00540AF6"/>
    <w:rsid w:val="0054136B"/>
    <w:rsid w:val="0054158B"/>
    <w:rsid w:val="00542306"/>
    <w:rsid w:val="00542589"/>
    <w:rsid w:val="00542749"/>
    <w:rsid w:val="00542B51"/>
    <w:rsid w:val="00542BAE"/>
    <w:rsid w:val="00543555"/>
    <w:rsid w:val="005437AD"/>
    <w:rsid w:val="005438A5"/>
    <w:rsid w:val="00543B54"/>
    <w:rsid w:val="00543EF0"/>
    <w:rsid w:val="00543F4A"/>
    <w:rsid w:val="005441A8"/>
    <w:rsid w:val="00544D08"/>
    <w:rsid w:val="005456BA"/>
    <w:rsid w:val="005458B3"/>
    <w:rsid w:val="00545D3B"/>
    <w:rsid w:val="005460AB"/>
    <w:rsid w:val="005467A6"/>
    <w:rsid w:val="005467E3"/>
    <w:rsid w:val="005468FB"/>
    <w:rsid w:val="00546971"/>
    <w:rsid w:val="00546987"/>
    <w:rsid w:val="005469CA"/>
    <w:rsid w:val="00547244"/>
    <w:rsid w:val="00547675"/>
    <w:rsid w:val="00547729"/>
    <w:rsid w:val="005477FC"/>
    <w:rsid w:val="00547F2A"/>
    <w:rsid w:val="0055058B"/>
    <w:rsid w:val="0055066E"/>
    <w:rsid w:val="00550740"/>
    <w:rsid w:val="00551042"/>
    <w:rsid w:val="00551043"/>
    <w:rsid w:val="0055253F"/>
    <w:rsid w:val="005529C2"/>
    <w:rsid w:val="005531DA"/>
    <w:rsid w:val="00553868"/>
    <w:rsid w:val="005539F4"/>
    <w:rsid w:val="00553A74"/>
    <w:rsid w:val="005542BD"/>
    <w:rsid w:val="005542F8"/>
    <w:rsid w:val="00554470"/>
    <w:rsid w:val="00554663"/>
    <w:rsid w:val="005547DF"/>
    <w:rsid w:val="005549B8"/>
    <w:rsid w:val="005549DF"/>
    <w:rsid w:val="00554AD2"/>
    <w:rsid w:val="00554CA5"/>
    <w:rsid w:val="005552D5"/>
    <w:rsid w:val="00555444"/>
    <w:rsid w:val="0055550A"/>
    <w:rsid w:val="00555555"/>
    <w:rsid w:val="00555D76"/>
    <w:rsid w:val="00556613"/>
    <w:rsid w:val="00556C9A"/>
    <w:rsid w:val="0055769E"/>
    <w:rsid w:val="00557901"/>
    <w:rsid w:val="00557990"/>
    <w:rsid w:val="005602E3"/>
    <w:rsid w:val="005603E5"/>
    <w:rsid w:val="00560625"/>
    <w:rsid w:val="005606DB"/>
    <w:rsid w:val="00561179"/>
    <w:rsid w:val="00561555"/>
    <w:rsid w:val="005615BF"/>
    <w:rsid w:val="00561C33"/>
    <w:rsid w:val="0056202D"/>
    <w:rsid w:val="005620CB"/>
    <w:rsid w:val="0056211E"/>
    <w:rsid w:val="00562A59"/>
    <w:rsid w:val="00562B4A"/>
    <w:rsid w:val="00562EA3"/>
    <w:rsid w:val="00563221"/>
    <w:rsid w:val="00563E05"/>
    <w:rsid w:val="00563E68"/>
    <w:rsid w:val="005645C8"/>
    <w:rsid w:val="00564C8C"/>
    <w:rsid w:val="005655CB"/>
    <w:rsid w:val="00565A38"/>
    <w:rsid w:val="0056605E"/>
    <w:rsid w:val="005664B4"/>
    <w:rsid w:val="005666F0"/>
    <w:rsid w:val="00566D67"/>
    <w:rsid w:val="00567530"/>
    <w:rsid w:val="005677EB"/>
    <w:rsid w:val="00567C20"/>
    <w:rsid w:val="00570143"/>
    <w:rsid w:val="00570191"/>
    <w:rsid w:val="005703AE"/>
    <w:rsid w:val="00570A54"/>
    <w:rsid w:val="00570CDD"/>
    <w:rsid w:val="00570DCE"/>
    <w:rsid w:val="00570E8A"/>
    <w:rsid w:val="00571533"/>
    <w:rsid w:val="0057166A"/>
    <w:rsid w:val="00571798"/>
    <w:rsid w:val="00571C6D"/>
    <w:rsid w:val="00571E31"/>
    <w:rsid w:val="00571EEA"/>
    <w:rsid w:val="00571F66"/>
    <w:rsid w:val="00572110"/>
    <w:rsid w:val="00572237"/>
    <w:rsid w:val="005725D4"/>
    <w:rsid w:val="00572746"/>
    <w:rsid w:val="00572847"/>
    <w:rsid w:val="00572947"/>
    <w:rsid w:val="00572A15"/>
    <w:rsid w:val="00572BCE"/>
    <w:rsid w:val="00572ECA"/>
    <w:rsid w:val="0057312A"/>
    <w:rsid w:val="0057315D"/>
    <w:rsid w:val="005733C0"/>
    <w:rsid w:val="00573408"/>
    <w:rsid w:val="00573469"/>
    <w:rsid w:val="00573DCA"/>
    <w:rsid w:val="00574086"/>
    <w:rsid w:val="005749D0"/>
    <w:rsid w:val="0057514A"/>
    <w:rsid w:val="00575311"/>
    <w:rsid w:val="00575668"/>
    <w:rsid w:val="00575F65"/>
    <w:rsid w:val="00576243"/>
    <w:rsid w:val="00576753"/>
    <w:rsid w:val="0057678F"/>
    <w:rsid w:val="00576E3C"/>
    <w:rsid w:val="00577692"/>
    <w:rsid w:val="005800DD"/>
    <w:rsid w:val="005805B6"/>
    <w:rsid w:val="00580620"/>
    <w:rsid w:val="00580741"/>
    <w:rsid w:val="005817F7"/>
    <w:rsid w:val="00581A87"/>
    <w:rsid w:val="005821C1"/>
    <w:rsid w:val="005823E3"/>
    <w:rsid w:val="00582AE5"/>
    <w:rsid w:val="00582CF7"/>
    <w:rsid w:val="00583777"/>
    <w:rsid w:val="005839D7"/>
    <w:rsid w:val="00583F67"/>
    <w:rsid w:val="005842F4"/>
    <w:rsid w:val="0058449F"/>
    <w:rsid w:val="00584F02"/>
    <w:rsid w:val="0058534B"/>
    <w:rsid w:val="005857A4"/>
    <w:rsid w:val="005859B4"/>
    <w:rsid w:val="00585F6D"/>
    <w:rsid w:val="00585F96"/>
    <w:rsid w:val="00586190"/>
    <w:rsid w:val="0058697F"/>
    <w:rsid w:val="00587020"/>
    <w:rsid w:val="00587C96"/>
    <w:rsid w:val="00587E6A"/>
    <w:rsid w:val="00590326"/>
    <w:rsid w:val="0059098A"/>
    <w:rsid w:val="005911C3"/>
    <w:rsid w:val="00591DF3"/>
    <w:rsid w:val="00592238"/>
    <w:rsid w:val="0059246F"/>
    <w:rsid w:val="00592646"/>
    <w:rsid w:val="005928D1"/>
    <w:rsid w:val="00592CE0"/>
    <w:rsid w:val="00592F42"/>
    <w:rsid w:val="005930A4"/>
    <w:rsid w:val="00593656"/>
    <w:rsid w:val="005948B1"/>
    <w:rsid w:val="00594B82"/>
    <w:rsid w:val="0059502F"/>
    <w:rsid w:val="00595438"/>
    <w:rsid w:val="0059574B"/>
    <w:rsid w:val="0059583D"/>
    <w:rsid w:val="0059588A"/>
    <w:rsid w:val="00595B22"/>
    <w:rsid w:val="00595E59"/>
    <w:rsid w:val="00596DFA"/>
    <w:rsid w:val="0059722E"/>
    <w:rsid w:val="005976F2"/>
    <w:rsid w:val="00597757"/>
    <w:rsid w:val="005977A6"/>
    <w:rsid w:val="00597FEB"/>
    <w:rsid w:val="005A047A"/>
    <w:rsid w:val="005A04B9"/>
    <w:rsid w:val="005A06F3"/>
    <w:rsid w:val="005A0A5D"/>
    <w:rsid w:val="005A0AA3"/>
    <w:rsid w:val="005A143A"/>
    <w:rsid w:val="005A162F"/>
    <w:rsid w:val="005A1D5E"/>
    <w:rsid w:val="005A2CB8"/>
    <w:rsid w:val="005A308E"/>
    <w:rsid w:val="005A323A"/>
    <w:rsid w:val="005A3752"/>
    <w:rsid w:val="005A452C"/>
    <w:rsid w:val="005A4619"/>
    <w:rsid w:val="005A5022"/>
    <w:rsid w:val="005A56F1"/>
    <w:rsid w:val="005A5E5B"/>
    <w:rsid w:val="005A6082"/>
    <w:rsid w:val="005A60E9"/>
    <w:rsid w:val="005A62BF"/>
    <w:rsid w:val="005A67C6"/>
    <w:rsid w:val="005A69E6"/>
    <w:rsid w:val="005A6E4D"/>
    <w:rsid w:val="005A71D7"/>
    <w:rsid w:val="005A74B8"/>
    <w:rsid w:val="005A74E8"/>
    <w:rsid w:val="005A79BC"/>
    <w:rsid w:val="005A7A8B"/>
    <w:rsid w:val="005A7CED"/>
    <w:rsid w:val="005A7E8E"/>
    <w:rsid w:val="005B03D1"/>
    <w:rsid w:val="005B040C"/>
    <w:rsid w:val="005B0DE5"/>
    <w:rsid w:val="005B0F80"/>
    <w:rsid w:val="005B111E"/>
    <w:rsid w:val="005B1F32"/>
    <w:rsid w:val="005B2018"/>
    <w:rsid w:val="005B2169"/>
    <w:rsid w:val="005B2320"/>
    <w:rsid w:val="005B2720"/>
    <w:rsid w:val="005B2AA1"/>
    <w:rsid w:val="005B2ADD"/>
    <w:rsid w:val="005B3099"/>
    <w:rsid w:val="005B3454"/>
    <w:rsid w:val="005B34C1"/>
    <w:rsid w:val="005B3708"/>
    <w:rsid w:val="005B3788"/>
    <w:rsid w:val="005B39DB"/>
    <w:rsid w:val="005B40EF"/>
    <w:rsid w:val="005B4126"/>
    <w:rsid w:val="005B4635"/>
    <w:rsid w:val="005B51D3"/>
    <w:rsid w:val="005B5695"/>
    <w:rsid w:val="005B5DA6"/>
    <w:rsid w:val="005B5DAA"/>
    <w:rsid w:val="005B60D9"/>
    <w:rsid w:val="005B6393"/>
    <w:rsid w:val="005B63EC"/>
    <w:rsid w:val="005B6629"/>
    <w:rsid w:val="005B69D2"/>
    <w:rsid w:val="005B6C24"/>
    <w:rsid w:val="005B6F6F"/>
    <w:rsid w:val="005B70F9"/>
    <w:rsid w:val="005B7470"/>
    <w:rsid w:val="005B79D0"/>
    <w:rsid w:val="005B79FA"/>
    <w:rsid w:val="005B7E73"/>
    <w:rsid w:val="005C00CB"/>
    <w:rsid w:val="005C07DE"/>
    <w:rsid w:val="005C0B2D"/>
    <w:rsid w:val="005C0C3C"/>
    <w:rsid w:val="005C11C7"/>
    <w:rsid w:val="005C13D7"/>
    <w:rsid w:val="005C1850"/>
    <w:rsid w:val="005C1EA3"/>
    <w:rsid w:val="005C20FD"/>
    <w:rsid w:val="005C3532"/>
    <w:rsid w:val="005C37E2"/>
    <w:rsid w:val="005C3821"/>
    <w:rsid w:val="005C458A"/>
    <w:rsid w:val="005C4721"/>
    <w:rsid w:val="005C4CBA"/>
    <w:rsid w:val="005C4DBE"/>
    <w:rsid w:val="005C5839"/>
    <w:rsid w:val="005C5C10"/>
    <w:rsid w:val="005C612A"/>
    <w:rsid w:val="005C619E"/>
    <w:rsid w:val="005C641B"/>
    <w:rsid w:val="005C6701"/>
    <w:rsid w:val="005C6B8B"/>
    <w:rsid w:val="005C727F"/>
    <w:rsid w:val="005C7645"/>
    <w:rsid w:val="005D01AC"/>
    <w:rsid w:val="005D05F1"/>
    <w:rsid w:val="005D071E"/>
    <w:rsid w:val="005D0E4F"/>
    <w:rsid w:val="005D11A2"/>
    <w:rsid w:val="005D1AA9"/>
    <w:rsid w:val="005D1AE3"/>
    <w:rsid w:val="005D1B82"/>
    <w:rsid w:val="005D1E8B"/>
    <w:rsid w:val="005D22B5"/>
    <w:rsid w:val="005D289B"/>
    <w:rsid w:val="005D2F75"/>
    <w:rsid w:val="005D30D7"/>
    <w:rsid w:val="005D3275"/>
    <w:rsid w:val="005D346B"/>
    <w:rsid w:val="005D38F8"/>
    <w:rsid w:val="005D3A90"/>
    <w:rsid w:val="005D3AE4"/>
    <w:rsid w:val="005D3DA3"/>
    <w:rsid w:val="005D4408"/>
    <w:rsid w:val="005D44BB"/>
    <w:rsid w:val="005D49FD"/>
    <w:rsid w:val="005D516E"/>
    <w:rsid w:val="005D53C4"/>
    <w:rsid w:val="005D5708"/>
    <w:rsid w:val="005D5744"/>
    <w:rsid w:val="005D583A"/>
    <w:rsid w:val="005D5B0B"/>
    <w:rsid w:val="005D5D69"/>
    <w:rsid w:val="005D5F4F"/>
    <w:rsid w:val="005D6058"/>
    <w:rsid w:val="005D64A2"/>
    <w:rsid w:val="005D6AB4"/>
    <w:rsid w:val="005D6D97"/>
    <w:rsid w:val="005D6F97"/>
    <w:rsid w:val="005D735E"/>
    <w:rsid w:val="005E01C7"/>
    <w:rsid w:val="005E050D"/>
    <w:rsid w:val="005E0775"/>
    <w:rsid w:val="005E0B2E"/>
    <w:rsid w:val="005E1BEA"/>
    <w:rsid w:val="005E1E2C"/>
    <w:rsid w:val="005E1F4C"/>
    <w:rsid w:val="005E2713"/>
    <w:rsid w:val="005E2853"/>
    <w:rsid w:val="005E2867"/>
    <w:rsid w:val="005E2B4F"/>
    <w:rsid w:val="005E2C49"/>
    <w:rsid w:val="005E3065"/>
    <w:rsid w:val="005E35E1"/>
    <w:rsid w:val="005E4AE0"/>
    <w:rsid w:val="005E4F57"/>
    <w:rsid w:val="005E5215"/>
    <w:rsid w:val="005E6021"/>
    <w:rsid w:val="005E6177"/>
    <w:rsid w:val="005E622F"/>
    <w:rsid w:val="005E6230"/>
    <w:rsid w:val="005E625F"/>
    <w:rsid w:val="005E699F"/>
    <w:rsid w:val="005E6AF6"/>
    <w:rsid w:val="005E7FC6"/>
    <w:rsid w:val="005F0188"/>
    <w:rsid w:val="005F044F"/>
    <w:rsid w:val="005F07B0"/>
    <w:rsid w:val="005F0ECE"/>
    <w:rsid w:val="005F1131"/>
    <w:rsid w:val="005F1A11"/>
    <w:rsid w:val="005F1C39"/>
    <w:rsid w:val="005F1D71"/>
    <w:rsid w:val="005F1E74"/>
    <w:rsid w:val="005F2243"/>
    <w:rsid w:val="005F2A02"/>
    <w:rsid w:val="005F2AD3"/>
    <w:rsid w:val="005F3748"/>
    <w:rsid w:val="005F3A51"/>
    <w:rsid w:val="005F3ADB"/>
    <w:rsid w:val="005F42B1"/>
    <w:rsid w:val="005F43C4"/>
    <w:rsid w:val="005F4987"/>
    <w:rsid w:val="005F5793"/>
    <w:rsid w:val="005F5E06"/>
    <w:rsid w:val="005F648C"/>
    <w:rsid w:val="005F6759"/>
    <w:rsid w:val="005F68B9"/>
    <w:rsid w:val="005F7060"/>
    <w:rsid w:val="005F75B8"/>
    <w:rsid w:val="005F76E1"/>
    <w:rsid w:val="005F7867"/>
    <w:rsid w:val="005F7B9B"/>
    <w:rsid w:val="00600880"/>
    <w:rsid w:val="006008DA"/>
    <w:rsid w:val="00601ABD"/>
    <w:rsid w:val="00601BA7"/>
    <w:rsid w:val="00601FB0"/>
    <w:rsid w:val="00602AAB"/>
    <w:rsid w:val="00602BDC"/>
    <w:rsid w:val="006037CE"/>
    <w:rsid w:val="00603B1B"/>
    <w:rsid w:val="006041ED"/>
    <w:rsid w:val="00604B57"/>
    <w:rsid w:val="00604C15"/>
    <w:rsid w:val="0060514D"/>
    <w:rsid w:val="00605223"/>
    <w:rsid w:val="006053E4"/>
    <w:rsid w:val="00605E19"/>
    <w:rsid w:val="00606101"/>
    <w:rsid w:val="006067B9"/>
    <w:rsid w:val="006067D0"/>
    <w:rsid w:val="00606B1B"/>
    <w:rsid w:val="00606C42"/>
    <w:rsid w:val="00607184"/>
    <w:rsid w:val="0060754C"/>
    <w:rsid w:val="0060756F"/>
    <w:rsid w:val="006076F5"/>
    <w:rsid w:val="0060782E"/>
    <w:rsid w:val="006078B0"/>
    <w:rsid w:val="00607F5C"/>
    <w:rsid w:val="0061008D"/>
    <w:rsid w:val="0061051C"/>
    <w:rsid w:val="00610B5D"/>
    <w:rsid w:val="00610BE7"/>
    <w:rsid w:val="00610D74"/>
    <w:rsid w:val="00610EF1"/>
    <w:rsid w:val="00611C9D"/>
    <w:rsid w:val="006122C6"/>
    <w:rsid w:val="00612353"/>
    <w:rsid w:val="00612770"/>
    <w:rsid w:val="00612B71"/>
    <w:rsid w:val="006133C5"/>
    <w:rsid w:val="006135A3"/>
    <w:rsid w:val="00613D33"/>
    <w:rsid w:val="00614180"/>
    <w:rsid w:val="0061431A"/>
    <w:rsid w:val="00614641"/>
    <w:rsid w:val="006146BD"/>
    <w:rsid w:val="0061492B"/>
    <w:rsid w:val="00614A11"/>
    <w:rsid w:val="00614AA9"/>
    <w:rsid w:val="00614DD1"/>
    <w:rsid w:val="00615772"/>
    <w:rsid w:val="00615820"/>
    <w:rsid w:val="00616075"/>
    <w:rsid w:val="00616120"/>
    <w:rsid w:val="00616438"/>
    <w:rsid w:val="00616A17"/>
    <w:rsid w:val="00616DE6"/>
    <w:rsid w:val="00617651"/>
    <w:rsid w:val="00617B8C"/>
    <w:rsid w:val="00617DF3"/>
    <w:rsid w:val="00620732"/>
    <w:rsid w:val="00620C3F"/>
    <w:rsid w:val="006215A5"/>
    <w:rsid w:val="00621D93"/>
    <w:rsid w:val="00622D3C"/>
    <w:rsid w:val="00622E16"/>
    <w:rsid w:val="00623314"/>
    <w:rsid w:val="00623C3A"/>
    <w:rsid w:val="00623FEA"/>
    <w:rsid w:val="0062449D"/>
    <w:rsid w:val="00624DDD"/>
    <w:rsid w:val="00624EF2"/>
    <w:rsid w:val="00624F27"/>
    <w:rsid w:val="00624FEE"/>
    <w:rsid w:val="00625492"/>
    <w:rsid w:val="006263BB"/>
    <w:rsid w:val="006268CC"/>
    <w:rsid w:val="00626988"/>
    <w:rsid w:val="00626DBA"/>
    <w:rsid w:val="006276A1"/>
    <w:rsid w:val="00627963"/>
    <w:rsid w:val="00627BFA"/>
    <w:rsid w:val="00630198"/>
    <w:rsid w:val="0063033D"/>
    <w:rsid w:val="00630452"/>
    <w:rsid w:val="00631837"/>
    <w:rsid w:val="00631A4D"/>
    <w:rsid w:val="00631C16"/>
    <w:rsid w:val="006325D9"/>
    <w:rsid w:val="00632638"/>
    <w:rsid w:val="00632773"/>
    <w:rsid w:val="00632837"/>
    <w:rsid w:val="00632D3F"/>
    <w:rsid w:val="00633376"/>
    <w:rsid w:val="006334CE"/>
    <w:rsid w:val="006341EF"/>
    <w:rsid w:val="0063424A"/>
    <w:rsid w:val="006347A7"/>
    <w:rsid w:val="00634EE9"/>
    <w:rsid w:val="00635532"/>
    <w:rsid w:val="00635DF7"/>
    <w:rsid w:val="00636263"/>
    <w:rsid w:val="00636368"/>
    <w:rsid w:val="0063696A"/>
    <w:rsid w:val="00637131"/>
    <w:rsid w:val="006372F7"/>
    <w:rsid w:val="00637474"/>
    <w:rsid w:val="00637695"/>
    <w:rsid w:val="006377B8"/>
    <w:rsid w:val="00637A44"/>
    <w:rsid w:val="00637B1F"/>
    <w:rsid w:val="00637C95"/>
    <w:rsid w:val="00637E34"/>
    <w:rsid w:val="00640731"/>
    <w:rsid w:val="00640A02"/>
    <w:rsid w:val="006413BF"/>
    <w:rsid w:val="00641860"/>
    <w:rsid w:val="006418C1"/>
    <w:rsid w:val="006420B5"/>
    <w:rsid w:val="006421F7"/>
    <w:rsid w:val="00642228"/>
    <w:rsid w:val="006423A2"/>
    <w:rsid w:val="0064244E"/>
    <w:rsid w:val="00642485"/>
    <w:rsid w:val="0064253F"/>
    <w:rsid w:val="0064258A"/>
    <w:rsid w:val="006425EA"/>
    <w:rsid w:val="00642A78"/>
    <w:rsid w:val="006434F0"/>
    <w:rsid w:val="00643660"/>
    <w:rsid w:val="00643716"/>
    <w:rsid w:val="006437BA"/>
    <w:rsid w:val="00643DD1"/>
    <w:rsid w:val="00644117"/>
    <w:rsid w:val="006442B8"/>
    <w:rsid w:val="00644526"/>
    <w:rsid w:val="006450EB"/>
    <w:rsid w:val="0064542F"/>
    <w:rsid w:val="006454C9"/>
    <w:rsid w:val="00645A47"/>
    <w:rsid w:val="00646275"/>
    <w:rsid w:val="00646CF2"/>
    <w:rsid w:val="006471EC"/>
    <w:rsid w:val="00647267"/>
    <w:rsid w:val="0064743B"/>
    <w:rsid w:val="00647650"/>
    <w:rsid w:val="00647A31"/>
    <w:rsid w:val="00647B57"/>
    <w:rsid w:val="0065044A"/>
    <w:rsid w:val="006505F6"/>
    <w:rsid w:val="00650929"/>
    <w:rsid w:val="006509E5"/>
    <w:rsid w:val="00650C22"/>
    <w:rsid w:val="00650E5F"/>
    <w:rsid w:val="0065123A"/>
    <w:rsid w:val="0065135F"/>
    <w:rsid w:val="006516B6"/>
    <w:rsid w:val="006516EF"/>
    <w:rsid w:val="00652080"/>
    <w:rsid w:val="006521E7"/>
    <w:rsid w:val="00653051"/>
    <w:rsid w:val="006532B9"/>
    <w:rsid w:val="0065342A"/>
    <w:rsid w:val="0065450A"/>
    <w:rsid w:val="006546CD"/>
    <w:rsid w:val="006548D8"/>
    <w:rsid w:val="00654A1F"/>
    <w:rsid w:val="0065509E"/>
    <w:rsid w:val="006550DD"/>
    <w:rsid w:val="006554CD"/>
    <w:rsid w:val="00655572"/>
    <w:rsid w:val="00655D1D"/>
    <w:rsid w:val="00655F07"/>
    <w:rsid w:val="00656A07"/>
    <w:rsid w:val="00656CF4"/>
    <w:rsid w:val="00656E8E"/>
    <w:rsid w:val="00660038"/>
    <w:rsid w:val="006601BB"/>
    <w:rsid w:val="006613B9"/>
    <w:rsid w:val="006616BA"/>
    <w:rsid w:val="006619BF"/>
    <w:rsid w:val="00661E64"/>
    <w:rsid w:val="0066222C"/>
    <w:rsid w:val="0066233F"/>
    <w:rsid w:val="00662587"/>
    <w:rsid w:val="00662895"/>
    <w:rsid w:val="00662903"/>
    <w:rsid w:val="00662FF8"/>
    <w:rsid w:val="0066408D"/>
    <w:rsid w:val="006641AE"/>
    <w:rsid w:val="006645CD"/>
    <w:rsid w:val="0066477F"/>
    <w:rsid w:val="00664A48"/>
    <w:rsid w:val="00664F1B"/>
    <w:rsid w:val="00665311"/>
    <w:rsid w:val="0066548E"/>
    <w:rsid w:val="00665F04"/>
    <w:rsid w:val="00666707"/>
    <w:rsid w:val="00666B20"/>
    <w:rsid w:val="00666FDA"/>
    <w:rsid w:val="0066713F"/>
    <w:rsid w:val="0066761B"/>
    <w:rsid w:val="00667817"/>
    <w:rsid w:val="00667E46"/>
    <w:rsid w:val="006703A9"/>
    <w:rsid w:val="006703DC"/>
    <w:rsid w:val="00670A77"/>
    <w:rsid w:val="00671887"/>
    <w:rsid w:val="00671ADA"/>
    <w:rsid w:val="00671DB3"/>
    <w:rsid w:val="006720B0"/>
    <w:rsid w:val="00672297"/>
    <w:rsid w:val="00672D57"/>
    <w:rsid w:val="00672F76"/>
    <w:rsid w:val="00673D2F"/>
    <w:rsid w:val="006744D3"/>
    <w:rsid w:val="0067462A"/>
    <w:rsid w:val="006749A3"/>
    <w:rsid w:val="00674D4B"/>
    <w:rsid w:val="00675140"/>
    <w:rsid w:val="00675358"/>
    <w:rsid w:val="00675F41"/>
    <w:rsid w:val="00676189"/>
    <w:rsid w:val="006761D9"/>
    <w:rsid w:val="006764F7"/>
    <w:rsid w:val="0067676B"/>
    <w:rsid w:val="00677AC3"/>
    <w:rsid w:val="00677C18"/>
    <w:rsid w:val="00677EA6"/>
    <w:rsid w:val="00680678"/>
    <w:rsid w:val="006809F4"/>
    <w:rsid w:val="00680DEA"/>
    <w:rsid w:val="00681662"/>
    <w:rsid w:val="006818A5"/>
    <w:rsid w:val="00681AA0"/>
    <w:rsid w:val="0068280B"/>
    <w:rsid w:val="00682DFD"/>
    <w:rsid w:val="00682F56"/>
    <w:rsid w:val="0068364C"/>
    <w:rsid w:val="006841C9"/>
    <w:rsid w:val="00684251"/>
    <w:rsid w:val="00685629"/>
    <w:rsid w:val="0068565E"/>
    <w:rsid w:val="00685E71"/>
    <w:rsid w:val="0068618D"/>
    <w:rsid w:val="006866B2"/>
    <w:rsid w:val="00686D40"/>
    <w:rsid w:val="00687389"/>
    <w:rsid w:val="006900BF"/>
    <w:rsid w:val="00690120"/>
    <w:rsid w:val="00690AAA"/>
    <w:rsid w:val="00690B4C"/>
    <w:rsid w:val="00690D3B"/>
    <w:rsid w:val="00690EF8"/>
    <w:rsid w:val="00691090"/>
    <w:rsid w:val="0069138A"/>
    <w:rsid w:val="006915B3"/>
    <w:rsid w:val="00691B77"/>
    <w:rsid w:val="00691BAB"/>
    <w:rsid w:val="00691C9E"/>
    <w:rsid w:val="006927A8"/>
    <w:rsid w:val="0069296C"/>
    <w:rsid w:val="00693539"/>
    <w:rsid w:val="006941EB"/>
    <w:rsid w:val="00694272"/>
    <w:rsid w:val="00694592"/>
    <w:rsid w:val="00694772"/>
    <w:rsid w:val="0069571C"/>
    <w:rsid w:val="00695BE6"/>
    <w:rsid w:val="00696829"/>
    <w:rsid w:val="00696BA8"/>
    <w:rsid w:val="00697132"/>
    <w:rsid w:val="00697283"/>
    <w:rsid w:val="006A03DF"/>
    <w:rsid w:val="006A0BFF"/>
    <w:rsid w:val="006A0DDB"/>
    <w:rsid w:val="006A102F"/>
    <w:rsid w:val="006A139A"/>
    <w:rsid w:val="006A1F95"/>
    <w:rsid w:val="006A2092"/>
    <w:rsid w:val="006A228B"/>
    <w:rsid w:val="006A33B1"/>
    <w:rsid w:val="006A358D"/>
    <w:rsid w:val="006A3A57"/>
    <w:rsid w:val="006A3FB1"/>
    <w:rsid w:val="006A434C"/>
    <w:rsid w:val="006A4869"/>
    <w:rsid w:val="006A48DA"/>
    <w:rsid w:val="006A5022"/>
    <w:rsid w:val="006A5787"/>
    <w:rsid w:val="006A585A"/>
    <w:rsid w:val="006A6092"/>
    <w:rsid w:val="006A668A"/>
    <w:rsid w:val="006A66D4"/>
    <w:rsid w:val="006A7151"/>
    <w:rsid w:val="006A75AF"/>
    <w:rsid w:val="006A7B83"/>
    <w:rsid w:val="006B0043"/>
    <w:rsid w:val="006B1CBA"/>
    <w:rsid w:val="006B21BE"/>
    <w:rsid w:val="006B25ED"/>
    <w:rsid w:val="006B2881"/>
    <w:rsid w:val="006B2AF7"/>
    <w:rsid w:val="006B2C95"/>
    <w:rsid w:val="006B33BD"/>
    <w:rsid w:val="006B3776"/>
    <w:rsid w:val="006B3C5A"/>
    <w:rsid w:val="006B440E"/>
    <w:rsid w:val="006B45EA"/>
    <w:rsid w:val="006B4C20"/>
    <w:rsid w:val="006B4CFF"/>
    <w:rsid w:val="006B50D8"/>
    <w:rsid w:val="006B59DD"/>
    <w:rsid w:val="006B5F8F"/>
    <w:rsid w:val="006B604A"/>
    <w:rsid w:val="006B6A65"/>
    <w:rsid w:val="006B7106"/>
    <w:rsid w:val="006B746B"/>
    <w:rsid w:val="006B79A3"/>
    <w:rsid w:val="006C0014"/>
    <w:rsid w:val="006C00C0"/>
    <w:rsid w:val="006C02F7"/>
    <w:rsid w:val="006C047E"/>
    <w:rsid w:val="006C087B"/>
    <w:rsid w:val="006C0E43"/>
    <w:rsid w:val="006C0F0C"/>
    <w:rsid w:val="006C1630"/>
    <w:rsid w:val="006C1BF4"/>
    <w:rsid w:val="006C1E7F"/>
    <w:rsid w:val="006C2128"/>
    <w:rsid w:val="006C22C0"/>
    <w:rsid w:val="006C24D4"/>
    <w:rsid w:val="006C28A4"/>
    <w:rsid w:val="006C2A07"/>
    <w:rsid w:val="006C2B9F"/>
    <w:rsid w:val="006C2C9C"/>
    <w:rsid w:val="006C2DE3"/>
    <w:rsid w:val="006C2E52"/>
    <w:rsid w:val="006C33AE"/>
    <w:rsid w:val="006C35B7"/>
    <w:rsid w:val="006C3C0F"/>
    <w:rsid w:val="006C3C64"/>
    <w:rsid w:val="006C3E79"/>
    <w:rsid w:val="006C4578"/>
    <w:rsid w:val="006C4EA0"/>
    <w:rsid w:val="006C5185"/>
    <w:rsid w:val="006C51C0"/>
    <w:rsid w:val="006C5241"/>
    <w:rsid w:val="006C57B8"/>
    <w:rsid w:val="006C5A35"/>
    <w:rsid w:val="006C5EB0"/>
    <w:rsid w:val="006C684B"/>
    <w:rsid w:val="006C6CA6"/>
    <w:rsid w:val="006C706A"/>
    <w:rsid w:val="006C7417"/>
    <w:rsid w:val="006C7E23"/>
    <w:rsid w:val="006C7F1F"/>
    <w:rsid w:val="006C7FD4"/>
    <w:rsid w:val="006D00B7"/>
    <w:rsid w:val="006D0AC4"/>
    <w:rsid w:val="006D0CD5"/>
    <w:rsid w:val="006D1046"/>
    <w:rsid w:val="006D109F"/>
    <w:rsid w:val="006D17D6"/>
    <w:rsid w:val="006D18B1"/>
    <w:rsid w:val="006D1E21"/>
    <w:rsid w:val="006D20E3"/>
    <w:rsid w:val="006D222A"/>
    <w:rsid w:val="006D279D"/>
    <w:rsid w:val="006D2922"/>
    <w:rsid w:val="006D296F"/>
    <w:rsid w:val="006D301A"/>
    <w:rsid w:val="006D304A"/>
    <w:rsid w:val="006D330F"/>
    <w:rsid w:val="006D3ECE"/>
    <w:rsid w:val="006D4128"/>
    <w:rsid w:val="006D4416"/>
    <w:rsid w:val="006D46AC"/>
    <w:rsid w:val="006D4968"/>
    <w:rsid w:val="006D4C21"/>
    <w:rsid w:val="006D5021"/>
    <w:rsid w:val="006D52F2"/>
    <w:rsid w:val="006D5684"/>
    <w:rsid w:val="006D5CDD"/>
    <w:rsid w:val="006D5D81"/>
    <w:rsid w:val="006D5DB1"/>
    <w:rsid w:val="006D632C"/>
    <w:rsid w:val="006D7243"/>
    <w:rsid w:val="006D751F"/>
    <w:rsid w:val="006D7686"/>
    <w:rsid w:val="006D7B09"/>
    <w:rsid w:val="006D7C1F"/>
    <w:rsid w:val="006D7DC7"/>
    <w:rsid w:val="006E0092"/>
    <w:rsid w:val="006E0502"/>
    <w:rsid w:val="006E06CE"/>
    <w:rsid w:val="006E0C53"/>
    <w:rsid w:val="006E12F7"/>
    <w:rsid w:val="006E156B"/>
    <w:rsid w:val="006E18F1"/>
    <w:rsid w:val="006E26EC"/>
    <w:rsid w:val="006E2732"/>
    <w:rsid w:val="006E2C37"/>
    <w:rsid w:val="006E2F89"/>
    <w:rsid w:val="006E35A9"/>
    <w:rsid w:val="006E4C33"/>
    <w:rsid w:val="006E4CA7"/>
    <w:rsid w:val="006E589E"/>
    <w:rsid w:val="006E5F16"/>
    <w:rsid w:val="006E6033"/>
    <w:rsid w:val="006E707F"/>
    <w:rsid w:val="006E70CB"/>
    <w:rsid w:val="006E749F"/>
    <w:rsid w:val="006F00E8"/>
    <w:rsid w:val="006F00EE"/>
    <w:rsid w:val="006F0B6F"/>
    <w:rsid w:val="006F0BC2"/>
    <w:rsid w:val="006F0C6F"/>
    <w:rsid w:val="006F1A9D"/>
    <w:rsid w:val="006F1ADC"/>
    <w:rsid w:val="006F1B88"/>
    <w:rsid w:val="006F1CBB"/>
    <w:rsid w:val="006F277D"/>
    <w:rsid w:val="006F281A"/>
    <w:rsid w:val="006F2831"/>
    <w:rsid w:val="006F2B80"/>
    <w:rsid w:val="006F2CDE"/>
    <w:rsid w:val="006F2D26"/>
    <w:rsid w:val="006F2D6C"/>
    <w:rsid w:val="006F3000"/>
    <w:rsid w:val="006F36C2"/>
    <w:rsid w:val="006F3936"/>
    <w:rsid w:val="006F3960"/>
    <w:rsid w:val="006F3971"/>
    <w:rsid w:val="006F39CB"/>
    <w:rsid w:val="006F4A79"/>
    <w:rsid w:val="006F4EB8"/>
    <w:rsid w:val="006F58AF"/>
    <w:rsid w:val="006F5B38"/>
    <w:rsid w:val="006F5F68"/>
    <w:rsid w:val="006F5FC2"/>
    <w:rsid w:val="006F61C0"/>
    <w:rsid w:val="006F6214"/>
    <w:rsid w:val="006F62D1"/>
    <w:rsid w:val="006F6713"/>
    <w:rsid w:val="006F6D89"/>
    <w:rsid w:val="006F7623"/>
    <w:rsid w:val="006F76A2"/>
    <w:rsid w:val="006F7ED5"/>
    <w:rsid w:val="00700606"/>
    <w:rsid w:val="00700649"/>
    <w:rsid w:val="00700DEB"/>
    <w:rsid w:val="007011CE"/>
    <w:rsid w:val="0070170A"/>
    <w:rsid w:val="00701DAD"/>
    <w:rsid w:val="00701E89"/>
    <w:rsid w:val="0070202A"/>
    <w:rsid w:val="00702282"/>
    <w:rsid w:val="0070234E"/>
    <w:rsid w:val="007023A3"/>
    <w:rsid w:val="00702EE4"/>
    <w:rsid w:val="00702FF4"/>
    <w:rsid w:val="00703154"/>
    <w:rsid w:val="0070338C"/>
    <w:rsid w:val="007035AF"/>
    <w:rsid w:val="00703ADA"/>
    <w:rsid w:val="00703E0D"/>
    <w:rsid w:val="00703F46"/>
    <w:rsid w:val="0070461B"/>
    <w:rsid w:val="007048C9"/>
    <w:rsid w:val="00704980"/>
    <w:rsid w:val="00704D05"/>
    <w:rsid w:val="00705A15"/>
    <w:rsid w:val="00705F6E"/>
    <w:rsid w:val="00706190"/>
    <w:rsid w:val="0070675A"/>
    <w:rsid w:val="00706ACB"/>
    <w:rsid w:val="007074AA"/>
    <w:rsid w:val="00707564"/>
    <w:rsid w:val="00707B51"/>
    <w:rsid w:val="00707B65"/>
    <w:rsid w:val="00707CFA"/>
    <w:rsid w:val="00707D38"/>
    <w:rsid w:val="0071077F"/>
    <w:rsid w:val="007109CB"/>
    <w:rsid w:val="007114E7"/>
    <w:rsid w:val="00711A31"/>
    <w:rsid w:val="007124C8"/>
    <w:rsid w:val="007125AC"/>
    <w:rsid w:val="00712667"/>
    <w:rsid w:val="00712BE4"/>
    <w:rsid w:val="00712C32"/>
    <w:rsid w:val="00712E51"/>
    <w:rsid w:val="00712EAB"/>
    <w:rsid w:val="00713094"/>
    <w:rsid w:val="00713427"/>
    <w:rsid w:val="00713CB3"/>
    <w:rsid w:val="00713EB5"/>
    <w:rsid w:val="007140DA"/>
    <w:rsid w:val="00714879"/>
    <w:rsid w:val="00714EA9"/>
    <w:rsid w:val="007153F4"/>
    <w:rsid w:val="00715B4F"/>
    <w:rsid w:val="007168C9"/>
    <w:rsid w:val="007172A8"/>
    <w:rsid w:val="007172D3"/>
    <w:rsid w:val="007173F5"/>
    <w:rsid w:val="007175F5"/>
    <w:rsid w:val="00717768"/>
    <w:rsid w:val="00717AEE"/>
    <w:rsid w:val="00717CD4"/>
    <w:rsid w:val="007204B9"/>
    <w:rsid w:val="00720926"/>
    <w:rsid w:val="00721597"/>
    <w:rsid w:val="00722209"/>
    <w:rsid w:val="007223CD"/>
    <w:rsid w:val="0072295A"/>
    <w:rsid w:val="00722AC3"/>
    <w:rsid w:val="00722C03"/>
    <w:rsid w:val="00722C4C"/>
    <w:rsid w:val="00722DEC"/>
    <w:rsid w:val="007232C6"/>
    <w:rsid w:val="007233D4"/>
    <w:rsid w:val="00723BDB"/>
    <w:rsid w:val="00723D19"/>
    <w:rsid w:val="0072478D"/>
    <w:rsid w:val="007247B9"/>
    <w:rsid w:val="00724C12"/>
    <w:rsid w:val="00725597"/>
    <w:rsid w:val="00725986"/>
    <w:rsid w:val="0072603F"/>
    <w:rsid w:val="007262EE"/>
    <w:rsid w:val="007263A3"/>
    <w:rsid w:val="00726C56"/>
    <w:rsid w:val="00726EBC"/>
    <w:rsid w:val="007272A9"/>
    <w:rsid w:val="007278C2"/>
    <w:rsid w:val="00727A38"/>
    <w:rsid w:val="00727E44"/>
    <w:rsid w:val="00730582"/>
    <w:rsid w:val="007307F8"/>
    <w:rsid w:val="00730D85"/>
    <w:rsid w:val="0073134A"/>
    <w:rsid w:val="007314DF"/>
    <w:rsid w:val="00731505"/>
    <w:rsid w:val="00731FA5"/>
    <w:rsid w:val="0073246D"/>
    <w:rsid w:val="00732791"/>
    <w:rsid w:val="00732880"/>
    <w:rsid w:val="0073378F"/>
    <w:rsid w:val="00733B1B"/>
    <w:rsid w:val="007340DF"/>
    <w:rsid w:val="0073414E"/>
    <w:rsid w:val="007341EB"/>
    <w:rsid w:val="007344BA"/>
    <w:rsid w:val="007353C0"/>
    <w:rsid w:val="00735AB2"/>
    <w:rsid w:val="00735AF8"/>
    <w:rsid w:val="00735C15"/>
    <w:rsid w:val="007361C1"/>
    <w:rsid w:val="007363E1"/>
    <w:rsid w:val="007368FA"/>
    <w:rsid w:val="00736AB1"/>
    <w:rsid w:val="00736CF8"/>
    <w:rsid w:val="0073775E"/>
    <w:rsid w:val="00737A68"/>
    <w:rsid w:val="00737CC0"/>
    <w:rsid w:val="00737D89"/>
    <w:rsid w:val="00740350"/>
    <w:rsid w:val="0074092F"/>
    <w:rsid w:val="00740A2B"/>
    <w:rsid w:val="00740B30"/>
    <w:rsid w:val="00740BAD"/>
    <w:rsid w:val="00740E19"/>
    <w:rsid w:val="00740E81"/>
    <w:rsid w:val="00740F51"/>
    <w:rsid w:val="00741443"/>
    <w:rsid w:val="00741991"/>
    <w:rsid w:val="00741AF8"/>
    <w:rsid w:val="00741CDE"/>
    <w:rsid w:val="00742206"/>
    <w:rsid w:val="00742704"/>
    <w:rsid w:val="0074314E"/>
    <w:rsid w:val="00743306"/>
    <w:rsid w:val="0074344D"/>
    <w:rsid w:val="007435D3"/>
    <w:rsid w:val="00743CAA"/>
    <w:rsid w:val="00744BD6"/>
    <w:rsid w:val="00744EF6"/>
    <w:rsid w:val="00744F1D"/>
    <w:rsid w:val="007454ED"/>
    <w:rsid w:val="0074582B"/>
    <w:rsid w:val="0074599F"/>
    <w:rsid w:val="00745EC1"/>
    <w:rsid w:val="00746358"/>
    <w:rsid w:val="007464DB"/>
    <w:rsid w:val="0074671F"/>
    <w:rsid w:val="00746A58"/>
    <w:rsid w:val="00746FB6"/>
    <w:rsid w:val="00747288"/>
    <w:rsid w:val="00747A25"/>
    <w:rsid w:val="00747AEC"/>
    <w:rsid w:val="00747F9D"/>
    <w:rsid w:val="00750609"/>
    <w:rsid w:val="00750683"/>
    <w:rsid w:val="00750FE2"/>
    <w:rsid w:val="0075102F"/>
    <w:rsid w:val="0075197B"/>
    <w:rsid w:val="00751E9B"/>
    <w:rsid w:val="0075231A"/>
    <w:rsid w:val="00752F2E"/>
    <w:rsid w:val="007532FC"/>
    <w:rsid w:val="00753977"/>
    <w:rsid w:val="00753A24"/>
    <w:rsid w:val="00753B84"/>
    <w:rsid w:val="00753E96"/>
    <w:rsid w:val="0075457F"/>
    <w:rsid w:val="007546A3"/>
    <w:rsid w:val="007546FF"/>
    <w:rsid w:val="00754ABC"/>
    <w:rsid w:val="00754C21"/>
    <w:rsid w:val="00754E68"/>
    <w:rsid w:val="007551F1"/>
    <w:rsid w:val="00755220"/>
    <w:rsid w:val="0075530C"/>
    <w:rsid w:val="007568E8"/>
    <w:rsid w:val="00756924"/>
    <w:rsid w:val="00756AA6"/>
    <w:rsid w:val="0075732E"/>
    <w:rsid w:val="007605F2"/>
    <w:rsid w:val="00760A09"/>
    <w:rsid w:val="007611FA"/>
    <w:rsid w:val="00761217"/>
    <w:rsid w:val="00761242"/>
    <w:rsid w:val="007612A4"/>
    <w:rsid w:val="0076137A"/>
    <w:rsid w:val="00761A9B"/>
    <w:rsid w:val="00761C7C"/>
    <w:rsid w:val="00762456"/>
    <w:rsid w:val="00762B81"/>
    <w:rsid w:val="00763493"/>
    <w:rsid w:val="007634B5"/>
    <w:rsid w:val="00763A68"/>
    <w:rsid w:val="00764152"/>
    <w:rsid w:val="0076440A"/>
    <w:rsid w:val="00764DA7"/>
    <w:rsid w:val="00764F27"/>
    <w:rsid w:val="00765A8C"/>
    <w:rsid w:val="00765BCC"/>
    <w:rsid w:val="00766102"/>
    <w:rsid w:val="0076611B"/>
    <w:rsid w:val="00766156"/>
    <w:rsid w:val="00766160"/>
    <w:rsid w:val="007664D3"/>
    <w:rsid w:val="0076691C"/>
    <w:rsid w:val="0076750D"/>
    <w:rsid w:val="0077084E"/>
    <w:rsid w:val="0077086E"/>
    <w:rsid w:val="00770A52"/>
    <w:rsid w:val="00770CFE"/>
    <w:rsid w:val="00770DA8"/>
    <w:rsid w:val="00770DD2"/>
    <w:rsid w:val="00771A9B"/>
    <w:rsid w:val="00772A1E"/>
    <w:rsid w:val="00772C74"/>
    <w:rsid w:val="00772E19"/>
    <w:rsid w:val="0077303A"/>
    <w:rsid w:val="0077336B"/>
    <w:rsid w:val="007738D8"/>
    <w:rsid w:val="0077399F"/>
    <w:rsid w:val="007739A9"/>
    <w:rsid w:val="00773A17"/>
    <w:rsid w:val="00773BE6"/>
    <w:rsid w:val="00773C1D"/>
    <w:rsid w:val="00773F6C"/>
    <w:rsid w:val="00774649"/>
    <w:rsid w:val="0077509B"/>
    <w:rsid w:val="00775353"/>
    <w:rsid w:val="00775CB8"/>
    <w:rsid w:val="007760ED"/>
    <w:rsid w:val="00776435"/>
    <w:rsid w:val="00776E98"/>
    <w:rsid w:val="0077713E"/>
    <w:rsid w:val="00777373"/>
    <w:rsid w:val="007776C4"/>
    <w:rsid w:val="00777E0D"/>
    <w:rsid w:val="00780638"/>
    <w:rsid w:val="0078072B"/>
    <w:rsid w:val="00780AF4"/>
    <w:rsid w:val="00780AFB"/>
    <w:rsid w:val="00780CFD"/>
    <w:rsid w:val="007813DF"/>
    <w:rsid w:val="007814F0"/>
    <w:rsid w:val="0078179C"/>
    <w:rsid w:val="00781881"/>
    <w:rsid w:val="00781988"/>
    <w:rsid w:val="00781BA3"/>
    <w:rsid w:val="00781E73"/>
    <w:rsid w:val="007824BF"/>
    <w:rsid w:val="00782566"/>
    <w:rsid w:val="00782764"/>
    <w:rsid w:val="007828BE"/>
    <w:rsid w:val="00783134"/>
    <w:rsid w:val="00783210"/>
    <w:rsid w:val="0078368E"/>
    <w:rsid w:val="00783ACC"/>
    <w:rsid w:val="00783AD9"/>
    <w:rsid w:val="00784183"/>
    <w:rsid w:val="00784193"/>
    <w:rsid w:val="007846B7"/>
    <w:rsid w:val="007850DF"/>
    <w:rsid w:val="00785FD4"/>
    <w:rsid w:val="00785FF7"/>
    <w:rsid w:val="00786693"/>
    <w:rsid w:val="00786884"/>
    <w:rsid w:val="0078698E"/>
    <w:rsid w:val="00786AA5"/>
    <w:rsid w:val="00787213"/>
    <w:rsid w:val="007874F7"/>
    <w:rsid w:val="0079046C"/>
    <w:rsid w:val="007909A8"/>
    <w:rsid w:val="00790AD9"/>
    <w:rsid w:val="00790CB4"/>
    <w:rsid w:val="00792C2E"/>
    <w:rsid w:val="00792C42"/>
    <w:rsid w:val="0079315F"/>
    <w:rsid w:val="007937B9"/>
    <w:rsid w:val="00794797"/>
    <w:rsid w:val="00794954"/>
    <w:rsid w:val="007949C5"/>
    <w:rsid w:val="00794F51"/>
    <w:rsid w:val="00794F63"/>
    <w:rsid w:val="00794FA2"/>
    <w:rsid w:val="0079550B"/>
    <w:rsid w:val="00795EEA"/>
    <w:rsid w:val="0079602D"/>
    <w:rsid w:val="00796147"/>
    <w:rsid w:val="007967A9"/>
    <w:rsid w:val="00796A83"/>
    <w:rsid w:val="00796DAB"/>
    <w:rsid w:val="0079712F"/>
    <w:rsid w:val="0079773D"/>
    <w:rsid w:val="00797AAC"/>
    <w:rsid w:val="00797D8B"/>
    <w:rsid w:val="007A0245"/>
    <w:rsid w:val="007A05F0"/>
    <w:rsid w:val="007A0BA1"/>
    <w:rsid w:val="007A1062"/>
    <w:rsid w:val="007A120C"/>
    <w:rsid w:val="007A131B"/>
    <w:rsid w:val="007A133E"/>
    <w:rsid w:val="007A1826"/>
    <w:rsid w:val="007A1ED0"/>
    <w:rsid w:val="007A239F"/>
    <w:rsid w:val="007A2D6B"/>
    <w:rsid w:val="007A2DDC"/>
    <w:rsid w:val="007A33CE"/>
    <w:rsid w:val="007A3822"/>
    <w:rsid w:val="007A390F"/>
    <w:rsid w:val="007A3A54"/>
    <w:rsid w:val="007A3CD6"/>
    <w:rsid w:val="007A3DA3"/>
    <w:rsid w:val="007A40F0"/>
    <w:rsid w:val="007A49E4"/>
    <w:rsid w:val="007A4A45"/>
    <w:rsid w:val="007A4A94"/>
    <w:rsid w:val="007A4D71"/>
    <w:rsid w:val="007A4F61"/>
    <w:rsid w:val="007A53B2"/>
    <w:rsid w:val="007A5758"/>
    <w:rsid w:val="007A5B49"/>
    <w:rsid w:val="007A5DB6"/>
    <w:rsid w:val="007A5E40"/>
    <w:rsid w:val="007A5FD6"/>
    <w:rsid w:val="007A5FFA"/>
    <w:rsid w:val="007A607E"/>
    <w:rsid w:val="007A6B9F"/>
    <w:rsid w:val="007A71BA"/>
    <w:rsid w:val="007A724D"/>
    <w:rsid w:val="007A740B"/>
    <w:rsid w:val="007B0081"/>
    <w:rsid w:val="007B0881"/>
    <w:rsid w:val="007B0DFC"/>
    <w:rsid w:val="007B10FC"/>
    <w:rsid w:val="007B1751"/>
    <w:rsid w:val="007B1998"/>
    <w:rsid w:val="007B1B4A"/>
    <w:rsid w:val="007B247A"/>
    <w:rsid w:val="007B25C0"/>
    <w:rsid w:val="007B2603"/>
    <w:rsid w:val="007B2A9F"/>
    <w:rsid w:val="007B3371"/>
    <w:rsid w:val="007B3AA9"/>
    <w:rsid w:val="007B3B61"/>
    <w:rsid w:val="007B3EC4"/>
    <w:rsid w:val="007B44C7"/>
    <w:rsid w:val="007B4774"/>
    <w:rsid w:val="007B496A"/>
    <w:rsid w:val="007B4DBB"/>
    <w:rsid w:val="007B4EA7"/>
    <w:rsid w:val="007B55B0"/>
    <w:rsid w:val="007B55FF"/>
    <w:rsid w:val="007B5D97"/>
    <w:rsid w:val="007B630B"/>
    <w:rsid w:val="007B6458"/>
    <w:rsid w:val="007B69DC"/>
    <w:rsid w:val="007B6DA4"/>
    <w:rsid w:val="007B6EBC"/>
    <w:rsid w:val="007C00A6"/>
    <w:rsid w:val="007C0174"/>
    <w:rsid w:val="007C0843"/>
    <w:rsid w:val="007C0879"/>
    <w:rsid w:val="007C0AB3"/>
    <w:rsid w:val="007C0B09"/>
    <w:rsid w:val="007C0C4A"/>
    <w:rsid w:val="007C0EDD"/>
    <w:rsid w:val="007C2981"/>
    <w:rsid w:val="007C29CC"/>
    <w:rsid w:val="007C2C99"/>
    <w:rsid w:val="007C302A"/>
    <w:rsid w:val="007C33C2"/>
    <w:rsid w:val="007C3492"/>
    <w:rsid w:val="007C468B"/>
    <w:rsid w:val="007C5118"/>
    <w:rsid w:val="007C5305"/>
    <w:rsid w:val="007C5759"/>
    <w:rsid w:val="007C5B95"/>
    <w:rsid w:val="007C682E"/>
    <w:rsid w:val="007C6B6A"/>
    <w:rsid w:val="007C6FEA"/>
    <w:rsid w:val="007C752B"/>
    <w:rsid w:val="007C7584"/>
    <w:rsid w:val="007C7627"/>
    <w:rsid w:val="007C762B"/>
    <w:rsid w:val="007C764A"/>
    <w:rsid w:val="007C78A8"/>
    <w:rsid w:val="007C7C53"/>
    <w:rsid w:val="007C7D2F"/>
    <w:rsid w:val="007D003A"/>
    <w:rsid w:val="007D0191"/>
    <w:rsid w:val="007D024E"/>
    <w:rsid w:val="007D0A9D"/>
    <w:rsid w:val="007D2283"/>
    <w:rsid w:val="007D2E4B"/>
    <w:rsid w:val="007D2E96"/>
    <w:rsid w:val="007D2F05"/>
    <w:rsid w:val="007D3CB8"/>
    <w:rsid w:val="007D3F05"/>
    <w:rsid w:val="007D4447"/>
    <w:rsid w:val="007D4491"/>
    <w:rsid w:val="007D4654"/>
    <w:rsid w:val="007D46D4"/>
    <w:rsid w:val="007D4D94"/>
    <w:rsid w:val="007D4FA5"/>
    <w:rsid w:val="007D593D"/>
    <w:rsid w:val="007D5F76"/>
    <w:rsid w:val="007D64A3"/>
    <w:rsid w:val="007D6C0F"/>
    <w:rsid w:val="007D711C"/>
    <w:rsid w:val="007D7187"/>
    <w:rsid w:val="007D74FF"/>
    <w:rsid w:val="007D759F"/>
    <w:rsid w:val="007D7749"/>
    <w:rsid w:val="007D7F12"/>
    <w:rsid w:val="007D7F44"/>
    <w:rsid w:val="007E0253"/>
    <w:rsid w:val="007E03C6"/>
    <w:rsid w:val="007E08D4"/>
    <w:rsid w:val="007E0A73"/>
    <w:rsid w:val="007E0F22"/>
    <w:rsid w:val="007E11CF"/>
    <w:rsid w:val="007E15EB"/>
    <w:rsid w:val="007E1786"/>
    <w:rsid w:val="007E1934"/>
    <w:rsid w:val="007E2296"/>
    <w:rsid w:val="007E2536"/>
    <w:rsid w:val="007E2F54"/>
    <w:rsid w:val="007E2F90"/>
    <w:rsid w:val="007E3206"/>
    <w:rsid w:val="007E35A5"/>
    <w:rsid w:val="007E3CF2"/>
    <w:rsid w:val="007E3CF3"/>
    <w:rsid w:val="007E3DB0"/>
    <w:rsid w:val="007E3E85"/>
    <w:rsid w:val="007E3FA2"/>
    <w:rsid w:val="007E427E"/>
    <w:rsid w:val="007E47C4"/>
    <w:rsid w:val="007E5295"/>
    <w:rsid w:val="007E5ADE"/>
    <w:rsid w:val="007E63B2"/>
    <w:rsid w:val="007E68B2"/>
    <w:rsid w:val="007E6C9D"/>
    <w:rsid w:val="007E6CC9"/>
    <w:rsid w:val="007E76E8"/>
    <w:rsid w:val="007E7705"/>
    <w:rsid w:val="007E7C8D"/>
    <w:rsid w:val="007F021E"/>
    <w:rsid w:val="007F0909"/>
    <w:rsid w:val="007F14D5"/>
    <w:rsid w:val="007F17D1"/>
    <w:rsid w:val="007F2276"/>
    <w:rsid w:val="007F27FE"/>
    <w:rsid w:val="007F28B8"/>
    <w:rsid w:val="007F2B17"/>
    <w:rsid w:val="007F38BA"/>
    <w:rsid w:val="007F4296"/>
    <w:rsid w:val="007F4431"/>
    <w:rsid w:val="007F448D"/>
    <w:rsid w:val="007F4780"/>
    <w:rsid w:val="007F4D22"/>
    <w:rsid w:val="007F4EE7"/>
    <w:rsid w:val="007F4F45"/>
    <w:rsid w:val="007F4FFA"/>
    <w:rsid w:val="007F59D6"/>
    <w:rsid w:val="007F5F99"/>
    <w:rsid w:val="007F6F69"/>
    <w:rsid w:val="007F7163"/>
    <w:rsid w:val="007F7654"/>
    <w:rsid w:val="007F785D"/>
    <w:rsid w:val="007F78A1"/>
    <w:rsid w:val="007F7ABC"/>
    <w:rsid w:val="008008D2"/>
    <w:rsid w:val="00800A25"/>
    <w:rsid w:val="00800C18"/>
    <w:rsid w:val="008016A9"/>
    <w:rsid w:val="00801B70"/>
    <w:rsid w:val="00801B71"/>
    <w:rsid w:val="008020BE"/>
    <w:rsid w:val="00802461"/>
    <w:rsid w:val="008030A4"/>
    <w:rsid w:val="0080360D"/>
    <w:rsid w:val="00803A7D"/>
    <w:rsid w:val="00804030"/>
    <w:rsid w:val="00804082"/>
    <w:rsid w:val="008044F4"/>
    <w:rsid w:val="008045A4"/>
    <w:rsid w:val="00804E39"/>
    <w:rsid w:val="008051C8"/>
    <w:rsid w:val="008053B0"/>
    <w:rsid w:val="008053D2"/>
    <w:rsid w:val="0080547D"/>
    <w:rsid w:val="00805619"/>
    <w:rsid w:val="00805D9A"/>
    <w:rsid w:val="00806232"/>
    <w:rsid w:val="0080662B"/>
    <w:rsid w:val="00806700"/>
    <w:rsid w:val="00806E28"/>
    <w:rsid w:val="00807276"/>
    <w:rsid w:val="008074D4"/>
    <w:rsid w:val="008077BB"/>
    <w:rsid w:val="008079DA"/>
    <w:rsid w:val="00810239"/>
    <w:rsid w:val="0081035F"/>
    <w:rsid w:val="00810433"/>
    <w:rsid w:val="008105D6"/>
    <w:rsid w:val="0081072B"/>
    <w:rsid w:val="00811468"/>
    <w:rsid w:val="008115A1"/>
    <w:rsid w:val="0081210C"/>
    <w:rsid w:val="00812164"/>
    <w:rsid w:val="00812494"/>
    <w:rsid w:val="008125E1"/>
    <w:rsid w:val="00812BC4"/>
    <w:rsid w:val="00812CDD"/>
    <w:rsid w:val="008131C3"/>
    <w:rsid w:val="0081329F"/>
    <w:rsid w:val="0081353D"/>
    <w:rsid w:val="0081371A"/>
    <w:rsid w:val="00813AB7"/>
    <w:rsid w:val="00813BE1"/>
    <w:rsid w:val="00814BC8"/>
    <w:rsid w:val="00814CA9"/>
    <w:rsid w:val="00814EBA"/>
    <w:rsid w:val="00815236"/>
    <w:rsid w:val="0081525C"/>
    <w:rsid w:val="00815312"/>
    <w:rsid w:val="0081532C"/>
    <w:rsid w:val="008153AD"/>
    <w:rsid w:val="0081541A"/>
    <w:rsid w:val="00815667"/>
    <w:rsid w:val="0081574B"/>
    <w:rsid w:val="00815F6E"/>
    <w:rsid w:val="008161B0"/>
    <w:rsid w:val="0081690F"/>
    <w:rsid w:val="008169A9"/>
    <w:rsid w:val="00816A64"/>
    <w:rsid w:val="0081733D"/>
    <w:rsid w:val="00817553"/>
    <w:rsid w:val="00817847"/>
    <w:rsid w:val="00817B16"/>
    <w:rsid w:val="00817FF8"/>
    <w:rsid w:val="0082002F"/>
    <w:rsid w:val="0082019E"/>
    <w:rsid w:val="008204B5"/>
    <w:rsid w:val="00820641"/>
    <w:rsid w:val="00820BF7"/>
    <w:rsid w:val="00820E42"/>
    <w:rsid w:val="00820E9A"/>
    <w:rsid w:val="00820ED5"/>
    <w:rsid w:val="008217D1"/>
    <w:rsid w:val="00821A8F"/>
    <w:rsid w:val="00821E2D"/>
    <w:rsid w:val="008220CF"/>
    <w:rsid w:val="0082219B"/>
    <w:rsid w:val="00822973"/>
    <w:rsid w:val="00822D94"/>
    <w:rsid w:val="008232D7"/>
    <w:rsid w:val="00823DA2"/>
    <w:rsid w:val="00824543"/>
    <w:rsid w:val="008245E8"/>
    <w:rsid w:val="00825C6D"/>
    <w:rsid w:val="00825E96"/>
    <w:rsid w:val="00825F81"/>
    <w:rsid w:val="008263C3"/>
    <w:rsid w:val="00826581"/>
    <w:rsid w:val="0082664F"/>
    <w:rsid w:val="00826A15"/>
    <w:rsid w:val="00826E69"/>
    <w:rsid w:val="008270BC"/>
    <w:rsid w:val="00827117"/>
    <w:rsid w:val="008272C2"/>
    <w:rsid w:val="00827E12"/>
    <w:rsid w:val="00830A31"/>
    <w:rsid w:val="00830E89"/>
    <w:rsid w:val="008311C6"/>
    <w:rsid w:val="008313CC"/>
    <w:rsid w:val="00831A3C"/>
    <w:rsid w:val="00831A40"/>
    <w:rsid w:val="00832149"/>
    <w:rsid w:val="008324D7"/>
    <w:rsid w:val="00832716"/>
    <w:rsid w:val="0083279D"/>
    <w:rsid w:val="00833002"/>
    <w:rsid w:val="0083345D"/>
    <w:rsid w:val="00833558"/>
    <w:rsid w:val="00833BA0"/>
    <w:rsid w:val="00833C1F"/>
    <w:rsid w:val="008345EF"/>
    <w:rsid w:val="008349AA"/>
    <w:rsid w:val="00834F05"/>
    <w:rsid w:val="00835318"/>
    <w:rsid w:val="0083545E"/>
    <w:rsid w:val="008358E6"/>
    <w:rsid w:val="00835BB4"/>
    <w:rsid w:val="00835D4E"/>
    <w:rsid w:val="00835FA6"/>
    <w:rsid w:val="00836778"/>
    <w:rsid w:val="00837075"/>
    <w:rsid w:val="00837417"/>
    <w:rsid w:val="00837583"/>
    <w:rsid w:val="00837590"/>
    <w:rsid w:val="00837B02"/>
    <w:rsid w:val="0084093F"/>
    <w:rsid w:val="008409F8"/>
    <w:rsid w:val="00840D34"/>
    <w:rsid w:val="00840D36"/>
    <w:rsid w:val="008411EA"/>
    <w:rsid w:val="0084133A"/>
    <w:rsid w:val="008415E0"/>
    <w:rsid w:val="00841826"/>
    <w:rsid w:val="00842191"/>
    <w:rsid w:val="00842766"/>
    <w:rsid w:val="00842B97"/>
    <w:rsid w:val="00842E5A"/>
    <w:rsid w:val="00842F26"/>
    <w:rsid w:val="00842F2D"/>
    <w:rsid w:val="008434BD"/>
    <w:rsid w:val="00843C73"/>
    <w:rsid w:val="00843E12"/>
    <w:rsid w:val="00843E1A"/>
    <w:rsid w:val="00843E4A"/>
    <w:rsid w:val="0084432E"/>
    <w:rsid w:val="00844431"/>
    <w:rsid w:val="0084450E"/>
    <w:rsid w:val="00844F4F"/>
    <w:rsid w:val="00845845"/>
    <w:rsid w:val="00846181"/>
    <w:rsid w:val="00846625"/>
    <w:rsid w:val="00846691"/>
    <w:rsid w:val="00846B8B"/>
    <w:rsid w:val="00846DE1"/>
    <w:rsid w:val="00846F07"/>
    <w:rsid w:val="008470C8"/>
    <w:rsid w:val="008471A3"/>
    <w:rsid w:val="00847390"/>
    <w:rsid w:val="00847478"/>
    <w:rsid w:val="0084781E"/>
    <w:rsid w:val="00847C30"/>
    <w:rsid w:val="00850234"/>
    <w:rsid w:val="008502B6"/>
    <w:rsid w:val="00850439"/>
    <w:rsid w:val="0085059A"/>
    <w:rsid w:val="00850A88"/>
    <w:rsid w:val="00851131"/>
    <w:rsid w:val="008516BB"/>
    <w:rsid w:val="008521BD"/>
    <w:rsid w:val="008525E6"/>
    <w:rsid w:val="008527CB"/>
    <w:rsid w:val="00852956"/>
    <w:rsid w:val="00852D5A"/>
    <w:rsid w:val="00852DA4"/>
    <w:rsid w:val="00852E48"/>
    <w:rsid w:val="00853212"/>
    <w:rsid w:val="0085397A"/>
    <w:rsid w:val="008543D7"/>
    <w:rsid w:val="008545CD"/>
    <w:rsid w:val="00854842"/>
    <w:rsid w:val="00854F45"/>
    <w:rsid w:val="008554BA"/>
    <w:rsid w:val="008554DB"/>
    <w:rsid w:val="00855770"/>
    <w:rsid w:val="008559C7"/>
    <w:rsid w:val="00855A3F"/>
    <w:rsid w:val="00855FE9"/>
    <w:rsid w:val="00856071"/>
    <w:rsid w:val="008564E8"/>
    <w:rsid w:val="00856762"/>
    <w:rsid w:val="00856C10"/>
    <w:rsid w:val="008570B0"/>
    <w:rsid w:val="00857188"/>
    <w:rsid w:val="008575EE"/>
    <w:rsid w:val="0085770C"/>
    <w:rsid w:val="008578C5"/>
    <w:rsid w:val="00857988"/>
    <w:rsid w:val="00857C06"/>
    <w:rsid w:val="00857E66"/>
    <w:rsid w:val="00857F27"/>
    <w:rsid w:val="00860153"/>
    <w:rsid w:val="00860706"/>
    <w:rsid w:val="00860725"/>
    <w:rsid w:val="0086075B"/>
    <w:rsid w:val="00860943"/>
    <w:rsid w:val="00861018"/>
    <w:rsid w:val="008610FB"/>
    <w:rsid w:val="008612EF"/>
    <w:rsid w:val="00861E1C"/>
    <w:rsid w:val="00861FDC"/>
    <w:rsid w:val="008622B0"/>
    <w:rsid w:val="00862324"/>
    <w:rsid w:val="00862A2E"/>
    <w:rsid w:val="00862CCD"/>
    <w:rsid w:val="00862F46"/>
    <w:rsid w:val="00862FA7"/>
    <w:rsid w:val="008632C8"/>
    <w:rsid w:val="00863C56"/>
    <w:rsid w:val="00863CDA"/>
    <w:rsid w:val="00863FF8"/>
    <w:rsid w:val="0086435D"/>
    <w:rsid w:val="00864376"/>
    <w:rsid w:val="00864A2A"/>
    <w:rsid w:val="00865533"/>
    <w:rsid w:val="00865960"/>
    <w:rsid w:val="00865EB0"/>
    <w:rsid w:val="008668CE"/>
    <w:rsid w:val="008668D9"/>
    <w:rsid w:val="00866A4C"/>
    <w:rsid w:val="00866A73"/>
    <w:rsid w:val="00867669"/>
    <w:rsid w:val="00867CC6"/>
    <w:rsid w:val="00867D30"/>
    <w:rsid w:val="00870559"/>
    <w:rsid w:val="008709D1"/>
    <w:rsid w:val="00870F8C"/>
    <w:rsid w:val="00871028"/>
    <w:rsid w:val="00871E9B"/>
    <w:rsid w:val="00871F0F"/>
    <w:rsid w:val="0087210F"/>
    <w:rsid w:val="00872EC7"/>
    <w:rsid w:val="0087301C"/>
    <w:rsid w:val="00873603"/>
    <w:rsid w:val="00873C6B"/>
    <w:rsid w:val="00873DD2"/>
    <w:rsid w:val="008742A1"/>
    <w:rsid w:val="00875298"/>
    <w:rsid w:val="008754F5"/>
    <w:rsid w:val="00875640"/>
    <w:rsid w:val="0087582C"/>
    <w:rsid w:val="00875EC0"/>
    <w:rsid w:val="00876031"/>
    <w:rsid w:val="0087632F"/>
    <w:rsid w:val="0087653E"/>
    <w:rsid w:val="00876AE3"/>
    <w:rsid w:val="00876F2A"/>
    <w:rsid w:val="00877362"/>
    <w:rsid w:val="00877620"/>
    <w:rsid w:val="00877682"/>
    <w:rsid w:val="00877E6F"/>
    <w:rsid w:val="0088017E"/>
    <w:rsid w:val="00880672"/>
    <w:rsid w:val="00880890"/>
    <w:rsid w:val="008808DD"/>
    <w:rsid w:val="00880B57"/>
    <w:rsid w:val="00880B9F"/>
    <w:rsid w:val="00880D1B"/>
    <w:rsid w:val="00880FB4"/>
    <w:rsid w:val="00881B45"/>
    <w:rsid w:val="00881B98"/>
    <w:rsid w:val="008820CE"/>
    <w:rsid w:val="00882177"/>
    <w:rsid w:val="0088238C"/>
    <w:rsid w:val="00882BCA"/>
    <w:rsid w:val="00882DDC"/>
    <w:rsid w:val="00883185"/>
    <w:rsid w:val="0088354D"/>
    <w:rsid w:val="008838F3"/>
    <w:rsid w:val="00883BB5"/>
    <w:rsid w:val="00883E62"/>
    <w:rsid w:val="0088430C"/>
    <w:rsid w:val="0088477E"/>
    <w:rsid w:val="00884BAC"/>
    <w:rsid w:val="00884D1B"/>
    <w:rsid w:val="00884E58"/>
    <w:rsid w:val="00884ECC"/>
    <w:rsid w:val="00885713"/>
    <w:rsid w:val="00885BDA"/>
    <w:rsid w:val="00885F2B"/>
    <w:rsid w:val="0088603B"/>
    <w:rsid w:val="00886071"/>
    <w:rsid w:val="00886334"/>
    <w:rsid w:val="00886917"/>
    <w:rsid w:val="00886B97"/>
    <w:rsid w:val="00886BD3"/>
    <w:rsid w:val="008871CA"/>
    <w:rsid w:val="00887234"/>
    <w:rsid w:val="0088740C"/>
    <w:rsid w:val="00887447"/>
    <w:rsid w:val="008874D7"/>
    <w:rsid w:val="00887DA3"/>
    <w:rsid w:val="00890964"/>
    <w:rsid w:val="00890BDC"/>
    <w:rsid w:val="0089132D"/>
    <w:rsid w:val="00891F48"/>
    <w:rsid w:val="00892A1D"/>
    <w:rsid w:val="00892D88"/>
    <w:rsid w:val="00893038"/>
    <w:rsid w:val="008935AD"/>
    <w:rsid w:val="00893641"/>
    <w:rsid w:val="00893971"/>
    <w:rsid w:val="00894690"/>
    <w:rsid w:val="008949B5"/>
    <w:rsid w:val="00894E0A"/>
    <w:rsid w:val="0089513A"/>
    <w:rsid w:val="0089518F"/>
    <w:rsid w:val="0089604B"/>
    <w:rsid w:val="0089618A"/>
    <w:rsid w:val="008961D3"/>
    <w:rsid w:val="00896499"/>
    <w:rsid w:val="00896754"/>
    <w:rsid w:val="00896888"/>
    <w:rsid w:val="00896C5B"/>
    <w:rsid w:val="00897261"/>
    <w:rsid w:val="0089769D"/>
    <w:rsid w:val="008976FB"/>
    <w:rsid w:val="00897927"/>
    <w:rsid w:val="00897D18"/>
    <w:rsid w:val="008A04C5"/>
    <w:rsid w:val="008A08BC"/>
    <w:rsid w:val="008A0959"/>
    <w:rsid w:val="008A0A66"/>
    <w:rsid w:val="008A0A73"/>
    <w:rsid w:val="008A0E3D"/>
    <w:rsid w:val="008A1130"/>
    <w:rsid w:val="008A162C"/>
    <w:rsid w:val="008A170D"/>
    <w:rsid w:val="008A1B0F"/>
    <w:rsid w:val="008A2550"/>
    <w:rsid w:val="008A2872"/>
    <w:rsid w:val="008A2D27"/>
    <w:rsid w:val="008A3816"/>
    <w:rsid w:val="008A3C15"/>
    <w:rsid w:val="008A3E1A"/>
    <w:rsid w:val="008A4859"/>
    <w:rsid w:val="008A4D0D"/>
    <w:rsid w:val="008A4D7F"/>
    <w:rsid w:val="008A5467"/>
    <w:rsid w:val="008A5611"/>
    <w:rsid w:val="008A58B8"/>
    <w:rsid w:val="008A58C6"/>
    <w:rsid w:val="008A6372"/>
    <w:rsid w:val="008A67E7"/>
    <w:rsid w:val="008A72F0"/>
    <w:rsid w:val="008A7B2A"/>
    <w:rsid w:val="008B01D0"/>
    <w:rsid w:val="008B05AF"/>
    <w:rsid w:val="008B14F4"/>
    <w:rsid w:val="008B1845"/>
    <w:rsid w:val="008B1A31"/>
    <w:rsid w:val="008B1CCA"/>
    <w:rsid w:val="008B2948"/>
    <w:rsid w:val="008B3107"/>
    <w:rsid w:val="008B332B"/>
    <w:rsid w:val="008B3A2F"/>
    <w:rsid w:val="008B4272"/>
    <w:rsid w:val="008B42EA"/>
    <w:rsid w:val="008B4416"/>
    <w:rsid w:val="008B4788"/>
    <w:rsid w:val="008B4B39"/>
    <w:rsid w:val="008B5B1D"/>
    <w:rsid w:val="008B614F"/>
    <w:rsid w:val="008B654F"/>
    <w:rsid w:val="008B685F"/>
    <w:rsid w:val="008B68BE"/>
    <w:rsid w:val="008B69CB"/>
    <w:rsid w:val="008B6A7C"/>
    <w:rsid w:val="008B6AD8"/>
    <w:rsid w:val="008B6F58"/>
    <w:rsid w:val="008B7321"/>
    <w:rsid w:val="008B74DA"/>
    <w:rsid w:val="008B7AC0"/>
    <w:rsid w:val="008C0406"/>
    <w:rsid w:val="008C0588"/>
    <w:rsid w:val="008C15FE"/>
    <w:rsid w:val="008C1686"/>
    <w:rsid w:val="008C16BB"/>
    <w:rsid w:val="008C170F"/>
    <w:rsid w:val="008C1871"/>
    <w:rsid w:val="008C202E"/>
    <w:rsid w:val="008C2200"/>
    <w:rsid w:val="008C2377"/>
    <w:rsid w:val="008C2518"/>
    <w:rsid w:val="008C3012"/>
    <w:rsid w:val="008C32C5"/>
    <w:rsid w:val="008C37C7"/>
    <w:rsid w:val="008C38E4"/>
    <w:rsid w:val="008C3F7C"/>
    <w:rsid w:val="008C5466"/>
    <w:rsid w:val="008C588B"/>
    <w:rsid w:val="008C5CE9"/>
    <w:rsid w:val="008C6C3B"/>
    <w:rsid w:val="008C6EE6"/>
    <w:rsid w:val="008C70BE"/>
    <w:rsid w:val="008C72FD"/>
    <w:rsid w:val="008C79DA"/>
    <w:rsid w:val="008C7FA3"/>
    <w:rsid w:val="008D0137"/>
    <w:rsid w:val="008D0C69"/>
    <w:rsid w:val="008D1187"/>
    <w:rsid w:val="008D139F"/>
    <w:rsid w:val="008D189A"/>
    <w:rsid w:val="008D1D23"/>
    <w:rsid w:val="008D1F8D"/>
    <w:rsid w:val="008D1FBC"/>
    <w:rsid w:val="008D219E"/>
    <w:rsid w:val="008D3243"/>
    <w:rsid w:val="008D394D"/>
    <w:rsid w:val="008D399B"/>
    <w:rsid w:val="008D39B2"/>
    <w:rsid w:val="008D39E6"/>
    <w:rsid w:val="008D3DBB"/>
    <w:rsid w:val="008D3F94"/>
    <w:rsid w:val="008D41EF"/>
    <w:rsid w:val="008D450B"/>
    <w:rsid w:val="008D47E5"/>
    <w:rsid w:val="008D4D0C"/>
    <w:rsid w:val="008D4D28"/>
    <w:rsid w:val="008D4DE8"/>
    <w:rsid w:val="008D4E5F"/>
    <w:rsid w:val="008D4ED0"/>
    <w:rsid w:val="008D4FAC"/>
    <w:rsid w:val="008D51E1"/>
    <w:rsid w:val="008D589C"/>
    <w:rsid w:val="008D59E4"/>
    <w:rsid w:val="008D5A92"/>
    <w:rsid w:val="008D5F63"/>
    <w:rsid w:val="008D6DA8"/>
    <w:rsid w:val="008D6DF6"/>
    <w:rsid w:val="008D71F4"/>
    <w:rsid w:val="008D7277"/>
    <w:rsid w:val="008D7590"/>
    <w:rsid w:val="008D77FB"/>
    <w:rsid w:val="008E0AB1"/>
    <w:rsid w:val="008E16C0"/>
    <w:rsid w:val="008E18C1"/>
    <w:rsid w:val="008E19C6"/>
    <w:rsid w:val="008E1B3B"/>
    <w:rsid w:val="008E1C48"/>
    <w:rsid w:val="008E1CC3"/>
    <w:rsid w:val="008E1CDE"/>
    <w:rsid w:val="008E29F1"/>
    <w:rsid w:val="008E2F73"/>
    <w:rsid w:val="008E3F18"/>
    <w:rsid w:val="008E3FA3"/>
    <w:rsid w:val="008E4A8F"/>
    <w:rsid w:val="008E4C7E"/>
    <w:rsid w:val="008E4EC0"/>
    <w:rsid w:val="008E4F27"/>
    <w:rsid w:val="008E53B1"/>
    <w:rsid w:val="008E6854"/>
    <w:rsid w:val="008E6953"/>
    <w:rsid w:val="008E6960"/>
    <w:rsid w:val="008E6A29"/>
    <w:rsid w:val="008E6B20"/>
    <w:rsid w:val="008E6B51"/>
    <w:rsid w:val="008E6C89"/>
    <w:rsid w:val="008E6EDD"/>
    <w:rsid w:val="008E70CB"/>
    <w:rsid w:val="008E76FC"/>
    <w:rsid w:val="008E78C5"/>
    <w:rsid w:val="008E7D86"/>
    <w:rsid w:val="008F1338"/>
    <w:rsid w:val="008F15F0"/>
    <w:rsid w:val="008F22F9"/>
    <w:rsid w:val="008F23DC"/>
    <w:rsid w:val="008F2537"/>
    <w:rsid w:val="008F253C"/>
    <w:rsid w:val="008F2F51"/>
    <w:rsid w:val="008F31A0"/>
    <w:rsid w:val="008F354F"/>
    <w:rsid w:val="008F387E"/>
    <w:rsid w:val="008F3A51"/>
    <w:rsid w:val="008F3D60"/>
    <w:rsid w:val="008F44FB"/>
    <w:rsid w:val="008F4711"/>
    <w:rsid w:val="008F4CFF"/>
    <w:rsid w:val="008F4DFD"/>
    <w:rsid w:val="008F50C0"/>
    <w:rsid w:val="008F51AB"/>
    <w:rsid w:val="008F53D5"/>
    <w:rsid w:val="008F53FD"/>
    <w:rsid w:val="008F5576"/>
    <w:rsid w:val="008F5739"/>
    <w:rsid w:val="008F57A3"/>
    <w:rsid w:val="008F5801"/>
    <w:rsid w:val="008F584B"/>
    <w:rsid w:val="008F5A7D"/>
    <w:rsid w:val="008F5AA7"/>
    <w:rsid w:val="008F62CC"/>
    <w:rsid w:val="008F69E2"/>
    <w:rsid w:val="008F6CDB"/>
    <w:rsid w:val="008F6EB9"/>
    <w:rsid w:val="008F70A7"/>
    <w:rsid w:val="008F75B7"/>
    <w:rsid w:val="008F7708"/>
    <w:rsid w:val="00900467"/>
    <w:rsid w:val="0090077B"/>
    <w:rsid w:val="009008B5"/>
    <w:rsid w:val="00900ED0"/>
    <w:rsid w:val="009012DB"/>
    <w:rsid w:val="0090143C"/>
    <w:rsid w:val="00901B5B"/>
    <w:rsid w:val="009020E8"/>
    <w:rsid w:val="009023AF"/>
    <w:rsid w:val="009024A8"/>
    <w:rsid w:val="00902731"/>
    <w:rsid w:val="00902803"/>
    <w:rsid w:val="00902C1D"/>
    <w:rsid w:val="009038CF"/>
    <w:rsid w:val="00903A1B"/>
    <w:rsid w:val="00903B3D"/>
    <w:rsid w:val="00903B4C"/>
    <w:rsid w:val="00903D30"/>
    <w:rsid w:val="00903E1F"/>
    <w:rsid w:val="00903E39"/>
    <w:rsid w:val="009050AD"/>
    <w:rsid w:val="009053B5"/>
    <w:rsid w:val="009055EA"/>
    <w:rsid w:val="0090615E"/>
    <w:rsid w:val="009061BB"/>
    <w:rsid w:val="009061F1"/>
    <w:rsid w:val="0090682D"/>
    <w:rsid w:val="00906BF2"/>
    <w:rsid w:val="0090739C"/>
    <w:rsid w:val="00907996"/>
    <w:rsid w:val="009100C8"/>
    <w:rsid w:val="00910985"/>
    <w:rsid w:val="00911735"/>
    <w:rsid w:val="00911932"/>
    <w:rsid w:val="00911B76"/>
    <w:rsid w:val="00911C03"/>
    <w:rsid w:val="00911CD3"/>
    <w:rsid w:val="00911E2E"/>
    <w:rsid w:val="0091230F"/>
    <w:rsid w:val="00912B18"/>
    <w:rsid w:val="00912EE1"/>
    <w:rsid w:val="00913718"/>
    <w:rsid w:val="0091371A"/>
    <w:rsid w:val="0091444C"/>
    <w:rsid w:val="009146C1"/>
    <w:rsid w:val="0091476B"/>
    <w:rsid w:val="0091482E"/>
    <w:rsid w:val="009148B6"/>
    <w:rsid w:val="009148F0"/>
    <w:rsid w:val="00914B8F"/>
    <w:rsid w:val="00914C42"/>
    <w:rsid w:val="009161AD"/>
    <w:rsid w:val="009162FD"/>
    <w:rsid w:val="00916489"/>
    <w:rsid w:val="009167C9"/>
    <w:rsid w:val="00916A57"/>
    <w:rsid w:val="00916FE5"/>
    <w:rsid w:val="0091723E"/>
    <w:rsid w:val="00917564"/>
    <w:rsid w:val="00917922"/>
    <w:rsid w:val="00917CD4"/>
    <w:rsid w:val="00917D99"/>
    <w:rsid w:val="009201EA"/>
    <w:rsid w:val="009203AB"/>
    <w:rsid w:val="0092075E"/>
    <w:rsid w:val="00920764"/>
    <w:rsid w:val="00920B9D"/>
    <w:rsid w:val="00920D1A"/>
    <w:rsid w:val="009214D8"/>
    <w:rsid w:val="0092175D"/>
    <w:rsid w:val="009219F2"/>
    <w:rsid w:val="00921E80"/>
    <w:rsid w:val="009220A4"/>
    <w:rsid w:val="00922148"/>
    <w:rsid w:val="0092214D"/>
    <w:rsid w:val="009225C8"/>
    <w:rsid w:val="00922B98"/>
    <w:rsid w:val="00923757"/>
    <w:rsid w:val="00923C3C"/>
    <w:rsid w:val="00923E95"/>
    <w:rsid w:val="0092417B"/>
    <w:rsid w:val="00924822"/>
    <w:rsid w:val="00924BAB"/>
    <w:rsid w:val="009255CD"/>
    <w:rsid w:val="009256F0"/>
    <w:rsid w:val="0092601A"/>
    <w:rsid w:val="0092610D"/>
    <w:rsid w:val="00926761"/>
    <w:rsid w:val="009267EE"/>
    <w:rsid w:val="00926865"/>
    <w:rsid w:val="00926FDA"/>
    <w:rsid w:val="00927976"/>
    <w:rsid w:val="0093048D"/>
    <w:rsid w:val="009307E0"/>
    <w:rsid w:val="00930804"/>
    <w:rsid w:val="00930A11"/>
    <w:rsid w:val="00930EC5"/>
    <w:rsid w:val="0093106F"/>
    <w:rsid w:val="009311BA"/>
    <w:rsid w:val="009311D7"/>
    <w:rsid w:val="0093143D"/>
    <w:rsid w:val="00931C38"/>
    <w:rsid w:val="00932611"/>
    <w:rsid w:val="00932741"/>
    <w:rsid w:val="0093294C"/>
    <w:rsid w:val="00932B41"/>
    <w:rsid w:val="00932EB4"/>
    <w:rsid w:val="00933590"/>
    <w:rsid w:val="00933655"/>
    <w:rsid w:val="009337F8"/>
    <w:rsid w:val="00933E54"/>
    <w:rsid w:val="00933FA3"/>
    <w:rsid w:val="0093440A"/>
    <w:rsid w:val="00934E8D"/>
    <w:rsid w:val="009350F1"/>
    <w:rsid w:val="00935425"/>
    <w:rsid w:val="0093574C"/>
    <w:rsid w:val="00935C17"/>
    <w:rsid w:val="00935D16"/>
    <w:rsid w:val="00935D18"/>
    <w:rsid w:val="00935E64"/>
    <w:rsid w:val="00935ED2"/>
    <w:rsid w:val="00936043"/>
    <w:rsid w:val="009360BB"/>
    <w:rsid w:val="00936D35"/>
    <w:rsid w:val="00936E1B"/>
    <w:rsid w:val="009371A6"/>
    <w:rsid w:val="009374B4"/>
    <w:rsid w:val="009374E8"/>
    <w:rsid w:val="00937852"/>
    <w:rsid w:val="009378AA"/>
    <w:rsid w:val="00937A9E"/>
    <w:rsid w:val="00937BAC"/>
    <w:rsid w:val="00937F6C"/>
    <w:rsid w:val="009403AD"/>
    <w:rsid w:val="009408F9"/>
    <w:rsid w:val="00940A60"/>
    <w:rsid w:val="00940C96"/>
    <w:rsid w:val="00940E28"/>
    <w:rsid w:val="0094139B"/>
    <w:rsid w:val="0094227B"/>
    <w:rsid w:val="00942A98"/>
    <w:rsid w:val="00942AD7"/>
    <w:rsid w:val="00942B7F"/>
    <w:rsid w:val="00942E00"/>
    <w:rsid w:val="009431D0"/>
    <w:rsid w:val="009431D2"/>
    <w:rsid w:val="00943379"/>
    <w:rsid w:val="0094363E"/>
    <w:rsid w:val="00943995"/>
    <w:rsid w:val="009440F6"/>
    <w:rsid w:val="009441DA"/>
    <w:rsid w:val="009446F2"/>
    <w:rsid w:val="00944834"/>
    <w:rsid w:val="0094484A"/>
    <w:rsid w:val="00944EFE"/>
    <w:rsid w:val="0094505E"/>
    <w:rsid w:val="00946099"/>
    <w:rsid w:val="00946474"/>
    <w:rsid w:val="009468DB"/>
    <w:rsid w:val="00946A1A"/>
    <w:rsid w:val="00946DD7"/>
    <w:rsid w:val="0094722C"/>
    <w:rsid w:val="009501FA"/>
    <w:rsid w:val="00950C31"/>
    <w:rsid w:val="0095104D"/>
    <w:rsid w:val="00952606"/>
    <w:rsid w:val="00952AC7"/>
    <w:rsid w:val="00952B92"/>
    <w:rsid w:val="00952D13"/>
    <w:rsid w:val="00954191"/>
    <w:rsid w:val="009543E9"/>
    <w:rsid w:val="00954949"/>
    <w:rsid w:val="00954A45"/>
    <w:rsid w:val="0095521B"/>
    <w:rsid w:val="009554CF"/>
    <w:rsid w:val="00955786"/>
    <w:rsid w:val="0095596C"/>
    <w:rsid w:val="009562FA"/>
    <w:rsid w:val="009563DE"/>
    <w:rsid w:val="00956493"/>
    <w:rsid w:val="0095702D"/>
    <w:rsid w:val="00957120"/>
    <w:rsid w:val="00957286"/>
    <w:rsid w:val="009573EF"/>
    <w:rsid w:val="0095747D"/>
    <w:rsid w:val="009576C6"/>
    <w:rsid w:val="009577F1"/>
    <w:rsid w:val="0095781D"/>
    <w:rsid w:val="00957A82"/>
    <w:rsid w:val="009606D4"/>
    <w:rsid w:val="00961A88"/>
    <w:rsid w:val="00961E97"/>
    <w:rsid w:val="009626BC"/>
    <w:rsid w:val="00962936"/>
    <w:rsid w:val="009629DF"/>
    <w:rsid w:val="00962A8D"/>
    <w:rsid w:val="00962B18"/>
    <w:rsid w:val="00962EB8"/>
    <w:rsid w:val="00963233"/>
    <w:rsid w:val="009637C5"/>
    <w:rsid w:val="00963894"/>
    <w:rsid w:val="00963A2F"/>
    <w:rsid w:val="00963B5E"/>
    <w:rsid w:val="00963B9D"/>
    <w:rsid w:val="00963D14"/>
    <w:rsid w:val="00963F4B"/>
    <w:rsid w:val="00964002"/>
    <w:rsid w:val="009644EA"/>
    <w:rsid w:val="00964A7B"/>
    <w:rsid w:val="0096512B"/>
    <w:rsid w:val="00965143"/>
    <w:rsid w:val="00965C8E"/>
    <w:rsid w:val="00965F18"/>
    <w:rsid w:val="00966477"/>
    <w:rsid w:val="009670F3"/>
    <w:rsid w:val="00967106"/>
    <w:rsid w:val="00967122"/>
    <w:rsid w:val="00967187"/>
    <w:rsid w:val="0096748E"/>
    <w:rsid w:val="00967AF4"/>
    <w:rsid w:val="00967CDF"/>
    <w:rsid w:val="009701B5"/>
    <w:rsid w:val="009701E5"/>
    <w:rsid w:val="00970256"/>
    <w:rsid w:val="00970869"/>
    <w:rsid w:val="00970C14"/>
    <w:rsid w:val="00970C40"/>
    <w:rsid w:val="00970D69"/>
    <w:rsid w:val="00971683"/>
    <w:rsid w:val="00971940"/>
    <w:rsid w:val="00971AE4"/>
    <w:rsid w:val="00972448"/>
    <w:rsid w:val="00972588"/>
    <w:rsid w:val="00972F5C"/>
    <w:rsid w:val="009733BA"/>
    <w:rsid w:val="00973992"/>
    <w:rsid w:val="009746A0"/>
    <w:rsid w:val="00974814"/>
    <w:rsid w:val="0097482E"/>
    <w:rsid w:val="00974A2E"/>
    <w:rsid w:val="00974C61"/>
    <w:rsid w:val="00974EB2"/>
    <w:rsid w:val="009750D0"/>
    <w:rsid w:val="0097520B"/>
    <w:rsid w:val="00975281"/>
    <w:rsid w:val="009755B6"/>
    <w:rsid w:val="00975AE1"/>
    <w:rsid w:val="00975B6B"/>
    <w:rsid w:val="00975B70"/>
    <w:rsid w:val="00975F54"/>
    <w:rsid w:val="00976216"/>
    <w:rsid w:val="00976B8B"/>
    <w:rsid w:val="009772AF"/>
    <w:rsid w:val="009775A5"/>
    <w:rsid w:val="00977B1F"/>
    <w:rsid w:val="009801BE"/>
    <w:rsid w:val="009809E6"/>
    <w:rsid w:val="00980CDC"/>
    <w:rsid w:val="00980F4E"/>
    <w:rsid w:val="009813A6"/>
    <w:rsid w:val="009816B5"/>
    <w:rsid w:val="00981809"/>
    <w:rsid w:val="00981C0C"/>
    <w:rsid w:val="00981F0B"/>
    <w:rsid w:val="00981FF9"/>
    <w:rsid w:val="00982799"/>
    <w:rsid w:val="00983591"/>
    <w:rsid w:val="00983A40"/>
    <w:rsid w:val="00983A64"/>
    <w:rsid w:val="00983B97"/>
    <w:rsid w:val="00983D2A"/>
    <w:rsid w:val="009846E7"/>
    <w:rsid w:val="00984709"/>
    <w:rsid w:val="00984CED"/>
    <w:rsid w:val="00984D0C"/>
    <w:rsid w:val="00984D52"/>
    <w:rsid w:val="00985096"/>
    <w:rsid w:val="009855B6"/>
    <w:rsid w:val="00985B83"/>
    <w:rsid w:val="009865D1"/>
    <w:rsid w:val="009868CD"/>
    <w:rsid w:val="0098706D"/>
    <w:rsid w:val="0098721E"/>
    <w:rsid w:val="00987F4E"/>
    <w:rsid w:val="00990798"/>
    <w:rsid w:val="00990854"/>
    <w:rsid w:val="00990C2C"/>
    <w:rsid w:val="00990E95"/>
    <w:rsid w:val="00990F3D"/>
    <w:rsid w:val="009913C3"/>
    <w:rsid w:val="00991FE3"/>
    <w:rsid w:val="009921E3"/>
    <w:rsid w:val="009922F6"/>
    <w:rsid w:val="009925F2"/>
    <w:rsid w:val="00992BF8"/>
    <w:rsid w:val="00993478"/>
    <w:rsid w:val="00993542"/>
    <w:rsid w:val="009939EA"/>
    <w:rsid w:val="00993DE9"/>
    <w:rsid w:val="009940A4"/>
    <w:rsid w:val="00994532"/>
    <w:rsid w:val="0099482D"/>
    <w:rsid w:val="00994C85"/>
    <w:rsid w:val="00994ED4"/>
    <w:rsid w:val="0099554D"/>
    <w:rsid w:val="009955C0"/>
    <w:rsid w:val="0099575B"/>
    <w:rsid w:val="0099639D"/>
    <w:rsid w:val="009963AA"/>
    <w:rsid w:val="00996FC1"/>
    <w:rsid w:val="009970FB"/>
    <w:rsid w:val="00997DDE"/>
    <w:rsid w:val="00997E05"/>
    <w:rsid w:val="00997EBA"/>
    <w:rsid w:val="009A0131"/>
    <w:rsid w:val="009A018A"/>
    <w:rsid w:val="009A0E5E"/>
    <w:rsid w:val="009A0EB3"/>
    <w:rsid w:val="009A14E0"/>
    <w:rsid w:val="009A1506"/>
    <w:rsid w:val="009A172C"/>
    <w:rsid w:val="009A1766"/>
    <w:rsid w:val="009A1EE0"/>
    <w:rsid w:val="009A1EF0"/>
    <w:rsid w:val="009A23E9"/>
    <w:rsid w:val="009A2568"/>
    <w:rsid w:val="009A27C8"/>
    <w:rsid w:val="009A29DD"/>
    <w:rsid w:val="009A39A5"/>
    <w:rsid w:val="009A3BEC"/>
    <w:rsid w:val="009A3DB9"/>
    <w:rsid w:val="009A3EC7"/>
    <w:rsid w:val="009A4CED"/>
    <w:rsid w:val="009A4DC8"/>
    <w:rsid w:val="009A5B7D"/>
    <w:rsid w:val="009A62D5"/>
    <w:rsid w:val="009A6398"/>
    <w:rsid w:val="009A6425"/>
    <w:rsid w:val="009A6A82"/>
    <w:rsid w:val="009A740D"/>
    <w:rsid w:val="009A746A"/>
    <w:rsid w:val="009A784B"/>
    <w:rsid w:val="009A7B41"/>
    <w:rsid w:val="009A7B52"/>
    <w:rsid w:val="009B0145"/>
    <w:rsid w:val="009B033B"/>
    <w:rsid w:val="009B0607"/>
    <w:rsid w:val="009B0B30"/>
    <w:rsid w:val="009B10CC"/>
    <w:rsid w:val="009B11F1"/>
    <w:rsid w:val="009B16A3"/>
    <w:rsid w:val="009B17EE"/>
    <w:rsid w:val="009B1968"/>
    <w:rsid w:val="009B1A6C"/>
    <w:rsid w:val="009B22A5"/>
    <w:rsid w:val="009B27A2"/>
    <w:rsid w:val="009B2876"/>
    <w:rsid w:val="009B3AE6"/>
    <w:rsid w:val="009B3D0E"/>
    <w:rsid w:val="009B40BF"/>
    <w:rsid w:val="009B449B"/>
    <w:rsid w:val="009B4C7E"/>
    <w:rsid w:val="009B5821"/>
    <w:rsid w:val="009B589A"/>
    <w:rsid w:val="009B6B3C"/>
    <w:rsid w:val="009B6D14"/>
    <w:rsid w:val="009B6E8A"/>
    <w:rsid w:val="009B7330"/>
    <w:rsid w:val="009B7832"/>
    <w:rsid w:val="009B7AD3"/>
    <w:rsid w:val="009C03A5"/>
    <w:rsid w:val="009C0443"/>
    <w:rsid w:val="009C0791"/>
    <w:rsid w:val="009C08AE"/>
    <w:rsid w:val="009C0E21"/>
    <w:rsid w:val="009C11C1"/>
    <w:rsid w:val="009C258D"/>
    <w:rsid w:val="009C28C8"/>
    <w:rsid w:val="009C2DBB"/>
    <w:rsid w:val="009C2DDB"/>
    <w:rsid w:val="009C31F0"/>
    <w:rsid w:val="009C37C2"/>
    <w:rsid w:val="009C3E00"/>
    <w:rsid w:val="009C4762"/>
    <w:rsid w:val="009C486C"/>
    <w:rsid w:val="009C5031"/>
    <w:rsid w:val="009C5044"/>
    <w:rsid w:val="009C5554"/>
    <w:rsid w:val="009C5833"/>
    <w:rsid w:val="009C6019"/>
    <w:rsid w:val="009C61CD"/>
    <w:rsid w:val="009C7065"/>
    <w:rsid w:val="009C7341"/>
    <w:rsid w:val="009C7467"/>
    <w:rsid w:val="009C76A9"/>
    <w:rsid w:val="009C78CE"/>
    <w:rsid w:val="009C7EF0"/>
    <w:rsid w:val="009D025C"/>
    <w:rsid w:val="009D05AF"/>
    <w:rsid w:val="009D0628"/>
    <w:rsid w:val="009D0DED"/>
    <w:rsid w:val="009D1026"/>
    <w:rsid w:val="009D1325"/>
    <w:rsid w:val="009D147E"/>
    <w:rsid w:val="009D1FAE"/>
    <w:rsid w:val="009D223B"/>
    <w:rsid w:val="009D248B"/>
    <w:rsid w:val="009D2E67"/>
    <w:rsid w:val="009D2FE5"/>
    <w:rsid w:val="009D3190"/>
    <w:rsid w:val="009D34AC"/>
    <w:rsid w:val="009D3B2E"/>
    <w:rsid w:val="009D3BD4"/>
    <w:rsid w:val="009D4353"/>
    <w:rsid w:val="009D44B0"/>
    <w:rsid w:val="009D4CCC"/>
    <w:rsid w:val="009D5022"/>
    <w:rsid w:val="009D58B5"/>
    <w:rsid w:val="009D5C1C"/>
    <w:rsid w:val="009D60F3"/>
    <w:rsid w:val="009D627B"/>
    <w:rsid w:val="009D6797"/>
    <w:rsid w:val="009D6921"/>
    <w:rsid w:val="009D6CCD"/>
    <w:rsid w:val="009D6FE7"/>
    <w:rsid w:val="009D77BA"/>
    <w:rsid w:val="009D78C2"/>
    <w:rsid w:val="009E0C3E"/>
    <w:rsid w:val="009E13B7"/>
    <w:rsid w:val="009E15A8"/>
    <w:rsid w:val="009E1B5B"/>
    <w:rsid w:val="009E1C06"/>
    <w:rsid w:val="009E1CDF"/>
    <w:rsid w:val="009E1D1D"/>
    <w:rsid w:val="009E1EC2"/>
    <w:rsid w:val="009E29CB"/>
    <w:rsid w:val="009E2C3E"/>
    <w:rsid w:val="009E2F09"/>
    <w:rsid w:val="009E2F6C"/>
    <w:rsid w:val="009E34DD"/>
    <w:rsid w:val="009E36CE"/>
    <w:rsid w:val="009E46BB"/>
    <w:rsid w:val="009E4744"/>
    <w:rsid w:val="009E4A3A"/>
    <w:rsid w:val="009E5216"/>
    <w:rsid w:val="009E53A5"/>
    <w:rsid w:val="009E5D21"/>
    <w:rsid w:val="009E5D2B"/>
    <w:rsid w:val="009E61E5"/>
    <w:rsid w:val="009E6522"/>
    <w:rsid w:val="009E6C7A"/>
    <w:rsid w:val="009E6EFD"/>
    <w:rsid w:val="009E78BE"/>
    <w:rsid w:val="009E7E78"/>
    <w:rsid w:val="009E7F96"/>
    <w:rsid w:val="009F06C2"/>
    <w:rsid w:val="009F07DE"/>
    <w:rsid w:val="009F0808"/>
    <w:rsid w:val="009F0F9D"/>
    <w:rsid w:val="009F1B02"/>
    <w:rsid w:val="009F1E7E"/>
    <w:rsid w:val="009F1F91"/>
    <w:rsid w:val="009F1FE8"/>
    <w:rsid w:val="009F2009"/>
    <w:rsid w:val="009F225E"/>
    <w:rsid w:val="009F22D5"/>
    <w:rsid w:val="009F41F4"/>
    <w:rsid w:val="009F49A6"/>
    <w:rsid w:val="009F5514"/>
    <w:rsid w:val="009F58DC"/>
    <w:rsid w:val="009F5CAB"/>
    <w:rsid w:val="009F5CF1"/>
    <w:rsid w:val="009F64D9"/>
    <w:rsid w:val="009F65F7"/>
    <w:rsid w:val="009F6E32"/>
    <w:rsid w:val="009F6E7F"/>
    <w:rsid w:val="009F6FBD"/>
    <w:rsid w:val="009F6FF2"/>
    <w:rsid w:val="009F777F"/>
    <w:rsid w:val="009F7CC7"/>
    <w:rsid w:val="00A002FF"/>
    <w:rsid w:val="00A00368"/>
    <w:rsid w:val="00A0085D"/>
    <w:rsid w:val="00A00869"/>
    <w:rsid w:val="00A0101E"/>
    <w:rsid w:val="00A0104B"/>
    <w:rsid w:val="00A012D6"/>
    <w:rsid w:val="00A01567"/>
    <w:rsid w:val="00A01AA4"/>
    <w:rsid w:val="00A01C06"/>
    <w:rsid w:val="00A01FD9"/>
    <w:rsid w:val="00A02581"/>
    <w:rsid w:val="00A02AC7"/>
    <w:rsid w:val="00A02F5E"/>
    <w:rsid w:val="00A03148"/>
    <w:rsid w:val="00A04074"/>
    <w:rsid w:val="00A042A0"/>
    <w:rsid w:val="00A045F6"/>
    <w:rsid w:val="00A0467F"/>
    <w:rsid w:val="00A04781"/>
    <w:rsid w:val="00A04BD7"/>
    <w:rsid w:val="00A04D3E"/>
    <w:rsid w:val="00A04E98"/>
    <w:rsid w:val="00A050D5"/>
    <w:rsid w:val="00A05F19"/>
    <w:rsid w:val="00A0606F"/>
    <w:rsid w:val="00A066B7"/>
    <w:rsid w:val="00A0678D"/>
    <w:rsid w:val="00A06E54"/>
    <w:rsid w:val="00A11B23"/>
    <w:rsid w:val="00A122D8"/>
    <w:rsid w:val="00A128B7"/>
    <w:rsid w:val="00A12B2E"/>
    <w:rsid w:val="00A130B7"/>
    <w:rsid w:val="00A13107"/>
    <w:rsid w:val="00A1349E"/>
    <w:rsid w:val="00A13D8F"/>
    <w:rsid w:val="00A13E95"/>
    <w:rsid w:val="00A14862"/>
    <w:rsid w:val="00A15B48"/>
    <w:rsid w:val="00A15E2A"/>
    <w:rsid w:val="00A16D03"/>
    <w:rsid w:val="00A16E23"/>
    <w:rsid w:val="00A17348"/>
    <w:rsid w:val="00A1737C"/>
    <w:rsid w:val="00A177E9"/>
    <w:rsid w:val="00A17829"/>
    <w:rsid w:val="00A17DEC"/>
    <w:rsid w:val="00A17E73"/>
    <w:rsid w:val="00A20498"/>
    <w:rsid w:val="00A207BF"/>
    <w:rsid w:val="00A21460"/>
    <w:rsid w:val="00A21D6E"/>
    <w:rsid w:val="00A2216A"/>
    <w:rsid w:val="00A22652"/>
    <w:rsid w:val="00A22D22"/>
    <w:rsid w:val="00A23115"/>
    <w:rsid w:val="00A2360A"/>
    <w:rsid w:val="00A24130"/>
    <w:rsid w:val="00A24424"/>
    <w:rsid w:val="00A260FE"/>
    <w:rsid w:val="00A26109"/>
    <w:rsid w:val="00A26195"/>
    <w:rsid w:val="00A261EC"/>
    <w:rsid w:val="00A262FF"/>
    <w:rsid w:val="00A26508"/>
    <w:rsid w:val="00A26592"/>
    <w:rsid w:val="00A266A7"/>
    <w:rsid w:val="00A26A46"/>
    <w:rsid w:val="00A2732E"/>
    <w:rsid w:val="00A276A4"/>
    <w:rsid w:val="00A278B8"/>
    <w:rsid w:val="00A27A48"/>
    <w:rsid w:val="00A3094D"/>
    <w:rsid w:val="00A30C46"/>
    <w:rsid w:val="00A30E09"/>
    <w:rsid w:val="00A30FA0"/>
    <w:rsid w:val="00A310F4"/>
    <w:rsid w:val="00A31A36"/>
    <w:rsid w:val="00A32294"/>
    <w:rsid w:val="00A332D3"/>
    <w:rsid w:val="00A332FB"/>
    <w:rsid w:val="00A3339F"/>
    <w:rsid w:val="00A333C4"/>
    <w:rsid w:val="00A33515"/>
    <w:rsid w:val="00A33FF9"/>
    <w:rsid w:val="00A347C0"/>
    <w:rsid w:val="00A34DFC"/>
    <w:rsid w:val="00A3508B"/>
    <w:rsid w:val="00A35771"/>
    <w:rsid w:val="00A36F08"/>
    <w:rsid w:val="00A37518"/>
    <w:rsid w:val="00A37C6B"/>
    <w:rsid w:val="00A40362"/>
    <w:rsid w:val="00A403C3"/>
    <w:rsid w:val="00A406F1"/>
    <w:rsid w:val="00A40792"/>
    <w:rsid w:val="00A408B9"/>
    <w:rsid w:val="00A41501"/>
    <w:rsid w:val="00A415CF"/>
    <w:rsid w:val="00A41D3D"/>
    <w:rsid w:val="00A425CD"/>
    <w:rsid w:val="00A42CFB"/>
    <w:rsid w:val="00A433B9"/>
    <w:rsid w:val="00A43799"/>
    <w:rsid w:val="00A43F6E"/>
    <w:rsid w:val="00A45539"/>
    <w:rsid w:val="00A456E7"/>
    <w:rsid w:val="00A457AA"/>
    <w:rsid w:val="00A457BA"/>
    <w:rsid w:val="00A45AFF"/>
    <w:rsid w:val="00A45FFD"/>
    <w:rsid w:val="00A460EE"/>
    <w:rsid w:val="00A46192"/>
    <w:rsid w:val="00A46421"/>
    <w:rsid w:val="00A469CB"/>
    <w:rsid w:val="00A46E66"/>
    <w:rsid w:val="00A475D6"/>
    <w:rsid w:val="00A47E0E"/>
    <w:rsid w:val="00A500CB"/>
    <w:rsid w:val="00A506A6"/>
    <w:rsid w:val="00A50893"/>
    <w:rsid w:val="00A5091B"/>
    <w:rsid w:val="00A50B00"/>
    <w:rsid w:val="00A50B10"/>
    <w:rsid w:val="00A50D68"/>
    <w:rsid w:val="00A5111C"/>
    <w:rsid w:val="00A519B9"/>
    <w:rsid w:val="00A51AF9"/>
    <w:rsid w:val="00A51FC7"/>
    <w:rsid w:val="00A51FE4"/>
    <w:rsid w:val="00A523D1"/>
    <w:rsid w:val="00A526F2"/>
    <w:rsid w:val="00A52708"/>
    <w:rsid w:val="00A52995"/>
    <w:rsid w:val="00A52B43"/>
    <w:rsid w:val="00A53B47"/>
    <w:rsid w:val="00A53E6F"/>
    <w:rsid w:val="00A54002"/>
    <w:rsid w:val="00A541A7"/>
    <w:rsid w:val="00A5440D"/>
    <w:rsid w:val="00A54B4C"/>
    <w:rsid w:val="00A54CF5"/>
    <w:rsid w:val="00A54DDD"/>
    <w:rsid w:val="00A554ED"/>
    <w:rsid w:val="00A55BB2"/>
    <w:rsid w:val="00A55C76"/>
    <w:rsid w:val="00A55DEF"/>
    <w:rsid w:val="00A564F1"/>
    <w:rsid w:val="00A56732"/>
    <w:rsid w:val="00A56EDD"/>
    <w:rsid w:val="00A57970"/>
    <w:rsid w:val="00A57B77"/>
    <w:rsid w:val="00A57C35"/>
    <w:rsid w:val="00A57D38"/>
    <w:rsid w:val="00A601B0"/>
    <w:rsid w:val="00A6064D"/>
    <w:rsid w:val="00A60B6A"/>
    <w:rsid w:val="00A60BA3"/>
    <w:rsid w:val="00A60F2A"/>
    <w:rsid w:val="00A61198"/>
    <w:rsid w:val="00A61F7A"/>
    <w:rsid w:val="00A62650"/>
    <w:rsid w:val="00A62A0C"/>
    <w:rsid w:val="00A62CEF"/>
    <w:rsid w:val="00A632DD"/>
    <w:rsid w:val="00A63A53"/>
    <w:rsid w:val="00A64045"/>
    <w:rsid w:val="00A64793"/>
    <w:rsid w:val="00A6495E"/>
    <w:rsid w:val="00A64D62"/>
    <w:rsid w:val="00A65479"/>
    <w:rsid w:val="00A65759"/>
    <w:rsid w:val="00A65E92"/>
    <w:rsid w:val="00A66092"/>
    <w:rsid w:val="00A6629C"/>
    <w:rsid w:val="00A6646C"/>
    <w:rsid w:val="00A6701A"/>
    <w:rsid w:val="00A678C8"/>
    <w:rsid w:val="00A67A3D"/>
    <w:rsid w:val="00A7002F"/>
    <w:rsid w:val="00A7016E"/>
    <w:rsid w:val="00A70473"/>
    <w:rsid w:val="00A70527"/>
    <w:rsid w:val="00A707B5"/>
    <w:rsid w:val="00A70A5C"/>
    <w:rsid w:val="00A70E2C"/>
    <w:rsid w:val="00A71804"/>
    <w:rsid w:val="00A718B0"/>
    <w:rsid w:val="00A71A1A"/>
    <w:rsid w:val="00A71B1C"/>
    <w:rsid w:val="00A71D17"/>
    <w:rsid w:val="00A71FA2"/>
    <w:rsid w:val="00A72048"/>
    <w:rsid w:val="00A720F6"/>
    <w:rsid w:val="00A727B6"/>
    <w:rsid w:val="00A737CF"/>
    <w:rsid w:val="00A74607"/>
    <w:rsid w:val="00A74A0B"/>
    <w:rsid w:val="00A75528"/>
    <w:rsid w:val="00A76317"/>
    <w:rsid w:val="00A77243"/>
    <w:rsid w:val="00A77957"/>
    <w:rsid w:val="00A77BD1"/>
    <w:rsid w:val="00A77C26"/>
    <w:rsid w:val="00A80913"/>
    <w:rsid w:val="00A81047"/>
    <w:rsid w:val="00A8204E"/>
    <w:rsid w:val="00A82B41"/>
    <w:rsid w:val="00A832FE"/>
    <w:rsid w:val="00A8356A"/>
    <w:rsid w:val="00A835DB"/>
    <w:rsid w:val="00A83681"/>
    <w:rsid w:val="00A83958"/>
    <w:rsid w:val="00A846B1"/>
    <w:rsid w:val="00A84FFC"/>
    <w:rsid w:val="00A85DB0"/>
    <w:rsid w:val="00A86584"/>
    <w:rsid w:val="00A87502"/>
    <w:rsid w:val="00A8754E"/>
    <w:rsid w:val="00A90001"/>
    <w:rsid w:val="00A90EAF"/>
    <w:rsid w:val="00A91647"/>
    <w:rsid w:val="00A9183A"/>
    <w:rsid w:val="00A91B5B"/>
    <w:rsid w:val="00A91D96"/>
    <w:rsid w:val="00A91F8C"/>
    <w:rsid w:val="00A92341"/>
    <w:rsid w:val="00A92BD1"/>
    <w:rsid w:val="00A94318"/>
    <w:rsid w:val="00A9432B"/>
    <w:rsid w:val="00A94442"/>
    <w:rsid w:val="00A9480D"/>
    <w:rsid w:val="00A94CF0"/>
    <w:rsid w:val="00A94FC8"/>
    <w:rsid w:val="00A951F4"/>
    <w:rsid w:val="00A9582C"/>
    <w:rsid w:val="00A9594B"/>
    <w:rsid w:val="00A95ECC"/>
    <w:rsid w:val="00A9669C"/>
    <w:rsid w:val="00A9695F"/>
    <w:rsid w:val="00A96E29"/>
    <w:rsid w:val="00A97575"/>
    <w:rsid w:val="00A97CE8"/>
    <w:rsid w:val="00A97FD7"/>
    <w:rsid w:val="00AA171D"/>
    <w:rsid w:val="00AA1CCE"/>
    <w:rsid w:val="00AA1EFF"/>
    <w:rsid w:val="00AA24D2"/>
    <w:rsid w:val="00AA25E0"/>
    <w:rsid w:val="00AA2BDD"/>
    <w:rsid w:val="00AA2E5E"/>
    <w:rsid w:val="00AA41C6"/>
    <w:rsid w:val="00AA42B1"/>
    <w:rsid w:val="00AA5889"/>
    <w:rsid w:val="00AA5A84"/>
    <w:rsid w:val="00AA6438"/>
    <w:rsid w:val="00AA64F3"/>
    <w:rsid w:val="00AA6BBD"/>
    <w:rsid w:val="00AA6BDD"/>
    <w:rsid w:val="00AA6C3A"/>
    <w:rsid w:val="00AA71AA"/>
    <w:rsid w:val="00AA71C9"/>
    <w:rsid w:val="00AA7282"/>
    <w:rsid w:val="00AA7EF8"/>
    <w:rsid w:val="00AB07B3"/>
    <w:rsid w:val="00AB23DB"/>
    <w:rsid w:val="00AB23EC"/>
    <w:rsid w:val="00AB27CE"/>
    <w:rsid w:val="00AB2D34"/>
    <w:rsid w:val="00AB32D0"/>
    <w:rsid w:val="00AB3386"/>
    <w:rsid w:val="00AB365E"/>
    <w:rsid w:val="00AB3AC1"/>
    <w:rsid w:val="00AB3C79"/>
    <w:rsid w:val="00AB3E21"/>
    <w:rsid w:val="00AB3FA0"/>
    <w:rsid w:val="00AB3FF3"/>
    <w:rsid w:val="00AB40EF"/>
    <w:rsid w:val="00AB474F"/>
    <w:rsid w:val="00AB49E1"/>
    <w:rsid w:val="00AB4A21"/>
    <w:rsid w:val="00AB4BC2"/>
    <w:rsid w:val="00AB514F"/>
    <w:rsid w:val="00AB59C6"/>
    <w:rsid w:val="00AB5C7C"/>
    <w:rsid w:val="00AB63FB"/>
    <w:rsid w:val="00AB6A32"/>
    <w:rsid w:val="00AB7F8B"/>
    <w:rsid w:val="00AB7FCB"/>
    <w:rsid w:val="00AB7FE7"/>
    <w:rsid w:val="00AC00B9"/>
    <w:rsid w:val="00AC0693"/>
    <w:rsid w:val="00AC0BB9"/>
    <w:rsid w:val="00AC0DAB"/>
    <w:rsid w:val="00AC0F68"/>
    <w:rsid w:val="00AC1317"/>
    <w:rsid w:val="00AC2556"/>
    <w:rsid w:val="00AC301B"/>
    <w:rsid w:val="00AC3136"/>
    <w:rsid w:val="00AC32FB"/>
    <w:rsid w:val="00AC33D1"/>
    <w:rsid w:val="00AC3EA2"/>
    <w:rsid w:val="00AC3FCB"/>
    <w:rsid w:val="00AC4105"/>
    <w:rsid w:val="00AC4237"/>
    <w:rsid w:val="00AC42C3"/>
    <w:rsid w:val="00AC4A28"/>
    <w:rsid w:val="00AC4A53"/>
    <w:rsid w:val="00AC4CA8"/>
    <w:rsid w:val="00AC5C7D"/>
    <w:rsid w:val="00AC694C"/>
    <w:rsid w:val="00AC6C44"/>
    <w:rsid w:val="00AC728F"/>
    <w:rsid w:val="00AC73BE"/>
    <w:rsid w:val="00AC7579"/>
    <w:rsid w:val="00AC7F49"/>
    <w:rsid w:val="00AD031E"/>
    <w:rsid w:val="00AD044B"/>
    <w:rsid w:val="00AD057B"/>
    <w:rsid w:val="00AD0694"/>
    <w:rsid w:val="00AD07F7"/>
    <w:rsid w:val="00AD126E"/>
    <w:rsid w:val="00AD1845"/>
    <w:rsid w:val="00AD186B"/>
    <w:rsid w:val="00AD1B4E"/>
    <w:rsid w:val="00AD2A64"/>
    <w:rsid w:val="00AD2D6B"/>
    <w:rsid w:val="00AD2F7E"/>
    <w:rsid w:val="00AD31AF"/>
    <w:rsid w:val="00AD4483"/>
    <w:rsid w:val="00AD44B3"/>
    <w:rsid w:val="00AD4746"/>
    <w:rsid w:val="00AD49EC"/>
    <w:rsid w:val="00AD4B6A"/>
    <w:rsid w:val="00AD4C68"/>
    <w:rsid w:val="00AD4DC8"/>
    <w:rsid w:val="00AD5813"/>
    <w:rsid w:val="00AD58B0"/>
    <w:rsid w:val="00AD5E34"/>
    <w:rsid w:val="00AD649B"/>
    <w:rsid w:val="00AD6B2D"/>
    <w:rsid w:val="00AD6C1A"/>
    <w:rsid w:val="00AD6CAE"/>
    <w:rsid w:val="00AD76D6"/>
    <w:rsid w:val="00AD7F14"/>
    <w:rsid w:val="00AE0610"/>
    <w:rsid w:val="00AE0CC9"/>
    <w:rsid w:val="00AE1059"/>
    <w:rsid w:val="00AE17B5"/>
    <w:rsid w:val="00AE1C82"/>
    <w:rsid w:val="00AE29A6"/>
    <w:rsid w:val="00AE2E11"/>
    <w:rsid w:val="00AE36EE"/>
    <w:rsid w:val="00AE3F0A"/>
    <w:rsid w:val="00AE4187"/>
    <w:rsid w:val="00AE43FF"/>
    <w:rsid w:val="00AE490D"/>
    <w:rsid w:val="00AE4D61"/>
    <w:rsid w:val="00AE5BCE"/>
    <w:rsid w:val="00AE5D07"/>
    <w:rsid w:val="00AE5E7D"/>
    <w:rsid w:val="00AE70E6"/>
    <w:rsid w:val="00AE7225"/>
    <w:rsid w:val="00AE7C64"/>
    <w:rsid w:val="00AF0497"/>
    <w:rsid w:val="00AF061B"/>
    <w:rsid w:val="00AF0FDC"/>
    <w:rsid w:val="00AF119B"/>
    <w:rsid w:val="00AF11DE"/>
    <w:rsid w:val="00AF1261"/>
    <w:rsid w:val="00AF2034"/>
    <w:rsid w:val="00AF22D1"/>
    <w:rsid w:val="00AF2316"/>
    <w:rsid w:val="00AF2A71"/>
    <w:rsid w:val="00AF2B58"/>
    <w:rsid w:val="00AF2CAC"/>
    <w:rsid w:val="00AF37F2"/>
    <w:rsid w:val="00AF38A2"/>
    <w:rsid w:val="00AF399A"/>
    <w:rsid w:val="00AF3AA1"/>
    <w:rsid w:val="00AF3C40"/>
    <w:rsid w:val="00AF3F6F"/>
    <w:rsid w:val="00AF5DA2"/>
    <w:rsid w:val="00AF5E3A"/>
    <w:rsid w:val="00AF5F30"/>
    <w:rsid w:val="00AF6507"/>
    <w:rsid w:val="00AF6676"/>
    <w:rsid w:val="00AF6CBC"/>
    <w:rsid w:val="00AF720F"/>
    <w:rsid w:val="00AF7578"/>
    <w:rsid w:val="00AF772F"/>
    <w:rsid w:val="00AF7D47"/>
    <w:rsid w:val="00AF7DC4"/>
    <w:rsid w:val="00AF7F29"/>
    <w:rsid w:val="00AF7F81"/>
    <w:rsid w:val="00B001EE"/>
    <w:rsid w:val="00B006F4"/>
    <w:rsid w:val="00B007E3"/>
    <w:rsid w:val="00B00CF5"/>
    <w:rsid w:val="00B01300"/>
    <w:rsid w:val="00B016F7"/>
    <w:rsid w:val="00B01758"/>
    <w:rsid w:val="00B01C11"/>
    <w:rsid w:val="00B0266A"/>
    <w:rsid w:val="00B026E6"/>
    <w:rsid w:val="00B02A03"/>
    <w:rsid w:val="00B03155"/>
    <w:rsid w:val="00B03BCA"/>
    <w:rsid w:val="00B03F55"/>
    <w:rsid w:val="00B042D9"/>
    <w:rsid w:val="00B05694"/>
    <w:rsid w:val="00B0608D"/>
    <w:rsid w:val="00B06114"/>
    <w:rsid w:val="00B06258"/>
    <w:rsid w:val="00B064D3"/>
    <w:rsid w:val="00B0677F"/>
    <w:rsid w:val="00B06920"/>
    <w:rsid w:val="00B06C4E"/>
    <w:rsid w:val="00B06DE0"/>
    <w:rsid w:val="00B06FDB"/>
    <w:rsid w:val="00B07B7E"/>
    <w:rsid w:val="00B07BED"/>
    <w:rsid w:val="00B07CBE"/>
    <w:rsid w:val="00B07EFE"/>
    <w:rsid w:val="00B1094D"/>
    <w:rsid w:val="00B11C21"/>
    <w:rsid w:val="00B11F44"/>
    <w:rsid w:val="00B1214A"/>
    <w:rsid w:val="00B12222"/>
    <w:rsid w:val="00B12D80"/>
    <w:rsid w:val="00B12DA8"/>
    <w:rsid w:val="00B13044"/>
    <w:rsid w:val="00B1393D"/>
    <w:rsid w:val="00B13994"/>
    <w:rsid w:val="00B13E04"/>
    <w:rsid w:val="00B149F6"/>
    <w:rsid w:val="00B14ABF"/>
    <w:rsid w:val="00B14C14"/>
    <w:rsid w:val="00B151AD"/>
    <w:rsid w:val="00B15225"/>
    <w:rsid w:val="00B15E7F"/>
    <w:rsid w:val="00B163BA"/>
    <w:rsid w:val="00B16AA7"/>
    <w:rsid w:val="00B16D28"/>
    <w:rsid w:val="00B16DDD"/>
    <w:rsid w:val="00B1711F"/>
    <w:rsid w:val="00B173B4"/>
    <w:rsid w:val="00B17C87"/>
    <w:rsid w:val="00B17DC4"/>
    <w:rsid w:val="00B202CB"/>
    <w:rsid w:val="00B20442"/>
    <w:rsid w:val="00B20A3C"/>
    <w:rsid w:val="00B20C7A"/>
    <w:rsid w:val="00B20D14"/>
    <w:rsid w:val="00B21472"/>
    <w:rsid w:val="00B214A3"/>
    <w:rsid w:val="00B2167B"/>
    <w:rsid w:val="00B218B6"/>
    <w:rsid w:val="00B21D91"/>
    <w:rsid w:val="00B222C1"/>
    <w:rsid w:val="00B225B9"/>
    <w:rsid w:val="00B22ACF"/>
    <w:rsid w:val="00B236E2"/>
    <w:rsid w:val="00B2381D"/>
    <w:rsid w:val="00B23B2C"/>
    <w:rsid w:val="00B24446"/>
    <w:rsid w:val="00B2445D"/>
    <w:rsid w:val="00B24678"/>
    <w:rsid w:val="00B2470C"/>
    <w:rsid w:val="00B24C57"/>
    <w:rsid w:val="00B24CC0"/>
    <w:rsid w:val="00B2565E"/>
    <w:rsid w:val="00B2578F"/>
    <w:rsid w:val="00B25C95"/>
    <w:rsid w:val="00B261F3"/>
    <w:rsid w:val="00B2689C"/>
    <w:rsid w:val="00B2756A"/>
    <w:rsid w:val="00B2770D"/>
    <w:rsid w:val="00B27943"/>
    <w:rsid w:val="00B300E8"/>
    <w:rsid w:val="00B30650"/>
    <w:rsid w:val="00B30697"/>
    <w:rsid w:val="00B3089A"/>
    <w:rsid w:val="00B308E2"/>
    <w:rsid w:val="00B31109"/>
    <w:rsid w:val="00B31794"/>
    <w:rsid w:val="00B31897"/>
    <w:rsid w:val="00B31F7F"/>
    <w:rsid w:val="00B32351"/>
    <w:rsid w:val="00B323A7"/>
    <w:rsid w:val="00B327CA"/>
    <w:rsid w:val="00B33F3D"/>
    <w:rsid w:val="00B3425E"/>
    <w:rsid w:val="00B34EB5"/>
    <w:rsid w:val="00B34F49"/>
    <w:rsid w:val="00B35148"/>
    <w:rsid w:val="00B35323"/>
    <w:rsid w:val="00B35478"/>
    <w:rsid w:val="00B35748"/>
    <w:rsid w:val="00B35DAC"/>
    <w:rsid w:val="00B360F0"/>
    <w:rsid w:val="00B363C0"/>
    <w:rsid w:val="00B3645C"/>
    <w:rsid w:val="00B36722"/>
    <w:rsid w:val="00B3675E"/>
    <w:rsid w:val="00B36A84"/>
    <w:rsid w:val="00B37549"/>
    <w:rsid w:val="00B40078"/>
    <w:rsid w:val="00B40344"/>
    <w:rsid w:val="00B4080E"/>
    <w:rsid w:val="00B40B45"/>
    <w:rsid w:val="00B40C46"/>
    <w:rsid w:val="00B40C79"/>
    <w:rsid w:val="00B40E62"/>
    <w:rsid w:val="00B41027"/>
    <w:rsid w:val="00B414CC"/>
    <w:rsid w:val="00B416A2"/>
    <w:rsid w:val="00B416DF"/>
    <w:rsid w:val="00B41CDA"/>
    <w:rsid w:val="00B424AD"/>
    <w:rsid w:val="00B428CF"/>
    <w:rsid w:val="00B42E30"/>
    <w:rsid w:val="00B43207"/>
    <w:rsid w:val="00B433FE"/>
    <w:rsid w:val="00B43425"/>
    <w:rsid w:val="00B43785"/>
    <w:rsid w:val="00B4388E"/>
    <w:rsid w:val="00B43B0E"/>
    <w:rsid w:val="00B44CEB"/>
    <w:rsid w:val="00B44E17"/>
    <w:rsid w:val="00B45396"/>
    <w:rsid w:val="00B4598D"/>
    <w:rsid w:val="00B45DE2"/>
    <w:rsid w:val="00B463D4"/>
    <w:rsid w:val="00B46520"/>
    <w:rsid w:val="00B465F4"/>
    <w:rsid w:val="00B4680C"/>
    <w:rsid w:val="00B46A5C"/>
    <w:rsid w:val="00B46D9B"/>
    <w:rsid w:val="00B4716F"/>
    <w:rsid w:val="00B475D8"/>
    <w:rsid w:val="00B47B65"/>
    <w:rsid w:val="00B47FA7"/>
    <w:rsid w:val="00B502E1"/>
    <w:rsid w:val="00B5035A"/>
    <w:rsid w:val="00B50559"/>
    <w:rsid w:val="00B510A4"/>
    <w:rsid w:val="00B51318"/>
    <w:rsid w:val="00B51552"/>
    <w:rsid w:val="00B51727"/>
    <w:rsid w:val="00B5178B"/>
    <w:rsid w:val="00B519F2"/>
    <w:rsid w:val="00B51F6D"/>
    <w:rsid w:val="00B52603"/>
    <w:rsid w:val="00B5282A"/>
    <w:rsid w:val="00B52C61"/>
    <w:rsid w:val="00B535A7"/>
    <w:rsid w:val="00B53621"/>
    <w:rsid w:val="00B53708"/>
    <w:rsid w:val="00B53ACE"/>
    <w:rsid w:val="00B54D25"/>
    <w:rsid w:val="00B5514C"/>
    <w:rsid w:val="00B5548E"/>
    <w:rsid w:val="00B55495"/>
    <w:rsid w:val="00B559A3"/>
    <w:rsid w:val="00B55DB9"/>
    <w:rsid w:val="00B55F83"/>
    <w:rsid w:val="00B560EA"/>
    <w:rsid w:val="00B5654A"/>
    <w:rsid w:val="00B56DEE"/>
    <w:rsid w:val="00B56F8E"/>
    <w:rsid w:val="00B5737D"/>
    <w:rsid w:val="00B57503"/>
    <w:rsid w:val="00B57844"/>
    <w:rsid w:val="00B57AC3"/>
    <w:rsid w:val="00B57CE3"/>
    <w:rsid w:val="00B60062"/>
    <w:rsid w:val="00B6007B"/>
    <w:rsid w:val="00B604E2"/>
    <w:rsid w:val="00B60519"/>
    <w:rsid w:val="00B60557"/>
    <w:rsid w:val="00B6070A"/>
    <w:rsid w:val="00B60C1B"/>
    <w:rsid w:val="00B60EBF"/>
    <w:rsid w:val="00B60EEB"/>
    <w:rsid w:val="00B60EF6"/>
    <w:rsid w:val="00B60F50"/>
    <w:rsid w:val="00B611D5"/>
    <w:rsid w:val="00B6165C"/>
    <w:rsid w:val="00B6209F"/>
    <w:rsid w:val="00B6246E"/>
    <w:rsid w:val="00B62628"/>
    <w:rsid w:val="00B62789"/>
    <w:rsid w:val="00B62854"/>
    <w:rsid w:val="00B63017"/>
    <w:rsid w:val="00B6324B"/>
    <w:rsid w:val="00B633DE"/>
    <w:rsid w:val="00B63B55"/>
    <w:rsid w:val="00B63BD8"/>
    <w:rsid w:val="00B63E65"/>
    <w:rsid w:val="00B63E81"/>
    <w:rsid w:val="00B64047"/>
    <w:rsid w:val="00B64197"/>
    <w:rsid w:val="00B64364"/>
    <w:rsid w:val="00B64417"/>
    <w:rsid w:val="00B6456B"/>
    <w:rsid w:val="00B6461D"/>
    <w:rsid w:val="00B64D04"/>
    <w:rsid w:val="00B65D93"/>
    <w:rsid w:val="00B65E48"/>
    <w:rsid w:val="00B66099"/>
    <w:rsid w:val="00B661DE"/>
    <w:rsid w:val="00B6635B"/>
    <w:rsid w:val="00B66AF0"/>
    <w:rsid w:val="00B66BE1"/>
    <w:rsid w:val="00B67C50"/>
    <w:rsid w:val="00B7088F"/>
    <w:rsid w:val="00B70994"/>
    <w:rsid w:val="00B70E82"/>
    <w:rsid w:val="00B71944"/>
    <w:rsid w:val="00B71989"/>
    <w:rsid w:val="00B71B42"/>
    <w:rsid w:val="00B71DA4"/>
    <w:rsid w:val="00B71E13"/>
    <w:rsid w:val="00B71EC1"/>
    <w:rsid w:val="00B71F81"/>
    <w:rsid w:val="00B72261"/>
    <w:rsid w:val="00B729D9"/>
    <w:rsid w:val="00B72A3F"/>
    <w:rsid w:val="00B72B72"/>
    <w:rsid w:val="00B72D78"/>
    <w:rsid w:val="00B7392B"/>
    <w:rsid w:val="00B7452D"/>
    <w:rsid w:val="00B74F7B"/>
    <w:rsid w:val="00B7517A"/>
    <w:rsid w:val="00B7546E"/>
    <w:rsid w:val="00B75585"/>
    <w:rsid w:val="00B75EB4"/>
    <w:rsid w:val="00B769A9"/>
    <w:rsid w:val="00B76C66"/>
    <w:rsid w:val="00B76E33"/>
    <w:rsid w:val="00B76F9A"/>
    <w:rsid w:val="00B77647"/>
    <w:rsid w:val="00B77A5B"/>
    <w:rsid w:val="00B77BA9"/>
    <w:rsid w:val="00B80225"/>
    <w:rsid w:val="00B8038C"/>
    <w:rsid w:val="00B80A56"/>
    <w:rsid w:val="00B80A96"/>
    <w:rsid w:val="00B80E20"/>
    <w:rsid w:val="00B80F67"/>
    <w:rsid w:val="00B814BE"/>
    <w:rsid w:val="00B81B0B"/>
    <w:rsid w:val="00B822AC"/>
    <w:rsid w:val="00B82648"/>
    <w:rsid w:val="00B827C7"/>
    <w:rsid w:val="00B83125"/>
    <w:rsid w:val="00B83511"/>
    <w:rsid w:val="00B83865"/>
    <w:rsid w:val="00B84AA7"/>
    <w:rsid w:val="00B8561A"/>
    <w:rsid w:val="00B857EA"/>
    <w:rsid w:val="00B85F91"/>
    <w:rsid w:val="00B8600A"/>
    <w:rsid w:val="00B86243"/>
    <w:rsid w:val="00B8642B"/>
    <w:rsid w:val="00B86577"/>
    <w:rsid w:val="00B86AD8"/>
    <w:rsid w:val="00B86D1F"/>
    <w:rsid w:val="00B86E17"/>
    <w:rsid w:val="00B8726D"/>
    <w:rsid w:val="00B87338"/>
    <w:rsid w:val="00B8780F"/>
    <w:rsid w:val="00B87ADC"/>
    <w:rsid w:val="00B90472"/>
    <w:rsid w:val="00B906A9"/>
    <w:rsid w:val="00B9077D"/>
    <w:rsid w:val="00B90DC0"/>
    <w:rsid w:val="00B91353"/>
    <w:rsid w:val="00B9253A"/>
    <w:rsid w:val="00B92AD7"/>
    <w:rsid w:val="00B93308"/>
    <w:rsid w:val="00B934D0"/>
    <w:rsid w:val="00B93E8C"/>
    <w:rsid w:val="00B94145"/>
    <w:rsid w:val="00B94702"/>
    <w:rsid w:val="00B9497B"/>
    <w:rsid w:val="00B94AEB"/>
    <w:rsid w:val="00B94C0B"/>
    <w:rsid w:val="00B951B4"/>
    <w:rsid w:val="00B95206"/>
    <w:rsid w:val="00B95581"/>
    <w:rsid w:val="00B95AB0"/>
    <w:rsid w:val="00B95DD2"/>
    <w:rsid w:val="00B96243"/>
    <w:rsid w:val="00B9627E"/>
    <w:rsid w:val="00B9635E"/>
    <w:rsid w:val="00B971F3"/>
    <w:rsid w:val="00B9732C"/>
    <w:rsid w:val="00B977B1"/>
    <w:rsid w:val="00BA03A5"/>
    <w:rsid w:val="00BA0A52"/>
    <w:rsid w:val="00BA10CF"/>
    <w:rsid w:val="00BA115C"/>
    <w:rsid w:val="00BA142A"/>
    <w:rsid w:val="00BA1447"/>
    <w:rsid w:val="00BA1562"/>
    <w:rsid w:val="00BA1AF4"/>
    <w:rsid w:val="00BA1B3D"/>
    <w:rsid w:val="00BA239A"/>
    <w:rsid w:val="00BA23E7"/>
    <w:rsid w:val="00BA269C"/>
    <w:rsid w:val="00BA2819"/>
    <w:rsid w:val="00BA2EA4"/>
    <w:rsid w:val="00BA2F8A"/>
    <w:rsid w:val="00BA3150"/>
    <w:rsid w:val="00BA3785"/>
    <w:rsid w:val="00BA3A1C"/>
    <w:rsid w:val="00BA4159"/>
    <w:rsid w:val="00BA41D8"/>
    <w:rsid w:val="00BA4405"/>
    <w:rsid w:val="00BA5043"/>
    <w:rsid w:val="00BA56C2"/>
    <w:rsid w:val="00BA57A0"/>
    <w:rsid w:val="00BA6B77"/>
    <w:rsid w:val="00BA711F"/>
    <w:rsid w:val="00BA781A"/>
    <w:rsid w:val="00BA7AF1"/>
    <w:rsid w:val="00BA7C3A"/>
    <w:rsid w:val="00BA7D4B"/>
    <w:rsid w:val="00BA7EA0"/>
    <w:rsid w:val="00BB0156"/>
    <w:rsid w:val="00BB027F"/>
    <w:rsid w:val="00BB0321"/>
    <w:rsid w:val="00BB071F"/>
    <w:rsid w:val="00BB0814"/>
    <w:rsid w:val="00BB0BDA"/>
    <w:rsid w:val="00BB1C62"/>
    <w:rsid w:val="00BB1D3D"/>
    <w:rsid w:val="00BB2579"/>
    <w:rsid w:val="00BB3110"/>
    <w:rsid w:val="00BB3285"/>
    <w:rsid w:val="00BB435C"/>
    <w:rsid w:val="00BB43DA"/>
    <w:rsid w:val="00BB44A1"/>
    <w:rsid w:val="00BB4A6E"/>
    <w:rsid w:val="00BB4E76"/>
    <w:rsid w:val="00BB555A"/>
    <w:rsid w:val="00BB5D37"/>
    <w:rsid w:val="00BB5DE9"/>
    <w:rsid w:val="00BB60DC"/>
    <w:rsid w:val="00BB6A8E"/>
    <w:rsid w:val="00BB72D6"/>
    <w:rsid w:val="00BB73DC"/>
    <w:rsid w:val="00BB7CEE"/>
    <w:rsid w:val="00BC00AB"/>
    <w:rsid w:val="00BC05AF"/>
    <w:rsid w:val="00BC0A46"/>
    <w:rsid w:val="00BC1655"/>
    <w:rsid w:val="00BC1A87"/>
    <w:rsid w:val="00BC1E6A"/>
    <w:rsid w:val="00BC253C"/>
    <w:rsid w:val="00BC2671"/>
    <w:rsid w:val="00BC2A74"/>
    <w:rsid w:val="00BC2AD3"/>
    <w:rsid w:val="00BC3B56"/>
    <w:rsid w:val="00BC3D40"/>
    <w:rsid w:val="00BC3DF1"/>
    <w:rsid w:val="00BC42A4"/>
    <w:rsid w:val="00BC44EE"/>
    <w:rsid w:val="00BC49A2"/>
    <w:rsid w:val="00BC4C14"/>
    <w:rsid w:val="00BC50A2"/>
    <w:rsid w:val="00BC5227"/>
    <w:rsid w:val="00BC5ADB"/>
    <w:rsid w:val="00BC5F74"/>
    <w:rsid w:val="00BC6BF1"/>
    <w:rsid w:val="00BC7B7A"/>
    <w:rsid w:val="00BD01F4"/>
    <w:rsid w:val="00BD03D3"/>
    <w:rsid w:val="00BD0CDD"/>
    <w:rsid w:val="00BD14C7"/>
    <w:rsid w:val="00BD15CD"/>
    <w:rsid w:val="00BD1676"/>
    <w:rsid w:val="00BD1722"/>
    <w:rsid w:val="00BD1951"/>
    <w:rsid w:val="00BD1A57"/>
    <w:rsid w:val="00BD1E65"/>
    <w:rsid w:val="00BD354F"/>
    <w:rsid w:val="00BD361A"/>
    <w:rsid w:val="00BD39BF"/>
    <w:rsid w:val="00BD3B27"/>
    <w:rsid w:val="00BD3CE0"/>
    <w:rsid w:val="00BD5001"/>
    <w:rsid w:val="00BD50C7"/>
    <w:rsid w:val="00BD55C1"/>
    <w:rsid w:val="00BD5A0A"/>
    <w:rsid w:val="00BD5A99"/>
    <w:rsid w:val="00BD63BF"/>
    <w:rsid w:val="00BD65A3"/>
    <w:rsid w:val="00BD6A8E"/>
    <w:rsid w:val="00BD7427"/>
    <w:rsid w:val="00BD7A4B"/>
    <w:rsid w:val="00BD7B28"/>
    <w:rsid w:val="00BE00F1"/>
    <w:rsid w:val="00BE024E"/>
    <w:rsid w:val="00BE055B"/>
    <w:rsid w:val="00BE1599"/>
    <w:rsid w:val="00BE1C0C"/>
    <w:rsid w:val="00BE2B59"/>
    <w:rsid w:val="00BE2C0A"/>
    <w:rsid w:val="00BE2DA7"/>
    <w:rsid w:val="00BE33D6"/>
    <w:rsid w:val="00BE375B"/>
    <w:rsid w:val="00BE3786"/>
    <w:rsid w:val="00BE3BC7"/>
    <w:rsid w:val="00BE3CA9"/>
    <w:rsid w:val="00BE3E8E"/>
    <w:rsid w:val="00BE40B0"/>
    <w:rsid w:val="00BE417D"/>
    <w:rsid w:val="00BE46F2"/>
    <w:rsid w:val="00BE4A58"/>
    <w:rsid w:val="00BE4DEF"/>
    <w:rsid w:val="00BE513C"/>
    <w:rsid w:val="00BE547D"/>
    <w:rsid w:val="00BE556F"/>
    <w:rsid w:val="00BE5A22"/>
    <w:rsid w:val="00BE5A74"/>
    <w:rsid w:val="00BE69B6"/>
    <w:rsid w:val="00BE704F"/>
    <w:rsid w:val="00BE70DD"/>
    <w:rsid w:val="00BE7115"/>
    <w:rsid w:val="00BE771D"/>
    <w:rsid w:val="00BF01DE"/>
    <w:rsid w:val="00BF01F8"/>
    <w:rsid w:val="00BF05A0"/>
    <w:rsid w:val="00BF12E1"/>
    <w:rsid w:val="00BF1650"/>
    <w:rsid w:val="00BF1791"/>
    <w:rsid w:val="00BF19C5"/>
    <w:rsid w:val="00BF1C3D"/>
    <w:rsid w:val="00BF1D2F"/>
    <w:rsid w:val="00BF1ECD"/>
    <w:rsid w:val="00BF2033"/>
    <w:rsid w:val="00BF25C3"/>
    <w:rsid w:val="00BF2D4E"/>
    <w:rsid w:val="00BF2DFE"/>
    <w:rsid w:val="00BF2F8F"/>
    <w:rsid w:val="00BF2FAC"/>
    <w:rsid w:val="00BF3336"/>
    <w:rsid w:val="00BF3CA2"/>
    <w:rsid w:val="00BF3CA4"/>
    <w:rsid w:val="00BF400C"/>
    <w:rsid w:val="00BF4164"/>
    <w:rsid w:val="00BF42A4"/>
    <w:rsid w:val="00BF42B7"/>
    <w:rsid w:val="00BF4871"/>
    <w:rsid w:val="00BF4C05"/>
    <w:rsid w:val="00BF4C6E"/>
    <w:rsid w:val="00BF4D4D"/>
    <w:rsid w:val="00BF4F3F"/>
    <w:rsid w:val="00BF4F52"/>
    <w:rsid w:val="00BF5242"/>
    <w:rsid w:val="00BF575D"/>
    <w:rsid w:val="00BF5764"/>
    <w:rsid w:val="00BF59EC"/>
    <w:rsid w:val="00BF5D45"/>
    <w:rsid w:val="00BF5DFD"/>
    <w:rsid w:val="00BF6E95"/>
    <w:rsid w:val="00BF6F18"/>
    <w:rsid w:val="00BF6FDB"/>
    <w:rsid w:val="00BF7091"/>
    <w:rsid w:val="00BF750A"/>
    <w:rsid w:val="00BF7B27"/>
    <w:rsid w:val="00BF7F8E"/>
    <w:rsid w:val="00C00764"/>
    <w:rsid w:val="00C007C2"/>
    <w:rsid w:val="00C00857"/>
    <w:rsid w:val="00C00B97"/>
    <w:rsid w:val="00C01C7D"/>
    <w:rsid w:val="00C01D8D"/>
    <w:rsid w:val="00C01F54"/>
    <w:rsid w:val="00C02228"/>
    <w:rsid w:val="00C02807"/>
    <w:rsid w:val="00C02829"/>
    <w:rsid w:val="00C02935"/>
    <w:rsid w:val="00C02A6D"/>
    <w:rsid w:val="00C02F6D"/>
    <w:rsid w:val="00C031B4"/>
    <w:rsid w:val="00C032B9"/>
    <w:rsid w:val="00C037FA"/>
    <w:rsid w:val="00C04029"/>
    <w:rsid w:val="00C04333"/>
    <w:rsid w:val="00C04502"/>
    <w:rsid w:val="00C045C1"/>
    <w:rsid w:val="00C04F88"/>
    <w:rsid w:val="00C055FD"/>
    <w:rsid w:val="00C057C8"/>
    <w:rsid w:val="00C05B24"/>
    <w:rsid w:val="00C06103"/>
    <w:rsid w:val="00C06482"/>
    <w:rsid w:val="00C06D28"/>
    <w:rsid w:val="00C07BAC"/>
    <w:rsid w:val="00C07ECC"/>
    <w:rsid w:val="00C108B6"/>
    <w:rsid w:val="00C10F4E"/>
    <w:rsid w:val="00C1154E"/>
    <w:rsid w:val="00C11A19"/>
    <w:rsid w:val="00C11DBF"/>
    <w:rsid w:val="00C121C4"/>
    <w:rsid w:val="00C126EA"/>
    <w:rsid w:val="00C128D8"/>
    <w:rsid w:val="00C12EB9"/>
    <w:rsid w:val="00C13080"/>
    <w:rsid w:val="00C13465"/>
    <w:rsid w:val="00C13802"/>
    <w:rsid w:val="00C13A42"/>
    <w:rsid w:val="00C14068"/>
    <w:rsid w:val="00C1464F"/>
    <w:rsid w:val="00C15585"/>
    <w:rsid w:val="00C15869"/>
    <w:rsid w:val="00C15D46"/>
    <w:rsid w:val="00C15F89"/>
    <w:rsid w:val="00C16176"/>
    <w:rsid w:val="00C161BA"/>
    <w:rsid w:val="00C1688B"/>
    <w:rsid w:val="00C1693B"/>
    <w:rsid w:val="00C17456"/>
    <w:rsid w:val="00C17828"/>
    <w:rsid w:val="00C17F01"/>
    <w:rsid w:val="00C17FA0"/>
    <w:rsid w:val="00C20149"/>
    <w:rsid w:val="00C20544"/>
    <w:rsid w:val="00C2068B"/>
    <w:rsid w:val="00C20F74"/>
    <w:rsid w:val="00C21231"/>
    <w:rsid w:val="00C21309"/>
    <w:rsid w:val="00C220F5"/>
    <w:rsid w:val="00C227A4"/>
    <w:rsid w:val="00C22830"/>
    <w:rsid w:val="00C228D7"/>
    <w:rsid w:val="00C2310F"/>
    <w:rsid w:val="00C234B3"/>
    <w:rsid w:val="00C234B4"/>
    <w:rsid w:val="00C234D0"/>
    <w:rsid w:val="00C2359C"/>
    <w:rsid w:val="00C23650"/>
    <w:rsid w:val="00C23F11"/>
    <w:rsid w:val="00C23F78"/>
    <w:rsid w:val="00C243CF"/>
    <w:rsid w:val="00C25DD8"/>
    <w:rsid w:val="00C263A9"/>
    <w:rsid w:val="00C26A85"/>
    <w:rsid w:val="00C273C0"/>
    <w:rsid w:val="00C27673"/>
    <w:rsid w:val="00C277D5"/>
    <w:rsid w:val="00C278D9"/>
    <w:rsid w:val="00C27D3F"/>
    <w:rsid w:val="00C27FDD"/>
    <w:rsid w:val="00C307B8"/>
    <w:rsid w:val="00C31026"/>
    <w:rsid w:val="00C31383"/>
    <w:rsid w:val="00C31686"/>
    <w:rsid w:val="00C321DF"/>
    <w:rsid w:val="00C32278"/>
    <w:rsid w:val="00C32A18"/>
    <w:rsid w:val="00C32A43"/>
    <w:rsid w:val="00C3356D"/>
    <w:rsid w:val="00C3357D"/>
    <w:rsid w:val="00C33FD3"/>
    <w:rsid w:val="00C34444"/>
    <w:rsid w:val="00C347C5"/>
    <w:rsid w:val="00C34F4C"/>
    <w:rsid w:val="00C35631"/>
    <w:rsid w:val="00C35666"/>
    <w:rsid w:val="00C36298"/>
    <w:rsid w:val="00C368BA"/>
    <w:rsid w:val="00C37419"/>
    <w:rsid w:val="00C37ECE"/>
    <w:rsid w:val="00C40010"/>
    <w:rsid w:val="00C4022D"/>
    <w:rsid w:val="00C408A3"/>
    <w:rsid w:val="00C408D4"/>
    <w:rsid w:val="00C410C4"/>
    <w:rsid w:val="00C4121E"/>
    <w:rsid w:val="00C418E1"/>
    <w:rsid w:val="00C41959"/>
    <w:rsid w:val="00C42403"/>
    <w:rsid w:val="00C42D74"/>
    <w:rsid w:val="00C43327"/>
    <w:rsid w:val="00C43717"/>
    <w:rsid w:val="00C439B3"/>
    <w:rsid w:val="00C43FD1"/>
    <w:rsid w:val="00C4446C"/>
    <w:rsid w:val="00C44C5A"/>
    <w:rsid w:val="00C45047"/>
    <w:rsid w:val="00C45863"/>
    <w:rsid w:val="00C45FE3"/>
    <w:rsid w:val="00C463E6"/>
    <w:rsid w:val="00C4670D"/>
    <w:rsid w:val="00C46A45"/>
    <w:rsid w:val="00C4706E"/>
    <w:rsid w:val="00C470EA"/>
    <w:rsid w:val="00C47306"/>
    <w:rsid w:val="00C476F2"/>
    <w:rsid w:val="00C478C5"/>
    <w:rsid w:val="00C47FA4"/>
    <w:rsid w:val="00C50245"/>
    <w:rsid w:val="00C50250"/>
    <w:rsid w:val="00C502F6"/>
    <w:rsid w:val="00C5049A"/>
    <w:rsid w:val="00C50988"/>
    <w:rsid w:val="00C50D65"/>
    <w:rsid w:val="00C50EC7"/>
    <w:rsid w:val="00C5178C"/>
    <w:rsid w:val="00C52154"/>
    <w:rsid w:val="00C521D7"/>
    <w:rsid w:val="00C526C8"/>
    <w:rsid w:val="00C527B7"/>
    <w:rsid w:val="00C52E3F"/>
    <w:rsid w:val="00C534C8"/>
    <w:rsid w:val="00C53A44"/>
    <w:rsid w:val="00C53C59"/>
    <w:rsid w:val="00C53DD9"/>
    <w:rsid w:val="00C54A64"/>
    <w:rsid w:val="00C54C40"/>
    <w:rsid w:val="00C54DBB"/>
    <w:rsid w:val="00C54F62"/>
    <w:rsid w:val="00C550B3"/>
    <w:rsid w:val="00C55B3E"/>
    <w:rsid w:val="00C55DBD"/>
    <w:rsid w:val="00C55F9F"/>
    <w:rsid w:val="00C562C5"/>
    <w:rsid w:val="00C56545"/>
    <w:rsid w:val="00C565A8"/>
    <w:rsid w:val="00C56E5A"/>
    <w:rsid w:val="00C570EE"/>
    <w:rsid w:val="00C570F6"/>
    <w:rsid w:val="00C57129"/>
    <w:rsid w:val="00C57139"/>
    <w:rsid w:val="00C57758"/>
    <w:rsid w:val="00C57B53"/>
    <w:rsid w:val="00C57FF0"/>
    <w:rsid w:val="00C602CA"/>
    <w:rsid w:val="00C6054E"/>
    <w:rsid w:val="00C60554"/>
    <w:rsid w:val="00C61190"/>
    <w:rsid w:val="00C61204"/>
    <w:rsid w:val="00C613CD"/>
    <w:rsid w:val="00C62328"/>
    <w:rsid w:val="00C62A4E"/>
    <w:rsid w:val="00C62C94"/>
    <w:rsid w:val="00C62DD1"/>
    <w:rsid w:val="00C62E07"/>
    <w:rsid w:val="00C62F06"/>
    <w:rsid w:val="00C63C9B"/>
    <w:rsid w:val="00C63D0F"/>
    <w:rsid w:val="00C63D88"/>
    <w:rsid w:val="00C6496C"/>
    <w:rsid w:val="00C65509"/>
    <w:rsid w:val="00C655FE"/>
    <w:rsid w:val="00C656BA"/>
    <w:rsid w:val="00C65725"/>
    <w:rsid w:val="00C65960"/>
    <w:rsid w:val="00C659F6"/>
    <w:rsid w:val="00C65EEB"/>
    <w:rsid w:val="00C6679F"/>
    <w:rsid w:val="00C66909"/>
    <w:rsid w:val="00C66C05"/>
    <w:rsid w:val="00C66C94"/>
    <w:rsid w:val="00C66D01"/>
    <w:rsid w:val="00C66E7B"/>
    <w:rsid w:val="00C66F27"/>
    <w:rsid w:val="00C67214"/>
    <w:rsid w:val="00C67C59"/>
    <w:rsid w:val="00C704C2"/>
    <w:rsid w:val="00C7054A"/>
    <w:rsid w:val="00C707D3"/>
    <w:rsid w:val="00C70A4E"/>
    <w:rsid w:val="00C70AD1"/>
    <w:rsid w:val="00C70EEE"/>
    <w:rsid w:val="00C712BA"/>
    <w:rsid w:val="00C713F0"/>
    <w:rsid w:val="00C715A4"/>
    <w:rsid w:val="00C71FB5"/>
    <w:rsid w:val="00C72033"/>
    <w:rsid w:val="00C72334"/>
    <w:rsid w:val="00C72452"/>
    <w:rsid w:val="00C724BC"/>
    <w:rsid w:val="00C7271D"/>
    <w:rsid w:val="00C72FF5"/>
    <w:rsid w:val="00C72FFE"/>
    <w:rsid w:val="00C73BFA"/>
    <w:rsid w:val="00C73DF3"/>
    <w:rsid w:val="00C740B3"/>
    <w:rsid w:val="00C750C1"/>
    <w:rsid w:val="00C7590E"/>
    <w:rsid w:val="00C75994"/>
    <w:rsid w:val="00C769C7"/>
    <w:rsid w:val="00C76D07"/>
    <w:rsid w:val="00C76DC2"/>
    <w:rsid w:val="00C76EAE"/>
    <w:rsid w:val="00C76FFD"/>
    <w:rsid w:val="00C77586"/>
    <w:rsid w:val="00C77AD7"/>
    <w:rsid w:val="00C77DB5"/>
    <w:rsid w:val="00C8097C"/>
    <w:rsid w:val="00C809C3"/>
    <w:rsid w:val="00C80F52"/>
    <w:rsid w:val="00C812AE"/>
    <w:rsid w:val="00C8144E"/>
    <w:rsid w:val="00C815A7"/>
    <w:rsid w:val="00C815C3"/>
    <w:rsid w:val="00C81ABF"/>
    <w:rsid w:val="00C81D78"/>
    <w:rsid w:val="00C82012"/>
    <w:rsid w:val="00C82419"/>
    <w:rsid w:val="00C82B32"/>
    <w:rsid w:val="00C8339F"/>
    <w:rsid w:val="00C83928"/>
    <w:rsid w:val="00C83967"/>
    <w:rsid w:val="00C83C5E"/>
    <w:rsid w:val="00C84B3A"/>
    <w:rsid w:val="00C84B3D"/>
    <w:rsid w:val="00C84C43"/>
    <w:rsid w:val="00C84FE3"/>
    <w:rsid w:val="00C861C1"/>
    <w:rsid w:val="00C86D2A"/>
    <w:rsid w:val="00C87337"/>
    <w:rsid w:val="00C87451"/>
    <w:rsid w:val="00C876FD"/>
    <w:rsid w:val="00C90139"/>
    <w:rsid w:val="00C903CC"/>
    <w:rsid w:val="00C9044C"/>
    <w:rsid w:val="00C91B27"/>
    <w:rsid w:val="00C91F97"/>
    <w:rsid w:val="00C92552"/>
    <w:rsid w:val="00C92639"/>
    <w:rsid w:val="00C92F5D"/>
    <w:rsid w:val="00C9307D"/>
    <w:rsid w:val="00C930E4"/>
    <w:rsid w:val="00C935C1"/>
    <w:rsid w:val="00C9379A"/>
    <w:rsid w:val="00C93D99"/>
    <w:rsid w:val="00C94802"/>
    <w:rsid w:val="00C949F7"/>
    <w:rsid w:val="00C94C5A"/>
    <w:rsid w:val="00C95440"/>
    <w:rsid w:val="00C954DD"/>
    <w:rsid w:val="00C97116"/>
    <w:rsid w:val="00C97461"/>
    <w:rsid w:val="00C975BE"/>
    <w:rsid w:val="00C9785B"/>
    <w:rsid w:val="00C97EDB"/>
    <w:rsid w:val="00CA01E2"/>
    <w:rsid w:val="00CA022D"/>
    <w:rsid w:val="00CA0AD2"/>
    <w:rsid w:val="00CA0CD8"/>
    <w:rsid w:val="00CA12E0"/>
    <w:rsid w:val="00CA12E5"/>
    <w:rsid w:val="00CA1BBB"/>
    <w:rsid w:val="00CA2CB5"/>
    <w:rsid w:val="00CA2D05"/>
    <w:rsid w:val="00CA3093"/>
    <w:rsid w:val="00CA3F20"/>
    <w:rsid w:val="00CA4421"/>
    <w:rsid w:val="00CA4DD5"/>
    <w:rsid w:val="00CA5075"/>
    <w:rsid w:val="00CA5269"/>
    <w:rsid w:val="00CA5595"/>
    <w:rsid w:val="00CA6126"/>
    <w:rsid w:val="00CA63CF"/>
    <w:rsid w:val="00CA670A"/>
    <w:rsid w:val="00CA6CC6"/>
    <w:rsid w:val="00CA6CED"/>
    <w:rsid w:val="00CA7083"/>
    <w:rsid w:val="00CA70B9"/>
    <w:rsid w:val="00CA72C3"/>
    <w:rsid w:val="00CA73DE"/>
    <w:rsid w:val="00CA74B8"/>
    <w:rsid w:val="00CA7B80"/>
    <w:rsid w:val="00CA7CB5"/>
    <w:rsid w:val="00CB0550"/>
    <w:rsid w:val="00CB0845"/>
    <w:rsid w:val="00CB0C97"/>
    <w:rsid w:val="00CB0D99"/>
    <w:rsid w:val="00CB0F29"/>
    <w:rsid w:val="00CB0FE5"/>
    <w:rsid w:val="00CB1169"/>
    <w:rsid w:val="00CB13E0"/>
    <w:rsid w:val="00CB15D1"/>
    <w:rsid w:val="00CB23A6"/>
    <w:rsid w:val="00CB26C6"/>
    <w:rsid w:val="00CB27B8"/>
    <w:rsid w:val="00CB2883"/>
    <w:rsid w:val="00CB2928"/>
    <w:rsid w:val="00CB2D37"/>
    <w:rsid w:val="00CB3156"/>
    <w:rsid w:val="00CB324C"/>
    <w:rsid w:val="00CB34A1"/>
    <w:rsid w:val="00CB378B"/>
    <w:rsid w:val="00CB39D3"/>
    <w:rsid w:val="00CB4C87"/>
    <w:rsid w:val="00CB4F5C"/>
    <w:rsid w:val="00CB5046"/>
    <w:rsid w:val="00CB5770"/>
    <w:rsid w:val="00CB5CA1"/>
    <w:rsid w:val="00CB5DF4"/>
    <w:rsid w:val="00CB698F"/>
    <w:rsid w:val="00CB717A"/>
    <w:rsid w:val="00CB7812"/>
    <w:rsid w:val="00CB788A"/>
    <w:rsid w:val="00CB79B0"/>
    <w:rsid w:val="00CB79E1"/>
    <w:rsid w:val="00CC054F"/>
    <w:rsid w:val="00CC0A7A"/>
    <w:rsid w:val="00CC0AC4"/>
    <w:rsid w:val="00CC0D20"/>
    <w:rsid w:val="00CC0EBA"/>
    <w:rsid w:val="00CC1243"/>
    <w:rsid w:val="00CC1578"/>
    <w:rsid w:val="00CC1DD6"/>
    <w:rsid w:val="00CC24E9"/>
    <w:rsid w:val="00CC258B"/>
    <w:rsid w:val="00CC27F1"/>
    <w:rsid w:val="00CC2826"/>
    <w:rsid w:val="00CC2884"/>
    <w:rsid w:val="00CC29EF"/>
    <w:rsid w:val="00CC2B8E"/>
    <w:rsid w:val="00CC33CB"/>
    <w:rsid w:val="00CC35D4"/>
    <w:rsid w:val="00CC3A47"/>
    <w:rsid w:val="00CC3C06"/>
    <w:rsid w:val="00CC3C8E"/>
    <w:rsid w:val="00CC3EB4"/>
    <w:rsid w:val="00CC3F1E"/>
    <w:rsid w:val="00CC3F72"/>
    <w:rsid w:val="00CC4309"/>
    <w:rsid w:val="00CC454C"/>
    <w:rsid w:val="00CC5658"/>
    <w:rsid w:val="00CC5667"/>
    <w:rsid w:val="00CC5676"/>
    <w:rsid w:val="00CC5C3B"/>
    <w:rsid w:val="00CC5D2F"/>
    <w:rsid w:val="00CC6590"/>
    <w:rsid w:val="00CC6BE5"/>
    <w:rsid w:val="00CC716E"/>
    <w:rsid w:val="00CC768C"/>
    <w:rsid w:val="00CC77A1"/>
    <w:rsid w:val="00CC7847"/>
    <w:rsid w:val="00CC7944"/>
    <w:rsid w:val="00CD0496"/>
    <w:rsid w:val="00CD10D7"/>
    <w:rsid w:val="00CD10E9"/>
    <w:rsid w:val="00CD1245"/>
    <w:rsid w:val="00CD1450"/>
    <w:rsid w:val="00CD2A37"/>
    <w:rsid w:val="00CD2ACC"/>
    <w:rsid w:val="00CD2AD8"/>
    <w:rsid w:val="00CD30A3"/>
    <w:rsid w:val="00CD3BAE"/>
    <w:rsid w:val="00CD3D89"/>
    <w:rsid w:val="00CD413E"/>
    <w:rsid w:val="00CD41A7"/>
    <w:rsid w:val="00CD4316"/>
    <w:rsid w:val="00CD471C"/>
    <w:rsid w:val="00CD4B8F"/>
    <w:rsid w:val="00CD4DAE"/>
    <w:rsid w:val="00CD4E06"/>
    <w:rsid w:val="00CD54BF"/>
    <w:rsid w:val="00CD5581"/>
    <w:rsid w:val="00CD5829"/>
    <w:rsid w:val="00CD5A4C"/>
    <w:rsid w:val="00CD6AD0"/>
    <w:rsid w:val="00CD6CDD"/>
    <w:rsid w:val="00CD742D"/>
    <w:rsid w:val="00CE0277"/>
    <w:rsid w:val="00CE09EB"/>
    <w:rsid w:val="00CE0A06"/>
    <w:rsid w:val="00CE0CEE"/>
    <w:rsid w:val="00CE0F45"/>
    <w:rsid w:val="00CE11DA"/>
    <w:rsid w:val="00CE1BD9"/>
    <w:rsid w:val="00CE1D59"/>
    <w:rsid w:val="00CE20CE"/>
    <w:rsid w:val="00CE220D"/>
    <w:rsid w:val="00CE22BD"/>
    <w:rsid w:val="00CE2F59"/>
    <w:rsid w:val="00CE3304"/>
    <w:rsid w:val="00CE36CD"/>
    <w:rsid w:val="00CE387E"/>
    <w:rsid w:val="00CE3997"/>
    <w:rsid w:val="00CE3A98"/>
    <w:rsid w:val="00CE46A7"/>
    <w:rsid w:val="00CE49A1"/>
    <w:rsid w:val="00CE4D04"/>
    <w:rsid w:val="00CE4EDC"/>
    <w:rsid w:val="00CE4EF7"/>
    <w:rsid w:val="00CE511E"/>
    <w:rsid w:val="00CE5A3F"/>
    <w:rsid w:val="00CE6557"/>
    <w:rsid w:val="00CE6759"/>
    <w:rsid w:val="00CE6A0D"/>
    <w:rsid w:val="00CE6C34"/>
    <w:rsid w:val="00CE70AB"/>
    <w:rsid w:val="00CE74C9"/>
    <w:rsid w:val="00CE7562"/>
    <w:rsid w:val="00CE7B9D"/>
    <w:rsid w:val="00CE7F96"/>
    <w:rsid w:val="00CE7FA4"/>
    <w:rsid w:val="00CF03D5"/>
    <w:rsid w:val="00CF0C95"/>
    <w:rsid w:val="00CF14F9"/>
    <w:rsid w:val="00CF16C5"/>
    <w:rsid w:val="00CF17E3"/>
    <w:rsid w:val="00CF18F3"/>
    <w:rsid w:val="00CF1D6E"/>
    <w:rsid w:val="00CF2548"/>
    <w:rsid w:val="00CF291C"/>
    <w:rsid w:val="00CF3311"/>
    <w:rsid w:val="00CF353D"/>
    <w:rsid w:val="00CF354B"/>
    <w:rsid w:val="00CF3892"/>
    <w:rsid w:val="00CF3AAA"/>
    <w:rsid w:val="00CF3E3C"/>
    <w:rsid w:val="00CF452C"/>
    <w:rsid w:val="00CF4944"/>
    <w:rsid w:val="00CF49A0"/>
    <w:rsid w:val="00CF4AE1"/>
    <w:rsid w:val="00CF4B77"/>
    <w:rsid w:val="00CF4D76"/>
    <w:rsid w:val="00CF5261"/>
    <w:rsid w:val="00CF52AF"/>
    <w:rsid w:val="00CF52C2"/>
    <w:rsid w:val="00CF5A50"/>
    <w:rsid w:val="00CF5D41"/>
    <w:rsid w:val="00CF5D5C"/>
    <w:rsid w:val="00CF628D"/>
    <w:rsid w:val="00CF69D4"/>
    <w:rsid w:val="00CF6D0C"/>
    <w:rsid w:val="00CF79FC"/>
    <w:rsid w:val="00D001DE"/>
    <w:rsid w:val="00D002D6"/>
    <w:rsid w:val="00D004AA"/>
    <w:rsid w:val="00D0084C"/>
    <w:rsid w:val="00D012DC"/>
    <w:rsid w:val="00D01962"/>
    <w:rsid w:val="00D01CB1"/>
    <w:rsid w:val="00D01EDD"/>
    <w:rsid w:val="00D01F5F"/>
    <w:rsid w:val="00D020FF"/>
    <w:rsid w:val="00D0255F"/>
    <w:rsid w:val="00D0276D"/>
    <w:rsid w:val="00D02B81"/>
    <w:rsid w:val="00D02D5C"/>
    <w:rsid w:val="00D03129"/>
    <w:rsid w:val="00D031D4"/>
    <w:rsid w:val="00D0342D"/>
    <w:rsid w:val="00D03776"/>
    <w:rsid w:val="00D03980"/>
    <w:rsid w:val="00D04205"/>
    <w:rsid w:val="00D043E1"/>
    <w:rsid w:val="00D048E4"/>
    <w:rsid w:val="00D04903"/>
    <w:rsid w:val="00D04D24"/>
    <w:rsid w:val="00D04EB7"/>
    <w:rsid w:val="00D059C9"/>
    <w:rsid w:val="00D05E4D"/>
    <w:rsid w:val="00D05EEA"/>
    <w:rsid w:val="00D05F16"/>
    <w:rsid w:val="00D063A4"/>
    <w:rsid w:val="00D06455"/>
    <w:rsid w:val="00D06C27"/>
    <w:rsid w:val="00D0719A"/>
    <w:rsid w:val="00D076E6"/>
    <w:rsid w:val="00D07C5D"/>
    <w:rsid w:val="00D10292"/>
    <w:rsid w:val="00D104D8"/>
    <w:rsid w:val="00D10695"/>
    <w:rsid w:val="00D10816"/>
    <w:rsid w:val="00D11B16"/>
    <w:rsid w:val="00D12487"/>
    <w:rsid w:val="00D124E1"/>
    <w:rsid w:val="00D1274A"/>
    <w:rsid w:val="00D12F6F"/>
    <w:rsid w:val="00D132DC"/>
    <w:rsid w:val="00D13355"/>
    <w:rsid w:val="00D13C01"/>
    <w:rsid w:val="00D13E48"/>
    <w:rsid w:val="00D15128"/>
    <w:rsid w:val="00D15A82"/>
    <w:rsid w:val="00D15D32"/>
    <w:rsid w:val="00D16A97"/>
    <w:rsid w:val="00D16BEF"/>
    <w:rsid w:val="00D17821"/>
    <w:rsid w:val="00D20372"/>
    <w:rsid w:val="00D21468"/>
    <w:rsid w:val="00D21D4E"/>
    <w:rsid w:val="00D2269F"/>
    <w:rsid w:val="00D22D69"/>
    <w:rsid w:val="00D22DE8"/>
    <w:rsid w:val="00D239A2"/>
    <w:rsid w:val="00D23DD8"/>
    <w:rsid w:val="00D23EC6"/>
    <w:rsid w:val="00D2409F"/>
    <w:rsid w:val="00D24138"/>
    <w:rsid w:val="00D2482C"/>
    <w:rsid w:val="00D24949"/>
    <w:rsid w:val="00D24D0A"/>
    <w:rsid w:val="00D25039"/>
    <w:rsid w:val="00D2523B"/>
    <w:rsid w:val="00D25551"/>
    <w:rsid w:val="00D25822"/>
    <w:rsid w:val="00D25A42"/>
    <w:rsid w:val="00D25A72"/>
    <w:rsid w:val="00D25DF1"/>
    <w:rsid w:val="00D267D9"/>
    <w:rsid w:val="00D26A21"/>
    <w:rsid w:val="00D26CD4"/>
    <w:rsid w:val="00D27739"/>
    <w:rsid w:val="00D27C0F"/>
    <w:rsid w:val="00D27FDE"/>
    <w:rsid w:val="00D302E6"/>
    <w:rsid w:val="00D304D4"/>
    <w:rsid w:val="00D30B97"/>
    <w:rsid w:val="00D310D5"/>
    <w:rsid w:val="00D31169"/>
    <w:rsid w:val="00D31356"/>
    <w:rsid w:val="00D31886"/>
    <w:rsid w:val="00D329AD"/>
    <w:rsid w:val="00D329B9"/>
    <w:rsid w:val="00D329F4"/>
    <w:rsid w:val="00D32E1D"/>
    <w:rsid w:val="00D3313D"/>
    <w:rsid w:val="00D33353"/>
    <w:rsid w:val="00D33550"/>
    <w:rsid w:val="00D337D2"/>
    <w:rsid w:val="00D338EE"/>
    <w:rsid w:val="00D33CA4"/>
    <w:rsid w:val="00D33E04"/>
    <w:rsid w:val="00D344E9"/>
    <w:rsid w:val="00D34744"/>
    <w:rsid w:val="00D34D12"/>
    <w:rsid w:val="00D350BF"/>
    <w:rsid w:val="00D352AE"/>
    <w:rsid w:val="00D353C0"/>
    <w:rsid w:val="00D35836"/>
    <w:rsid w:val="00D35A36"/>
    <w:rsid w:val="00D36373"/>
    <w:rsid w:val="00D36AF1"/>
    <w:rsid w:val="00D36DA5"/>
    <w:rsid w:val="00D36EEF"/>
    <w:rsid w:val="00D37119"/>
    <w:rsid w:val="00D40612"/>
    <w:rsid w:val="00D40A25"/>
    <w:rsid w:val="00D40D6E"/>
    <w:rsid w:val="00D41EF1"/>
    <w:rsid w:val="00D41FEE"/>
    <w:rsid w:val="00D42B0E"/>
    <w:rsid w:val="00D42BA2"/>
    <w:rsid w:val="00D42BAD"/>
    <w:rsid w:val="00D42CC4"/>
    <w:rsid w:val="00D43559"/>
    <w:rsid w:val="00D4387B"/>
    <w:rsid w:val="00D43ED6"/>
    <w:rsid w:val="00D44153"/>
    <w:rsid w:val="00D44315"/>
    <w:rsid w:val="00D44439"/>
    <w:rsid w:val="00D44794"/>
    <w:rsid w:val="00D44D1F"/>
    <w:rsid w:val="00D45406"/>
    <w:rsid w:val="00D4586B"/>
    <w:rsid w:val="00D459D5"/>
    <w:rsid w:val="00D460E1"/>
    <w:rsid w:val="00D46223"/>
    <w:rsid w:val="00D466C6"/>
    <w:rsid w:val="00D466E5"/>
    <w:rsid w:val="00D46906"/>
    <w:rsid w:val="00D46A97"/>
    <w:rsid w:val="00D47242"/>
    <w:rsid w:val="00D472B0"/>
    <w:rsid w:val="00D47506"/>
    <w:rsid w:val="00D47867"/>
    <w:rsid w:val="00D47AFC"/>
    <w:rsid w:val="00D47D73"/>
    <w:rsid w:val="00D47E3E"/>
    <w:rsid w:val="00D50041"/>
    <w:rsid w:val="00D50E54"/>
    <w:rsid w:val="00D50ECD"/>
    <w:rsid w:val="00D5106D"/>
    <w:rsid w:val="00D513A5"/>
    <w:rsid w:val="00D514C9"/>
    <w:rsid w:val="00D51B02"/>
    <w:rsid w:val="00D51BB7"/>
    <w:rsid w:val="00D51D12"/>
    <w:rsid w:val="00D51FD9"/>
    <w:rsid w:val="00D52749"/>
    <w:rsid w:val="00D5306A"/>
    <w:rsid w:val="00D5337D"/>
    <w:rsid w:val="00D53386"/>
    <w:rsid w:val="00D53674"/>
    <w:rsid w:val="00D53F15"/>
    <w:rsid w:val="00D543B2"/>
    <w:rsid w:val="00D5469A"/>
    <w:rsid w:val="00D54DFF"/>
    <w:rsid w:val="00D55409"/>
    <w:rsid w:val="00D56846"/>
    <w:rsid w:val="00D57293"/>
    <w:rsid w:val="00D579E8"/>
    <w:rsid w:val="00D601BF"/>
    <w:rsid w:val="00D60B56"/>
    <w:rsid w:val="00D611BE"/>
    <w:rsid w:val="00D61356"/>
    <w:rsid w:val="00D6165D"/>
    <w:rsid w:val="00D625D6"/>
    <w:rsid w:val="00D62993"/>
    <w:rsid w:val="00D62B40"/>
    <w:rsid w:val="00D62D83"/>
    <w:rsid w:val="00D63291"/>
    <w:rsid w:val="00D643E2"/>
    <w:rsid w:val="00D6453D"/>
    <w:rsid w:val="00D646AA"/>
    <w:rsid w:val="00D64BBB"/>
    <w:rsid w:val="00D650A0"/>
    <w:rsid w:val="00D652BA"/>
    <w:rsid w:val="00D65334"/>
    <w:rsid w:val="00D6553C"/>
    <w:rsid w:val="00D65DA1"/>
    <w:rsid w:val="00D66035"/>
    <w:rsid w:val="00D6616E"/>
    <w:rsid w:val="00D663A5"/>
    <w:rsid w:val="00D66611"/>
    <w:rsid w:val="00D66C1E"/>
    <w:rsid w:val="00D66F31"/>
    <w:rsid w:val="00D670CE"/>
    <w:rsid w:val="00D671B5"/>
    <w:rsid w:val="00D67375"/>
    <w:rsid w:val="00D6737C"/>
    <w:rsid w:val="00D676AA"/>
    <w:rsid w:val="00D676D7"/>
    <w:rsid w:val="00D67A13"/>
    <w:rsid w:val="00D67AE5"/>
    <w:rsid w:val="00D70078"/>
    <w:rsid w:val="00D70580"/>
    <w:rsid w:val="00D705FD"/>
    <w:rsid w:val="00D70B78"/>
    <w:rsid w:val="00D70E8E"/>
    <w:rsid w:val="00D710C6"/>
    <w:rsid w:val="00D718BA"/>
    <w:rsid w:val="00D71BF0"/>
    <w:rsid w:val="00D71F21"/>
    <w:rsid w:val="00D726DC"/>
    <w:rsid w:val="00D727B1"/>
    <w:rsid w:val="00D728F7"/>
    <w:rsid w:val="00D729C2"/>
    <w:rsid w:val="00D72EB1"/>
    <w:rsid w:val="00D72F99"/>
    <w:rsid w:val="00D733ED"/>
    <w:rsid w:val="00D733FD"/>
    <w:rsid w:val="00D73640"/>
    <w:rsid w:val="00D73E27"/>
    <w:rsid w:val="00D74015"/>
    <w:rsid w:val="00D74084"/>
    <w:rsid w:val="00D741E3"/>
    <w:rsid w:val="00D7445D"/>
    <w:rsid w:val="00D749B1"/>
    <w:rsid w:val="00D74A7B"/>
    <w:rsid w:val="00D75194"/>
    <w:rsid w:val="00D75E4E"/>
    <w:rsid w:val="00D76479"/>
    <w:rsid w:val="00D766AD"/>
    <w:rsid w:val="00D76E0F"/>
    <w:rsid w:val="00D76F28"/>
    <w:rsid w:val="00D77B2F"/>
    <w:rsid w:val="00D77BAB"/>
    <w:rsid w:val="00D8032B"/>
    <w:rsid w:val="00D8077B"/>
    <w:rsid w:val="00D808BD"/>
    <w:rsid w:val="00D808FA"/>
    <w:rsid w:val="00D80F70"/>
    <w:rsid w:val="00D8113D"/>
    <w:rsid w:val="00D82370"/>
    <w:rsid w:val="00D825AA"/>
    <w:rsid w:val="00D826F5"/>
    <w:rsid w:val="00D82888"/>
    <w:rsid w:val="00D829A7"/>
    <w:rsid w:val="00D83213"/>
    <w:rsid w:val="00D843D3"/>
    <w:rsid w:val="00D8446D"/>
    <w:rsid w:val="00D84D75"/>
    <w:rsid w:val="00D84DB0"/>
    <w:rsid w:val="00D852A9"/>
    <w:rsid w:val="00D853C7"/>
    <w:rsid w:val="00D85A24"/>
    <w:rsid w:val="00D85E28"/>
    <w:rsid w:val="00D8627E"/>
    <w:rsid w:val="00D86676"/>
    <w:rsid w:val="00D86694"/>
    <w:rsid w:val="00D86AB2"/>
    <w:rsid w:val="00D86D0D"/>
    <w:rsid w:val="00D86D1E"/>
    <w:rsid w:val="00D86EFC"/>
    <w:rsid w:val="00D87418"/>
    <w:rsid w:val="00D87633"/>
    <w:rsid w:val="00D87751"/>
    <w:rsid w:val="00D87756"/>
    <w:rsid w:val="00D9028B"/>
    <w:rsid w:val="00D9055C"/>
    <w:rsid w:val="00D90B6F"/>
    <w:rsid w:val="00D90F39"/>
    <w:rsid w:val="00D915A2"/>
    <w:rsid w:val="00D91781"/>
    <w:rsid w:val="00D917C7"/>
    <w:rsid w:val="00D917D6"/>
    <w:rsid w:val="00D91824"/>
    <w:rsid w:val="00D92473"/>
    <w:rsid w:val="00D93C33"/>
    <w:rsid w:val="00D94087"/>
    <w:rsid w:val="00D943BA"/>
    <w:rsid w:val="00D9474D"/>
    <w:rsid w:val="00D948E9"/>
    <w:rsid w:val="00D953CD"/>
    <w:rsid w:val="00D9561A"/>
    <w:rsid w:val="00D9596B"/>
    <w:rsid w:val="00D95A16"/>
    <w:rsid w:val="00D963E1"/>
    <w:rsid w:val="00D96429"/>
    <w:rsid w:val="00D96A44"/>
    <w:rsid w:val="00D96B55"/>
    <w:rsid w:val="00D96C8C"/>
    <w:rsid w:val="00D96E64"/>
    <w:rsid w:val="00D97490"/>
    <w:rsid w:val="00D9768C"/>
    <w:rsid w:val="00DA027C"/>
    <w:rsid w:val="00DA0646"/>
    <w:rsid w:val="00DA0BE4"/>
    <w:rsid w:val="00DA17FB"/>
    <w:rsid w:val="00DA1A24"/>
    <w:rsid w:val="00DA20A7"/>
    <w:rsid w:val="00DA2441"/>
    <w:rsid w:val="00DA2C48"/>
    <w:rsid w:val="00DA2CB7"/>
    <w:rsid w:val="00DA2E7C"/>
    <w:rsid w:val="00DA3B71"/>
    <w:rsid w:val="00DA44EA"/>
    <w:rsid w:val="00DA48A6"/>
    <w:rsid w:val="00DA49F8"/>
    <w:rsid w:val="00DA4F0C"/>
    <w:rsid w:val="00DA5252"/>
    <w:rsid w:val="00DA537F"/>
    <w:rsid w:val="00DA5845"/>
    <w:rsid w:val="00DA5BD8"/>
    <w:rsid w:val="00DA5EED"/>
    <w:rsid w:val="00DA6264"/>
    <w:rsid w:val="00DA62C2"/>
    <w:rsid w:val="00DA62D4"/>
    <w:rsid w:val="00DA62D6"/>
    <w:rsid w:val="00DA68AB"/>
    <w:rsid w:val="00DA6DA3"/>
    <w:rsid w:val="00DA72D0"/>
    <w:rsid w:val="00DA730D"/>
    <w:rsid w:val="00DA7970"/>
    <w:rsid w:val="00DA7F4A"/>
    <w:rsid w:val="00DB0454"/>
    <w:rsid w:val="00DB06C4"/>
    <w:rsid w:val="00DB07AC"/>
    <w:rsid w:val="00DB07CA"/>
    <w:rsid w:val="00DB07DB"/>
    <w:rsid w:val="00DB0BA8"/>
    <w:rsid w:val="00DB0D93"/>
    <w:rsid w:val="00DB0E36"/>
    <w:rsid w:val="00DB16FF"/>
    <w:rsid w:val="00DB17BA"/>
    <w:rsid w:val="00DB1AD3"/>
    <w:rsid w:val="00DB200E"/>
    <w:rsid w:val="00DB24B2"/>
    <w:rsid w:val="00DB25B6"/>
    <w:rsid w:val="00DB25E7"/>
    <w:rsid w:val="00DB2ECF"/>
    <w:rsid w:val="00DB3018"/>
    <w:rsid w:val="00DB3126"/>
    <w:rsid w:val="00DB3187"/>
    <w:rsid w:val="00DB37F2"/>
    <w:rsid w:val="00DB3882"/>
    <w:rsid w:val="00DB3F65"/>
    <w:rsid w:val="00DB4025"/>
    <w:rsid w:val="00DB4C03"/>
    <w:rsid w:val="00DB4D19"/>
    <w:rsid w:val="00DB4ED5"/>
    <w:rsid w:val="00DB5096"/>
    <w:rsid w:val="00DB52A9"/>
    <w:rsid w:val="00DB57AD"/>
    <w:rsid w:val="00DB5F94"/>
    <w:rsid w:val="00DB642E"/>
    <w:rsid w:val="00DB7385"/>
    <w:rsid w:val="00DB73E3"/>
    <w:rsid w:val="00DB7476"/>
    <w:rsid w:val="00DB799D"/>
    <w:rsid w:val="00DB7E2F"/>
    <w:rsid w:val="00DC0697"/>
    <w:rsid w:val="00DC0E63"/>
    <w:rsid w:val="00DC1177"/>
    <w:rsid w:val="00DC1349"/>
    <w:rsid w:val="00DC15CD"/>
    <w:rsid w:val="00DC18D1"/>
    <w:rsid w:val="00DC1A02"/>
    <w:rsid w:val="00DC1B4F"/>
    <w:rsid w:val="00DC1CB0"/>
    <w:rsid w:val="00DC1F69"/>
    <w:rsid w:val="00DC1F84"/>
    <w:rsid w:val="00DC308B"/>
    <w:rsid w:val="00DC30D3"/>
    <w:rsid w:val="00DC3359"/>
    <w:rsid w:val="00DC3AAA"/>
    <w:rsid w:val="00DC4D14"/>
    <w:rsid w:val="00DC503C"/>
    <w:rsid w:val="00DC5501"/>
    <w:rsid w:val="00DC5506"/>
    <w:rsid w:val="00DC59BD"/>
    <w:rsid w:val="00DC5DEC"/>
    <w:rsid w:val="00DC5F32"/>
    <w:rsid w:val="00DC64AE"/>
    <w:rsid w:val="00DC6A15"/>
    <w:rsid w:val="00DC6B32"/>
    <w:rsid w:val="00DC6F36"/>
    <w:rsid w:val="00DC7267"/>
    <w:rsid w:val="00DD14F1"/>
    <w:rsid w:val="00DD20A2"/>
    <w:rsid w:val="00DD22E4"/>
    <w:rsid w:val="00DD2696"/>
    <w:rsid w:val="00DD26A2"/>
    <w:rsid w:val="00DD2744"/>
    <w:rsid w:val="00DD2963"/>
    <w:rsid w:val="00DD29B4"/>
    <w:rsid w:val="00DD29CF"/>
    <w:rsid w:val="00DD2B68"/>
    <w:rsid w:val="00DD2D82"/>
    <w:rsid w:val="00DD3C05"/>
    <w:rsid w:val="00DD3E1B"/>
    <w:rsid w:val="00DD4912"/>
    <w:rsid w:val="00DD4995"/>
    <w:rsid w:val="00DD4E49"/>
    <w:rsid w:val="00DD5978"/>
    <w:rsid w:val="00DD5A9D"/>
    <w:rsid w:val="00DD5D14"/>
    <w:rsid w:val="00DD5FAA"/>
    <w:rsid w:val="00DD61F1"/>
    <w:rsid w:val="00DD6393"/>
    <w:rsid w:val="00DD6D53"/>
    <w:rsid w:val="00DD7280"/>
    <w:rsid w:val="00DD75AC"/>
    <w:rsid w:val="00DD7B7C"/>
    <w:rsid w:val="00DD7EF3"/>
    <w:rsid w:val="00DE01D5"/>
    <w:rsid w:val="00DE04C8"/>
    <w:rsid w:val="00DE0662"/>
    <w:rsid w:val="00DE0747"/>
    <w:rsid w:val="00DE096A"/>
    <w:rsid w:val="00DE0EB2"/>
    <w:rsid w:val="00DE0EE9"/>
    <w:rsid w:val="00DE0FAD"/>
    <w:rsid w:val="00DE1187"/>
    <w:rsid w:val="00DE1B62"/>
    <w:rsid w:val="00DE1BA1"/>
    <w:rsid w:val="00DE1BAC"/>
    <w:rsid w:val="00DE2003"/>
    <w:rsid w:val="00DE20E3"/>
    <w:rsid w:val="00DE2188"/>
    <w:rsid w:val="00DE22D7"/>
    <w:rsid w:val="00DE266C"/>
    <w:rsid w:val="00DE2CCC"/>
    <w:rsid w:val="00DE2FCE"/>
    <w:rsid w:val="00DE30C7"/>
    <w:rsid w:val="00DE312C"/>
    <w:rsid w:val="00DE32FF"/>
    <w:rsid w:val="00DE399A"/>
    <w:rsid w:val="00DE3DDC"/>
    <w:rsid w:val="00DE3DF2"/>
    <w:rsid w:val="00DE40AD"/>
    <w:rsid w:val="00DE4310"/>
    <w:rsid w:val="00DE4CE1"/>
    <w:rsid w:val="00DE4E9D"/>
    <w:rsid w:val="00DE50E6"/>
    <w:rsid w:val="00DE572F"/>
    <w:rsid w:val="00DE577D"/>
    <w:rsid w:val="00DE5CFA"/>
    <w:rsid w:val="00DE66CC"/>
    <w:rsid w:val="00DE6A24"/>
    <w:rsid w:val="00DE74D5"/>
    <w:rsid w:val="00DE7A8B"/>
    <w:rsid w:val="00DE7D85"/>
    <w:rsid w:val="00DE7E03"/>
    <w:rsid w:val="00DF0027"/>
    <w:rsid w:val="00DF02D4"/>
    <w:rsid w:val="00DF0395"/>
    <w:rsid w:val="00DF08AA"/>
    <w:rsid w:val="00DF0DEE"/>
    <w:rsid w:val="00DF0DF8"/>
    <w:rsid w:val="00DF0FBF"/>
    <w:rsid w:val="00DF1E2B"/>
    <w:rsid w:val="00DF2028"/>
    <w:rsid w:val="00DF21AF"/>
    <w:rsid w:val="00DF23DC"/>
    <w:rsid w:val="00DF241A"/>
    <w:rsid w:val="00DF2A33"/>
    <w:rsid w:val="00DF2C50"/>
    <w:rsid w:val="00DF2C9B"/>
    <w:rsid w:val="00DF2EFE"/>
    <w:rsid w:val="00DF368E"/>
    <w:rsid w:val="00DF42C8"/>
    <w:rsid w:val="00DF444C"/>
    <w:rsid w:val="00DF4867"/>
    <w:rsid w:val="00DF4A9F"/>
    <w:rsid w:val="00DF4C38"/>
    <w:rsid w:val="00DF4EDE"/>
    <w:rsid w:val="00DF509D"/>
    <w:rsid w:val="00DF5134"/>
    <w:rsid w:val="00DF5814"/>
    <w:rsid w:val="00DF6029"/>
    <w:rsid w:val="00DF622D"/>
    <w:rsid w:val="00DF6300"/>
    <w:rsid w:val="00DF7F47"/>
    <w:rsid w:val="00E0020C"/>
    <w:rsid w:val="00E004AB"/>
    <w:rsid w:val="00E00547"/>
    <w:rsid w:val="00E0063F"/>
    <w:rsid w:val="00E0116D"/>
    <w:rsid w:val="00E016AD"/>
    <w:rsid w:val="00E02021"/>
    <w:rsid w:val="00E02596"/>
    <w:rsid w:val="00E026A5"/>
    <w:rsid w:val="00E034F5"/>
    <w:rsid w:val="00E037B0"/>
    <w:rsid w:val="00E03978"/>
    <w:rsid w:val="00E03C86"/>
    <w:rsid w:val="00E03CF1"/>
    <w:rsid w:val="00E0418B"/>
    <w:rsid w:val="00E04758"/>
    <w:rsid w:val="00E04A2E"/>
    <w:rsid w:val="00E04AFA"/>
    <w:rsid w:val="00E04E52"/>
    <w:rsid w:val="00E057E3"/>
    <w:rsid w:val="00E05C0E"/>
    <w:rsid w:val="00E05F1F"/>
    <w:rsid w:val="00E06337"/>
    <w:rsid w:val="00E06448"/>
    <w:rsid w:val="00E06526"/>
    <w:rsid w:val="00E0672E"/>
    <w:rsid w:val="00E07325"/>
    <w:rsid w:val="00E0768E"/>
    <w:rsid w:val="00E079F6"/>
    <w:rsid w:val="00E07E2A"/>
    <w:rsid w:val="00E07EFE"/>
    <w:rsid w:val="00E10276"/>
    <w:rsid w:val="00E10633"/>
    <w:rsid w:val="00E1095D"/>
    <w:rsid w:val="00E10F8A"/>
    <w:rsid w:val="00E1103D"/>
    <w:rsid w:val="00E11107"/>
    <w:rsid w:val="00E11173"/>
    <w:rsid w:val="00E111B6"/>
    <w:rsid w:val="00E11336"/>
    <w:rsid w:val="00E115C4"/>
    <w:rsid w:val="00E115CA"/>
    <w:rsid w:val="00E1161A"/>
    <w:rsid w:val="00E1182D"/>
    <w:rsid w:val="00E11995"/>
    <w:rsid w:val="00E11C94"/>
    <w:rsid w:val="00E11DE8"/>
    <w:rsid w:val="00E11DF7"/>
    <w:rsid w:val="00E1208D"/>
    <w:rsid w:val="00E120EE"/>
    <w:rsid w:val="00E12414"/>
    <w:rsid w:val="00E124ED"/>
    <w:rsid w:val="00E12851"/>
    <w:rsid w:val="00E12C1B"/>
    <w:rsid w:val="00E13414"/>
    <w:rsid w:val="00E1464C"/>
    <w:rsid w:val="00E14A8B"/>
    <w:rsid w:val="00E15665"/>
    <w:rsid w:val="00E161C3"/>
    <w:rsid w:val="00E173A3"/>
    <w:rsid w:val="00E1741D"/>
    <w:rsid w:val="00E174D4"/>
    <w:rsid w:val="00E175A4"/>
    <w:rsid w:val="00E17686"/>
    <w:rsid w:val="00E17A77"/>
    <w:rsid w:val="00E17BE2"/>
    <w:rsid w:val="00E17BF5"/>
    <w:rsid w:val="00E17E59"/>
    <w:rsid w:val="00E200C8"/>
    <w:rsid w:val="00E20679"/>
    <w:rsid w:val="00E20AD5"/>
    <w:rsid w:val="00E20B91"/>
    <w:rsid w:val="00E215A0"/>
    <w:rsid w:val="00E21741"/>
    <w:rsid w:val="00E21B81"/>
    <w:rsid w:val="00E21E8B"/>
    <w:rsid w:val="00E2319D"/>
    <w:rsid w:val="00E23236"/>
    <w:rsid w:val="00E2383B"/>
    <w:rsid w:val="00E23D58"/>
    <w:rsid w:val="00E23F17"/>
    <w:rsid w:val="00E2428A"/>
    <w:rsid w:val="00E24335"/>
    <w:rsid w:val="00E24754"/>
    <w:rsid w:val="00E24DAF"/>
    <w:rsid w:val="00E24DEB"/>
    <w:rsid w:val="00E24FDA"/>
    <w:rsid w:val="00E252B4"/>
    <w:rsid w:val="00E256A0"/>
    <w:rsid w:val="00E26223"/>
    <w:rsid w:val="00E266D1"/>
    <w:rsid w:val="00E2681E"/>
    <w:rsid w:val="00E26903"/>
    <w:rsid w:val="00E26B92"/>
    <w:rsid w:val="00E2709D"/>
    <w:rsid w:val="00E271A0"/>
    <w:rsid w:val="00E27F48"/>
    <w:rsid w:val="00E306DF"/>
    <w:rsid w:val="00E30F4E"/>
    <w:rsid w:val="00E31BE3"/>
    <w:rsid w:val="00E31FAF"/>
    <w:rsid w:val="00E323C8"/>
    <w:rsid w:val="00E3240D"/>
    <w:rsid w:val="00E32C59"/>
    <w:rsid w:val="00E32E74"/>
    <w:rsid w:val="00E33684"/>
    <w:rsid w:val="00E33731"/>
    <w:rsid w:val="00E33906"/>
    <w:rsid w:val="00E3396D"/>
    <w:rsid w:val="00E33B87"/>
    <w:rsid w:val="00E33EE7"/>
    <w:rsid w:val="00E34157"/>
    <w:rsid w:val="00E346FD"/>
    <w:rsid w:val="00E34D5A"/>
    <w:rsid w:val="00E352A5"/>
    <w:rsid w:val="00E356EA"/>
    <w:rsid w:val="00E365F7"/>
    <w:rsid w:val="00E3698E"/>
    <w:rsid w:val="00E36DB0"/>
    <w:rsid w:val="00E37BE7"/>
    <w:rsid w:val="00E37F13"/>
    <w:rsid w:val="00E37F3D"/>
    <w:rsid w:val="00E40912"/>
    <w:rsid w:val="00E40920"/>
    <w:rsid w:val="00E40BED"/>
    <w:rsid w:val="00E40C52"/>
    <w:rsid w:val="00E40C81"/>
    <w:rsid w:val="00E40CA1"/>
    <w:rsid w:val="00E41023"/>
    <w:rsid w:val="00E410FD"/>
    <w:rsid w:val="00E416BA"/>
    <w:rsid w:val="00E41B6A"/>
    <w:rsid w:val="00E41E52"/>
    <w:rsid w:val="00E4211A"/>
    <w:rsid w:val="00E42644"/>
    <w:rsid w:val="00E42A9E"/>
    <w:rsid w:val="00E42E0C"/>
    <w:rsid w:val="00E431A2"/>
    <w:rsid w:val="00E433CA"/>
    <w:rsid w:val="00E43CD4"/>
    <w:rsid w:val="00E441D2"/>
    <w:rsid w:val="00E443B8"/>
    <w:rsid w:val="00E4447B"/>
    <w:rsid w:val="00E4452E"/>
    <w:rsid w:val="00E4481F"/>
    <w:rsid w:val="00E44918"/>
    <w:rsid w:val="00E44EBF"/>
    <w:rsid w:val="00E44FB4"/>
    <w:rsid w:val="00E45054"/>
    <w:rsid w:val="00E450DE"/>
    <w:rsid w:val="00E45154"/>
    <w:rsid w:val="00E452D0"/>
    <w:rsid w:val="00E469C6"/>
    <w:rsid w:val="00E47379"/>
    <w:rsid w:val="00E47574"/>
    <w:rsid w:val="00E47A0E"/>
    <w:rsid w:val="00E50578"/>
    <w:rsid w:val="00E50B59"/>
    <w:rsid w:val="00E50C56"/>
    <w:rsid w:val="00E50E2F"/>
    <w:rsid w:val="00E51644"/>
    <w:rsid w:val="00E5171C"/>
    <w:rsid w:val="00E51B19"/>
    <w:rsid w:val="00E51B42"/>
    <w:rsid w:val="00E524EF"/>
    <w:rsid w:val="00E52CE3"/>
    <w:rsid w:val="00E53201"/>
    <w:rsid w:val="00E53301"/>
    <w:rsid w:val="00E536B3"/>
    <w:rsid w:val="00E53914"/>
    <w:rsid w:val="00E55028"/>
    <w:rsid w:val="00E55046"/>
    <w:rsid w:val="00E55097"/>
    <w:rsid w:val="00E551F8"/>
    <w:rsid w:val="00E55E1F"/>
    <w:rsid w:val="00E561B0"/>
    <w:rsid w:val="00E56551"/>
    <w:rsid w:val="00E56863"/>
    <w:rsid w:val="00E5699B"/>
    <w:rsid w:val="00E56F7F"/>
    <w:rsid w:val="00E5714F"/>
    <w:rsid w:val="00E57287"/>
    <w:rsid w:val="00E5731E"/>
    <w:rsid w:val="00E574D4"/>
    <w:rsid w:val="00E57580"/>
    <w:rsid w:val="00E57598"/>
    <w:rsid w:val="00E57AE3"/>
    <w:rsid w:val="00E61541"/>
    <w:rsid w:val="00E6174F"/>
    <w:rsid w:val="00E6190E"/>
    <w:rsid w:val="00E6216B"/>
    <w:rsid w:val="00E6261A"/>
    <w:rsid w:val="00E62BB9"/>
    <w:rsid w:val="00E62DAB"/>
    <w:rsid w:val="00E630D0"/>
    <w:rsid w:val="00E633FB"/>
    <w:rsid w:val="00E645CA"/>
    <w:rsid w:val="00E64620"/>
    <w:rsid w:val="00E64642"/>
    <w:rsid w:val="00E65395"/>
    <w:rsid w:val="00E65527"/>
    <w:rsid w:val="00E6565D"/>
    <w:rsid w:val="00E657AA"/>
    <w:rsid w:val="00E65E92"/>
    <w:rsid w:val="00E66007"/>
    <w:rsid w:val="00E6685F"/>
    <w:rsid w:val="00E66A2A"/>
    <w:rsid w:val="00E66AD8"/>
    <w:rsid w:val="00E66B9C"/>
    <w:rsid w:val="00E66F36"/>
    <w:rsid w:val="00E670F1"/>
    <w:rsid w:val="00E67666"/>
    <w:rsid w:val="00E676A1"/>
    <w:rsid w:val="00E67AE1"/>
    <w:rsid w:val="00E70150"/>
    <w:rsid w:val="00E7057C"/>
    <w:rsid w:val="00E7084B"/>
    <w:rsid w:val="00E70F16"/>
    <w:rsid w:val="00E71063"/>
    <w:rsid w:val="00E71858"/>
    <w:rsid w:val="00E71FC0"/>
    <w:rsid w:val="00E72039"/>
    <w:rsid w:val="00E7215E"/>
    <w:rsid w:val="00E721C2"/>
    <w:rsid w:val="00E72464"/>
    <w:rsid w:val="00E7256E"/>
    <w:rsid w:val="00E734C2"/>
    <w:rsid w:val="00E7369C"/>
    <w:rsid w:val="00E73793"/>
    <w:rsid w:val="00E73BDE"/>
    <w:rsid w:val="00E7403B"/>
    <w:rsid w:val="00E741FE"/>
    <w:rsid w:val="00E74233"/>
    <w:rsid w:val="00E74CF3"/>
    <w:rsid w:val="00E75310"/>
    <w:rsid w:val="00E75974"/>
    <w:rsid w:val="00E75AE7"/>
    <w:rsid w:val="00E76A96"/>
    <w:rsid w:val="00E76B47"/>
    <w:rsid w:val="00E76DD5"/>
    <w:rsid w:val="00E76F49"/>
    <w:rsid w:val="00E7701C"/>
    <w:rsid w:val="00E777A6"/>
    <w:rsid w:val="00E808C1"/>
    <w:rsid w:val="00E8197F"/>
    <w:rsid w:val="00E81BA6"/>
    <w:rsid w:val="00E81BBF"/>
    <w:rsid w:val="00E81D6C"/>
    <w:rsid w:val="00E81EB2"/>
    <w:rsid w:val="00E82057"/>
    <w:rsid w:val="00E82393"/>
    <w:rsid w:val="00E825A4"/>
    <w:rsid w:val="00E826A3"/>
    <w:rsid w:val="00E82BD1"/>
    <w:rsid w:val="00E82BEE"/>
    <w:rsid w:val="00E82EC5"/>
    <w:rsid w:val="00E83DED"/>
    <w:rsid w:val="00E841FB"/>
    <w:rsid w:val="00E845A2"/>
    <w:rsid w:val="00E84D82"/>
    <w:rsid w:val="00E85711"/>
    <w:rsid w:val="00E858C2"/>
    <w:rsid w:val="00E862F3"/>
    <w:rsid w:val="00E86412"/>
    <w:rsid w:val="00E86BF8"/>
    <w:rsid w:val="00E86D80"/>
    <w:rsid w:val="00E871C3"/>
    <w:rsid w:val="00E87347"/>
    <w:rsid w:val="00E87968"/>
    <w:rsid w:val="00E87C15"/>
    <w:rsid w:val="00E87C9E"/>
    <w:rsid w:val="00E87DF4"/>
    <w:rsid w:val="00E90840"/>
    <w:rsid w:val="00E90B17"/>
    <w:rsid w:val="00E90C29"/>
    <w:rsid w:val="00E90D11"/>
    <w:rsid w:val="00E911FC"/>
    <w:rsid w:val="00E91654"/>
    <w:rsid w:val="00E918B5"/>
    <w:rsid w:val="00E9202A"/>
    <w:rsid w:val="00E927D7"/>
    <w:rsid w:val="00E92ABA"/>
    <w:rsid w:val="00E9322A"/>
    <w:rsid w:val="00E939D6"/>
    <w:rsid w:val="00E93D56"/>
    <w:rsid w:val="00E94034"/>
    <w:rsid w:val="00E94363"/>
    <w:rsid w:val="00E94613"/>
    <w:rsid w:val="00E9512E"/>
    <w:rsid w:val="00E9537D"/>
    <w:rsid w:val="00E95EF3"/>
    <w:rsid w:val="00E9621C"/>
    <w:rsid w:val="00E96937"/>
    <w:rsid w:val="00E96C01"/>
    <w:rsid w:val="00E976DD"/>
    <w:rsid w:val="00E97A01"/>
    <w:rsid w:val="00EA01C1"/>
    <w:rsid w:val="00EA0A91"/>
    <w:rsid w:val="00EA0E64"/>
    <w:rsid w:val="00EA1265"/>
    <w:rsid w:val="00EA2716"/>
    <w:rsid w:val="00EA2D90"/>
    <w:rsid w:val="00EA2E57"/>
    <w:rsid w:val="00EA393A"/>
    <w:rsid w:val="00EA4184"/>
    <w:rsid w:val="00EA4597"/>
    <w:rsid w:val="00EA533E"/>
    <w:rsid w:val="00EA5A36"/>
    <w:rsid w:val="00EA601A"/>
    <w:rsid w:val="00EA611D"/>
    <w:rsid w:val="00EA6849"/>
    <w:rsid w:val="00EA6B76"/>
    <w:rsid w:val="00EA6CFA"/>
    <w:rsid w:val="00EA7F85"/>
    <w:rsid w:val="00EA7F8D"/>
    <w:rsid w:val="00EA7FC0"/>
    <w:rsid w:val="00EB00D4"/>
    <w:rsid w:val="00EB0CA1"/>
    <w:rsid w:val="00EB0CE8"/>
    <w:rsid w:val="00EB11D9"/>
    <w:rsid w:val="00EB1254"/>
    <w:rsid w:val="00EB1721"/>
    <w:rsid w:val="00EB1C5F"/>
    <w:rsid w:val="00EB2015"/>
    <w:rsid w:val="00EB2375"/>
    <w:rsid w:val="00EB2A76"/>
    <w:rsid w:val="00EB2BA8"/>
    <w:rsid w:val="00EB2BBA"/>
    <w:rsid w:val="00EB2E3C"/>
    <w:rsid w:val="00EB321A"/>
    <w:rsid w:val="00EB3338"/>
    <w:rsid w:val="00EB33E7"/>
    <w:rsid w:val="00EB41E0"/>
    <w:rsid w:val="00EB4567"/>
    <w:rsid w:val="00EB4901"/>
    <w:rsid w:val="00EB4BA0"/>
    <w:rsid w:val="00EB5853"/>
    <w:rsid w:val="00EB5AF5"/>
    <w:rsid w:val="00EB5C6F"/>
    <w:rsid w:val="00EB5CD4"/>
    <w:rsid w:val="00EB5E78"/>
    <w:rsid w:val="00EB6385"/>
    <w:rsid w:val="00EB6495"/>
    <w:rsid w:val="00EB65CA"/>
    <w:rsid w:val="00EB6766"/>
    <w:rsid w:val="00EB68F6"/>
    <w:rsid w:val="00EB6C4D"/>
    <w:rsid w:val="00EB7150"/>
    <w:rsid w:val="00EB75DC"/>
    <w:rsid w:val="00EB7638"/>
    <w:rsid w:val="00EB7A3F"/>
    <w:rsid w:val="00EC0128"/>
    <w:rsid w:val="00EC0648"/>
    <w:rsid w:val="00EC0798"/>
    <w:rsid w:val="00EC087A"/>
    <w:rsid w:val="00EC0C5D"/>
    <w:rsid w:val="00EC1628"/>
    <w:rsid w:val="00EC1869"/>
    <w:rsid w:val="00EC1B18"/>
    <w:rsid w:val="00EC29E0"/>
    <w:rsid w:val="00EC2A30"/>
    <w:rsid w:val="00EC2AC1"/>
    <w:rsid w:val="00EC2BBF"/>
    <w:rsid w:val="00EC3820"/>
    <w:rsid w:val="00EC4DE7"/>
    <w:rsid w:val="00EC4F26"/>
    <w:rsid w:val="00EC5164"/>
    <w:rsid w:val="00EC529B"/>
    <w:rsid w:val="00EC5A1B"/>
    <w:rsid w:val="00EC5E55"/>
    <w:rsid w:val="00EC6238"/>
    <w:rsid w:val="00EC6284"/>
    <w:rsid w:val="00EC68DD"/>
    <w:rsid w:val="00EC697D"/>
    <w:rsid w:val="00EC6EF4"/>
    <w:rsid w:val="00EC7AF5"/>
    <w:rsid w:val="00EC7C6C"/>
    <w:rsid w:val="00ED0CBF"/>
    <w:rsid w:val="00ED0CED"/>
    <w:rsid w:val="00ED1040"/>
    <w:rsid w:val="00ED1FAB"/>
    <w:rsid w:val="00ED2144"/>
    <w:rsid w:val="00ED21C6"/>
    <w:rsid w:val="00ED2407"/>
    <w:rsid w:val="00ED2438"/>
    <w:rsid w:val="00ED2A03"/>
    <w:rsid w:val="00ED30D1"/>
    <w:rsid w:val="00ED359B"/>
    <w:rsid w:val="00ED3EF3"/>
    <w:rsid w:val="00ED4748"/>
    <w:rsid w:val="00ED474D"/>
    <w:rsid w:val="00ED4C10"/>
    <w:rsid w:val="00ED5049"/>
    <w:rsid w:val="00ED5460"/>
    <w:rsid w:val="00ED62CE"/>
    <w:rsid w:val="00ED63D7"/>
    <w:rsid w:val="00ED65B7"/>
    <w:rsid w:val="00ED6765"/>
    <w:rsid w:val="00ED6EEE"/>
    <w:rsid w:val="00ED72C0"/>
    <w:rsid w:val="00ED770C"/>
    <w:rsid w:val="00ED77FD"/>
    <w:rsid w:val="00ED7A97"/>
    <w:rsid w:val="00EE04C6"/>
    <w:rsid w:val="00EE0A2A"/>
    <w:rsid w:val="00EE1534"/>
    <w:rsid w:val="00EE1794"/>
    <w:rsid w:val="00EE17DB"/>
    <w:rsid w:val="00EE1D4E"/>
    <w:rsid w:val="00EE20BC"/>
    <w:rsid w:val="00EE20EA"/>
    <w:rsid w:val="00EE2376"/>
    <w:rsid w:val="00EE3051"/>
    <w:rsid w:val="00EE3229"/>
    <w:rsid w:val="00EE34FE"/>
    <w:rsid w:val="00EE37BD"/>
    <w:rsid w:val="00EE3BB1"/>
    <w:rsid w:val="00EE3F6F"/>
    <w:rsid w:val="00EE444F"/>
    <w:rsid w:val="00EE47AE"/>
    <w:rsid w:val="00EE482F"/>
    <w:rsid w:val="00EE5902"/>
    <w:rsid w:val="00EE5958"/>
    <w:rsid w:val="00EE6171"/>
    <w:rsid w:val="00EE6391"/>
    <w:rsid w:val="00EE6806"/>
    <w:rsid w:val="00EE68AA"/>
    <w:rsid w:val="00EE6ACE"/>
    <w:rsid w:val="00EE6CB3"/>
    <w:rsid w:val="00EE6E0A"/>
    <w:rsid w:val="00EE6F6D"/>
    <w:rsid w:val="00EE6FDE"/>
    <w:rsid w:val="00EE766B"/>
    <w:rsid w:val="00EE7815"/>
    <w:rsid w:val="00EE7886"/>
    <w:rsid w:val="00EF0299"/>
    <w:rsid w:val="00EF0407"/>
    <w:rsid w:val="00EF0571"/>
    <w:rsid w:val="00EF0A37"/>
    <w:rsid w:val="00EF0E54"/>
    <w:rsid w:val="00EF1708"/>
    <w:rsid w:val="00EF2201"/>
    <w:rsid w:val="00EF26C5"/>
    <w:rsid w:val="00EF2786"/>
    <w:rsid w:val="00EF29D4"/>
    <w:rsid w:val="00EF31BC"/>
    <w:rsid w:val="00EF39B5"/>
    <w:rsid w:val="00EF3DEB"/>
    <w:rsid w:val="00EF3FC5"/>
    <w:rsid w:val="00EF3FC8"/>
    <w:rsid w:val="00EF4378"/>
    <w:rsid w:val="00EF5244"/>
    <w:rsid w:val="00EF530F"/>
    <w:rsid w:val="00EF550D"/>
    <w:rsid w:val="00EF5602"/>
    <w:rsid w:val="00EF6309"/>
    <w:rsid w:val="00EF6453"/>
    <w:rsid w:val="00EF6AB6"/>
    <w:rsid w:val="00EF6E0F"/>
    <w:rsid w:val="00EF6FDC"/>
    <w:rsid w:val="00EF795A"/>
    <w:rsid w:val="00EF7B80"/>
    <w:rsid w:val="00EF7D48"/>
    <w:rsid w:val="00EF7E5D"/>
    <w:rsid w:val="00F0015A"/>
    <w:rsid w:val="00F00416"/>
    <w:rsid w:val="00F005F7"/>
    <w:rsid w:val="00F00ECB"/>
    <w:rsid w:val="00F00F32"/>
    <w:rsid w:val="00F011A6"/>
    <w:rsid w:val="00F015EB"/>
    <w:rsid w:val="00F01CB7"/>
    <w:rsid w:val="00F02052"/>
    <w:rsid w:val="00F020B3"/>
    <w:rsid w:val="00F02E2D"/>
    <w:rsid w:val="00F02EFE"/>
    <w:rsid w:val="00F02F3C"/>
    <w:rsid w:val="00F03210"/>
    <w:rsid w:val="00F0331F"/>
    <w:rsid w:val="00F03415"/>
    <w:rsid w:val="00F036CD"/>
    <w:rsid w:val="00F05A65"/>
    <w:rsid w:val="00F05EC4"/>
    <w:rsid w:val="00F061C0"/>
    <w:rsid w:val="00F0628A"/>
    <w:rsid w:val="00F062BB"/>
    <w:rsid w:val="00F065FB"/>
    <w:rsid w:val="00F06977"/>
    <w:rsid w:val="00F072DD"/>
    <w:rsid w:val="00F0743D"/>
    <w:rsid w:val="00F079E6"/>
    <w:rsid w:val="00F07B35"/>
    <w:rsid w:val="00F07C6E"/>
    <w:rsid w:val="00F07D80"/>
    <w:rsid w:val="00F1051F"/>
    <w:rsid w:val="00F1058A"/>
    <w:rsid w:val="00F107FF"/>
    <w:rsid w:val="00F108A8"/>
    <w:rsid w:val="00F108E5"/>
    <w:rsid w:val="00F10ADF"/>
    <w:rsid w:val="00F10F62"/>
    <w:rsid w:val="00F11702"/>
    <w:rsid w:val="00F11731"/>
    <w:rsid w:val="00F118B4"/>
    <w:rsid w:val="00F118C3"/>
    <w:rsid w:val="00F11ED8"/>
    <w:rsid w:val="00F1208E"/>
    <w:rsid w:val="00F12445"/>
    <w:rsid w:val="00F12756"/>
    <w:rsid w:val="00F1284A"/>
    <w:rsid w:val="00F12B4E"/>
    <w:rsid w:val="00F12C8B"/>
    <w:rsid w:val="00F12F97"/>
    <w:rsid w:val="00F131F9"/>
    <w:rsid w:val="00F1346F"/>
    <w:rsid w:val="00F13522"/>
    <w:rsid w:val="00F13924"/>
    <w:rsid w:val="00F13C42"/>
    <w:rsid w:val="00F13FF8"/>
    <w:rsid w:val="00F14F7B"/>
    <w:rsid w:val="00F15960"/>
    <w:rsid w:val="00F15FBB"/>
    <w:rsid w:val="00F16816"/>
    <w:rsid w:val="00F16CBA"/>
    <w:rsid w:val="00F172E2"/>
    <w:rsid w:val="00F17628"/>
    <w:rsid w:val="00F17BC0"/>
    <w:rsid w:val="00F20108"/>
    <w:rsid w:val="00F20BE8"/>
    <w:rsid w:val="00F2114D"/>
    <w:rsid w:val="00F21600"/>
    <w:rsid w:val="00F219F2"/>
    <w:rsid w:val="00F21BB2"/>
    <w:rsid w:val="00F22332"/>
    <w:rsid w:val="00F2236A"/>
    <w:rsid w:val="00F22386"/>
    <w:rsid w:val="00F225E7"/>
    <w:rsid w:val="00F2260A"/>
    <w:rsid w:val="00F229C4"/>
    <w:rsid w:val="00F22A35"/>
    <w:rsid w:val="00F22BF0"/>
    <w:rsid w:val="00F23AE0"/>
    <w:rsid w:val="00F243A8"/>
    <w:rsid w:val="00F2467F"/>
    <w:rsid w:val="00F24ECC"/>
    <w:rsid w:val="00F25084"/>
    <w:rsid w:val="00F25112"/>
    <w:rsid w:val="00F25384"/>
    <w:rsid w:val="00F26067"/>
    <w:rsid w:val="00F2677C"/>
    <w:rsid w:val="00F269E5"/>
    <w:rsid w:val="00F277F6"/>
    <w:rsid w:val="00F2784D"/>
    <w:rsid w:val="00F27C2B"/>
    <w:rsid w:val="00F3065D"/>
    <w:rsid w:val="00F30782"/>
    <w:rsid w:val="00F30941"/>
    <w:rsid w:val="00F30B13"/>
    <w:rsid w:val="00F314AF"/>
    <w:rsid w:val="00F317BA"/>
    <w:rsid w:val="00F31C36"/>
    <w:rsid w:val="00F31E67"/>
    <w:rsid w:val="00F31E6F"/>
    <w:rsid w:val="00F320D8"/>
    <w:rsid w:val="00F327B8"/>
    <w:rsid w:val="00F32998"/>
    <w:rsid w:val="00F3321A"/>
    <w:rsid w:val="00F333FF"/>
    <w:rsid w:val="00F339B7"/>
    <w:rsid w:val="00F34202"/>
    <w:rsid w:val="00F34616"/>
    <w:rsid w:val="00F348C5"/>
    <w:rsid w:val="00F34E4F"/>
    <w:rsid w:val="00F355DE"/>
    <w:rsid w:val="00F35679"/>
    <w:rsid w:val="00F35BB9"/>
    <w:rsid w:val="00F3690F"/>
    <w:rsid w:val="00F36B68"/>
    <w:rsid w:val="00F36D98"/>
    <w:rsid w:val="00F3717F"/>
    <w:rsid w:val="00F37D00"/>
    <w:rsid w:val="00F4020D"/>
    <w:rsid w:val="00F40686"/>
    <w:rsid w:val="00F407E1"/>
    <w:rsid w:val="00F4099D"/>
    <w:rsid w:val="00F40A96"/>
    <w:rsid w:val="00F40CDF"/>
    <w:rsid w:val="00F40D7C"/>
    <w:rsid w:val="00F41169"/>
    <w:rsid w:val="00F41392"/>
    <w:rsid w:val="00F413E6"/>
    <w:rsid w:val="00F41F27"/>
    <w:rsid w:val="00F42318"/>
    <w:rsid w:val="00F42429"/>
    <w:rsid w:val="00F4282E"/>
    <w:rsid w:val="00F428A5"/>
    <w:rsid w:val="00F4360F"/>
    <w:rsid w:val="00F43730"/>
    <w:rsid w:val="00F43956"/>
    <w:rsid w:val="00F43BEF"/>
    <w:rsid w:val="00F43E30"/>
    <w:rsid w:val="00F43F39"/>
    <w:rsid w:val="00F44052"/>
    <w:rsid w:val="00F44C20"/>
    <w:rsid w:val="00F45115"/>
    <w:rsid w:val="00F4511C"/>
    <w:rsid w:val="00F451C2"/>
    <w:rsid w:val="00F4546C"/>
    <w:rsid w:val="00F45DAA"/>
    <w:rsid w:val="00F4668F"/>
    <w:rsid w:val="00F466AE"/>
    <w:rsid w:val="00F468BC"/>
    <w:rsid w:val="00F46A76"/>
    <w:rsid w:val="00F46CD6"/>
    <w:rsid w:val="00F50719"/>
    <w:rsid w:val="00F508FF"/>
    <w:rsid w:val="00F50A8B"/>
    <w:rsid w:val="00F50C9D"/>
    <w:rsid w:val="00F51D45"/>
    <w:rsid w:val="00F51F2A"/>
    <w:rsid w:val="00F520BA"/>
    <w:rsid w:val="00F52223"/>
    <w:rsid w:val="00F52910"/>
    <w:rsid w:val="00F52936"/>
    <w:rsid w:val="00F529DA"/>
    <w:rsid w:val="00F52E30"/>
    <w:rsid w:val="00F52F71"/>
    <w:rsid w:val="00F5340C"/>
    <w:rsid w:val="00F53B87"/>
    <w:rsid w:val="00F54208"/>
    <w:rsid w:val="00F54326"/>
    <w:rsid w:val="00F54854"/>
    <w:rsid w:val="00F54891"/>
    <w:rsid w:val="00F54DF2"/>
    <w:rsid w:val="00F54E59"/>
    <w:rsid w:val="00F54FE2"/>
    <w:rsid w:val="00F554AF"/>
    <w:rsid w:val="00F5551F"/>
    <w:rsid w:val="00F55784"/>
    <w:rsid w:val="00F557E7"/>
    <w:rsid w:val="00F559C2"/>
    <w:rsid w:val="00F56016"/>
    <w:rsid w:val="00F56749"/>
    <w:rsid w:val="00F56F1B"/>
    <w:rsid w:val="00F57A6B"/>
    <w:rsid w:val="00F57B2C"/>
    <w:rsid w:val="00F6065B"/>
    <w:rsid w:val="00F6070A"/>
    <w:rsid w:val="00F6078F"/>
    <w:rsid w:val="00F60C4A"/>
    <w:rsid w:val="00F61374"/>
    <w:rsid w:val="00F61757"/>
    <w:rsid w:val="00F61B5C"/>
    <w:rsid w:val="00F61DE2"/>
    <w:rsid w:val="00F62772"/>
    <w:rsid w:val="00F62806"/>
    <w:rsid w:val="00F62ADE"/>
    <w:rsid w:val="00F62B19"/>
    <w:rsid w:val="00F62D8F"/>
    <w:rsid w:val="00F637E3"/>
    <w:rsid w:val="00F63E27"/>
    <w:rsid w:val="00F64940"/>
    <w:rsid w:val="00F64CDE"/>
    <w:rsid w:val="00F64DCF"/>
    <w:rsid w:val="00F64E97"/>
    <w:rsid w:val="00F64F93"/>
    <w:rsid w:val="00F653D6"/>
    <w:rsid w:val="00F65631"/>
    <w:rsid w:val="00F658E1"/>
    <w:rsid w:val="00F66801"/>
    <w:rsid w:val="00F6681A"/>
    <w:rsid w:val="00F66D15"/>
    <w:rsid w:val="00F6707F"/>
    <w:rsid w:val="00F67273"/>
    <w:rsid w:val="00F676A1"/>
    <w:rsid w:val="00F67A59"/>
    <w:rsid w:val="00F70234"/>
    <w:rsid w:val="00F704C5"/>
    <w:rsid w:val="00F70520"/>
    <w:rsid w:val="00F70A7C"/>
    <w:rsid w:val="00F70C7A"/>
    <w:rsid w:val="00F7109F"/>
    <w:rsid w:val="00F712FA"/>
    <w:rsid w:val="00F71930"/>
    <w:rsid w:val="00F71931"/>
    <w:rsid w:val="00F71CC1"/>
    <w:rsid w:val="00F71E66"/>
    <w:rsid w:val="00F72391"/>
    <w:rsid w:val="00F72F9D"/>
    <w:rsid w:val="00F7349E"/>
    <w:rsid w:val="00F734D1"/>
    <w:rsid w:val="00F73814"/>
    <w:rsid w:val="00F7390E"/>
    <w:rsid w:val="00F740F0"/>
    <w:rsid w:val="00F74475"/>
    <w:rsid w:val="00F744CF"/>
    <w:rsid w:val="00F74714"/>
    <w:rsid w:val="00F74726"/>
    <w:rsid w:val="00F74C02"/>
    <w:rsid w:val="00F75EF0"/>
    <w:rsid w:val="00F761B8"/>
    <w:rsid w:val="00F763B4"/>
    <w:rsid w:val="00F7645E"/>
    <w:rsid w:val="00F766A7"/>
    <w:rsid w:val="00F76C99"/>
    <w:rsid w:val="00F76CFB"/>
    <w:rsid w:val="00F7716B"/>
    <w:rsid w:val="00F778CE"/>
    <w:rsid w:val="00F77B86"/>
    <w:rsid w:val="00F80D61"/>
    <w:rsid w:val="00F80E8D"/>
    <w:rsid w:val="00F8139F"/>
    <w:rsid w:val="00F819DF"/>
    <w:rsid w:val="00F81AD8"/>
    <w:rsid w:val="00F81E7E"/>
    <w:rsid w:val="00F82468"/>
    <w:rsid w:val="00F82478"/>
    <w:rsid w:val="00F82514"/>
    <w:rsid w:val="00F82742"/>
    <w:rsid w:val="00F82A3F"/>
    <w:rsid w:val="00F82BCA"/>
    <w:rsid w:val="00F82DF6"/>
    <w:rsid w:val="00F831C8"/>
    <w:rsid w:val="00F83336"/>
    <w:rsid w:val="00F834DD"/>
    <w:rsid w:val="00F83B15"/>
    <w:rsid w:val="00F83BA9"/>
    <w:rsid w:val="00F83EF4"/>
    <w:rsid w:val="00F84071"/>
    <w:rsid w:val="00F84115"/>
    <w:rsid w:val="00F84437"/>
    <w:rsid w:val="00F84668"/>
    <w:rsid w:val="00F84924"/>
    <w:rsid w:val="00F84BAC"/>
    <w:rsid w:val="00F84EE4"/>
    <w:rsid w:val="00F84F60"/>
    <w:rsid w:val="00F8512E"/>
    <w:rsid w:val="00F85720"/>
    <w:rsid w:val="00F85B50"/>
    <w:rsid w:val="00F85DD9"/>
    <w:rsid w:val="00F8616A"/>
    <w:rsid w:val="00F86D55"/>
    <w:rsid w:val="00F874A8"/>
    <w:rsid w:val="00F878A4"/>
    <w:rsid w:val="00F87B67"/>
    <w:rsid w:val="00F87C23"/>
    <w:rsid w:val="00F87F17"/>
    <w:rsid w:val="00F87F76"/>
    <w:rsid w:val="00F9079A"/>
    <w:rsid w:val="00F90D52"/>
    <w:rsid w:val="00F90E17"/>
    <w:rsid w:val="00F9110A"/>
    <w:rsid w:val="00F917DD"/>
    <w:rsid w:val="00F9195F"/>
    <w:rsid w:val="00F91B45"/>
    <w:rsid w:val="00F9263E"/>
    <w:rsid w:val="00F9466B"/>
    <w:rsid w:val="00F94CE9"/>
    <w:rsid w:val="00F94DC0"/>
    <w:rsid w:val="00F95304"/>
    <w:rsid w:val="00F95345"/>
    <w:rsid w:val="00F95466"/>
    <w:rsid w:val="00F957F6"/>
    <w:rsid w:val="00F959F6"/>
    <w:rsid w:val="00F9656E"/>
    <w:rsid w:val="00F96873"/>
    <w:rsid w:val="00F96E6D"/>
    <w:rsid w:val="00F96F77"/>
    <w:rsid w:val="00F97101"/>
    <w:rsid w:val="00F977A6"/>
    <w:rsid w:val="00F97EB9"/>
    <w:rsid w:val="00F97EBF"/>
    <w:rsid w:val="00FA01B9"/>
    <w:rsid w:val="00FA052B"/>
    <w:rsid w:val="00FA0842"/>
    <w:rsid w:val="00FA0A23"/>
    <w:rsid w:val="00FA0E51"/>
    <w:rsid w:val="00FA1123"/>
    <w:rsid w:val="00FA18A9"/>
    <w:rsid w:val="00FA18C8"/>
    <w:rsid w:val="00FA2731"/>
    <w:rsid w:val="00FA29A7"/>
    <w:rsid w:val="00FA2B17"/>
    <w:rsid w:val="00FA2CB5"/>
    <w:rsid w:val="00FA2FBA"/>
    <w:rsid w:val="00FA36D7"/>
    <w:rsid w:val="00FA3DB6"/>
    <w:rsid w:val="00FA434E"/>
    <w:rsid w:val="00FA48E0"/>
    <w:rsid w:val="00FA4934"/>
    <w:rsid w:val="00FA4AFA"/>
    <w:rsid w:val="00FA4DE6"/>
    <w:rsid w:val="00FA4F3F"/>
    <w:rsid w:val="00FA50E1"/>
    <w:rsid w:val="00FA5949"/>
    <w:rsid w:val="00FA5A8D"/>
    <w:rsid w:val="00FA5F04"/>
    <w:rsid w:val="00FA5F40"/>
    <w:rsid w:val="00FA63D0"/>
    <w:rsid w:val="00FA6E2C"/>
    <w:rsid w:val="00FA760E"/>
    <w:rsid w:val="00FA7CAB"/>
    <w:rsid w:val="00FB0ADB"/>
    <w:rsid w:val="00FB120D"/>
    <w:rsid w:val="00FB198E"/>
    <w:rsid w:val="00FB1D97"/>
    <w:rsid w:val="00FB1E1E"/>
    <w:rsid w:val="00FB2523"/>
    <w:rsid w:val="00FB34EB"/>
    <w:rsid w:val="00FB35E2"/>
    <w:rsid w:val="00FB3BD5"/>
    <w:rsid w:val="00FB3DF8"/>
    <w:rsid w:val="00FB3E8C"/>
    <w:rsid w:val="00FB3ED2"/>
    <w:rsid w:val="00FB4201"/>
    <w:rsid w:val="00FB4D7E"/>
    <w:rsid w:val="00FB4DC2"/>
    <w:rsid w:val="00FB4DFE"/>
    <w:rsid w:val="00FB51CE"/>
    <w:rsid w:val="00FB5262"/>
    <w:rsid w:val="00FB5CDC"/>
    <w:rsid w:val="00FB6436"/>
    <w:rsid w:val="00FB6722"/>
    <w:rsid w:val="00FB6A5A"/>
    <w:rsid w:val="00FB6AE6"/>
    <w:rsid w:val="00FB7225"/>
    <w:rsid w:val="00FB7D1F"/>
    <w:rsid w:val="00FB7EB2"/>
    <w:rsid w:val="00FC002F"/>
    <w:rsid w:val="00FC0064"/>
    <w:rsid w:val="00FC014E"/>
    <w:rsid w:val="00FC01FC"/>
    <w:rsid w:val="00FC04E2"/>
    <w:rsid w:val="00FC0A2A"/>
    <w:rsid w:val="00FC0B12"/>
    <w:rsid w:val="00FC11E0"/>
    <w:rsid w:val="00FC1989"/>
    <w:rsid w:val="00FC1ABE"/>
    <w:rsid w:val="00FC1F4F"/>
    <w:rsid w:val="00FC26C6"/>
    <w:rsid w:val="00FC28BA"/>
    <w:rsid w:val="00FC28F3"/>
    <w:rsid w:val="00FC2A95"/>
    <w:rsid w:val="00FC2B1B"/>
    <w:rsid w:val="00FC2DDB"/>
    <w:rsid w:val="00FC2FF9"/>
    <w:rsid w:val="00FC3126"/>
    <w:rsid w:val="00FC32A8"/>
    <w:rsid w:val="00FC369A"/>
    <w:rsid w:val="00FC3A52"/>
    <w:rsid w:val="00FC3BE7"/>
    <w:rsid w:val="00FC46C3"/>
    <w:rsid w:val="00FC4A3A"/>
    <w:rsid w:val="00FC4B87"/>
    <w:rsid w:val="00FC4CB5"/>
    <w:rsid w:val="00FC504F"/>
    <w:rsid w:val="00FC5367"/>
    <w:rsid w:val="00FC55E1"/>
    <w:rsid w:val="00FC5F42"/>
    <w:rsid w:val="00FC660C"/>
    <w:rsid w:val="00FC764B"/>
    <w:rsid w:val="00FC7904"/>
    <w:rsid w:val="00FC7924"/>
    <w:rsid w:val="00FC7BAA"/>
    <w:rsid w:val="00FD04C5"/>
    <w:rsid w:val="00FD07CF"/>
    <w:rsid w:val="00FD109B"/>
    <w:rsid w:val="00FD12C0"/>
    <w:rsid w:val="00FD1455"/>
    <w:rsid w:val="00FD14D5"/>
    <w:rsid w:val="00FD168F"/>
    <w:rsid w:val="00FD1806"/>
    <w:rsid w:val="00FD1ADA"/>
    <w:rsid w:val="00FD1ECA"/>
    <w:rsid w:val="00FD1FC1"/>
    <w:rsid w:val="00FD2181"/>
    <w:rsid w:val="00FD21CA"/>
    <w:rsid w:val="00FD2475"/>
    <w:rsid w:val="00FD321C"/>
    <w:rsid w:val="00FD4F9F"/>
    <w:rsid w:val="00FD517A"/>
    <w:rsid w:val="00FD5C5F"/>
    <w:rsid w:val="00FD6076"/>
    <w:rsid w:val="00FD6422"/>
    <w:rsid w:val="00FD65C2"/>
    <w:rsid w:val="00FD664F"/>
    <w:rsid w:val="00FD6A44"/>
    <w:rsid w:val="00FD6CE0"/>
    <w:rsid w:val="00FD6D08"/>
    <w:rsid w:val="00FD73E7"/>
    <w:rsid w:val="00FD73FC"/>
    <w:rsid w:val="00FD74AC"/>
    <w:rsid w:val="00FD78A2"/>
    <w:rsid w:val="00FD790D"/>
    <w:rsid w:val="00FD7A4E"/>
    <w:rsid w:val="00FD7A7F"/>
    <w:rsid w:val="00FE075C"/>
    <w:rsid w:val="00FE153E"/>
    <w:rsid w:val="00FE1957"/>
    <w:rsid w:val="00FE19B4"/>
    <w:rsid w:val="00FE1A82"/>
    <w:rsid w:val="00FE1BC7"/>
    <w:rsid w:val="00FE22F7"/>
    <w:rsid w:val="00FE2C10"/>
    <w:rsid w:val="00FE308A"/>
    <w:rsid w:val="00FE32C4"/>
    <w:rsid w:val="00FE38BC"/>
    <w:rsid w:val="00FE3934"/>
    <w:rsid w:val="00FE4005"/>
    <w:rsid w:val="00FE42CA"/>
    <w:rsid w:val="00FE479E"/>
    <w:rsid w:val="00FE5A4F"/>
    <w:rsid w:val="00FE6439"/>
    <w:rsid w:val="00FE7059"/>
    <w:rsid w:val="00FE75ED"/>
    <w:rsid w:val="00FE788A"/>
    <w:rsid w:val="00FE7D00"/>
    <w:rsid w:val="00FE7DED"/>
    <w:rsid w:val="00FE7F50"/>
    <w:rsid w:val="00FF0396"/>
    <w:rsid w:val="00FF0573"/>
    <w:rsid w:val="00FF0B2C"/>
    <w:rsid w:val="00FF0E86"/>
    <w:rsid w:val="00FF0EA1"/>
    <w:rsid w:val="00FF135D"/>
    <w:rsid w:val="00FF1A16"/>
    <w:rsid w:val="00FF1A28"/>
    <w:rsid w:val="00FF214C"/>
    <w:rsid w:val="00FF243E"/>
    <w:rsid w:val="00FF2783"/>
    <w:rsid w:val="00FF2993"/>
    <w:rsid w:val="00FF2B69"/>
    <w:rsid w:val="00FF2D39"/>
    <w:rsid w:val="00FF3210"/>
    <w:rsid w:val="00FF342A"/>
    <w:rsid w:val="00FF38F6"/>
    <w:rsid w:val="00FF3C7B"/>
    <w:rsid w:val="00FF40C6"/>
    <w:rsid w:val="00FF480B"/>
    <w:rsid w:val="00FF4F2C"/>
    <w:rsid w:val="00FF5B4B"/>
    <w:rsid w:val="00FF6551"/>
    <w:rsid w:val="00FF68D7"/>
    <w:rsid w:val="00FF69C9"/>
    <w:rsid w:val="00FF6FA9"/>
    <w:rsid w:val="00FF78E2"/>
    <w:rsid w:val="00FF7C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6FD381"/>
  <w15:docId w15:val="{49ECDC45-3DCB-4183-B6E9-64C893B5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245"/>
    <w:pPr>
      <w:jc w:val="center"/>
    </w:pPr>
    <w:rPr>
      <w:color w:val="000000"/>
      <w:sz w:val="16"/>
    </w:rPr>
  </w:style>
  <w:style w:type="paragraph" w:styleId="Heading1">
    <w:name w:val="heading 1"/>
    <w:basedOn w:val="Normal"/>
    <w:next w:val="Normal"/>
    <w:qFormat/>
    <w:rsid w:val="00CD1245"/>
    <w:pPr>
      <w:keepNext/>
      <w:outlineLvl w:val="0"/>
    </w:pPr>
    <w:rPr>
      <w:b/>
    </w:rPr>
  </w:style>
  <w:style w:type="paragraph" w:styleId="Heading2">
    <w:name w:val="heading 2"/>
    <w:basedOn w:val="Normal"/>
    <w:next w:val="Normal"/>
    <w:link w:val="Heading2Char"/>
    <w:qFormat/>
    <w:rsid w:val="00CD1245"/>
    <w:pPr>
      <w:keepNext/>
      <w:jc w:val="right"/>
      <w:outlineLvl w:val="1"/>
    </w:pPr>
    <w:rPr>
      <w:b/>
    </w:rPr>
  </w:style>
  <w:style w:type="paragraph" w:styleId="Heading3">
    <w:name w:val="heading 3"/>
    <w:basedOn w:val="Normal"/>
    <w:next w:val="Normal"/>
    <w:link w:val="Heading3Char"/>
    <w:uiPriority w:val="9"/>
    <w:qFormat/>
    <w:rsid w:val="00CD1245"/>
    <w:pPr>
      <w:keepNext/>
      <w:outlineLvl w:val="2"/>
    </w:pPr>
    <w:rPr>
      <w:b/>
      <w:color w:val="auto"/>
    </w:rPr>
  </w:style>
  <w:style w:type="paragraph" w:styleId="Heading4">
    <w:name w:val="heading 4"/>
    <w:basedOn w:val="Normal"/>
    <w:next w:val="Normal"/>
    <w:qFormat/>
    <w:rsid w:val="00CD1245"/>
    <w:pPr>
      <w:keepNext/>
      <w:jc w:val="right"/>
      <w:outlineLvl w:val="3"/>
    </w:pPr>
    <w:rPr>
      <w:b/>
      <w:bCs/>
    </w:rPr>
  </w:style>
  <w:style w:type="paragraph" w:styleId="Heading5">
    <w:name w:val="heading 5"/>
    <w:basedOn w:val="Normal"/>
    <w:next w:val="Normal"/>
    <w:qFormat/>
    <w:rsid w:val="00CD1245"/>
    <w:pPr>
      <w:keepNext/>
      <w:jc w:val="right"/>
      <w:outlineLvl w:val="4"/>
    </w:pPr>
    <w:rPr>
      <w:b/>
      <w:bCs/>
      <w:sz w:val="14"/>
    </w:rPr>
  </w:style>
  <w:style w:type="paragraph" w:styleId="Heading6">
    <w:name w:val="heading 6"/>
    <w:basedOn w:val="Normal"/>
    <w:next w:val="Normal"/>
    <w:qFormat/>
    <w:rsid w:val="00CD1245"/>
    <w:pPr>
      <w:keepNext/>
      <w:jc w:val="left"/>
      <w:outlineLvl w:val="5"/>
    </w:pPr>
    <w:rPr>
      <w:b/>
      <w:sz w:val="28"/>
    </w:rPr>
  </w:style>
  <w:style w:type="paragraph" w:styleId="Heading7">
    <w:name w:val="heading 7"/>
    <w:basedOn w:val="Normal"/>
    <w:next w:val="Normal"/>
    <w:qFormat/>
    <w:rsid w:val="00CD1245"/>
    <w:pPr>
      <w:keepNext/>
      <w:jc w:val="left"/>
      <w:outlineLvl w:val="6"/>
    </w:pPr>
    <w:rPr>
      <w:sz w:val="24"/>
    </w:rPr>
  </w:style>
  <w:style w:type="paragraph" w:styleId="Heading8">
    <w:name w:val="heading 8"/>
    <w:basedOn w:val="Normal"/>
    <w:next w:val="Normal"/>
    <w:qFormat/>
    <w:rsid w:val="00CD1245"/>
    <w:pPr>
      <w:keepNext/>
      <w:jc w:val="left"/>
      <w:outlineLvl w:val="7"/>
    </w:pPr>
  </w:style>
  <w:style w:type="paragraph" w:styleId="Heading9">
    <w:name w:val="heading 9"/>
    <w:basedOn w:val="Normal"/>
    <w:next w:val="Normal"/>
    <w:qFormat/>
    <w:rsid w:val="00CD1245"/>
    <w:pPr>
      <w:keepNext/>
      <w:outlineLvl w:val="8"/>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596A"/>
    <w:rPr>
      <w:b/>
      <w:color w:val="000000"/>
      <w:sz w:val="16"/>
    </w:rPr>
  </w:style>
  <w:style w:type="character" w:customStyle="1" w:styleId="Heading3Char">
    <w:name w:val="Heading 3 Char"/>
    <w:basedOn w:val="DefaultParagraphFont"/>
    <w:link w:val="Heading3"/>
    <w:uiPriority w:val="9"/>
    <w:rsid w:val="00AC694C"/>
    <w:rPr>
      <w:b/>
      <w:sz w:val="16"/>
    </w:rPr>
  </w:style>
  <w:style w:type="paragraph" w:styleId="Footer">
    <w:name w:val="footer"/>
    <w:basedOn w:val="Normal"/>
    <w:link w:val="FooterChar"/>
    <w:uiPriority w:val="99"/>
    <w:rsid w:val="00CD1245"/>
    <w:pPr>
      <w:tabs>
        <w:tab w:val="center" w:pos="4320"/>
        <w:tab w:val="right" w:pos="8640"/>
      </w:tabs>
    </w:pPr>
  </w:style>
  <w:style w:type="character" w:customStyle="1" w:styleId="FooterChar">
    <w:name w:val="Footer Char"/>
    <w:basedOn w:val="DefaultParagraphFont"/>
    <w:link w:val="Footer"/>
    <w:uiPriority w:val="99"/>
    <w:rsid w:val="008961D3"/>
    <w:rPr>
      <w:color w:val="000000"/>
      <w:sz w:val="16"/>
    </w:rPr>
  </w:style>
  <w:style w:type="character" w:styleId="PageNumber">
    <w:name w:val="page number"/>
    <w:basedOn w:val="DefaultParagraphFont"/>
    <w:semiHidden/>
    <w:rsid w:val="00CD1245"/>
  </w:style>
  <w:style w:type="paragraph" w:styleId="Header">
    <w:name w:val="header"/>
    <w:basedOn w:val="Normal"/>
    <w:semiHidden/>
    <w:rsid w:val="00CD1245"/>
    <w:pPr>
      <w:tabs>
        <w:tab w:val="center" w:pos="4320"/>
        <w:tab w:val="right" w:pos="8640"/>
      </w:tabs>
    </w:pPr>
  </w:style>
  <w:style w:type="paragraph" w:customStyle="1" w:styleId="xl24">
    <w:name w:val="xl24"/>
    <w:basedOn w:val="Normal"/>
    <w:rsid w:val="00CD1245"/>
    <w:pPr>
      <w:pBdr>
        <w:left w:val="single" w:sz="4" w:space="0" w:color="auto"/>
        <w:right w:val="single" w:sz="4" w:space="0" w:color="auto"/>
      </w:pBdr>
      <w:spacing w:before="100" w:beforeAutospacing="1" w:after="100" w:afterAutospacing="1"/>
    </w:pPr>
    <w:rPr>
      <w:rFonts w:eastAsia="Arial Unicode MS"/>
      <w:color w:val="auto"/>
      <w:szCs w:val="16"/>
    </w:rPr>
  </w:style>
  <w:style w:type="paragraph" w:customStyle="1" w:styleId="xl25">
    <w:name w:val="xl25"/>
    <w:basedOn w:val="Normal"/>
    <w:rsid w:val="00CD1245"/>
    <w:pPr>
      <w:spacing w:before="100" w:beforeAutospacing="1" w:after="100" w:afterAutospacing="1"/>
    </w:pPr>
    <w:rPr>
      <w:rFonts w:ascii="Arial Unicode MS" w:eastAsia="Arial Unicode MS" w:hAnsi="Arial Unicode MS" w:cs="Arial Unicode MS"/>
      <w:color w:val="auto"/>
      <w:szCs w:val="16"/>
    </w:rPr>
  </w:style>
  <w:style w:type="paragraph" w:customStyle="1" w:styleId="xl26">
    <w:name w:val="xl26"/>
    <w:basedOn w:val="Normal"/>
    <w:rsid w:val="00CD1245"/>
    <w:pPr>
      <w:spacing w:before="100" w:beforeAutospacing="1" w:after="100" w:afterAutospacing="1"/>
      <w:jc w:val="left"/>
    </w:pPr>
    <w:rPr>
      <w:rFonts w:ascii="Arial Unicode MS" w:eastAsia="Arial Unicode MS" w:hAnsi="Arial Unicode MS" w:cs="Arial Unicode MS"/>
      <w:color w:val="auto"/>
      <w:szCs w:val="16"/>
    </w:rPr>
  </w:style>
  <w:style w:type="paragraph" w:customStyle="1" w:styleId="xl27">
    <w:name w:val="xl27"/>
    <w:basedOn w:val="Normal"/>
    <w:rsid w:val="00CD1245"/>
    <w:pPr>
      <w:pBdr>
        <w:right w:val="single" w:sz="4" w:space="0" w:color="auto"/>
      </w:pBdr>
      <w:spacing w:before="100" w:beforeAutospacing="1" w:after="100" w:afterAutospacing="1"/>
    </w:pPr>
    <w:rPr>
      <w:rFonts w:ascii="Arial Unicode MS" w:eastAsia="Arial Unicode MS" w:hAnsi="Arial Unicode MS" w:cs="Arial Unicode MS"/>
      <w:color w:val="auto"/>
      <w:szCs w:val="16"/>
    </w:rPr>
  </w:style>
  <w:style w:type="paragraph" w:customStyle="1" w:styleId="xl28">
    <w:name w:val="xl28"/>
    <w:basedOn w:val="Normal"/>
    <w:rsid w:val="00CD1245"/>
    <w:pPr>
      <w:spacing w:before="100" w:beforeAutospacing="1" w:after="100" w:afterAutospacing="1"/>
    </w:pPr>
    <w:rPr>
      <w:rFonts w:ascii="Arial" w:eastAsia="Arial Unicode MS" w:hAnsi="Arial" w:cs="Arial"/>
      <w:color w:val="auto"/>
      <w:szCs w:val="16"/>
    </w:rPr>
  </w:style>
  <w:style w:type="paragraph" w:customStyle="1" w:styleId="xl29">
    <w:name w:val="xl29"/>
    <w:basedOn w:val="Normal"/>
    <w:rsid w:val="00CD1245"/>
    <w:pPr>
      <w:spacing w:before="100" w:beforeAutospacing="1" w:after="100" w:afterAutospacing="1"/>
      <w:jc w:val="left"/>
    </w:pPr>
    <w:rPr>
      <w:rFonts w:ascii="Arial" w:eastAsia="Arial Unicode MS" w:hAnsi="Arial" w:cs="Arial"/>
      <w:color w:val="auto"/>
      <w:szCs w:val="16"/>
    </w:rPr>
  </w:style>
  <w:style w:type="paragraph" w:customStyle="1" w:styleId="xl30">
    <w:name w:val="xl30"/>
    <w:basedOn w:val="Normal"/>
    <w:rsid w:val="00CD1245"/>
    <w:pPr>
      <w:pBdr>
        <w:right w:val="single" w:sz="4" w:space="0" w:color="auto"/>
      </w:pBdr>
      <w:spacing w:before="100" w:beforeAutospacing="1" w:after="100" w:afterAutospacing="1"/>
    </w:pPr>
    <w:rPr>
      <w:rFonts w:ascii="Arial" w:eastAsia="Arial Unicode MS" w:hAnsi="Arial" w:cs="Arial"/>
      <w:color w:val="auto"/>
      <w:szCs w:val="16"/>
    </w:rPr>
  </w:style>
  <w:style w:type="character" w:styleId="Hyperlink">
    <w:name w:val="Hyperlink"/>
    <w:basedOn w:val="DefaultParagraphFont"/>
    <w:uiPriority w:val="99"/>
    <w:semiHidden/>
    <w:rsid w:val="00CD1245"/>
    <w:rPr>
      <w:color w:val="0000FF"/>
      <w:u w:val="single"/>
    </w:rPr>
  </w:style>
  <w:style w:type="paragraph" w:customStyle="1" w:styleId="xl35">
    <w:name w:val="xl35"/>
    <w:basedOn w:val="Normal"/>
    <w:rsid w:val="00CD1245"/>
    <w:pPr>
      <w:spacing w:before="100" w:beforeAutospacing="1" w:after="100" w:afterAutospacing="1"/>
      <w:jc w:val="left"/>
    </w:pPr>
    <w:rPr>
      <w:rFonts w:eastAsia="Arial Unicode MS"/>
      <w:color w:val="auto"/>
      <w:sz w:val="24"/>
      <w:szCs w:val="24"/>
    </w:rPr>
  </w:style>
  <w:style w:type="paragraph" w:customStyle="1" w:styleId="xl32">
    <w:name w:val="xl32"/>
    <w:basedOn w:val="Normal"/>
    <w:rsid w:val="00CD1245"/>
    <w:pPr>
      <w:spacing w:before="100" w:beforeAutospacing="1" w:after="100" w:afterAutospacing="1"/>
      <w:jc w:val="right"/>
    </w:pPr>
    <w:rPr>
      <w:rFonts w:eastAsia="Arial Unicode MS"/>
      <w:color w:val="auto"/>
      <w:szCs w:val="16"/>
    </w:rPr>
  </w:style>
  <w:style w:type="character" w:styleId="FollowedHyperlink">
    <w:name w:val="FollowedHyperlink"/>
    <w:basedOn w:val="DefaultParagraphFont"/>
    <w:uiPriority w:val="99"/>
    <w:semiHidden/>
    <w:rsid w:val="00CD1245"/>
    <w:rPr>
      <w:color w:val="800080"/>
      <w:u w:val="single"/>
    </w:rPr>
  </w:style>
  <w:style w:type="paragraph" w:customStyle="1" w:styleId="font5">
    <w:name w:val="font5"/>
    <w:basedOn w:val="Normal"/>
    <w:rsid w:val="00CD1245"/>
    <w:pPr>
      <w:spacing w:before="100" w:beforeAutospacing="1" w:after="100" w:afterAutospacing="1"/>
      <w:jc w:val="left"/>
    </w:pPr>
    <w:rPr>
      <w:rFonts w:eastAsia="Arial Unicode MS"/>
      <w:color w:val="auto"/>
      <w:szCs w:val="16"/>
    </w:rPr>
  </w:style>
  <w:style w:type="paragraph" w:customStyle="1" w:styleId="font6">
    <w:name w:val="font6"/>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font7">
    <w:name w:val="font7"/>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31">
    <w:name w:val="xl31"/>
    <w:basedOn w:val="Normal"/>
    <w:rsid w:val="00CD1245"/>
    <w:pPr>
      <w:pBdr>
        <w:bottom w:val="single" w:sz="4" w:space="0" w:color="auto"/>
      </w:pBdr>
      <w:spacing w:before="100" w:beforeAutospacing="1" w:after="100" w:afterAutospacing="1"/>
      <w:jc w:val="right"/>
    </w:pPr>
    <w:rPr>
      <w:rFonts w:ascii="Arial Unicode MS" w:eastAsia="Arial Unicode MS" w:hAnsi="Arial Unicode MS" w:cs="Arial Unicode MS"/>
      <w:color w:val="auto"/>
      <w:szCs w:val="16"/>
    </w:rPr>
  </w:style>
  <w:style w:type="paragraph" w:customStyle="1" w:styleId="xl33">
    <w:name w:val="xl33"/>
    <w:basedOn w:val="Normal"/>
    <w:rsid w:val="00CD1245"/>
    <w:pPr>
      <w:spacing w:before="100" w:beforeAutospacing="1" w:after="100" w:afterAutospacing="1"/>
      <w:jc w:val="right"/>
    </w:pPr>
    <w:rPr>
      <w:rFonts w:eastAsia="Arial Unicode MS"/>
      <w:color w:val="auto"/>
      <w:szCs w:val="16"/>
    </w:rPr>
  </w:style>
  <w:style w:type="paragraph" w:customStyle="1" w:styleId="xl34">
    <w:name w:val="xl34"/>
    <w:basedOn w:val="Normal"/>
    <w:rsid w:val="00CD1245"/>
    <w:pPr>
      <w:spacing w:before="100" w:beforeAutospacing="1" w:after="100" w:afterAutospacing="1"/>
      <w:jc w:val="left"/>
    </w:pPr>
    <w:rPr>
      <w:rFonts w:eastAsia="Arial Unicode MS"/>
      <w:b/>
      <w:bCs/>
      <w:color w:val="auto"/>
      <w:szCs w:val="16"/>
      <w:u w:val="single"/>
    </w:rPr>
  </w:style>
  <w:style w:type="paragraph" w:customStyle="1" w:styleId="xl36">
    <w:name w:val="xl36"/>
    <w:basedOn w:val="Normal"/>
    <w:rsid w:val="00CD1245"/>
    <w:pPr>
      <w:spacing w:before="100" w:beforeAutospacing="1" w:after="100" w:afterAutospacing="1"/>
      <w:jc w:val="left"/>
    </w:pPr>
    <w:rPr>
      <w:rFonts w:eastAsia="Arial Unicode MS"/>
      <w:color w:val="auto"/>
      <w:szCs w:val="16"/>
    </w:rPr>
  </w:style>
  <w:style w:type="paragraph" w:customStyle="1" w:styleId="xl37">
    <w:name w:val="xl37"/>
    <w:basedOn w:val="Normal"/>
    <w:rsid w:val="00CD1245"/>
    <w:pPr>
      <w:spacing w:before="100" w:beforeAutospacing="1" w:after="100" w:afterAutospacing="1"/>
      <w:jc w:val="left"/>
    </w:pPr>
    <w:rPr>
      <w:rFonts w:eastAsia="Arial Unicode MS"/>
      <w:color w:val="auto"/>
      <w:szCs w:val="16"/>
    </w:rPr>
  </w:style>
  <w:style w:type="paragraph" w:customStyle="1" w:styleId="xl38">
    <w:name w:val="xl38"/>
    <w:basedOn w:val="Normal"/>
    <w:rsid w:val="00CD1245"/>
    <w:pPr>
      <w:spacing w:before="100" w:beforeAutospacing="1" w:after="100" w:afterAutospacing="1"/>
      <w:jc w:val="left"/>
    </w:pPr>
    <w:rPr>
      <w:rFonts w:eastAsia="Arial Unicode MS"/>
      <w:i/>
      <w:iCs/>
      <w:color w:val="auto"/>
      <w:szCs w:val="16"/>
    </w:rPr>
  </w:style>
  <w:style w:type="paragraph" w:customStyle="1" w:styleId="xl39">
    <w:name w:val="xl39"/>
    <w:basedOn w:val="Normal"/>
    <w:rsid w:val="00CD1245"/>
    <w:pPr>
      <w:spacing w:before="100" w:beforeAutospacing="1" w:after="100" w:afterAutospacing="1"/>
      <w:jc w:val="left"/>
    </w:pPr>
    <w:rPr>
      <w:rFonts w:eastAsia="Arial Unicode MS"/>
      <w:b/>
      <w:bCs/>
      <w:color w:val="auto"/>
      <w:szCs w:val="16"/>
    </w:rPr>
  </w:style>
  <w:style w:type="paragraph" w:customStyle="1" w:styleId="xl40">
    <w:name w:val="xl40"/>
    <w:basedOn w:val="Normal"/>
    <w:rsid w:val="00CD1245"/>
    <w:pPr>
      <w:pBdr>
        <w:bottom w:val="single" w:sz="4" w:space="0" w:color="auto"/>
      </w:pBdr>
      <w:spacing w:before="100" w:beforeAutospacing="1" w:after="100" w:afterAutospacing="1"/>
      <w:jc w:val="left"/>
    </w:pPr>
    <w:rPr>
      <w:rFonts w:eastAsia="Arial Unicode MS"/>
      <w:b/>
      <w:bCs/>
      <w:color w:val="auto"/>
      <w:szCs w:val="16"/>
      <w:u w:val="single"/>
    </w:rPr>
  </w:style>
  <w:style w:type="paragraph" w:customStyle="1" w:styleId="xl41">
    <w:name w:val="xl41"/>
    <w:basedOn w:val="Normal"/>
    <w:rsid w:val="00CD1245"/>
    <w:pPr>
      <w:pBdr>
        <w:bottom w:val="single" w:sz="4" w:space="0" w:color="auto"/>
      </w:pBdr>
      <w:spacing w:before="100" w:beforeAutospacing="1" w:after="100" w:afterAutospacing="1"/>
      <w:jc w:val="left"/>
    </w:pPr>
    <w:rPr>
      <w:rFonts w:eastAsia="Arial Unicode MS"/>
      <w:b/>
      <w:bCs/>
      <w:color w:val="auto"/>
      <w:szCs w:val="16"/>
    </w:rPr>
  </w:style>
  <w:style w:type="paragraph" w:customStyle="1" w:styleId="xl42">
    <w:name w:val="xl42"/>
    <w:basedOn w:val="Normal"/>
    <w:rsid w:val="00CD1245"/>
    <w:pPr>
      <w:spacing w:before="100" w:beforeAutospacing="1" w:after="100" w:afterAutospacing="1"/>
      <w:ind w:firstLineChars="400" w:firstLine="400"/>
      <w:jc w:val="left"/>
    </w:pPr>
    <w:rPr>
      <w:rFonts w:eastAsia="Arial Unicode MS"/>
      <w:color w:val="auto"/>
      <w:szCs w:val="16"/>
    </w:rPr>
  </w:style>
  <w:style w:type="paragraph" w:customStyle="1" w:styleId="xl43">
    <w:name w:val="xl43"/>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4">
    <w:name w:val="xl44"/>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5">
    <w:name w:val="xl45"/>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6">
    <w:name w:val="xl46"/>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7">
    <w:name w:val="xl47"/>
    <w:basedOn w:val="Normal"/>
    <w:rsid w:val="00CD1245"/>
    <w:pPr>
      <w:spacing w:before="100" w:beforeAutospacing="1" w:after="100" w:afterAutospacing="1"/>
      <w:jc w:val="left"/>
    </w:pPr>
    <w:rPr>
      <w:rFonts w:eastAsia="Arial Unicode MS"/>
      <w:color w:val="auto"/>
      <w:szCs w:val="16"/>
    </w:rPr>
  </w:style>
  <w:style w:type="paragraph" w:customStyle="1" w:styleId="xl48">
    <w:name w:val="xl48"/>
    <w:basedOn w:val="Normal"/>
    <w:rsid w:val="00CD1245"/>
    <w:pPr>
      <w:spacing w:before="100" w:beforeAutospacing="1" w:after="100" w:afterAutospacing="1"/>
      <w:jc w:val="left"/>
    </w:pPr>
    <w:rPr>
      <w:rFonts w:eastAsia="Arial Unicode MS"/>
      <w:b/>
      <w:bCs/>
      <w:color w:val="auto"/>
      <w:szCs w:val="16"/>
    </w:rPr>
  </w:style>
  <w:style w:type="paragraph" w:customStyle="1" w:styleId="xl49">
    <w:name w:val="xl49"/>
    <w:basedOn w:val="Normal"/>
    <w:rsid w:val="00CD1245"/>
    <w:pPr>
      <w:spacing w:before="100" w:beforeAutospacing="1" w:after="100" w:afterAutospacing="1"/>
    </w:pPr>
    <w:rPr>
      <w:rFonts w:ascii="Book Antiqua" w:eastAsia="Arial Unicode MS" w:hAnsi="Book Antiqua" w:cs="Arial Unicode MS"/>
      <w:b/>
      <w:bCs/>
      <w:color w:val="auto"/>
      <w:szCs w:val="16"/>
    </w:rPr>
  </w:style>
  <w:style w:type="paragraph" w:customStyle="1" w:styleId="xl50">
    <w:name w:val="xl50"/>
    <w:basedOn w:val="Normal"/>
    <w:rsid w:val="00CD1245"/>
    <w:pPr>
      <w:pBdr>
        <w:bottom w:val="single" w:sz="4" w:space="0" w:color="auto"/>
      </w:pBdr>
      <w:spacing w:before="100" w:beforeAutospacing="1" w:after="100" w:afterAutospacing="1"/>
      <w:jc w:val="right"/>
    </w:pPr>
    <w:rPr>
      <w:rFonts w:eastAsia="Arial Unicode MS"/>
      <w:b/>
      <w:bCs/>
      <w:color w:val="auto"/>
      <w:szCs w:val="16"/>
    </w:rPr>
  </w:style>
  <w:style w:type="paragraph" w:customStyle="1" w:styleId="font8">
    <w:name w:val="font8"/>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styleId="BalloonText">
    <w:name w:val="Balloon Text"/>
    <w:basedOn w:val="Normal"/>
    <w:semiHidden/>
    <w:rsid w:val="00CD1245"/>
    <w:pPr>
      <w:jc w:val="left"/>
    </w:pPr>
    <w:rPr>
      <w:rFonts w:ascii="Tahoma" w:hAnsi="Tahoma" w:cs="Tahoma"/>
      <w:color w:val="auto"/>
      <w:szCs w:val="16"/>
    </w:rPr>
  </w:style>
  <w:style w:type="paragraph" w:styleId="BodyText">
    <w:name w:val="Body Text"/>
    <w:basedOn w:val="Normal"/>
    <w:semiHidden/>
    <w:rsid w:val="00CD1245"/>
    <w:pPr>
      <w:jc w:val="left"/>
    </w:pPr>
  </w:style>
  <w:style w:type="paragraph" w:styleId="BodyText2">
    <w:name w:val="Body Text 2"/>
    <w:basedOn w:val="Normal"/>
    <w:semiHidden/>
    <w:rsid w:val="00CD1245"/>
    <w:pPr>
      <w:jc w:val="both"/>
    </w:pPr>
    <w:rPr>
      <w:sz w:val="14"/>
      <w:szCs w:val="14"/>
    </w:rPr>
  </w:style>
  <w:style w:type="paragraph" w:styleId="ListParagraph">
    <w:name w:val="List Paragraph"/>
    <w:basedOn w:val="Normal"/>
    <w:uiPriority w:val="34"/>
    <w:qFormat/>
    <w:rsid w:val="0038032A"/>
    <w:pPr>
      <w:spacing w:after="200" w:line="276" w:lineRule="auto"/>
      <w:ind w:left="720"/>
      <w:contextualSpacing/>
      <w:jc w:val="left"/>
    </w:pPr>
    <w:rPr>
      <w:rFonts w:ascii="Calibri" w:eastAsia="Calibri" w:hAnsi="Calibri"/>
      <w:color w:val="auto"/>
      <w:sz w:val="22"/>
      <w:szCs w:val="22"/>
    </w:rPr>
  </w:style>
  <w:style w:type="paragraph" w:customStyle="1" w:styleId="Default">
    <w:name w:val="Default"/>
    <w:rsid w:val="00B363C0"/>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6B2C95"/>
    <w:rPr>
      <w:sz w:val="16"/>
      <w:szCs w:val="16"/>
    </w:rPr>
  </w:style>
  <w:style w:type="paragraph" w:styleId="CommentText">
    <w:name w:val="annotation text"/>
    <w:basedOn w:val="Normal"/>
    <w:link w:val="CommentTextChar"/>
    <w:uiPriority w:val="99"/>
    <w:semiHidden/>
    <w:unhideWhenUsed/>
    <w:rsid w:val="006B2C95"/>
    <w:rPr>
      <w:sz w:val="20"/>
    </w:rPr>
  </w:style>
  <w:style w:type="character" w:customStyle="1" w:styleId="CommentTextChar">
    <w:name w:val="Comment Text Char"/>
    <w:basedOn w:val="DefaultParagraphFont"/>
    <w:link w:val="CommentText"/>
    <w:uiPriority w:val="99"/>
    <w:semiHidden/>
    <w:rsid w:val="006B2C95"/>
    <w:rPr>
      <w:color w:val="000000"/>
    </w:rPr>
  </w:style>
  <w:style w:type="paragraph" w:styleId="CommentSubject">
    <w:name w:val="annotation subject"/>
    <w:basedOn w:val="CommentText"/>
    <w:next w:val="CommentText"/>
    <w:link w:val="CommentSubjectChar"/>
    <w:uiPriority w:val="99"/>
    <w:semiHidden/>
    <w:unhideWhenUsed/>
    <w:rsid w:val="006B2C95"/>
    <w:rPr>
      <w:b/>
      <w:bCs/>
    </w:rPr>
  </w:style>
  <w:style w:type="character" w:customStyle="1" w:styleId="CommentSubjectChar">
    <w:name w:val="Comment Subject Char"/>
    <w:basedOn w:val="CommentTextChar"/>
    <w:link w:val="CommentSubject"/>
    <w:uiPriority w:val="99"/>
    <w:semiHidden/>
    <w:rsid w:val="006B2C95"/>
    <w:rPr>
      <w:b/>
      <w:bCs/>
      <w:color w:val="000000"/>
    </w:rPr>
  </w:style>
  <w:style w:type="paragraph" w:styleId="Revision">
    <w:name w:val="Revision"/>
    <w:hidden/>
    <w:uiPriority w:val="99"/>
    <w:semiHidden/>
    <w:rsid w:val="006B2C95"/>
    <w:rPr>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231">
      <w:bodyDiv w:val="1"/>
      <w:marLeft w:val="0"/>
      <w:marRight w:val="0"/>
      <w:marTop w:val="0"/>
      <w:marBottom w:val="0"/>
      <w:divBdr>
        <w:top w:val="none" w:sz="0" w:space="0" w:color="auto"/>
        <w:left w:val="none" w:sz="0" w:space="0" w:color="auto"/>
        <w:bottom w:val="none" w:sz="0" w:space="0" w:color="auto"/>
        <w:right w:val="none" w:sz="0" w:space="0" w:color="auto"/>
      </w:divBdr>
    </w:div>
    <w:div w:id="17659868">
      <w:bodyDiv w:val="1"/>
      <w:marLeft w:val="0"/>
      <w:marRight w:val="0"/>
      <w:marTop w:val="0"/>
      <w:marBottom w:val="0"/>
      <w:divBdr>
        <w:top w:val="none" w:sz="0" w:space="0" w:color="auto"/>
        <w:left w:val="none" w:sz="0" w:space="0" w:color="auto"/>
        <w:bottom w:val="none" w:sz="0" w:space="0" w:color="auto"/>
        <w:right w:val="none" w:sz="0" w:space="0" w:color="auto"/>
      </w:divBdr>
    </w:div>
    <w:div w:id="22437906">
      <w:bodyDiv w:val="1"/>
      <w:marLeft w:val="0"/>
      <w:marRight w:val="0"/>
      <w:marTop w:val="0"/>
      <w:marBottom w:val="0"/>
      <w:divBdr>
        <w:top w:val="none" w:sz="0" w:space="0" w:color="auto"/>
        <w:left w:val="none" w:sz="0" w:space="0" w:color="auto"/>
        <w:bottom w:val="none" w:sz="0" w:space="0" w:color="auto"/>
        <w:right w:val="none" w:sz="0" w:space="0" w:color="auto"/>
      </w:divBdr>
    </w:div>
    <w:div w:id="23992349">
      <w:bodyDiv w:val="1"/>
      <w:marLeft w:val="0"/>
      <w:marRight w:val="0"/>
      <w:marTop w:val="0"/>
      <w:marBottom w:val="0"/>
      <w:divBdr>
        <w:top w:val="none" w:sz="0" w:space="0" w:color="auto"/>
        <w:left w:val="none" w:sz="0" w:space="0" w:color="auto"/>
        <w:bottom w:val="none" w:sz="0" w:space="0" w:color="auto"/>
        <w:right w:val="none" w:sz="0" w:space="0" w:color="auto"/>
      </w:divBdr>
    </w:div>
    <w:div w:id="27025477">
      <w:bodyDiv w:val="1"/>
      <w:marLeft w:val="0"/>
      <w:marRight w:val="0"/>
      <w:marTop w:val="0"/>
      <w:marBottom w:val="0"/>
      <w:divBdr>
        <w:top w:val="none" w:sz="0" w:space="0" w:color="auto"/>
        <w:left w:val="none" w:sz="0" w:space="0" w:color="auto"/>
        <w:bottom w:val="none" w:sz="0" w:space="0" w:color="auto"/>
        <w:right w:val="none" w:sz="0" w:space="0" w:color="auto"/>
      </w:divBdr>
    </w:div>
    <w:div w:id="30153826">
      <w:bodyDiv w:val="1"/>
      <w:marLeft w:val="0"/>
      <w:marRight w:val="0"/>
      <w:marTop w:val="0"/>
      <w:marBottom w:val="0"/>
      <w:divBdr>
        <w:top w:val="none" w:sz="0" w:space="0" w:color="auto"/>
        <w:left w:val="none" w:sz="0" w:space="0" w:color="auto"/>
        <w:bottom w:val="none" w:sz="0" w:space="0" w:color="auto"/>
        <w:right w:val="none" w:sz="0" w:space="0" w:color="auto"/>
      </w:divBdr>
    </w:div>
    <w:div w:id="31423452">
      <w:bodyDiv w:val="1"/>
      <w:marLeft w:val="0"/>
      <w:marRight w:val="0"/>
      <w:marTop w:val="0"/>
      <w:marBottom w:val="0"/>
      <w:divBdr>
        <w:top w:val="none" w:sz="0" w:space="0" w:color="auto"/>
        <w:left w:val="none" w:sz="0" w:space="0" w:color="auto"/>
        <w:bottom w:val="none" w:sz="0" w:space="0" w:color="auto"/>
        <w:right w:val="none" w:sz="0" w:space="0" w:color="auto"/>
      </w:divBdr>
    </w:div>
    <w:div w:id="39210473">
      <w:bodyDiv w:val="1"/>
      <w:marLeft w:val="0"/>
      <w:marRight w:val="0"/>
      <w:marTop w:val="0"/>
      <w:marBottom w:val="0"/>
      <w:divBdr>
        <w:top w:val="none" w:sz="0" w:space="0" w:color="auto"/>
        <w:left w:val="none" w:sz="0" w:space="0" w:color="auto"/>
        <w:bottom w:val="none" w:sz="0" w:space="0" w:color="auto"/>
        <w:right w:val="none" w:sz="0" w:space="0" w:color="auto"/>
      </w:divBdr>
    </w:div>
    <w:div w:id="39214418">
      <w:bodyDiv w:val="1"/>
      <w:marLeft w:val="0"/>
      <w:marRight w:val="0"/>
      <w:marTop w:val="0"/>
      <w:marBottom w:val="0"/>
      <w:divBdr>
        <w:top w:val="none" w:sz="0" w:space="0" w:color="auto"/>
        <w:left w:val="none" w:sz="0" w:space="0" w:color="auto"/>
        <w:bottom w:val="none" w:sz="0" w:space="0" w:color="auto"/>
        <w:right w:val="none" w:sz="0" w:space="0" w:color="auto"/>
      </w:divBdr>
    </w:div>
    <w:div w:id="40518537">
      <w:bodyDiv w:val="1"/>
      <w:marLeft w:val="0"/>
      <w:marRight w:val="0"/>
      <w:marTop w:val="0"/>
      <w:marBottom w:val="0"/>
      <w:divBdr>
        <w:top w:val="none" w:sz="0" w:space="0" w:color="auto"/>
        <w:left w:val="none" w:sz="0" w:space="0" w:color="auto"/>
        <w:bottom w:val="none" w:sz="0" w:space="0" w:color="auto"/>
        <w:right w:val="none" w:sz="0" w:space="0" w:color="auto"/>
      </w:divBdr>
    </w:div>
    <w:div w:id="43874686">
      <w:bodyDiv w:val="1"/>
      <w:marLeft w:val="0"/>
      <w:marRight w:val="0"/>
      <w:marTop w:val="0"/>
      <w:marBottom w:val="0"/>
      <w:divBdr>
        <w:top w:val="none" w:sz="0" w:space="0" w:color="auto"/>
        <w:left w:val="none" w:sz="0" w:space="0" w:color="auto"/>
        <w:bottom w:val="none" w:sz="0" w:space="0" w:color="auto"/>
        <w:right w:val="none" w:sz="0" w:space="0" w:color="auto"/>
      </w:divBdr>
    </w:div>
    <w:div w:id="44182596">
      <w:bodyDiv w:val="1"/>
      <w:marLeft w:val="0"/>
      <w:marRight w:val="0"/>
      <w:marTop w:val="0"/>
      <w:marBottom w:val="0"/>
      <w:divBdr>
        <w:top w:val="none" w:sz="0" w:space="0" w:color="auto"/>
        <w:left w:val="none" w:sz="0" w:space="0" w:color="auto"/>
        <w:bottom w:val="none" w:sz="0" w:space="0" w:color="auto"/>
        <w:right w:val="none" w:sz="0" w:space="0" w:color="auto"/>
      </w:divBdr>
    </w:div>
    <w:div w:id="51970098">
      <w:bodyDiv w:val="1"/>
      <w:marLeft w:val="0"/>
      <w:marRight w:val="0"/>
      <w:marTop w:val="0"/>
      <w:marBottom w:val="0"/>
      <w:divBdr>
        <w:top w:val="none" w:sz="0" w:space="0" w:color="auto"/>
        <w:left w:val="none" w:sz="0" w:space="0" w:color="auto"/>
        <w:bottom w:val="none" w:sz="0" w:space="0" w:color="auto"/>
        <w:right w:val="none" w:sz="0" w:space="0" w:color="auto"/>
      </w:divBdr>
    </w:div>
    <w:div w:id="53235105">
      <w:bodyDiv w:val="1"/>
      <w:marLeft w:val="0"/>
      <w:marRight w:val="0"/>
      <w:marTop w:val="0"/>
      <w:marBottom w:val="0"/>
      <w:divBdr>
        <w:top w:val="none" w:sz="0" w:space="0" w:color="auto"/>
        <w:left w:val="none" w:sz="0" w:space="0" w:color="auto"/>
        <w:bottom w:val="none" w:sz="0" w:space="0" w:color="auto"/>
        <w:right w:val="none" w:sz="0" w:space="0" w:color="auto"/>
      </w:divBdr>
    </w:div>
    <w:div w:id="59058692">
      <w:bodyDiv w:val="1"/>
      <w:marLeft w:val="0"/>
      <w:marRight w:val="0"/>
      <w:marTop w:val="0"/>
      <w:marBottom w:val="0"/>
      <w:divBdr>
        <w:top w:val="none" w:sz="0" w:space="0" w:color="auto"/>
        <w:left w:val="none" w:sz="0" w:space="0" w:color="auto"/>
        <w:bottom w:val="none" w:sz="0" w:space="0" w:color="auto"/>
        <w:right w:val="none" w:sz="0" w:space="0" w:color="auto"/>
      </w:divBdr>
    </w:div>
    <w:div w:id="62411809">
      <w:bodyDiv w:val="1"/>
      <w:marLeft w:val="0"/>
      <w:marRight w:val="0"/>
      <w:marTop w:val="0"/>
      <w:marBottom w:val="0"/>
      <w:divBdr>
        <w:top w:val="none" w:sz="0" w:space="0" w:color="auto"/>
        <w:left w:val="none" w:sz="0" w:space="0" w:color="auto"/>
        <w:bottom w:val="none" w:sz="0" w:space="0" w:color="auto"/>
        <w:right w:val="none" w:sz="0" w:space="0" w:color="auto"/>
      </w:divBdr>
    </w:div>
    <w:div w:id="68236905">
      <w:bodyDiv w:val="1"/>
      <w:marLeft w:val="0"/>
      <w:marRight w:val="0"/>
      <w:marTop w:val="0"/>
      <w:marBottom w:val="0"/>
      <w:divBdr>
        <w:top w:val="none" w:sz="0" w:space="0" w:color="auto"/>
        <w:left w:val="none" w:sz="0" w:space="0" w:color="auto"/>
        <w:bottom w:val="none" w:sz="0" w:space="0" w:color="auto"/>
        <w:right w:val="none" w:sz="0" w:space="0" w:color="auto"/>
      </w:divBdr>
    </w:div>
    <w:div w:id="69354242">
      <w:bodyDiv w:val="1"/>
      <w:marLeft w:val="0"/>
      <w:marRight w:val="0"/>
      <w:marTop w:val="0"/>
      <w:marBottom w:val="0"/>
      <w:divBdr>
        <w:top w:val="none" w:sz="0" w:space="0" w:color="auto"/>
        <w:left w:val="none" w:sz="0" w:space="0" w:color="auto"/>
        <w:bottom w:val="none" w:sz="0" w:space="0" w:color="auto"/>
        <w:right w:val="none" w:sz="0" w:space="0" w:color="auto"/>
      </w:divBdr>
    </w:div>
    <w:div w:id="70125846">
      <w:bodyDiv w:val="1"/>
      <w:marLeft w:val="0"/>
      <w:marRight w:val="0"/>
      <w:marTop w:val="0"/>
      <w:marBottom w:val="0"/>
      <w:divBdr>
        <w:top w:val="none" w:sz="0" w:space="0" w:color="auto"/>
        <w:left w:val="none" w:sz="0" w:space="0" w:color="auto"/>
        <w:bottom w:val="none" w:sz="0" w:space="0" w:color="auto"/>
        <w:right w:val="none" w:sz="0" w:space="0" w:color="auto"/>
      </w:divBdr>
    </w:div>
    <w:div w:id="74515360">
      <w:bodyDiv w:val="1"/>
      <w:marLeft w:val="0"/>
      <w:marRight w:val="0"/>
      <w:marTop w:val="0"/>
      <w:marBottom w:val="0"/>
      <w:divBdr>
        <w:top w:val="none" w:sz="0" w:space="0" w:color="auto"/>
        <w:left w:val="none" w:sz="0" w:space="0" w:color="auto"/>
        <w:bottom w:val="none" w:sz="0" w:space="0" w:color="auto"/>
        <w:right w:val="none" w:sz="0" w:space="0" w:color="auto"/>
      </w:divBdr>
    </w:div>
    <w:div w:id="76636463">
      <w:bodyDiv w:val="1"/>
      <w:marLeft w:val="0"/>
      <w:marRight w:val="0"/>
      <w:marTop w:val="0"/>
      <w:marBottom w:val="0"/>
      <w:divBdr>
        <w:top w:val="none" w:sz="0" w:space="0" w:color="auto"/>
        <w:left w:val="none" w:sz="0" w:space="0" w:color="auto"/>
        <w:bottom w:val="none" w:sz="0" w:space="0" w:color="auto"/>
        <w:right w:val="none" w:sz="0" w:space="0" w:color="auto"/>
      </w:divBdr>
    </w:div>
    <w:div w:id="83694187">
      <w:bodyDiv w:val="1"/>
      <w:marLeft w:val="0"/>
      <w:marRight w:val="0"/>
      <w:marTop w:val="0"/>
      <w:marBottom w:val="0"/>
      <w:divBdr>
        <w:top w:val="none" w:sz="0" w:space="0" w:color="auto"/>
        <w:left w:val="none" w:sz="0" w:space="0" w:color="auto"/>
        <w:bottom w:val="none" w:sz="0" w:space="0" w:color="auto"/>
        <w:right w:val="none" w:sz="0" w:space="0" w:color="auto"/>
      </w:divBdr>
    </w:div>
    <w:div w:id="90899802">
      <w:bodyDiv w:val="1"/>
      <w:marLeft w:val="0"/>
      <w:marRight w:val="0"/>
      <w:marTop w:val="0"/>
      <w:marBottom w:val="0"/>
      <w:divBdr>
        <w:top w:val="none" w:sz="0" w:space="0" w:color="auto"/>
        <w:left w:val="none" w:sz="0" w:space="0" w:color="auto"/>
        <w:bottom w:val="none" w:sz="0" w:space="0" w:color="auto"/>
        <w:right w:val="none" w:sz="0" w:space="0" w:color="auto"/>
      </w:divBdr>
    </w:div>
    <w:div w:id="92629242">
      <w:bodyDiv w:val="1"/>
      <w:marLeft w:val="0"/>
      <w:marRight w:val="0"/>
      <w:marTop w:val="0"/>
      <w:marBottom w:val="0"/>
      <w:divBdr>
        <w:top w:val="none" w:sz="0" w:space="0" w:color="auto"/>
        <w:left w:val="none" w:sz="0" w:space="0" w:color="auto"/>
        <w:bottom w:val="none" w:sz="0" w:space="0" w:color="auto"/>
        <w:right w:val="none" w:sz="0" w:space="0" w:color="auto"/>
      </w:divBdr>
    </w:div>
    <w:div w:id="93865403">
      <w:bodyDiv w:val="1"/>
      <w:marLeft w:val="0"/>
      <w:marRight w:val="0"/>
      <w:marTop w:val="0"/>
      <w:marBottom w:val="0"/>
      <w:divBdr>
        <w:top w:val="none" w:sz="0" w:space="0" w:color="auto"/>
        <w:left w:val="none" w:sz="0" w:space="0" w:color="auto"/>
        <w:bottom w:val="none" w:sz="0" w:space="0" w:color="auto"/>
        <w:right w:val="none" w:sz="0" w:space="0" w:color="auto"/>
      </w:divBdr>
    </w:div>
    <w:div w:id="95058172">
      <w:bodyDiv w:val="1"/>
      <w:marLeft w:val="0"/>
      <w:marRight w:val="0"/>
      <w:marTop w:val="0"/>
      <w:marBottom w:val="0"/>
      <w:divBdr>
        <w:top w:val="none" w:sz="0" w:space="0" w:color="auto"/>
        <w:left w:val="none" w:sz="0" w:space="0" w:color="auto"/>
        <w:bottom w:val="none" w:sz="0" w:space="0" w:color="auto"/>
        <w:right w:val="none" w:sz="0" w:space="0" w:color="auto"/>
      </w:divBdr>
    </w:div>
    <w:div w:id="97525627">
      <w:bodyDiv w:val="1"/>
      <w:marLeft w:val="0"/>
      <w:marRight w:val="0"/>
      <w:marTop w:val="0"/>
      <w:marBottom w:val="0"/>
      <w:divBdr>
        <w:top w:val="none" w:sz="0" w:space="0" w:color="auto"/>
        <w:left w:val="none" w:sz="0" w:space="0" w:color="auto"/>
        <w:bottom w:val="none" w:sz="0" w:space="0" w:color="auto"/>
        <w:right w:val="none" w:sz="0" w:space="0" w:color="auto"/>
      </w:divBdr>
    </w:div>
    <w:div w:id="105589311">
      <w:bodyDiv w:val="1"/>
      <w:marLeft w:val="0"/>
      <w:marRight w:val="0"/>
      <w:marTop w:val="0"/>
      <w:marBottom w:val="0"/>
      <w:divBdr>
        <w:top w:val="none" w:sz="0" w:space="0" w:color="auto"/>
        <w:left w:val="none" w:sz="0" w:space="0" w:color="auto"/>
        <w:bottom w:val="none" w:sz="0" w:space="0" w:color="auto"/>
        <w:right w:val="none" w:sz="0" w:space="0" w:color="auto"/>
      </w:divBdr>
    </w:div>
    <w:div w:id="108399213">
      <w:bodyDiv w:val="1"/>
      <w:marLeft w:val="0"/>
      <w:marRight w:val="0"/>
      <w:marTop w:val="0"/>
      <w:marBottom w:val="0"/>
      <w:divBdr>
        <w:top w:val="none" w:sz="0" w:space="0" w:color="auto"/>
        <w:left w:val="none" w:sz="0" w:space="0" w:color="auto"/>
        <w:bottom w:val="none" w:sz="0" w:space="0" w:color="auto"/>
        <w:right w:val="none" w:sz="0" w:space="0" w:color="auto"/>
      </w:divBdr>
    </w:div>
    <w:div w:id="109663714">
      <w:bodyDiv w:val="1"/>
      <w:marLeft w:val="0"/>
      <w:marRight w:val="0"/>
      <w:marTop w:val="0"/>
      <w:marBottom w:val="0"/>
      <w:divBdr>
        <w:top w:val="none" w:sz="0" w:space="0" w:color="auto"/>
        <w:left w:val="none" w:sz="0" w:space="0" w:color="auto"/>
        <w:bottom w:val="none" w:sz="0" w:space="0" w:color="auto"/>
        <w:right w:val="none" w:sz="0" w:space="0" w:color="auto"/>
      </w:divBdr>
    </w:div>
    <w:div w:id="118649075">
      <w:bodyDiv w:val="1"/>
      <w:marLeft w:val="0"/>
      <w:marRight w:val="0"/>
      <w:marTop w:val="0"/>
      <w:marBottom w:val="0"/>
      <w:divBdr>
        <w:top w:val="none" w:sz="0" w:space="0" w:color="auto"/>
        <w:left w:val="none" w:sz="0" w:space="0" w:color="auto"/>
        <w:bottom w:val="none" w:sz="0" w:space="0" w:color="auto"/>
        <w:right w:val="none" w:sz="0" w:space="0" w:color="auto"/>
      </w:divBdr>
    </w:div>
    <w:div w:id="122038913">
      <w:bodyDiv w:val="1"/>
      <w:marLeft w:val="0"/>
      <w:marRight w:val="0"/>
      <w:marTop w:val="0"/>
      <w:marBottom w:val="0"/>
      <w:divBdr>
        <w:top w:val="none" w:sz="0" w:space="0" w:color="auto"/>
        <w:left w:val="none" w:sz="0" w:space="0" w:color="auto"/>
        <w:bottom w:val="none" w:sz="0" w:space="0" w:color="auto"/>
        <w:right w:val="none" w:sz="0" w:space="0" w:color="auto"/>
      </w:divBdr>
    </w:div>
    <w:div w:id="122382272">
      <w:bodyDiv w:val="1"/>
      <w:marLeft w:val="0"/>
      <w:marRight w:val="0"/>
      <w:marTop w:val="0"/>
      <w:marBottom w:val="0"/>
      <w:divBdr>
        <w:top w:val="none" w:sz="0" w:space="0" w:color="auto"/>
        <w:left w:val="none" w:sz="0" w:space="0" w:color="auto"/>
        <w:bottom w:val="none" w:sz="0" w:space="0" w:color="auto"/>
        <w:right w:val="none" w:sz="0" w:space="0" w:color="auto"/>
      </w:divBdr>
    </w:div>
    <w:div w:id="124085092">
      <w:bodyDiv w:val="1"/>
      <w:marLeft w:val="0"/>
      <w:marRight w:val="0"/>
      <w:marTop w:val="0"/>
      <w:marBottom w:val="0"/>
      <w:divBdr>
        <w:top w:val="none" w:sz="0" w:space="0" w:color="auto"/>
        <w:left w:val="none" w:sz="0" w:space="0" w:color="auto"/>
        <w:bottom w:val="none" w:sz="0" w:space="0" w:color="auto"/>
        <w:right w:val="none" w:sz="0" w:space="0" w:color="auto"/>
      </w:divBdr>
    </w:div>
    <w:div w:id="126895449">
      <w:bodyDiv w:val="1"/>
      <w:marLeft w:val="0"/>
      <w:marRight w:val="0"/>
      <w:marTop w:val="0"/>
      <w:marBottom w:val="0"/>
      <w:divBdr>
        <w:top w:val="none" w:sz="0" w:space="0" w:color="auto"/>
        <w:left w:val="none" w:sz="0" w:space="0" w:color="auto"/>
        <w:bottom w:val="none" w:sz="0" w:space="0" w:color="auto"/>
        <w:right w:val="none" w:sz="0" w:space="0" w:color="auto"/>
      </w:divBdr>
    </w:div>
    <w:div w:id="132218331">
      <w:bodyDiv w:val="1"/>
      <w:marLeft w:val="0"/>
      <w:marRight w:val="0"/>
      <w:marTop w:val="0"/>
      <w:marBottom w:val="0"/>
      <w:divBdr>
        <w:top w:val="none" w:sz="0" w:space="0" w:color="auto"/>
        <w:left w:val="none" w:sz="0" w:space="0" w:color="auto"/>
        <w:bottom w:val="none" w:sz="0" w:space="0" w:color="auto"/>
        <w:right w:val="none" w:sz="0" w:space="0" w:color="auto"/>
      </w:divBdr>
    </w:div>
    <w:div w:id="132409683">
      <w:bodyDiv w:val="1"/>
      <w:marLeft w:val="0"/>
      <w:marRight w:val="0"/>
      <w:marTop w:val="0"/>
      <w:marBottom w:val="0"/>
      <w:divBdr>
        <w:top w:val="none" w:sz="0" w:space="0" w:color="auto"/>
        <w:left w:val="none" w:sz="0" w:space="0" w:color="auto"/>
        <w:bottom w:val="none" w:sz="0" w:space="0" w:color="auto"/>
        <w:right w:val="none" w:sz="0" w:space="0" w:color="auto"/>
      </w:divBdr>
    </w:div>
    <w:div w:id="137962877">
      <w:bodyDiv w:val="1"/>
      <w:marLeft w:val="0"/>
      <w:marRight w:val="0"/>
      <w:marTop w:val="0"/>
      <w:marBottom w:val="0"/>
      <w:divBdr>
        <w:top w:val="none" w:sz="0" w:space="0" w:color="auto"/>
        <w:left w:val="none" w:sz="0" w:space="0" w:color="auto"/>
        <w:bottom w:val="none" w:sz="0" w:space="0" w:color="auto"/>
        <w:right w:val="none" w:sz="0" w:space="0" w:color="auto"/>
      </w:divBdr>
    </w:div>
    <w:div w:id="138958869">
      <w:bodyDiv w:val="1"/>
      <w:marLeft w:val="0"/>
      <w:marRight w:val="0"/>
      <w:marTop w:val="0"/>
      <w:marBottom w:val="0"/>
      <w:divBdr>
        <w:top w:val="none" w:sz="0" w:space="0" w:color="auto"/>
        <w:left w:val="none" w:sz="0" w:space="0" w:color="auto"/>
        <w:bottom w:val="none" w:sz="0" w:space="0" w:color="auto"/>
        <w:right w:val="none" w:sz="0" w:space="0" w:color="auto"/>
      </w:divBdr>
    </w:div>
    <w:div w:id="144124057">
      <w:bodyDiv w:val="1"/>
      <w:marLeft w:val="0"/>
      <w:marRight w:val="0"/>
      <w:marTop w:val="0"/>
      <w:marBottom w:val="0"/>
      <w:divBdr>
        <w:top w:val="none" w:sz="0" w:space="0" w:color="auto"/>
        <w:left w:val="none" w:sz="0" w:space="0" w:color="auto"/>
        <w:bottom w:val="none" w:sz="0" w:space="0" w:color="auto"/>
        <w:right w:val="none" w:sz="0" w:space="0" w:color="auto"/>
      </w:divBdr>
    </w:div>
    <w:div w:id="149441948">
      <w:bodyDiv w:val="1"/>
      <w:marLeft w:val="0"/>
      <w:marRight w:val="0"/>
      <w:marTop w:val="0"/>
      <w:marBottom w:val="0"/>
      <w:divBdr>
        <w:top w:val="none" w:sz="0" w:space="0" w:color="auto"/>
        <w:left w:val="none" w:sz="0" w:space="0" w:color="auto"/>
        <w:bottom w:val="none" w:sz="0" w:space="0" w:color="auto"/>
        <w:right w:val="none" w:sz="0" w:space="0" w:color="auto"/>
      </w:divBdr>
    </w:div>
    <w:div w:id="153380252">
      <w:bodyDiv w:val="1"/>
      <w:marLeft w:val="0"/>
      <w:marRight w:val="0"/>
      <w:marTop w:val="0"/>
      <w:marBottom w:val="0"/>
      <w:divBdr>
        <w:top w:val="none" w:sz="0" w:space="0" w:color="auto"/>
        <w:left w:val="none" w:sz="0" w:space="0" w:color="auto"/>
        <w:bottom w:val="none" w:sz="0" w:space="0" w:color="auto"/>
        <w:right w:val="none" w:sz="0" w:space="0" w:color="auto"/>
      </w:divBdr>
    </w:div>
    <w:div w:id="163975209">
      <w:bodyDiv w:val="1"/>
      <w:marLeft w:val="0"/>
      <w:marRight w:val="0"/>
      <w:marTop w:val="0"/>
      <w:marBottom w:val="0"/>
      <w:divBdr>
        <w:top w:val="none" w:sz="0" w:space="0" w:color="auto"/>
        <w:left w:val="none" w:sz="0" w:space="0" w:color="auto"/>
        <w:bottom w:val="none" w:sz="0" w:space="0" w:color="auto"/>
        <w:right w:val="none" w:sz="0" w:space="0" w:color="auto"/>
      </w:divBdr>
    </w:div>
    <w:div w:id="165292953">
      <w:bodyDiv w:val="1"/>
      <w:marLeft w:val="0"/>
      <w:marRight w:val="0"/>
      <w:marTop w:val="0"/>
      <w:marBottom w:val="0"/>
      <w:divBdr>
        <w:top w:val="none" w:sz="0" w:space="0" w:color="auto"/>
        <w:left w:val="none" w:sz="0" w:space="0" w:color="auto"/>
        <w:bottom w:val="none" w:sz="0" w:space="0" w:color="auto"/>
        <w:right w:val="none" w:sz="0" w:space="0" w:color="auto"/>
      </w:divBdr>
    </w:div>
    <w:div w:id="165479138">
      <w:bodyDiv w:val="1"/>
      <w:marLeft w:val="0"/>
      <w:marRight w:val="0"/>
      <w:marTop w:val="0"/>
      <w:marBottom w:val="0"/>
      <w:divBdr>
        <w:top w:val="none" w:sz="0" w:space="0" w:color="auto"/>
        <w:left w:val="none" w:sz="0" w:space="0" w:color="auto"/>
        <w:bottom w:val="none" w:sz="0" w:space="0" w:color="auto"/>
        <w:right w:val="none" w:sz="0" w:space="0" w:color="auto"/>
      </w:divBdr>
    </w:div>
    <w:div w:id="167866683">
      <w:bodyDiv w:val="1"/>
      <w:marLeft w:val="0"/>
      <w:marRight w:val="0"/>
      <w:marTop w:val="0"/>
      <w:marBottom w:val="0"/>
      <w:divBdr>
        <w:top w:val="none" w:sz="0" w:space="0" w:color="auto"/>
        <w:left w:val="none" w:sz="0" w:space="0" w:color="auto"/>
        <w:bottom w:val="none" w:sz="0" w:space="0" w:color="auto"/>
        <w:right w:val="none" w:sz="0" w:space="0" w:color="auto"/>
      </w:divBdr>
    </w:div>
    <w:div w:id="169880433">
      <w:bodyDiv w:val="1"/>
      <w:marLeft w:val="0"/>
      <w:marRight w:val="0"/>
      <w:marTop w:val="0"/>
      <w:marBottom w:val="0"/>
      <w:divBdr>
        <w:top w:val="none" w:sz="0" w:space="0" w:color="auto"/>
        <w:left w:val="none" w:sz="0" w:space="0" w:color="auto"/>
        <w:bottom w:val="none" w:sz="0" w:space="0" w:color="auto"/>
        <w:right w:val="none" w:sz="0" w:space="0" w:color="auto"/>
      </w:divBdr>
    </w:div>
    <w:div w:id="174420160">
      <w:bodyDiv w:val="1"/>
      <w:marLeft w:val="0"/>
      <w:marRight w:val="0"/>
      <w:marTop w:val="0"/>
      <w:marBottom w:val="0"/>
      <w:divBdr>
        <w:top w:val="none" w:sz="0" w:space="0" w:color="auto"/>
        <w:left w:val="none" w:sz="0" w:space="0" w:color="auto"/>
        <w:bottom w:val="none" w:sz="0" w:space="0" w:color="auto"/>
        <w:right w:val="none" w:sz="0" w:space="0" w:color="auto"/>
      </w:divBdr>
    </w:div>
    <w:div w:id="176963131">
      <w:bodyDiv w:val="1"/>
      <w:marLeft w:val="0"/>
      <w:marRight w:val="0"/>
      <w:marTop w:val="0"/>
      <w:marBottom w:val="0"/>
      <w:divBdr>
        <w:top w:val="none" w:sz="0" w:space="0" w:color="auto"/>
        <w:left w:val="none" w:sz="0" w:space="0" w:color="auto"/>
        <w:bottom w:val="none" w:sz="0" w:space="0" w:color="auto"/>
        <w:right w:val="none" w:sz="0" w:space="0" w:color="auto"/>
      </w:divBdr>
    </w:div>
    <w:div w:id="177356583">
      <w:bodyDiv w:val="1"/>
      <w:marLeft w:val="0"/>
      <w:marRight w:val="0"/>
      <w:marTop w:val="0"/>
      <w:marBottom w:val="0"/>
      <w:divBdr>
        <w:top w:val="none" w:sz="0" w:space="0" w:color="auto"/>
        <w:left w:val="none" w:sz="0" w:space="0" w:color="auto"/>
        <w:bottom w:val="none" w:sz="0" w:space="0" w:color="auto"/>
        <w:right w:val="none" w:sz="0" w:space="0" w:color="auto"/>
      </w:divBdr>
    </w:div>
    <w:div w:id="180438459">
      <w:bodyDiv w:val="1"/>
      <w:marLeft w:val="0"/>
      <w:marRight w:val="0"/>
      <w:marTop w:val="0"/>
      <w:marBottom w:val="0"/>
      <w:divBdr>
        <w:top w:val="none" w:sz="0" w:space="0" w:color="auto"/>
        <w:left w:val="none" w:sz="0" w:space="0" w:color="auto"/>
        <w:bottom w:val="none" w:sz="0" w:space="0" w:color="auto"/>
        <w:right w:val="none" w:sz="0" w:space="0" w:color="auto"/>
      </w:divBdr>
    </w:div>
    <w:div w:id="181938692">
      <w:bodyDiv w:val="1"/>
      <w:marLeft w:val="0"/>
      <w:marRight w:val="0"/>
      <w:marTop w:val="0"/>
      <w:marBottom w:val="0"/>
      <w:divBdr>
        <w:top w:val="none" w:sz="0" w:space="0" w:color="auto"/>
        <w:left w:val="none" w:sz="0" w:space="0" w:color="auto"/>
        <w:bottom w:val="none" w:sz="0" w:space="0" w:color="auto"/>
        <w:right w:val="none" w:sz="0" w:space="0" w:color="auto"/>
      </w:divBdr>
    </w:div>
    <w:div w:id="186334811">
      <w:bodyDiv w:val="1"/>
      <w:marLeft w:val="0"/>
      <w:marRight w:val="0"/>
      <w:marTop w:val="0"/>
      <w:marBottom w:val="0"/>
      <w:divBdr>
        <w:top w:val="none" w:sz="0" w:space="0" w:color="auto"/>
        <w:left w:val="none" w:sz="0" w:space="0" w:color="auto"/>
        <w:bottom w:val="none" w:sz="0" w:space="0" w:color="auto"/>
        <w:right w:val="none" w:sz="0" w:space="0" w:color="auto"/>
      </w:divBdr>
    </w:div>
    <w:div w:id="189607660">
      <w:bodyDiv w:val="1"/>
      <w:marLeft w:val="0"/>
      <w:marRight w:val="0"/>
      <w:marTop w:val="0"/>
      <w:marBottom w:val="0"/>
      <w:divBdr>
        <w:top w:val="none" w:sz="0" w:space="0" w:color="auto"/>
        <w:left w:val="none" w:sz="0" w:space="0" w:color="auto"/>
        <w:bottom w:val="none" w:sz="0" w:space="0" w:color="auto"/>
        <w:right w:val="none" w:sz="0" w:space="0" w:color="auto"/>
      </w:divBdr>
    </w:div>
    <w:div w:id="191503775">
      <w:bodyDiv w:val="1"/>
      <w:marLeft w:val="0"/>
      <w:marRight w:val="0"/>
      <w:marTop w:val="0"/>
      <w:marBottom w:val="0"/>
      <w:divBdr>
        <w:top w:val="none" w:sz="0" w:space="0" w:color="auto"/>
        <w:left w:val="none" w:sz="0" w:space="0" w:color="auto"/>
        <w:bottom w:val="none" w:sz="0" w:space="0" w:color="auto"/>
        <w:right w:val="none" w:sz="0" w:space="0" w:color="auto"/>
      </w:divBdr>
    </w:div>
    <w:div w:id="192882515">
      <w:bodyDiv w:val="1"/>
      <w:marLeft w:val="0"/>
      <w:marRight w:val="0"/>
      <w:marTop w:val="0"/>
      <w:marBottom w:val="0"/>
      <w:divBdr>
        <w:top w:val="none" w:sz="0" w:space="0" w:color="auto"/>
        <w:left w:val="none" w:sz="0" w:space="0" w:color="auto"/>
        <w:bottom w:val="none" w:sz="0" w:space="0" w:color="auto"/>
        <w:right w:val="none" w:sz="0" w:space="0" w:color="auto"/>
      </w:divBdr>
    </w:div>
    <w:div w:id="194734948">
      <w:bodyDiv w:val="1"/>
      <w:marLeft w:val="0"/>
      <w:marRight w:val="0"/>
      <w:marTop w:val="0"/>
      <w:marBottom w:val="0"/>
      <w:divBdr>
        <w:top w:val="none" w:sz="0" w:space="0" w:color="auto"/>
        <w:left w:val="none" w:sz="0" w:space="0" w:color="auto"/>
        <w:bottom w:val="none" w:sz="0" w:space="0" w:color="auto"/>
        <w:right w:val="none" w:sz="0" w:space="0" w:color="auto"/>
      </w:divBdr>
    </w:div>
    <w:div w:id="202058964">
      <w:bodyDiv w:val="1"/>
      <w:marLeft w:val="0"/>
      <w:marRight w:val="0"/>
      <w:marTop w:val="0"/>
      <w:marBottom w:val="0"/>
      <w:divBdr>
        <w:top w:val="none" w:sz="0" w:space="0" w:color="auto"/>
        <w:left w:val="none" w:sz="0" w:space="0" w:color="auto"/>
        <w:bottom w:val="none" w:sz="0" w:space="0" w:color="auto"/>
        <w:right w:val="none" w:sz="0" w:space="0" w:color="auto"/>
      </w:divBdr>
    </w:div>
    <w:div w:id="203644217">
      <w:bodyDiv w:val="1"/>
      <w:marLeft w:val="0"/>
      <w:marRight w:val="0"/>
      <w:marTop w:val="0"/>
      <w:marBottom w:val="0"/>
      <w:divBdr>
        <w:top w:val="none" w:sz="0" w:space="0" w:color="auto"/>
        <w:left w:val="none" w:sz="0" w:space="0" w:color="auto"/>
        <w:bottom w:val="none" w:sz="0" w:space="0" w:color="auto"/>
        <w:right w:val="none" w:sz="0" w:space="0" w:color="auto"/>
      </w:divBdr>
    </w:div>
    <w:div w:id="213856747">
      <w:bodyDiv w:val="1"/>
      <w:marLeft w:val="0"/>
      <w:marRight w:val="0"/>
      <w:marTop w:val="0"/>
      <w:marBottom w:val="0"/>
      <w:divBdr>
        <w:top w:val="none" w:sz="0" w:space="0" w:color="auto"/>
        <w:left w:val="none" w:sz="0" w:space="0" w:color="auto"/>
        <w:bottom w:val="none" w:sz="0" w:space="0" w:color="auto"/>
        <w:right w:val="none" w:sz="0" w:space="0" w:color="auto"/>
      </w:divBdr>
    </w:div>
    <w:div w:id="220674050">
      <w:bodyDiv w:val="1"/>
      <w:marLeft w:val="0"/>
      <w:marRight w:val="0"/>
      <w:marTop w:val="0"/>
      <w:marBottom w:val="0"/>
      <w:divBdr>
        <w:top w:val="none" w:sz="0" w:space="0" w:color="auto"/>
        <w:left w:val="none" w:sz="0" w:space="0" w:color="auto"/>
        <w:bottom w:val="none" w:sz="0" w:space="0" w:color="auto"/>
        <w:right w:val="none" w:sz="0" w:space="0" w:color="auto"/>
      </w:divBdr>
    </w:div>
    <w:div w:id="220755822">
      <w:bodyDiv w:val="1"/>
      <w:marLeft w:val="0"/>
      <w:marRight w:val="0"/>
      <w:marTop w:val="0"/>
      <w:marBottom w:val="0"/>
      <w:divBdr>
        <w:top w:val="none" w:sz="0" w:space="0" w:color="auto"/>
        <w:left w:val="none" w:sz="0" w:space="0" w:color="auto"/>
        <w:bottom w:val="none" w:sz="0" w:space="0" w:color="auto"/>
        <w:right w:val="none" w:sz="0" w:space="0" w:color="auto"/>
      </w:divBdr>
    </w:div>
    <w:div w:id="222179968">
      <w:bodyDiv w:val="1"/>
      <w:marLeft w:val="0"/>
      <w:marRight w:val="0"/>
      <w:marTop w:val="0"/>
      <w:marBottom w:val="0"/>
      <w:divBdr>
        <w:top w:val="none" w:sz="0" w:space="0" w:color="auto"/>
        <w:left w:val="none" w:sz="0" w:space="0" w:color="auto"/>
        <w:bottom w:val="none" w:sz="0" w:space="0" w:color="auto"/>
        <w:right w:val="none" w:sz="0" w:space="0" w:color="auto"/>
      </w:divBdr>
    </w:div>
    <w:div w:id="233902488">
      <w:bodyDiv w:val="1"/>
      <w:marLeft w:val="0"/>
      <w:marRight w:val="0"/>
      <w:marTop w:val="0"/>
      <w:marBottom w:val="0"/>
      <w:divBdr>
        <w:top w:val="none" w:sz="0" w:space="0" w:color="auto"/>
        <w:left w:val="none" w:sz="0" w:space="0" w:color="auto"/>
        <w:bottom w:val="none" w:sz="0" w:space="0" w:color="auto"/>
        <w:right w:val="none" w:sz="0" w:space="0" w:color="auto"/>
      </w:divBdr>
    </w:div>
    <w:div w:id="235213408">
      <w:bodyDiv w:val="1"/>
      <w:marLeft w:val="0"/>
      <w:marRight w:val="0"/>
      <w:marTop w:val="0"/>
      <w:marBottom w:val="0"/>
      <w:divBdr>
        <w:top w:val="none" w:sz="0" w:space="0" w:color="auto"/>
        <w:left w:val="none" w:sz="0" w:space="0" w:color="auto"/>
        <w:bottom w:val="none" w:sz="0" w:space="0" w:color="auto"/>
        <w:right w:val="none" w:sz="0" w:space="0" w:color="auto"/>
      </w:divBdr>
    </w:div>
    <w:div w:id="247732289">
      <w:bodyDiv w:val="1"/>
      <w:marLeft w:val="0"/>
      <w:marRight w:val="0"/>
      <w:marTop w:val="0"/>
      <w:marBottom w:val="0"/>
      <w:divBdr>
        <w:top w:val="none" w:sz="0" w:space="0" w:color="auto"/>
        <w:left w:val="none" w:sz="0" w:space="0" w:color="auto"/>
        <w:bottom w:val="none" w:sz="0" w:space="0" w:color="auto"/>
        <w:right w:val="none" w:sz="0" w:space="0" w:color="auto"/>
      </w:divBdr>
    </w:div>
    <w:div w:id="249897991">
      <w:bodyDiv w:val="1"/>
      <w:marLeft w:val="0"/>
      <w:marRight w:val="0"/>
      <w:marTop w:val="0"/>
      <w:marBottom w:val="0"/>
      <w:divBdr>
        <w:top w:val="none" w:sz="0" w:space="0" w:color="auto"/>
        <w:left w:val="none" w:sz="0" w:space="0" w:color="auto"/>
        <w:bottom w:val="none" w:sz="0" w:space="0" w:color="auto"/>
        <w:right w:val="none" w:sz="0" w:space="0" w:color="auto"/>
      </w:divBdr>
    </w:div>
    <w:div w:id="251821143">
      <w:bodyDiv w:val="1"/>
      <w:marLeft w:val="0"/>
      <w:marRight w:val="0"/>
      <w:marTop w:val="0"/>
      <w:marBottom w:val="0"/>
      <w:divBdr>
        <w:top w:val="none" w:sz="0" w:space="0" w:color="auto"/>
        <w:left w:val="none" w:sz="0" w:space="0" w:color="auto"/>
        <w:bottom w:val="none" w:sz="0" w:space="0" w:color="auto"/>
        <w:right w:val="none" w:sz="0" w:space="0" w:color="auto"/>
      </w:divBdr>
    </w:div>
    <w:div w:id="258680677">
      <w:bodyDiv w:val="1"/>
      <w:marLeft w:val="0"/>
      <w:marRight w:val="0"/>
      <w:marTop w:val="0"/>
      <w:marBottom w:val="0"/>
      <w:divBdr>
        <w:top w:val="none" w:sz="0" w:space="0" w:color="auto"/>
        <w:left w:val="none" w:sz="0" w:space="0" w:color="auto"/>
        <w:bottom w:val="none" w:sz="0" w:space="0" w:color="auto"/>
        <w:right w:val="none" w:sz="0" w:space="0" w:color="auto"/>
      </w:divBdr>
    </w:div>
    <w:div w:id="264466496">
      <w:bodyDiv w:val="1"/>
      <w:marLeft w:val="0"/>
      <w:marRight w:val="0"/>
      <w:marTop w:val="0"/>
      <w:marBottom w:val="0"/>
      <w:divBdr>
        <w:top w:val="none" w:sz="0" w:space="0" w:color="auto"/>
        <w:left w:val="none" w:sz="0" w:space="0" w:color="auto"/>
        <w:bottom w:val="none" w:sz="0" w:space="0" w:color="auto"/>
        <w:right w:val="none" w:sz="0" w:space="0" w:color="auto"/>
      </w:divBdr>
    </w:div>
    <w:div w:id="271011646">
      <w:bodyDiv w:val="1"/>
      <w:marLeft w:val="0"/>
      <w:marRight w:val="0"/>
      <w:marTop w:val="0"/>
      <w:marBottom w:val="0"/>
      <w:divBdr>
        <w:top w:val="none" w:sz="0" w:space="0" w:color="auto"/>
        <w:left w:val="none" w:sz="0" w:space="0" w:color="auto"/>
        <w:bottom w:val="none" w:sz="0" w:space="0" w:color="auto"/>
        <w:right w:val="none" w:sz="0" w:space="0" w:color="auto"/>
      </w:divBdr>
    </w:div>
    <w:div w:id="275067491">
      <w:bodyDiv w:val="1"/>
      <w:marLeft w:val="0"/>
      <w:marRight w:val="0"/>
      <w:marTop w:val="0"/>
      <w:marBottom w:val="0"/>
      <w:divBdr>
        <w:top w:val="none" w:sz="0" w:space="0" w:color="auto"/>
        <w:left w:val="none" w:sz="0" w:space="0" w:color="auto"/>
        <w:bottom w:val="none" w:sz="0" w:space="0" w:color="auto"/>
        <w:right w:val="none" w:sz="0" w:space="0" w:color="auto"/>
      </w:divBdr>
    </w:div>
    <w:div w:id="285622968">
      <w:bodyDiv w:val="1"/>
      <w:marLeft w:val="0"/>
      <w:marRight w:val="0"/>
      <w:marTop w:val="0"/>
      <w:marBottom w:val="0"/>
      <w:divBdr>
        <w:top w:val="none" w:sz="0" w:space="0" w:color="auto"/>
        <w:left w:val="none" w:sz="0" w:space="0" w:color="auto"/>
        <w:bottom w:val="none" w:sz="0" w:space="0" w:color="auto"/>
        <w:right w:val="none" w:sz="0" w:space="0" w:color="auto"/>
      </w:divBdr>
    </w:div>
    <w:div w:id="287250621">
      <w:bodyDiv w:val="1"/>
      <w:marLeft w:val="0"/>
      <w:marRight w:val="0"/>
      <w:marTop w:val="0"/>
      <w:marBottom w:val="0"/>
      <w:divBdr>
        <w:top w:val="none" w:sz="0" w:space="0" w:color="auto"/>
        <w:left w:val="none" w:sz="0" w:space="0" w:color="auto"/>
        <w:bottom w:val="none" w:sz="0" w:space="0" w:color="auto"/>
        <w:right w:val="none" w:sz="0" w:space="0" w:color="auto"/>
      </w:divBdr>
    </w:div>
    <w:div w:id="291983789">
      <w:bodyDiv w:val="1"/>
      <w:marLeft w:val="0"/>
      <w:marRight w:val="0"/>
      <w:marTop w:val="0"/>
      <w:marBottom w:val="0"/>
      <w:divBdr>
        <w:top w:val="none" w:sz="0" w:space="0" w:color="auto"/>
        <w:left w:val="none" w:sz="0" w:space="0" w:color="auto"/>
        <w:bottom w:val="none" w:sz="0" w:space="0" w:color="auto"/>
        <w:right w:val="none" w:sz="0" w:space="0" w:color="auto"/>
      </w:divBdr>
    </w:div>
    <w:div w:id="297220936">
      <w:bodyDiv w:val="1"/>
      <w:marLeft w:val="0"/>
      <w:marRight w:val="0"/>
      <w:marTop w:val="0"/>
      <w:marBottom w:val="0"/>
      <w:divBdr>
        <w:top w:val="none" w:sz="0" w:space="0" w:color="auto"/>
        <w:left w:val="none" w:sz="0" w:space="0" w:color="auto"/>
        <w:bottom w:val="none" w:sz="0" w:space="0" w:color="auto"/>
        <w:right w:val="none" w:sz="0" w:space="0" w:color="auto"/>
      </w:divBdr>
    </w:div>
    <w:div w:id="302927049">
      <w:bodyDiv w:val="1"/>
      <w:marLeft w:val="0"/>
      <w:marRight w:val="0"/>
      <w:marTop w:val="0"/>
      <w:marBottom w:val="0"/>
      <w:divBdr>
        <w:top w:val="none" w:sz="0" w:space="0" w:color="auto"/>
        <w:left w:val="none" w:sz="0" w:space="0" w:color="auto"/>
        <w:bottom w:val="none" w:sz="0" w:space="0" w:color="auto"/>
        <w:right w:val="none" w:sz="0" w:space="0" w:color="auto"/>
      </w:divBdr>
    </w:div>
    <w:div w:id="303776636">
      <w:bodyDiv w:val="1"/>
      <w:marLeft w:val="0"/>
      <w:marRight w:val="0"/>
      <w:marTop w:val="0"/>
      <w:marBottom w:val="0"/>
      <w:divBdr>
        <w:top w:val="none" w:sz="0" w:space="0" w:color="auto"/>
        <w:left w:val="none" w:sz="0" w:space="0" w:color="auto"/>
        <w:bottom w:val="none" w:sz="0" w:space="0" w:color="auto"/>
        <w:right w:val="none" w:sz="0" w:space="0" w:color="auto"/>
      </w:divBdr>
    </w:div>
    <w:div w:id="306057451">
      <w:bodyDiv w:val="1"/>
      <w:marLeft w:val="0"/>
      <w:marRight w:val="0"/>
      <w:marTop w:val="0"/>
      <w:marBottom w:val="0"/>
      <w:divBdr>
        <w:top w:val="none" w:sz="0" w:space="0" w:color="auto"/>
        <w:left w:val="none" w:sz="0" w:space="0" w:color="auto"/>
        <w:bottom w:val="none" w:sz="0" w:space="0" w:color="auto"/>
        <w:right w:val="none" w:sz="0" w:space="0" w:color="auto"/>
      </w:divBdr>
    </w:div>
    <w:div w:id="317081324">
      <w:bodyDiv w:val="1"/>
      <w:marLeft w:val="0"/>
      <w:marRight w:val="0"/>
      <w:marTop w:val="0"/>
      <w:marBottom w:val="0"/>
      <w:divBdr>
        <w:top w:val="none" w:sz="0" w:space="0" w:color="auto"/>
        <w:left w:val="none" w:sz="0" w:space="0" w:color="auto"/>
        <w:bottom w:val="none" w:sz="0" w:space="0" w:color="auto"/>
        <w:right w:val="none" w:sz="0" w:space="0" w:color="auto"/>
      </w:divBdr>
    </w:div>
    <w:div w:id="318000531">
      <w:bodyDiv w:val="1"/>
      <w:marLeft w:val="0"/>
      <w:marRight w:val="0"/>
      <w:marTop w:val="0"/>
      <w:marBottom w:val="0"/>
      <w:divBdr>
        <w:top w:val="none" w:sz="0" w:space="0" w:color="auto"/>
        <w:left w:val="none" w:sz="0" w:space="0" w:color="auto"/>
        <w:bottom w:val="none" w:sz="0" w:space="0" w:color="auto"/>
        <w:right w:val="none" w:sz="0" w:space="0" w:color="auto"/>
      </w:divBdr>
    </w:div>
    <w:div w:id="323507238">
      <w:bodyDiv w:val="1"/>
      <w:marLeft w:val="0"/>
      <w:marRight w:val="0"/>
      <w:marTop w:val="0"/>
      <w:marBottom w:val="0"/>
      <w:divBdr>
        <w:top w:val="none" w:sz="0" w:space="0" w:color="auto"/>
        <w:left w:val="none" w:sz="0" w:space="0" w:color="auto"/>
        <w:bottom w:val="none" w:sz="0" w:space="0" w:color="auto"/>
        <w:right w:val="none" w:sz="0" w:space="0" w:color="auto"/>
      </w:divBdr>
    </w:div>
    <w:div w:id="327294470">
      <w:bodyDiv w:val="1"/>
      <w:marLeft w:val="0"/>
      <w:marRight w:val="0"/>
      <w:marTop w:val="0"/>
      <w:marBottom w:val="0"/>
      <w:divBdr>
        <w:top w:val="none" w:sz="0" w:space="0" w:color="auto"/>
        <w:left w:val="none" w:sz="0" w:space="0" w:color="auto"/>
        <w:bottom w:val="none" w:sz="0" w:space="0" w:color="auto"/>
        <w:right w:val="none" w:sz="0" w:space="0" w:color="auto"/>
      </w:divBdr>
    </w:div>
    <w:div w:id="328094664">
      <w:bodyDiv w:val="1"/>
      <w:marLeft w:val="0"/>
      <w:marRight w:val="0"/>
      <w:marTop w:val="0"/>
      <w:marBottom w:val="0"/>
      <w:divBdr>
        <w:top w:val="none" w:sz="0" w:space="0" w:color="auto"/>
        <w:left w:val="none" w:sz="0" w:space="0" w:color="auto"/>
        <w:bottom w:val="none" w:sz="0" w:space="0" w:color="auto"/>
        <w:right w:val="none" w:sz="0" w:space="0" w:color="auto"/>
      </w:divBdr>
    </w:div>
    <w:div w:id="333151401">
      <w:bodyDiv w:val="1"/>
      <w:marLeft w:val="0"/>
      <w:marRight w:val="0"/>
      <w:marTop w:val="0"/>
      <w:marBottom w:val="0"/>
      <w:divBdr>
        <w:top w:val="none" w:sz="0" w:space="0" w:color="auto"/>
        <w:left w:val="none" w:sz="0" w:space="0" w:color="auto"/>
        <w:bottom w:val="none" w:sz="0" w:space="0" w:color="auto"/>
        <w:right w:val="none" w:sz="0" w:space="0" w:color="auto"/>
      </w:divBdr>
    </w:div>
    <w:div w:id="338196860">
      <w:bodyDiv w:val="1"/>
      <w:marLeft w:val="0"/>
      <w:marRight w:val="0"/>
      <w:marTop w:val="0"/>
      <w:marBottom w:val="0"/>
      <w:divBdr>
        <w:top w:val="none" w:sz="0" w:space="0" w:color="auto"/>
        <w:left w:val="none" w:sz="0" w:space="0" w:color="auto"/>
        <w:bottom w:val="none" w:sz="0" w:space="0" w:color="auto"/>
        <w:right w:val="none" w:sz="0" w:space="0" w:color="auto"/>
      </w:divBdr>
    </w:div>
    <w:div w:id="339503431">
      <w:bodyDiv w:val="1"/>
      <w:marLeft w:val="0"/>
      <w:marRight w:val="0"/>
      <w:marTop w:val="0"/>
      <w:marBottom w:val="0"/>
      <w:divBdr>
        <w:top w:val="none" w:sz="0" w:space="0" w:color="auto"/>
        <w:left w:val="none" w:sz="0" w:space="0" w:color="auto"/>
        <w:bottom w:val="none" w:sz="0" w:space="0" w:color="auto"/>
        <w:right w:val="none" w:sz="0" w:space="0" w:color="auto"/>
      </w:divBdr>
    </w:div>
    <w:div w:id="342710250">
      <w:bodyDiv w:val="1"/>
      <w:marLeft w:val="0"/>
      <w:marRight w:val="0"/>
      <w:marTop w:val="0"/>
      <w:marBottom w:val="0"/>
      <w:divBdr>
        <w:top w:val="none" w:sz="0" w:space="0" w:color="auto"/>
        <w:left w:val="none" w:sz="0" w:space="0" w:color="auto"/>
        <w:bottom w:val="none" w:sz="0" w:space="0" w:color="auto"/>
        <w:right w:val="none" w:sz="0" w:space="0" w:color="auto"/>
      </w:divBdr>
    </w:div>
    <w:div w:id="348020524">
      <w:bodyDiv w:val="1"/>
      <w:marLeft w:val="0"/>
      <w:marRight w:val="0"/>
      <w:marTop w:val="0"/>
      <w:marBottom w:val="0"/>
      <w:divBdr>
        <w:top w:val="none" w:sz="0" w:space="0" w:color="auto"/>
        <w:left w:val="none" w:sz="0" w:space="0" w:color="auto"/>
        <w:bottom w:val="none" w:sz="0" w:space="0" w:color="auto"/>
        <w:right w:val="none" w:sz="0" w:space="0" w:color="auto"/>
      </w:divBdr>
    </w:div>
    <w:div w:id="359011853">
      <w:bodyDiv w:val="1"/>
      <w:marLeft w:val="0"/>
      <w:marRight w:val="0"/>
      <w:marTop w:val="0"/>
      <w:marBottom w:val="0"/>
      <w:divBdr>
        <w:top w:val="none" w:sz="0" w:space="0" w:color="auto"/>
        <w:left w:val="none" w:sz="0" w:space="0" w:color="auto"/>
        <w:bottom w:val="none" w:sz="0" w:space="0" w:color="auto"/>
        <w:right w:val="none" w:sz="0" w:space="0" w:color="auto"/>
      </w:divBdr>
    </w:div>
    <w:div w:id="364987066">
      <w:bodyDiv w:val="1"/>
      <w:marLeft w:val="0"/>
      <w:marRight w:val="0"/>
      <w:marTop w:val="0"/>
      <w:marBottom w:val="0"/>
      <w:divBdr>
        <w:top w:val="none" w:sz="0" w:space="0" w:color="auto"/>
        <w:left w:val="none" w:sz="0" w:space="0" w:color="auto"/>
        <w:bottom w:val="none" w:sz="0" w:space="0" w:color="auto"/>
        <w:right w:val="none" w:sz="0" w:space="0" w:color="auto"/>
      </w:divBdr>
    </w:div>
    <w:div w:id="365183310">
      <w:bodyDiv w:val="1"/>
      <w:marLeft w:val="0"/>
      <w:marRight w:val="0"/>
      <w:marTop w:val="0"/>
      <w:marBottom w:val="0"/>
      <w:divBdr>
        <w:top w:val="none" w:sz="0" w:space="0" w:color="auto"/>
        <w:left w:val="none" w:sz="0" w:space="0" w:color="auto"/>
        <w:bottom w:val="none" w:sz="0" w:space="0" w:color="auto"/>
        <w:right w:val="none" w:sz="0" w:space="0" w:color="auto"/>
      </w:divBdr>
    </w:div>
    <w:div w:id="366682972">
      <w:bodyDiv w:val="1"/>
      <w:marLeft w:val="0"/>
      <w:marRight w:val="0"/>
      <w:marTop w:val="0"/>
      <w:marBottom w:val="0"/>
      <w:divBdr>
        <w:top w:val="none" w:sz="0" w:space="0" w:color="auto"/>
        <w:left w:val="none" w:sz="0" w:space="0" w:color="auto"/>
        <w:bottom w:val="none" w:sz="0" w:space="0" w:color="auto"/>
        <w:right w:val="none" w:sz="0" w:space="0" w:color="auto"/>
      </w:divBdr>
    </w:div>
    <w:div w:id="368992022">
      <w:bodyDiv w:val="1"/>
      <w:marLeft w:val="0"/>
      <w:marRight w:val="0"/>
      <w:marTop w:val="0"/>
      <w:marBottom w:val="0"/>
      <w:divBdr>
        <w:top w:val="none" w:sz="0" w:space="0" w:color="auto"/>
        <w:left w:val="none" w:sz="0" w:space="0" w:color="auto"/>
        <w:bottom w:val="none" w:sz="0" w:space="0" w:color="auto"/>
        <w:right w:val="none" w:sz="0" w:space="0" w:color="auto"/>
      </w:divBdr>
    </w:div>
    <w:div w:id="376779192">
      <w:bodyDiv w:val="1"/>
      <w:marLeft w:val="0"/>
      <w:marRight w:val="0"/>
      <w:marTop w:val="0"/>
      <w:marBottom w:val="0"/>
      <w:divBdr>
        <w:top w:val="none" w:sz="0" w:space="0" w:color="auto"/>
        <w:left w:val="none" w:sz="0" w:space="0" w:color="auto"/>
        <w:bottom w:val="none" w:sz="0" w:space="0" w:color="auto"/>
        <w:right w:val="none" w:sz="0" w:space="0" w:color="auto"/>
      </w:divBdr>
    </w:div>
    <w:div w:id="387261198">
      <w:bodyDiv w:val="1"/>
      <w:marLeft w:val="0"/>
      <w:marRight w:val="0"/>
      <w:marTop w:val="0"/>
      <w:marBottom w:val="0"/>
      <w:divBdr>
        <w:top w:val="none" w:sz="0" w:space="0" w:color="auto"/>
        <w:left w:val="none" w:sz="0" w:space="0" w:color="auto"/>
        <w:bottom w:val="none" w:sz="0" w:space="0" w:color="auto"/>
        <w:right w:val="none" w:sz="0" w:space="0" w:color="auto"/>
      </w:divBdr>
    </w:div>
    <w:div w:id="388697168">
      <w:bodyDiv w:val="1"/>
      <w:marLeft w:val="0"/>
      <w:marRight w:val="0"/>
      <w:marTop w:val="0"/>
      <w:marBottom w:val="0"/>
      <w:divBdr>
        <w:top w:val="none" w:sz="0" w:space="0" w:color="auto"/>
        <w:left w:val="none" w:sz="0" w:space="0" w:color="auto"/>
        <w:bottom w:val="none" w:sz="0" w:space="0" w:color="auto"/>
        <w:right w:val="none" w:sz="0" w:space="0" w:color="auto"/>
      </w:divBdr>
    </w:div>
    <w:div w:id="390227307">
      <w:bodyDiv w:val="1"/>
      <w:marLeft w:val="0"/>
      <w:marRight w:val="0"/>
      <w:marTop w:val="0"/>
      <w:marBottom w:val="0"/>
      <w:divBdr>
        <w:top w:val="none" w:sz="0" w:space="0" w:color="auto"/>
        <w:left w:val="none" w:sz="0" w:space="0" w:color="auto"/>
        <w:bottom w:val="none" w:sz="0" w:space="0" w:color="auto"/>
        <w:right w:val="none" w:sz="0" w:space="0" w:color="auto"/>
      </w:divBdr>
    </w:div>
    <w:div w:id="396175968">
      <w:bodyDiv w:val="1"/>
      <w:marLeft w:val="0"/>
      <w:marRight w:val="0"/>
      <w:marTop w:val="0"/>
      <w:marBottom w:val="0"/>
      <w:divBdr>
        <w:top w:val="none" w:sz="0" w:space="0" w:color="auto"/>
        <w:left w:val="none" w:sz="0" w:space="0" w:color="auto"/>
        <w:bottom w:val="none" w:sz="0" w:space="0" w:color="auto"/>
        <w:right w:val="none" w:sz="0" w:space="0" w:color="auto"/>
      </w:divBdr>
    </w:div>
    <w:div w:id="399061938">
      <w:bodyDiv w:val="1"/>
      <w:marLeft w:val="0"/>
      <w:marRight w:val="0"/>
      <w:marTop w:val="0"/>
      <w:marBottom w:val="0"/>
      <w:divBdr>
        <w:top w:val="none" w:sz="0" w:space="0" w:color="auto"/>
        <w:left w:val="none" w:sz="0" w:space="0" w:color="auto"/>
        <w:bottom w:val="none" w:sz="0" w:space="0" w:color="auto"/>
        <w:right w:val="none" w:sz="0" w:space="0" w:color="auto"/>
      </w:divBdr>
    </w:div>
    <w:div w:id="400178848">
      <w:bodyDiv w:val="1"/>
      <w:marLeft w:val="0"/>
      <w:marRight w:val="0"/>
      <w:marTop w:val="0"/>
      <w:marBottom w:val="0"/>
      <w:divBdr>
        <w:top w:val="none" w:sz="0" w:space="0" w:color="auto"/>
        <w:left w:val="none" w:sz="0" w:space="0" w:color="auto"/>
        <w:bottom w:val="none" w:sz="0" w:space="0" w:color="auto"/>
        <w:right w:val="none" w:sz="0" w:space="0" w:color="auto"/>
      </w:divBdr>
    </w:div>
    <w:div w:id="400569338">
      <w:bodyDiv w:val="1"/>
      <w:marLeft w:val="0"/>
      <w:marRight w:val="0"/>
      <w:marTop w:val="0"/>
      <w:marBottom w:val="0"/>
      <w:divBdr>
        <w:top w:val="none" w:sz="0" w:space="0" w:color="auto"/>
        <w:left w:val="none" w:sz="0" w:space="0" w:color="auto"/>
        <w:bottom w:val="none" w:sz="0" w:space="0" w:color="auto"/>
        <w:right w:val="none" w:sz="0" w:space="0" w:color="auto"/>
      </w:divBdr>
    </w:div>
    <w:div w:id="400837662">
      <w:bodyDiv w:val="1"/>
      <w:marLeft w:val="0"/>
      <w:marRight w:val="0"/>
      <w:marTop w:val="0"/>
      <w:marBottom w:val="0"/>
      <w:divBdr>
        <w:top w:val="none" w:sz="0" w:space="0" w:color="auto"/>
        <w:left w:val="none" w:sz="0" w:space="0" w:color="auto"/>
        <w:bottom w:val="none" w:sz="0" w:space="0" w:color="auto"/>
        <w:right w:val="none" w:sz="0" w:space="0" w:color="auto"/>
      </w:divBdr>
    </w:div>
    <w:div w:id="409278998">
      <w:bodyDiv w:val="1"/>
      <w:marLeft w:val="0"/>
      <w:marRight w:val="0"/>
      <w:marTop w:val="0"/>
      <w:marBottom w:val="0"/>
      <w:divBdr>
        <w:top w:val="none" w:sz="0" w:space="0" w:color="auto"/>
        <w:left w:val="none" w:sz="0" w:space="0" w:color="auto"/>
        <w:bottom w:val="none" w:sz="0" w:space="0" w:color="auto"/>
        <w:right w:val="none" w:sz="0" w:space="0" w:color="auto"/>
      </w:divBdr>
    </w:div>
    <w:div w:id="421414799">
      <w:bodyDiv w:val="1"/>
      <w:marLeft w:val="0"/>
      <w:marRight w:val="0"/>
      <w:marTop w:val="0"/>
      <w:marBottom w:val="0"/>
      <w:divBdr>
        <w:top w:val="none" w:sz="0" w:space="0" w:color="auto"/>
        <w:left w:val="none" w:sz="0" w:space="0" w:color="auto"/>
        <w:bottom w:val="none" w:sz="0" w:space="0" w:color="auto"/>
        <w:right w:val="none" w:sz="0" w:space="0" w:color="auto"/>
      </w:divBdr>
    </w:div>
    <w:div w:id="422798814">
      <w:bodyDiv w:val="1"/>
      <w:marLeft w:val="0"/>
      <w:marRight w:val="0"/>
      <w:marTop w:val="0"/>
      <w:marBottom w:val="0"/>
      <w:divBdr>
        <w:top w:val="none" w:sz="0" w:space="0" w:color="auto"/>
        <w:left w:val="none" w:sz="0" w:space="0" w:color="auto"/>
        <w:bottom w:val="none" w:sz="0" w:space="0" w:color="auto"/>
        <w:right w:val="none" w:sz="0" w:space="0" w:color="auto"/>
      </w:divBdr>
    </w:div>
    <w:div w:id="424956973">
      <w:bodyDiv w:val="1"/>
      <w:marLeft w:val="0"/>
      <w:marRight w:val="0"/>
      <w:marTop w:val="0"/>
      <w:marBottom w:val="0"/>
      <w:divBdr>
        <w:top w:val="none" w:sz="0" w:space="0" w:color="auto"/>
        <w:left w:val="none" w:sz="0" w:space="0" w:color="auto"/>
        <w:bottom w:val="none" w:sz="0" w:space="0" w:color="auto"/>
        <w:right w:val="none" w:sz="0" w:space="0" w:color="auto"/>
      </w:divBdr>
    </w:div>
    <w:div w:id="425346389">
      <w:bodyDiv w:val="1"/>
      <w:marLeft w:val="0"/>
      <w:marRight w:val="0"/>
      <w:marTop w:val="0"/>
      <w:marBottom w:val="0"/>
      <w:divBdr>
        <w:top w:val="none" w:sz="0" w:space="0" w:color="auto"/>
        <w:left w:val="none" w:sz="0" w:space="0" w:color="auto"/>
        <w:bottom w:val="none" w:sz="0" w:space="0" w:color="auto"/>
        <w:right w:val="none" w:sz="0" w:space="0" w:color="auto"/>
      </w:divBdr>
    </w:div>
    <w:div w:id="429590442">
      <w:bodyDiv w:val="1"/>
      <w:marLeft w:val="0"/>
      <w:marRight w:val="0"/>
      <w:marTop w:val="0"/>
      <w:marBottom w:val="0"/>
      <w:divBdr>
        <w:top w:val="none" w:sz="0" w:space="0" w:color="auto"/>
        <w:left w:val="none" w:sz="0" w:space="0" w:color="auto"/>
        <w:bottom w:val="none" w:sz="0" w:space="0" w:color="auto"/>
        <w:right w:val="none" w:sz="0" w:space="0" w:color="auto"/>
      </w:divBdr>
    </w:div>
    <w:div w:id="437718786">
      <w:bodyDiv w:val="1"/>
      <w:marLeft w:val="0"/>
      <w:marRight w:val="0"/>
      <w:marTop w:val="0"/>
      <w:marBottom w:val="0"/>
      <w:divBdr>
        <w:top w:val="none" w:sz="0" w:space="0" w:color="auto"/>
        <w:left w:val="none" w:sz="0" w:space="0" w:color="auto"/>
        <w:bottom w:val="none" w:sz="0" w:space="0" w:color="auto"/>
        <w:right w:val="none" w:sz="0" w:space="0" w:color="auto"/>
      </w:divBdr>
    </w:div>
    <w:div w:id="438381607">
      <w:bodyDiv w:val="1"/>
      <w:marLeft w:val="0"/>
      <w:marRight w:val="0"/>
      <w:marTop w:val="0"/>
      <w:marBottom w:val="0"/>
      <w:divBdr>
        <w:top w:val="none" w:sz="0" w:space="0" w:color="auto"/>
        <w:left w:val="none" w:sz="0" w:space="0" w:color="auto"/>
        <w:bottom w:val="none" w:sz="0" w:space="0" w:color="auto"/>
        <w:right w:val="none" w:sz="0" w:space="0" w:color="auto"/>
      </w:divBdr>
    </w:div>
    <w:div w:id="443691880">
      <w:bodyDiv w:val="1"/>
      <w:marLeft w:val="0"/>
      <w:marRight w:val="0"/>
      <w:marTop w:val="0"/>
      <w:marBottom w:val="0"/>
      <w:divBdr>
        <w:top w:val="none" w:sz="0" w:space="0" w:color="auto"/>
        <w:left w:val="none" w:sz="0" w:space="0" w:color="auto"/>
        <w:bottom w:val="none" w:sz="0" w:space="0" w:color="auto"/>
        <w:right w:val="none" w:sz="0" w:space="0" w:color="auto"/>
      </w:divBdr>
    </w:div>
    <w:div w:id="443891278">
      <w:bodyDiv w:val="1"/>
      <w:marLeft w:val="0"/>
      <w:marRight w:val="0"/>
      <w:marTop w:val="0"/>
      <w:marBottom w:val="0"/>
      <w:divBdr>
        <w:top w:val="none" w:sz="0" w:space="0" w:color="auto"/>
        <w:left w:val="none" w:sz="0" w:space="0" w:color="auto"/>
        <w:bottom w:val="none" w:sz="0" w:space="0" w:color="auto"/>
        <w:right w:val="none" w:sz="0" w:space="0" w:color="auto"/>
      </w:divBdr>
    </w:div>
    <w:div w:id="445196785">
      <w:bodyDiv w:val="1"/>
      <w:marLeft w:val="0"/>
      <w:marRight w:val="0"/>
      <w:marTop w:val="0"/>
      <w:marBottom w:val="0"/>
      <w:divBdr>
        <w:top w:val="none" w:sz="0" w:space="0" w:color="auto"/>
        <w:left w:val="none" w:sz="0" w:space="0" w:color="auto"/>
        <w:bottom w:val="none" w:sz="0" w:space="0" w:color="auto"/>
        <w:right w:val="none" w:sz="0" w:space="0" w:color="auto"/>
      </w:divBdr>
    </w:div>
    <w:div w:id="447041484">
      <w:bodyDiv w:val="1"/>
      <w:marLeft w:val="0"/>
      <w:marRight w:val="0"/>
      <w:marTop w:val="0"/>
      <w:marBottom w:val="0"/>
      <w:divBdr>
        <w:top w:val="none" w:sz="0" w:space="0" w:color="auto"/>
        <w:left w:val="none" w:sz="0" w:space="0" w:color="auto"/>
        <w:bottom w:val="none" w:sz="0" w:space="0" w:color="auto"/>
        <w:right w:val="none" w:sz="0" w:space="0" w:color="auto"/>
      </w:divBdr>
    </w:div>
    <w:div w:id="447965533">
      <w:bodyDiv w:val="1"/>
      <w:marLeft w:val="0"/>
      <w:marRight w:val="0"/>
      <w:marTop w:val="0"/>
      <w:marBottom w:val="0"/>
      <w:divBdr>
        <w:top w:val="none" w:sz="0" w:space="0" w:color="auto"/>
        <w:left w:val="none" w:sz="0" w:space="0" w:color="auto"/>
        <w:bottom w:val="none" w:sz="0" w:space="0" w:color="auto"/>
        <w:right w:val="none" w:sz="0" w:space="0" w:color="auto"/>
      </w:divBdr>
    </w:div>
    <w:div w:id="450713767">
      <w:bodyDiv w:val="1"/>
      <w:marLeft w:val="0"/>
      <w:marRight w:val="0"/>
      <w:marTop w:val="0"/>
      <w:marBottom w:val="0"/>
      <w:divBdr>
        <w:top w:val="none" w:sz="0" w:space="0" w:color="auto"/>
        <w:left w:val="none" w:sz="0" w:space="0" w:color="auto"/>
        <w:bottom w:val="none" w:sz="0" w:space="0" w:color="auto"/>
        <w:right w:val="none" w:sz="0" w:space="0" w:color="auto"/>
      </w:divBdr>
    </w:div>
    <w:div w:id="451902066">
      <w:bodyDiv w:val="1"/>
      <w:marLeft w:val="0"/>
      <w:marRight w:val="0"/>
      <w:marTop w:val="0"/>
      <w:marBottom w:val="0"/>
      <w:divBdr>
        <w:top w:val="none" w:sz="0" w:space="0" w:color="auto"/>
        <w:left w:val="none" w:sz="0" w:space="0" w:color="auto"/>
        <w:bottom w:val="none" w:sz="0" w:space="0" w:color="auto"/>
        <w:right w:val="none" w:sz="0" w:space="0" w:color="auto"/>
      </w:divBdr>
    </w:div>
    <w:div w:id="452752967">
      <w:bodyDiv w:val="1"/>
      <w:marLeft w:val="0"/>
      <w:marRight w:val="0"/>
      <w:marTop w:val="0"/>
      <w:marBottom w:val="0"/>
      <w:divBdr>
        <w:top w:val="none" w:sz="0" w:space="0" w:color="auto"/>
        <w:left w:val="none" w:sz="0" w:space="0" w:color="auto"/>
        <w:bottom w:val="none" w:sz="0" w:space="0" w:color="auto"/>
        <w:right w:val="none" w:sz="0" w:space="0" w:color="auto"/>
      </w:divBdr>
    </w:div>
    <w:div w:id="454449551">
      <w:bodyDiv w:val="1"/>
      <w:marLeft w:val="0"/>
      <w:marRight w:val="0"/>
      <w:marTop w:val="0"/>
      <w:marBottom w:val="0"/>
      <w:divBdr>
        <w:top w:val="none" w:sz="0" w:space="0" w:color="auto"/>
        <w:left w:val="none" w:sz="0" w:space="0" w:color="auto"/>
        <w:bottom w:val="none" w:sz="0" w:space="0" w:color="auto"/>
        <w:right w:val="none" w:sz="0" w:space="0" w:color="auto"/>
      </w:divBdr>
    </w:div>
    <w:div w:id="454521427">
      <w:bodyDiv w:val="1"/>
      <w:marLeft w:val="0"/>
      <w:marRight w:val="0"/>
      <w:marTop w:val="0"/>
      <w:marBottom w:val="0"/>
      <w:divBdr>
        <w:top w:val="none" w:sz="0" w:space="0" w:color="auto"/>
        <w:left w:val="none" w:sz="0" w:space="0" w:color="auto"/>
        <w:bottom w:val="none" w:sz="0" w:space="0" w:color="auto"/>
        <w:right w:val="none" w:sz="0" w:space="0" w:color="auto"/>
      </w:divBdr>
    </w:div>
    <w:div w:id="458033911">
      <w:bodyDiv w:val="1"/>
      <w:marLeft w:val="0"/>
      <w:marRight w:val="0"/>
      <w:marTop w:val="0"/>
      <w:marBottom w:val="0"/>
      <w:divBdr>
        <w:top w:val="none" w:sz="0" w:space="0" w:color="auto"/>
        <w:left w:val="none" w:sz="0" w:space="0" w:color="auto"/>
        <w:bottom w:val="none" w:sz="0" w:space="0" w:color="auto"/>
        <w:right w:val="none" w:sz="0" w:space="0" w:color="auto"/>
      </w:divBdr>
    </w:div>
    <w:div w:id="459108574">
      <w:bodyDiv w:val="1"/>
      <w:marLeft w:val="0"/>
      <w:marRight w:val="0"/>
      <w:marTop w:val="0"/>
      <w:marBottom w:val="0"/>
      <w:divBdr>
        <w:top w:val="none" w:sz="0" w:space="0" w:color="auto"/>
        <w:left w:val="none" w:sz="0" w:space="0" w:color="auto"/>
        <w:bottom w:val="none" w:sz="0" w:space="0" w:color="auto"/>
        <w:right w:val="none" w:sz="0" w:space="0" w:color="auto"/>
      </w:divBdr>
    </w:div>
    <w:div w:id="462383267">
      <w:bodyDiv w:val="1"/>
      <w:marLeft w:val="0"/>
      <w:marRight w:val="0"/>
      <w:marTop w:val="0"/>
      <w:marBottom w:val="0"/>
      <w:divBdr>
        <w:top w:val="none" w:sz="0" w:space="0" w:color="auto"/>
        <w:left w:val="none" w:sz="0" w:space="0" w:color="auto"/>
        <w:bottom w:val="none" w:sz="0" w:space="0" w:color="auto"/>
        <w:right w:val="none" w:sz="0" w:space="0" w:color="auto"/>
      </w:divBdr>
    </w:div>
    <w:div w:id="463432771">
      <w:bodyDiv w:val="1"/>
      <w:marLeft w:val="0"/>
      <w:marRight w:val="0"/>
      <w:marTop w:val="0"/>
      <w:marBottom w:val="0"/>
      <w:divBdr>
        <w:top w:val="none" w:sz="0" w:space="0" w:color="auto"/>
        <w:left w:val="none" w:sz="0" w:space="0" w:color="auto"/>
        <w:bottom w:val="none" w:sz="0" w:space="0" w:color="auto"/>
        <w:right w:val="none" w:sz="0" w:space="0" w:color="auto"/>
      </w:divBdr>
    </w:div>
    <w:div w:id="470249443">
      <w:bodyDiv w:val="1"/>
      <w:marLeft w:val="0"/>
      <w:marRight w:val="0"/>
      <w:marTop w:val="0"/>
      <w:marBottom w:val="0"/>
      <w:divBdr>
        <w:top w:val="none" w:sz="0" w:space="0" w:color="auto"/>
        <w:left w:val="none" w:sz="0" w:space="0" w:color="auto"/>
        <w:bottom w:val="none" w:sz="0" w:space="0" w:color="auto"/>
        <w:right w:val="none" w:sz="0" w:space="0" w:color="auto"/>
      </w:divBdr>
    </w:div>
    <w:div w:id="481429364">
      <w:bodyDiv w:val="1"/>
      <w:marLeft w:val="0"/>
      <w:marRight w:val="0"/>
      <w:marTop w:val="0"/>
      <w:marBottom w:val="0"/>
      <w:divBdr>
        <w:top w:val="none" w:sz="0" w:space="0" w:color="auto"/>
        <w:left w:val="none" w:sz="0" w:space="0" w:color="auto"/>
        <w:bottom w:val="none" w:sz="0" w:space="0" w:color="auto"/>
        <w:right w:val="none" w:sz="0" w:space="0" w:color="auto"/>
      </w:divBdr>
    </w:div>
    <w:div w:id="482743563">
      <w:bodyDiv w:val="1"/>
      <w:marLeft w:val="0"/>
      <w:marRight w:val="0"/>
      <w:marTop w:val="0"/>
      <w:marBottom w:val="0"/>
      <w:divBdr>
        <w:top w:val="none" w:sz="0" w:space="0" w:color="auto"/>
        <w:left w:val="none" w:sz="0" w:space="0" w:color="auto"/>
        <w:bottom w:val="none" w:sz="0" w:space="0" w:color="auto"/>
        <w:right w:val="none" w:sz="0" w:space="0" w:color="auto"/>
      </w:divBdr>
    </w:div>
    <w:div w:id="483089491">
      <w:bodyDiv w:val="1"/>
      <w:marLeft w:val="0"/>
      <w:marRight w:val="0"/>
      <w:marTop w:val="0"/>
      <w:marBottom w:val="0"/>
      <w:divBdr>
        <w:top w:val="none" w:sz="0" w:space="0" w:color="auto"/>
        <w:left w:val="none" w:sz="0" w:space="0" w:color="auto"/>
        <w:bottom w:val="none" w:sz="0" w:space="0" w:color="auto"/>
        <w:right w:val="none" w:sz="0" w:space="0" w:color="auto"/>
      </w:divBdr>
    </w:div>
    <w:div w:id="508563752">
      <w:bodyDiv w:val="1"/>
      <w:marLeft w:val="0"/>
      <w:marRight w:val="0"/>
      <w:marTop w:val="0"/>
      <w:marBottom w:val="0"/>
      <w:divBdr>
        <w:top w:val="none" w:sz="0" w:space="0" w:color="auto"/>
        <w:left w:val="none" w:sz="0" w:space="0" w:color="auto"/>
        <w:bottom w:val="none" w:sz="0" w:space="0" w:color="auto"/>
        <w:right w:val="none" w:sz="0" w:space="0" w:color="auto"/>
      </w:divBdr>
    </w:div>
    <w:div w:id="508719065">
      <w:bodyDiv w:val="1"/>
      <w:marLeft w:val="0"/>
      <w:marRight w:val="0"/>
      <w:marTop w:val="0"/>
      <w:marBottom w:val="0"/>
      <w:divBdr>
        <w:top w:val="none" w:sz="0" w:space="0" w:color="auto"/>
        <w:left w:val="none" w:sz="0" w:space="0" w:color="auto"/>
        <w:bottom w:val="none" w:sz="0" w:space="0" w:color="auto"/>
        <w:right w:val="none" w:sz="0" w:space="0" w:color="auto"/>
      </w:divBdr>
    </w:div>
    <w:div w:id="511841679">
      <w:bodyDiv w:val="1"/>
      <w:marLeft w:val="0"/>
      <w:marRight w:val="0"/>
      <w:marTop w:val="0"/>
      <w:marBottom w:val="0"/>
      <w:divBdr>
        <w:top w:val="none" w:sz="0" w:space="0" w:color="auto"/>
        <w:left w:val="none" w:sz="0" w:space="0" w:color="auto"/>
        <w:bottom w:val="none" w:sz="0" w:space="0" w:color="auto"/>
        <w:right w:val="none" w:sz="0" w:space="0" w:color="auto"/>
      </w:divBdr>
    </w:div>
    <w:div w:id="512258722">
      <w:bodyDiv w:val="1"/>
      <w:marLeft w:val="0"/>
      <w:marRight w:val="0"/>
      <w:marTop w:val="0"/>
      <w:marBottom w:val="0"/>
      <w:divBdr>
        <w:top w:val="none" w:sz="0" w:space="0" w:color="auto"/>
        <w:left w:val="none" w:sz="0" w:space="0" w:color="auto"/>
        <w:bottom w:val="none" w:sz="0" w:space="0" w:color="auto"/>
        <w:right w:val="none" w:sz="0" w:space="0" w:color="auto"/>
      </w:divBdr>
    </w:div>
    <w:div w:id="517547889">
      <w:bodyDiv w:val="1"/>
      <w:marLeft w:val="0"/>
      <w:marRight w:val="0"/>
      <w:marTop w:val="0"/>
      <w:marBottom w:val="0"/>
      <w:divBdr>
        <w:top w:val="none" w:sz="0" w:space="0" w:color="auto"/>
        <w:left w:val="none" w:sz="0" w:space="0" w:color="auto"/>
        <w:bottom w:val="none" w:sz="0" w:space="0" w:color="auto"/>
        <w:right w:val="none" w:sz="0" w:space="0" w:color="auto"/>
      </w:divBdr>
    </w:div>
    <w:div w:id="517889207">
      <w:bodyDiv w:val="1"/>
      <w:marLeft w:val="0"/>
      <w:marRight w:val="0"/>
      <w:marTop w:val="0"/>
      <w:marBottom w:val="0"/>
      <w:divBdr>
        <w:top w:val="none" w:sz="0" w:space="0" w:color="auto"/>
        <w:left w:val="none" w:sz="0" w:space="0" w:color="auto"/>
        <w:bottom w:val="none" w:sz="0" w:space="0" w:color="auto"/>
        <w:right w:val="none" w:sz="0" w:space="0" w:color="auto"/>
      </w:divBdr>
    </w:div>
    <w:div w:id="520172171">
      <w:bodyDiv w:val="1"/>
      <w:marLeft w:val="0"/>
      <w:marRight w:val="0"/>
      <w:marTop w:val="0"/>
      <w:marBottom w:val="0"/>
      <w:divBdr>
        <w:top w:val="none" w:sz="0" w:space="0" w:color="auto"/>
        <w:left w:val="none" w:sz="0" w:space="0" w:color="auto"/>
        <w:bottom w:val="none" w:sz="0" w:space="0" w:color="auto"/>
        <w:right w:val="none" w:sz="0" w:space="0" w:color="auto"/>
      </w:divBdr>
    </w:div>
    <w:div w:id="530529804">
      <w:bodyDiv w:val="1"/>
      <w:marLeft w:val="0"/>
      <w:marRight w:val="0"/>
      <w:marTop w:val="0"/>
      <w:marBottom w:val="0"/>
      <w:divBdr>
        <w:top w:val="none" w:sz="0" w:space="0" w:color="auto"/>
        <w:left w:val="none" w:sz="0" w:space="0" w:color="auto"/>
        <w:bottom w:val="none" w:sz="0" w:space="0" w:color="auto"/>
        <w:right w:val="none" w:sz="0" w:space="0" w:color="auto"/>
      </w:divBdr>
    </w:div>
    <w:div w:id="533076138">
      <w:bodyDiv w:val="1"/>
      <w:marLeft w:val="0"/>
      <w:marRight w:val="0"/>
      <w:marTop w:val="0"/>
      <w:marBottom w:val="0"/>
      <w:divBdr>
        <w:top w:val="none" w:sz="0" w:space="0" w:color="auto"/>
        <w:left w:val="none" w:sz="0" w:space="0" w:color="auto"/>
        <w:bottom w:val="none" w:sz="0" w:space="0" w:color="auto"/>
        <w:right w:val="none" w:sz="0" w:space="0" w:color="auto"/>
      </w:divBdr>
    </w:div>
    <w:div w:id="533422509">
      <w:bodyDiv w:val="1"/>
      <w:marLeft w:val="0"/>
      <w:marRight w:val="0"/>
      <w:marTop w:val="0"/>
      <w:marBottom w:val="0"/>
      <w:divBdr>
        <w:top w:val="none" w:sz="0" w:space="0" w:color="auto"/>
        <w:left w:val="none" w:sz="0" w:space="0" w:color="auto"/>
        <w:bottom w:val="none" w:sz="0" w:space="0" w:color="auto"/>
        <w:right w:val="none" w:sz="0" w:space="0" w:color="auto"/>
      </w:divBdr>
    </w:div>
    <w:div w:id="533925491">
      <w:bodyDiv w:val="1"/>
      <w:marLeft w:val="0"/>
      <w:marRight w:val="0"/>
      <w:marTop w:val="0"/>
      <w:marBottom w:val="0"/>
      <w:divBdr>
        <w:top w:val="none" w:sz="0" w:space="0" w:color="auto"/>
        <w:left w:val="none" w:sz="0" w:space="0" w:color="auto"/>
        <w:bottom w:val="none" w:sz="0" w:space="0" w:color="auto"/>
        <w:right w:val="none" w:sz="0" w:space="0" w:color="auto"/>
      </w:divBdr>
    </w:div>
    <w:div w:id="537204396">
      <w:bodyDiv w:val="1"/>
      <w:marLeft w:val="0"/>
      <w:marRight w:val="0"/>
      <w:marTop w:val="0"/>
      <w:marBottom w:val="0"/>
      <w:divBdr>
        <w:top w:val="none" w:sz="0" w:space="0" w:color="auto"/>
        <w:left w:val="none" w:sz="0" w:space="0" w:color="auto"/>
        <w:bottom w:val="none" w:sz="0" w:space="0" w:color="auto"/>
        <w:right w:val="none" w:sz="0" w:space="0" w:color="auto"/>
      </w:divBdr>
    </w:div>
    <w:div w:id="540485147">
      <w:bodyDiv w:val="1"/>
      <w:marLeft w:val="0"/>
      <w:marRight w:val="0"/>
      <w:marTop w:val="0"/>
      <w:marBottom w:val="0"/>
      <w:divBdr>
        <w:top w:val="none" w:sz="0" w:space="0" w:color="auto"/>
        <w:left w:val="none" w:sz="0" w:space="0" w:color="auto"/>
        <w:bottom w:val="none" w:sz="0" w:space="0" w:color="auto"/>
        <w:right w:val="none" w:sz="0" w:space="0" w:color="auto"/>
      </w:divBdr>
    </w:div>
    <w:div w:id="541401549">
      <w:bodyDiv w:val="1"/>
      <w:marLeft w:val="0"/>
      <w:marRight w:val="0"/>
      <w:marTop w:val="0"/>
      <w:marBottom w:val="0"/>
      <w:divBdr>
        <w:top w:val="none" w:sz="0" w:space="0" w:color="auto"/>
        <w:left w:val="none" w:sz="0" w:space="0" w:color="auto"/>
        <w:bottom w:val="none" w:sz="0" w:space="0" w:color="auto"/>
        <w:right w:val="none" w:sz="0" w:space="0" w:color="auto"/>
      </w:divBdr>
    </w:div>
    <w:div w:id="550385211">
      <w:bodyDiv w:val="1"/>
      <w:marLeft w:val="0"/>
      <w:marRight w:val="0"/>
      <w:marTop w:val="0"/>
      <w:marBottom w:val="0"/>
      <w:divBdr>
        <w:top w:val="none" w:sz="0" w:space="0" w:color="auto"/>
        <w:left w:val="none" w:sz="0" w:space="0" w:color="auto"/>
        <w:bottom w:val="none" w:sz="0" w:space="0" w:color="auto"/>
        <w:right w:val="none" w:sz="0" w:space="0" w:color="auto"/>
      </w:divBdr>
    </w:div>
    <w:div w:id="550577794">
      <w:bodyDiv w:val="1"/>
      <w:marLeft w:val="0"/>
      <w:marRight w:val="0"/>
      <w:marTop w:val="0"/>
      <w:marBottom w:val="0"/>
      <w:divBdr>
        <w:top w:val="none" w:sz="0" w:space="0" w:color="auto"/>
        <w:left w:val="none" w:sz="0" w:space="0" w:color="auto"/>
        <w:bottom w:val="none" w:sz="0" w:space="0" w:color="auto"/>
        <w:right w:val="none" w:sz="0" w:space="0" w:color="auto"/>
      </w:divBdr>
    </w:div>
    <w:div w:id="551890023">
      <w:bodyDiv w:val="1"/>
      <w:marLeft w:val="0"/>
      <w:marRight w:val="0"/>
      <w:marTop w:val="0"/>
      <w:marBottom w:val="0"/>
      <w:divBdr>
        <w:top w:val="none" w:sz="0" w:space="0" w:color="auto"/>
        <w:left w:val="none" w:sz="0" w:space="0" w:color="auto"/>
        <w:bottom w:val="none" w:sz="0" w:space="0" w:color="auto"/>
        <w:right w:val="none" w:sz="0" w:space="0" w:color="auto"/>
      </w:divBdr>
    </w:div>
    <w:div w:id="563687764">
      <w:bodyDiv w:val="1"/>
      <w:marLeft w:val="0"/>
      <w:marRight w:val="0"/>
      <w:marTop w:val="0"/>
      <w:marBottom w:val="0"/>
      <w:divBdr>
        <w:top w:val="none" w:sz="0" w:space="0" w:color="auto"/>
        <w:left w:val="none" w:sz="0" w:space="0" w:color="auto"/>
        <w:bottom w:val="none" w:sz="0" w:space="0" w:color="auto"/>
        <w:right w:val="none" w:sz="0" w:space="0" w:color="auto"/>
      </w:divBdr>
    </w:div>
    <w:div w:id="564413315">
      <w:bodyDiv w:val="1"/>
      <w:marLeft w:val="0"/>
      <w:marRight w:val="0"/>
      <w:marTop w:val="0"/>
      <w:marBottom w:val="0"/>
      <w:divBdr>
        <w:top w:val="none" w:sz="0" w:space="0" w:color="auto"/>
        <w:left w:val="none" w:sz="0" w:space="0" w:color="auto"/>
        <w:bottom w:val="none" w:sz="0" w:space="0" w:color="auto"/>
        <w:right w:val="none" w:sz="0" w:space="0" w:color="auto"/>
      </w:divBdr>
    </w:div>
    <w:div w:id="569079177">
      <w:bodyDiv w:val="1"/>
      <w:marLeft w:val="0"/>
      <w:marRight w:val="0"/>
      <w:marTop w:val="0"/>
      <w:marBottom w:val="0"/>
      <w:divBdr>
        <w:top w:val="none" w:sz="0" w:space="0" w:color="auto"/>
        <w:left w:val="none" w:sz="0" w:space="0" w:color="auto"/>
        <w:bottom w:val="none" w:sz="0" w:space="0" w:color="auto"/>
        <w:right w:val="none" w:sz="0" w:space="0" w:color="auto"/>
      </w:divBdr>
    </w:div>
    <w:div w:id="569659502">
      <w:bodyDiv w:val="1"/>
      <w:marLeft w:val="0"/>
      <w:marRight w:val="0"/>
      <w:marTop w:val="0"/>
      <w:marBottom w:val="0"/>
      <w:divBdr>
        <w:top w:val="none" w:sz="0" w:space="0" w:color="auto"/>
        <w:left w:val="none" w:sz="0" w:space="0" w:color="auto"/>
        <w:bottom w:val="none" w:sz="0" w:space="0" w:color="auto"/>
        <w:right w:val="none" w:sz="0" w:space="0" w:color="auto"/>
      </w:divBdr>
    </w:div>
    <w:div w:id="570123549">
      <w:bodyDiv w:val="1"/>
      <w:marLeft w:val="0"/>
      <w:marRight w:val="0"/>
      <w:marTop w:val="0"/>
      <w:marBottom w:val="0"/>
      <w:divBdr>
        <w:top w:val="none" w:sz="0" w:space="0" w:color="auto"/>
        <w:left w:val="none" w:sz="0" w:space="0" w:color="auto"/>
        <w:bottom w:val="none" w:sz="0" w:space="0" w:color="auto"/>
        <w:right w:val="none" w:sz="0" w:space="0" w:color="auto"/>
      </w:divBdr>
    </w:div>
    <w:div w:id="570506462">
      <w:bodyDiv w:val="1"/>
      <w:marLeft w:val="0"/>
      <w:marRight w:val="0"/>
      <w:marTop w:val="0"/>
      <w:marBottom w:val="0"/>
      <w:divBdr>
        <w:top w:val="none" w:sz="0" w:space="0" w:color="auto"/>
        <w:left w:val="none" w:sz="0" w:space="0" w:color="auto"/>
        <w:bottom w:val="none" w:sz="0" w:space="0" w:color="auto"/>
        <w:right w:val="none" w:sz="0" w:space="0" w:color="auto"/>
      </w:divBdr>
    </w:div>
    <w:div w:id="575943802">
      <w:bodyDiv w:val="1"/>
      <w:marLeft w:val="0"/>
      <w:marRight w:val="0"/>
      <w:marTop w:val="0"/>
      <w:marBottom w:val="0"/>
      <w:divBdr>
        <w:top w:val="none" w:sz="0" w:space="0" w:color="auto"/>
        <w:left w:val="none" w:sz="0" w:space="0" w:color="auto"/>
        <w:bottom w:val="none" w:sz="0" w:space="0" w:color="auto"/>
        <w:right w:val="none" w:sz="0" w:space="0" w:color="auto"/>
      </w:divBdr>
    </w:div>
    <w:div w:id="580942497">
      <w:bodyDiv w:val="1"/>
      <w:marLeft w:val="0"/>
      <w:marRight w:val="0"/>
      <w:marTop w:val="0"/>
      <w:marBottom w:val="0"/>
      <w:divBdr>
        <w:top w:val="none" w:sz="0" w:space="0" w:color="auto"/>
        <w:left w:val="none" w:sz="0" w:space="0" w:color="auto"/>
        <w:bottom w:val="none" w:sz="0" w:space="0" w:color="auto"/>
        <w:right w:val="none" w:sz="0" w:space="0" w:color="auto"/>
      </w:divBdr>
    </w:div>
    <w:div w:id="581568880">
      <w:bodyDiv w:val="1"/>
      <w:marLeft w:val="0"/>
      <w:marRight w:val="0"/>
      <w:marTop w:val="0"/>
      <w:marBottom w:val="0"/>
      <w:divBdr>
        <w:top w:val="none" w:sz="0" w:space="0" w:color="auto"/>
        <w:left w:val="none" w:sz="0" w:space="0" w:color="auto"/>
        <w:bottom w:val="none" w:sz="0" w:space="0" w:color="auto"/>
        <w:right w:val="none" w:sz="0" w:space="0" w:color="auto"/>
      </w:divBdr>
    </w:div>
    <w:div w:id="584874192">
      <w:bodyDiv w:val="1"/>
      <w:marLeft w:val="0"/>
      <w:marRight w:val="0"/>
      <w:marTop w:val="0"/>
      <w:marBottom w:val="0"/>
      <w:divBdr>
        <w:top w:val="none" w:sz="0" w:space="0" w:color="auto"/>
        <w:left w:val="none" w:sz="0" w:space="0" w:color="auto"/>
        <w:bottom w:val="none" w:sz="0" w:space="0" w:color="auto"/>
        <w:right w:val="none" w:sz="0" w:space="0" w:color="auto"/>
      </w:divBdr>
    </w:div>
    <w:div w:id="586771897">
      <w:bodyDiv w:val="1"/>
      <w:marLeft w:val="0"/>
      <w:marRight w:val="0"/>
      <w:marTop w:val="0"/>
      <w:marBottom w:val="0"/>
      <w:divBdr>
        <w:top w:val="none" w:sz="0" w:space="0" w:color="auto"/>
        <w:left w:val="none" w:sz="0" w:space="0" w:color="auto"/>
        <w:bottom w:val="none" w:sz="0" w:space="0" w:color="auto"/>
        <w:right w:val="none" w:sz="0" w:space="0" w:color="auto"/>
      </w:divBdr>
    </w:div>
    <w:div w:id="595749041">
      <w:bodyDiv w:val="1"/>
      <w:marLeft w:val="0"/>
      <w:marRight w:val="0"/>
      <w:marTop w:val="0"/>
      <w:marBottom w:val="0"/>
      <w:divBdr>
        <w:top w:val="none" w:sz="0" w:space="0" w:color="auto"/>
        <w:left w:val="none" w:sz="0" w:space="0" w:color="auto"/>
        <w:bottom w:val="none" w:sz="0" w:space="0" w:color="auto"/>
        <w:right w:val="none" w:sz="0" w:space="0" w:color="auto"/>
      </w:divBdr>
    </w:div>
    <w:div w:id="600453360">
      <w:bodyDiv w:val="1"/>
      <w:marLeft w:val="0"/>
      <w:marRight w:val="0"/>
      <w:marTop w:val="0"/>
      <w:marBottom w:val="0"/>
      <w:divBdr>
        <w:top w:val="none" w:sz="0" w:space="0" w:color="auto"/>
        <w:left w:val="none" w:sz="0" w:space="0" w:color="auto"/>
        <w:bottom w:val="none" w:sz="0" w:space="0" w:color="auto"/>
        <w:right w:val="none" w:sz="0" w:space="0" w:color="auto"/>
      </w:divBdr>
    </w:div>
    <w:div w:id="610818662">
      <w:bodyDiv w:val="1"/>
      <w:marLeft w:val="0"/>
      <w:marRight w:val="0"/>
      <w:marTop w:val="0"/>
      <w:marBottom w:val="0"/>
      <w:divBdr>
        <w:top w:val="none" w:sz="0" w:space="0" w:color="auto"/>
        <w:left w:val="none" w:sz="0" w:space="0" w:color="auto"/>
        <w:bottom w:val="none" w:sz="0" w:space="0" w:color="auto"/>
        <w:right w:val="none" w:sz="0" w:space="0" w:color="auto"/>
      </w:divBdr>
    </w:div>
    <w:div w:id="610943374">
      <w:bodyDiv w:val="1"/>
      <w:marLeft w:val="0"/>
      <w:marRight w:val="0"/>
      <w:marTop w:val="0"/>
      <w:marBottom w:val="0"/>
      <w:divBdr>
        <w:top w:val="none" w:sz="0" w:space="0" w:color="auto"/>
        <w:left w:val="none" w:sz="0" w:space="0" w:color="auto"/>
        <w:bottom w:val="none" w:sz="0" w:space="0" w:color="auto"/>
        <w:right w:val="none" w:sz="0" w:space="0" w:color="auto"/>
      </w:divBdr>
    </w:div>
    <w:div w:id="612899871">
      <w:bodyDiv w:val="1"/>
      <w:marLeft w:val="0"/>
      <w:marRight w:val="0"/>
      <w:marTop w:val="0"/>
      <w:marBottom w:val="0"/>
      <w:divBdr>
        <w:top w:val="none" w:sz="0" w:space="0" w:color="auto"/>
        <w:left w:val="none" w:sz="0" w:space="0" w:color="auto"/>
        <w:bottom w:val="none" w:sz="0" w:space="0" w:color="auto"/>
        <w:right w:val="none" w:sz="0" w:space="0" w:color="auto"/>
      </w:divBdr>
    </w:div>
    <w:div w:id="620695882">
      <w:bodyDiv w:val="1"/>
      <w:marLeft w:val="0"/>
      <w:marRight w:val="0"/>
      <w:marTop w:val="0"/>
      <w:marBottom w:val="0"/>
      <w:divBdr>
        <w:top w:val="none" w:sz="0" w:space="0" w:color="auto"/>
        <w:left w:val="none" w:sz="0" w:space="0" w:color="auto"/>
        <w:bottom w:val="none" w:sz="0" w:space="0" w:color="auto"/>
        <w:right w:val="none" w:sz="0" w:space="0" w:color="auto"/>
      </w:divBdr>
    </w:div>
    <w:div w:id="622423236">
      <w:bodyDiv w:val="1"/>
      <w:marLeft w:val="0"/>
      <w:marRight w:val="0"/>
      <w:marTop w:val="0"/>
      <w:marBottom w:val="0"/>
      <w:divBdr>
        <w:top w:val="none" w:sz="0" w:space="0" w:color="auto"/>
        <w:left w:val="none" w:sz="0" w:space="0" w:color="auto"/>
        <w:bottom w:val="none" w:sz="0" w:space="0" w:color="auto"/>
        <w:right w:val="none" w:sz="0" w:space="0" w:color="auto"/>
      </w:divBdr>
    </w:div>
    <w:div w:id="627931932">
      <w:bodyDiv w:val="1"/>
      <w:marLeft w:val="0"/>
      <w:marRight w:val="0"/>
      <w:marTop w:val="0"/>
      <w:marBottom w:val="0"/>
      <w:divBdr>
        <w:top w:val="none" w:sz="0" w:space="0" w:color="auto"/>
        <w:left w:val="none" w:sz="0" w:space="0" w:color="auto"/>
        <w:bottom w:val="none" w:sz="0" w:space="0" w:color="auto"/>
        <w:right w:val="none" w:sz="0" w:space="0" w:color="auto"/>
      </w:divBdr>
    </w:div>
    <w:div w:id="628894874">
      <w:bodyDiv w:val="1"/>
      <w:marLeft w:val="0"/>
      <w:marRight w:val="0"/>
      <w:marTop w:val="0"/>
      <w:marBottom w:val="0"/>
      <w:divBdr>
        <w:top w:val="none" w:sz="0" w:space="0" w:color="auto"/>
        <w:left w:val="none" w:sz="0" w:space="0" w:color="auto"/>
        <w:bottom w:val="none" w:sz="0" w:space="0" w:color="auto"/>
        <w:right w:val="none" w:sz="0" w:space="0" w:color="auto"/>
      </w:divBdr>
    </w:div>
    <w:div w:id="629744882">
      <w:bodyDiv w:val="1"/>
      <w:marLeft w:val="0"/>
      <w:marRight w:val="0"/>
      <w:marTop w:val="0"/>
      <w:marBottom w:val="0"/>
      <w:divBdr>
        <w:top w:val="none" w:sz="0" w:space="0" w:color="auto"/>
        <w:left w:val="none" w:sz="0" w:space="0" w:color="auto"/>
        <w:bottom w:val="none" w:sz="0" w:space="0" w:color="auto"/>
        <w:right w:val="none" w:sz="0" w:space="0" w:color="auto"/>
      </w:divBdr>
    </w:div>
    <w:div w:id="636229973">
      <w:bodyDiv w:val="1"/>
      <w:marLeft w:val="0"/>
      <w:marRight w:val="0"/>
      <w:marTop w:val="0"/>
      <w:marBottom w:val="0"/>
      <w:divBdr>
        <w:top w:val="none" w:sz="0" w:space="0" w:color="auto"/>
        <w:left w:val="none" w:sz="0" w:space="0" w:color="auto"/>
        <w:bottom w:val="none" w:sz="0" w:space="0" w:color="auto"/>
        <w:right w:val="none" w:sz="0" w:space="0" w:color="auto"/>
      </w:divBdr>
    </w:div>
    <w:div w:id="637955695">
      <w:bodyDiv w:val="1"/>
      <w:marLeft w:val="0"/>
      <w:marRight w:val="0"/>
      <w:marTop w:val="0"/>
      <w:marBottom w:val="0"/>
      <w:divBdr>
        <w:top w:val="none" w:sz="0" w:space="0" w:color="auto"/>
        <w:left w:val="none" w:sz="0" w:space="0" w:color="auto"/>
        <w:bottom w:val="none" w:sz="0" w:space="0" w:color="auto"/>
        <w:right w:val="none" w:sz="0" w:space="0" w:color="auto"/>
      </w:divBdr>
    </w:div>
    <w:div w:id="640576150">
      <w:bodyDiv w:val="1"/>
      <w:marLeft w:val="0"/>
      <w:marRight w:val="0"/>
      <w:marTop w:val="0"/>
      <w:marBottom w:val="0"/>
      <w:divBdr>
        <w:top w:val="none" w:sz="0" w:space="0" w:color="auto"/>
        <w:left w:val="none" w:sz="0" w:space="0" w:color="auto"/>
        <w:bottom w:val="none" w:sz="0" w:space="0" w:color="auto"/>
        <w:right w:val="none" w:sz="0" w:space="0" w:color="auto"/>
      </w:divBdr>
    </w:div>
    <w:div w:id="641468459">
      <w:bodyDiv w:val="1"/>
      <w:marLeft w:val="0"/>
      <w:marRight w:val="0"/>
      <w:marTop w:val="0"/>
      <w:marBottom w:val="0"/>
      <w:divBdr>
        <w:top w:val="none" w:sz="0" w:space="0" w:color="auto"/>
        <w:left w:val="none" w:sz="0" w:space="0" w:color="auto"/>
        <w:bottom w:val="none" w:sz="0" w:space="0" w:color="auto"/>
        <w:right w:val="none" w:sz="0" w:space="0" w:color="auto"/>
      </w:divBdr>
    </w:div>
    <w:div w:id="644941954">
      <w:bodyDiv w:val="1"/>
      <w:marLeft w:val="0"/>
      <w:marRight w:val="0"/>
      <w:marTop w:val="0"/>
      <w:marBottom w:val="0"/>
      <w:divBdr>
        <w:top w:val="none" w:sz="0" w:space="0" w:color="auto"/>
        <w:left w:val="none" w:sz="0" w:space="0" w:color="auto"/>
        <w:bottom w:val="none" w:sz="0" w:space="0" w:color="auto"/>
        <w:right w:val="none" w:sz="0" w:space="0" w:color="auto"/>
      </w:divBdr>
    </w:div>
    <w:div w:id="649137406">
      <w:bodyDiv w:val="1"/>
      <w:marLeft w:val="0"/>
      <w:marRight w:val="0"/>
      <w:marTop w:val="0"/>
      <w:marBottom w:val="0"/>
      <w:divBdr>
        <w:top w:val="none" w:sz="0" w:space="0" w:color="auto"/>
        <w:left w:val="none" w:sz="0" w:space="0" w:color="auto"/>
        <w:bottom w:val="none" w:sz="0" w:space="0" w:color="auto"/>
        <w:right w:val="none" w:sz="0" w:space="0" w:color="auto"/>
      </w:divBdr>
    </w:div>
    <w:div w:id="650981496">
      <w:bodyDiv w:val="1"/>
      <w:marLeft w:val="0"/>
      <w:marRight w:val="0"/>
      <w:marTop w:val="0"/>
      <w:marBottom w:val="0"/>
      <w:divBdr>
        <w:top w:val="none" w:sz="0" w:space="0" w:color="auto"/>
        <w:left w:val="none" w:sz="0" w:space="0" w:color="auto"/>
        <w:bottom w:val="none" w:sz="0" w:space="0" w:color="auto"/>
        <w:right w:val="none" w:sz="0" w:space="0" w:color="auto"/>
      </w:divBdr>
    </w:div>
    <w:div w:id="655689354">
      <w:bodyDiv w:val="1"/>
      <w:marLeft w:val="0"/>
      <w:marRight w:val="0"/>
      <w:marTop w:val="0"/>
      <w:marBottom w:val="0"/>
      <w:divBdr>
        <w:top w:val="none" w:sz="0" w:space="0" w:color="auto"/>
        <w:left w:val="none" w:sz="0" w:space="0" w:color="auto"/>
        <w:bottom w:val="none" w:sz="0" w:space="0" w:color="auto"/>
        <w:right w:val="none" w:sz="0" w:space="0" w:color="auto"/>
      </w:divBdr>
    </w:div>
    <w:div w:id="658577154">
      <w:bodyDiv w:val="1"/>
      <w:marLeft w:val="0"/>
      <w:marRight w:val="0"/>
      <w:marTop w:val="0"/>
      <w:marBottom w:val="0"/>
      <w:divBdr>
        <w:top w:val="none" w:sz="0" w:space="0" w:color="auto"/>
        <w:left w:val="none" w:sz="0" w:space="0" w:color="auto"/>
        <w:bottom w:val="none" w:sz="0" w:space="0" w:color="auto"/>
        <w:right w:val="none" w:sz="0" w:space="0" w:color="auto"/>
      </w:divBdr>
    </w:div>
    <w:div w:id="658580638">
      <w:bodyDiv w:val="1"/>
      <w:marLeft w:val="0"/>
      <w:marRight w:val="0"/>
      <w:marTop w:val="0"/>
      <w:marBottom w:val="0"/>
      <w:divBdr>
        <w:top w:val="none" w:sz="0" w:space="0" w:color="auto"/>
        <w:left w:val="none" w:sz="0" w:space="0" w:color="auto"/>
        <w:bottom w:val="none" w:sz="0" w:space="0" w:color="auto"/>
        <w:right w:val="none" w:sz="0" w:space="0" w:color="auto"/>
      </w:divBdr>
    </w:div>
    <w:div w:id="660933475">
      <w:bodyDiv w:val="1"/>
      <w:marLeft w:val="0"/>
      <w:marRight w:val="0"/>
      <w:marTop w:val="0"/>
      <w:marBottom w:val="0"/>
      <w:divBdr>
        <w:top w:val="none" w:sz="0" w:space="0" w:color="auto"/>
        <w:left w:val="none" w:sz="0" w:space="0" w:color="auto"/>
        <w:bottom w:val="none" w:sz="0" w:space="0" w:color="auto"/>
        <w:right w:val="none" w:sz="0" w:space="0" w:color="auto"/>
      </w:divBdr>
    </w:div>
    <w:div w:id="664478192">
      <w:bodyDiv w:val="1"/>
      <w:marLeft w:val="0"/>
      <w:marRight w:val="0"/>
      <w:marTop w:val="0"/>
      <w:marBottom w:val="0"/>
      <w:divBdr>
        <w:top w:val="none" w:sz="0" w:space="0" w:color="auto"/>
        <w:left w:val="none" w:sz="0" w:space="0" w:color="auto"/>
        <w:bottom w:val="none" w:sz="0" w:space="0" w:color="auto"/>
        <w:right w:val="none" w:sz="0" w:space="0" w:color="auto"/>
      </w:divBdr>
    </w:div>
    <w:div w:id="668487671">
      <w:bodyDiv w:val="1"/>
      <w:marLeft w:val="0"/>
      <w:marRight w:val="0"/>
      <w:marTop w:val="0"/>
      <w:marBottom w:val="0"/>
      <w:divBdr>
        <w:top w:val="none" w:sz="0" w:space="0" w:color="auto"/>
        <w:left w:val="none" w:sz="0" w:space="0" w:color="auto"/>
        <w:bottom w:val="none" w:sz="0" w:space="0" w:color="auto"/>
        <w:right w:val="none" w:sz="0" w:space="0" w:color="auto"/>
      </w:divBdr>
    </w:div>
    <w:div w:id="673263454">
      <w:bodyDiv w:val="1"/>
      <w:marLeft w:val="0"/>
      <w:marRight w:val="0"/>
      <w:marTop w:val="0"/>
      <w:marBottom w:val="0"/>
      <w:divBdr>
        <w:top w:val="none" w:sz="0" w:space="0" w:color="auto"/>
        <w:left w:val="none" w:sz="0" w:space="0" w:color="auto"/>
        <w:bottom w:val="none" w:sz="0" w:space="0" w:color="auto"/>
        <w:right w:val="none" w:sz="0" w:space="0" w:color="auto"/>
      </w:divBdr>
    </w:div>
    <w:div w:id="673264082">
      <w:bodyDiv w:val="1"/>
      <w:marLeft w:val="0"/>
      <w:marRight w:val="0"/>
      <w:marTop w:val="0"/>
      <w:marBottom w:val="0"/>
      <w:divBdr>
        <w:top w:val="none" w:sz="0" w:space="0" w:color="auto"/>
        <w:left w:val="none" w:sz="0" w:space="0" w:color="auto"/>
        <w:bottom w:val="none" w:sz="0" w:space="0" w:color="auto"/>
        <w:right w:val="none" w:sz="0" w:space="0" w:color="auto"/>
      </w:divBdr>
    </w:div>
    <w:div w:id="680475188">
      <w:bodyDiv w:val="1"/>
      <w:marLeft w:val="0"/>
      <w:marRight w:val="0"/>
      <w:marTop w:val="0"/>
      <w:marBottom w:val="0"/>
      <w:divBdr>
        <w:top w:val="none" w:sz="0" w:space="0" w:color="auto"/>
        <w:left w:val="none" w:sz="0" w:space="0" w:color="auto"/>
        <w:bottom w:val="none" w:sz="0" w:space="0" w:color="auto"/>
        <w:right w:val="none" w:sz="0" w:space="0" w:color="auto"/>
      </w:divBdr>
    </w:div>
    <w:div w:id="682896720">
      <w:bodyDiv w:val="1"/>
      <w:marLeft w:val="0"/>
      <w:marRight w:val="0"/>
      <w:marTop w:val="0"/>
      <w:marBottom w:val="0"/>
      <w:divBdr>
        <w:top w:val="none" w:sz="0" w:space="0" w:color="auto"/>
        <w:left w:val="none" w:sz="0" w:space="0" w:color="auto"/>
        <w:bottom w:val="none" w:sz="0" w:space="0" w:color="auto"/>
        <w:right w:val="none" w:sz="0" w:space="0" w:color="auto"/>
      </w:divBdr>
    </w:div>
    <w:div w:id="684672264">
      <w:bodyDiv w:val="1"/>
      <w:marLeft w:val="0"/>
      <w:marRight w:val="0"/>
      <w:marTop w:val="0"/>
      <w:marBottom w:val="0"/>
      <w:divBdr>
        <w:top w:val="none" w:sz="0" w:space="0" w:color="auto"/>
        <w:left w:val="none" w:sz="0" w:space="0" w:color="auto"/>
        <w:bottom w:val="none" w:sz="0" w:space="0" w:color="auto"/>
        <w:right w:val="none" w:sz="0" w:space="0" w:color="auto"/>
      </w:divBdr>
    </w:div>
    <w:div w:id="686950722">
      <w:bodyDiv w:val="1"/>
      <w:marLeft w:val="0"/>
      <w:marRight w:val="0"/>
      <w:marTop w:val="0"/>
      <w:marBottom w:val="0"/>
      <w:divBdr>
        <w:top w:val="none" w:sz="0" w:space="0" w:color="auto"/>
        <w:left w:val="none" w:sz="0" w:space="0" w:color="auto"/>
        <w:bottom w:val="none" w:sz="0" w:space="0" w:color="auto"/>
        <w:right w:val="none" w:sz="0" w:space="0" w:color="auto"/>
      </w:divBdr>
    </w:div>
    <w:div w:id="687484479">
      <w:bodyDiv w:val="1"/>
      <w:marLeft w:val="0"/>
      <w:marRight w:val="0"/>
      <w:marTop w:val="0"/>
      <w:marBottom w:val="0"/>
      <w:divBdr>
        <w:top w:val="none" w:sz="0" w:space="0" w:color="auto"/>
        <w:left w:val="none" w:sz="0" w:space="0" w:color="auto"/>
        <w:bottom w:val="none" w:sz="0" w:space="0" w:color="auto"/>
        <w:right w:val="none" w:sz="0" w:space="0" w:color="auto"/>
      </w:divBdr>
    </w:div>
    <w:div w:id="688410309">
      <w:bodyDiv w:val="1"/>
      <w:marLeft w:val="0"/>
      <w:marRight w:val="0"/>
      <w:marTop w:val="0"/>
      <w:marBottom w:val="0"/>
      <w:divBdr>
        <w:top w:val="none" w:sz="0" w:space="0" w:color="auto"/>
        <w:left w:val="none" w:sz="0" w:space="0" w:color="auto"/>
        <w:bottom w:val="none" w:sz="0" w:space="0" w:color="auto"/>
        <w:right w:val="none" w:sz="0" w:space="0" w:color="auto"/>
      </w:divBdr>
    </w:div>
    <w:div w:id="688799689">
      <w:bodyDiv w:val="1"/>
      <w:marLeft w:val="0"/>
      <w:marRight w:val="0"/>
      <w:marTop w:val="0"/>
      <w:marBottom w:val="0"/>
      <w:divBdr>
        <w:top w:val="none" w:sz="0" w:space="0" w:color="auto"/>
        <w:left w:val="none" w:sz="0" w:space="0" w:color="auto"/>
        <w:bottom w:val="none" w:sz="0" w:space="0" w:color="auto"/>
        <w:right w:val="none" w:sz="0" w:space="0" w:color="auto"/>
      </w:divBdr>
    </w:div>
    <w:div w:id="691103966">
      <w:bodyDiv w:val="1"/>
      <w:marLeft w:val="0"/>
      <w:marRight w:val="0"/>
      <w:marTop w:val="0"/>
      <w:marBottom w:val="0"/>
      <w:divBdr>
        <w:top w:val="none" w:sz="0" w:space="0" w:color="auto"/>
        <w:left w:val="none" w:sz="0" w:space="0" w:color="auto"/>
        <w:bottom w:val="none" w:sz="0" w:space="0" w:color="auto"/>
        <w:right w:val="none" w:sz="0" w:space="0" w:color="auto"/>
      </w:divBdr>
    </w:div>
    <w:div w:id="691686565">
      <w:bodyDiv w:val="1"/>
      <w:marLeft w:val="0"/>
      <w:marRight w:val="0"/>
      <w:marTop w:val="0"/>
      <w:marBottom w:val="0"/>
      <w:divBdr>
        <w:top w:val="none" w:sz="0" w:space="0" w:color="auto"/>
        <w:left w:val="none" w:sz="0" w:space="0" w:color="auto"/>
        <w:bottom w:val="none" w:sz="0" w:space="0" w:color="auto"/>
        <w:right w:val="none" w:sz="0" w:space="0" w:color="auto"/>
      </w:divBdr>
    </w:div>
    <w:div w:id="700085598">
      <w:bodyDiv w:val="1"/>
      <w:marLeft w:val="0"/>
      <w:marRight w:val="0"/>
      <w:marTop w:val="0"/>
      <w:marBottom w:val="0"/>
      <w:divBdr>
        <w:top w:val="none" w:sz="0" w:space="0" w:color="auto"/>
        <w:left w:val="none" w:sz="0" w:space="0" w:color="auto"/>
        <w:bottom w:val="none" w:sz="0" w:space="0" w:color="auto"/>
        <w:right w:val="none" w:sz="0" w:space="0" w:color="auto"/>
      </w:divBdr>
    </w:div>
    <w:div w:id="702899555">
      <w:bodyDiv w:val="1"/>
      <w:marLeft w:val="0"/>
      <w:marRight w:val="0"/>
      <w:marTop w:val="0"/>
      <w:marBottom w:val="0"/>
      <w:divBdr>
        <w:top w:val="none" w:sz="0" w:space="0" w:color="auto"/>
        <w:left w:val="none" w:sz="0" w:space="0" w:color="auto"/>
        <w:bottom w:val="none" w:sz="0" w:space="0" w:color="auto"/>
        <w:right w:val="none" w:sz="0" w:space="0" w:color="auto"/>
      </w:divBdr>
    </w:div>
    <w:div w:id="706295158">
      <w:bodyDiv w:val="1"/>
      <w:marLeft w:val="0"/>
      <w:marRight w:val="0"/>
      <w:marTop w:val="0"/>
      <w:marBottom w:val="0"/>
      <w:divBdr>
        <w:top w:val="none" w:sz="0" w:space="0" w:color="auto"/>
        <w:left w:val="none" w:sz="0" w:space="0" w:color="auto"/>
        <w:bottom w:val="none" w:sz="0" w:space="0" w:color="auto"/>
        <w:right w:val="none" w:sz="0" w:space="0" w:color="auto"/>
      </w:divBdr>
    </w:div>
    <w:div w:id="706950848">
      <w:bodyDiv w:val="1"/>
      <w:marLeft w:val="0"/>
      <w:marRight w:val="0"/>
      <w:marTop w:val="0"/>
      <w:marBottom w:val="0"/>
      <w:divBdr>
        <w:top w:val="none" w:sz="0" w:space="0" w:color="auto"/>
        <w:left w:val="none" w:sz="0" w:space="0" w:color="auto"/>
        <w:bottom w:val="none" w:sz="0" w:space="0" w:color="auto"/>
        <w:right w:val="none" w:sz="0" w:space="0" w:color="auto"/>
      </w:divBdr>
    </w:div>
    <w:div w:id="707073210">
      <w:bodyDiv w:val="1"/>
      <w:marLeft w:val="0"/>
      <w:marRight w:val="0"/>
      <w:marTop w:val="0"/>
      <w:marBottom w:val="0"/>
      <w:divBdr>
        <w:top w:val="none" w:sz="0" w:space="0" w:color="auto"/>
        <w:left w:val="none" w:sz="0" w:space="0" w:color="auto"/>
        <w:bottom w:val="none" w:sz="0" w:space="0" w:color="auto"/>
        <w:right w:val="none" w:sz="0" w:space="0" w:color="auto"/>
      </w:divBdr>
    </w:div>
    <w:div w:id="707488140">
      <w:bodyDiv w:val="1"/>
      <w:marLeft w:val="0"/>
      <w:marRight w:val="0"/>
      <w:marTop w:val="0"/>
      <w:marBottom w:val="0"/>
      <w:divBdr>
        <w:top w:val="none" w:sz="0" w:space="0" w:color="auto"/>
        <w:left w:val="none" w:sz="0" w:space="0" w:color="auto"/>
        <w:bottom w:val="none" w:sz="0" w:space="0" w:color="auto"/>
        <w:right w:val="none" w:sz="0" w:space="0" w:color="auto"/>
      </w:divBdr>
    </w:div>
    <w:div w:id="711268476">
      <w:bodyDiv w:val="1"/>
      <w:marLeft w:val="0"/>
      <w:marRight w:val="0"/>
      <w:marTop w:val="0"/>
      <w:marBottom w:val="0"/>
      <w:divBdr>
        <w:top w:val="none" w:sz="0" w:space="0" w:color="auto"/>
        <w:left w:val="none" w:sz="0" w:space="0" w:color="auto"/>
        <w:bottom w:val="none" w:sz="0" w:space="0" w:color="auto"/>
        <w:right w:val="none" w:sz="0" w:space="0" w:color="auto"/>
      </w:divBdr>
    </w:div>
    <w:div w:id="714357411">
      <w:bodyDiv w:val="1"/>
      <w:marLeft w:val="0"/>
      <w:marRight w:val="0"/>
      <w:marTop w:val="0"/>
      <w:marBottom w:val="0"/>
      <w:divBdr>
        <w:top w:val="none" w:sz="0" w:space="0" w:color="auto"/>
        <w:left w:val="none" w:sz="0" w:space="0" w:color="auto"/>
        <w:bottom w:val="none" w:sz="0" w:space="0" w:color="auto"/>
        <w:right w:val="none" w:sz="0" w:space="0" w:color="auto"/>
      </w:divBdr>
    </w:div>
    <w:div w:id="732119380">
      <w:bodyDiv w:val="1"/>
      <w:marLeft w:val="0"/>
      <w:marRight w:val="0"/>
      <w:marTop w:val="0"/>
      <w:marBottom w:val="0"/>
      <w:divBdr>
        <w:top w:val="none" w:sz="0" w:space="0" w:color="auto"/>
        <w:left w:val="none" w:sz="0" w:space="0" w:color="auto"/>
        <w:bottom w:val="none" w:sz="0" w:space="0" w:color="auto"/>
        <w:right w:val="none" w:sz="0" w:space="0" w:color="auto"/>
      </w:divBdr>
    </w:div>
    <w:div w:id="732504602">
      <w:bodyDiv w:val="1"/>
      <w:marLeft w:val="0"/>
      <w:marRight w:val="0"/>
      <w:marTop w:val="0"/>
      <w:marBottom w:val="0"/>
      <w:divBdr>
        <w:top w:val="none" w:sz="0" w:space="0" w:color="auto"/>
        <w:left w:val="none" w:sz="0" w:space="0" w:color="auto"/>
        <w:bottom w:val="none" w:sz="0" w:space="0" w:color="auto"/>
        <w:right w:val="none" w:sz="0" w:space="0" w:color="auto"/>
      </w:divBdr>
    </w:div>
    <w:div w:id="735862906">
      <w:bodyDiv w:val="1"/>
      <w:marLeft w:val="0"/>
      <w:marRight w:val="0"/>
      <w:marTop w:val="0"/>
      <w:marBottom w:val="0"/>
      <w:divBdr>
        <w:top w:val="none" w:sz="0" w:space="0" w:color="auto"/>
        <w:left w:val="none" w:sz="0" w:space="0" w:color="auto"/>
        <w:bottom w:val="none" w:sz="0" w:space="0" w:color="auto"/>
        <w:right w:val="none" w:sz="0" w:space="0" w:color="auto"/>
      </w:divBdr>
    </w:div>
    <w:div w:id="745616694">
      <w:bodyDiv w:val="1"/>
      <w:marLeft w:val="0"/>
      <w:marRight w:val="0"/>
      <w:marTop w:val="0"/>
      <w:marBottom w:val="0"/>
      <w:divBdr>
        <w:top w:val="none" w:sz="0" w:space="0" w:color="auto"/>
        <w:left w:val="none" w:sz="0" w:space="0" w:color="auto"/>
        <w:bottom w:val="none" w:sz="0" w:space="0" w:color="auto"/>
        <w:right w:val="none" w:sz="0" w:space="0" w:color="auto"/>
      </w:divBdr>
    </w:div>
    <w:div w:id="748888838">
      <w:bodyDiv w:val="1"/>
      <w:marLeft w:val="0"/>
      <w:marRight w:val="0"/>
      <w:marTop w:val="0"/>
      <w:marBottom w:val="0"/>
      <w:divBdr>
        <w:top w:val="none" w:sz="0" w:space="0" w:color="auto"/>
        <w:left w:val="none" w:sz="0" w:space="0" w:color="auto"/>
        <w:bottom w:val="none" w:sz="0" w:space="0" w:color="auto"/>
        <w:right w:val="none" w:sz="0" w:space="0" w:color="auto"/>
      </w:divBdr>
    </w:div>
    <w:div w:id="750348315">
      <w:bodyDiv w:val="1"/>
      <w:marLeft w:val="0"/>
      <w:marRight w:val="0"/>
      <w:marTop w:val="0"/>
      <w:marBottom w:val="0"/>
      <w:divBdr>
        <w:top w:val="none" w:sz="0" w:space="0" w:color="auto"/>
        <w:left w:val="none" w:sz="0" w:space="0" w:color="auto"/>
        <w:bottom w:val="none" w:sz="0" w:space="0" w:color="auto"/>
        <w:right w:val="none" w:sz="0" w:space="0" w:color="auto"/>
      </w:divBdr>
    </w:div>
    <w:div w:id="757024469">
      <w:bodyDiv w:val="1"/>
      <w:marLeft w:val="0"/>
      <w:marRight w:val="0"/>
      <w:marTop w:val="0"/>
      <w:marBottom w:val="0"/>
      <w:divBdr>
        <w:top w:val="none" w:sz="0" w:space="0" w:color="auto"/>
        <w:left w:val="none" w:sz="0" w:space="0" w:color="auto"/>
        <w:bottom w:val="none" w:sz="0" w:space="0" w:color="auto"/>
        <w:right w:val="none" w:sz="0" w:space="0" w:color="auto"/>
      </w:divBdr>
    </w:div>
    <w:div w:id="759258729">
      <w:bodyDiv w:val="1"/>
      <w:marLeft w:val="0"/>
      <w:marRight w:val="0"/>
      <w:marTop w:val="0"/>
      <w:marBottom w:val="0"/>
      <w:divBdr>
        <w:top w:val="none" w:sz="0" w:space="0" w:color="auto"/>
        <w:left w:val="none" w:sz="0" w:space="0" w:color="auto"/>
        <w:bottom w:val="none" w:sz="0" w:space="0" w:color="auto"/>
        <w:right w:val="none" w:sz="0" w:space="0" w:color="auto"/>
      </w:divBdr>
    </w:div>
    <w:div w:id="759839321">
      <w:bodyDiv w:val="1"/>
      <w:marLeft w:val="0"/>
      <w:marRight w:val="0"/>
      <w:marTop w:val="0"/>
      <w:marBottom w:val="0"/>
      <w:divBdr>
        <w:top w:val="none" w:sz="0" w:space="0" w:color="auto"/>
        <w:left w:val="none" w:sz="0" w:space="0" w:color="auto"/>
        <w:bottom w:val="none" w:sz="0" w:space="0" w:color="auto"/>
        <w:right w:val="none" w:sz="0" w:space="0" w:color="auto"/>
      </w:divBdr>
    </w:div>
    <w:div w:id="762190754">
      <w:bodyDiv w:val="1"/>
      <w:marLeft w:val="0"/>
      <w:marRight w:val="0"/>
      <w:marTop w:val="0"/>
      <w:marBottom w:val="0"/>
      <w:divBdr>
        <w:top w:val="none" w:sz="0" w:space="0" w:color="auto"/>
        <w:left w:val="none" w:sz="0" w:space="0" w:color="auto"/>
        <w:bottom w:val="none" w:sz="0" w:space="0" w:color="auto"/>
        <w:right w:val="none" w:sz="0" w:space="0" w:color="auto"/>
      </w:divBdr>
    </w:div>
    <w:div w:id="770471154">
      <w:bodyDiv w:val="1"/>
      <w:marLeft w:val="0"/>
      <w:marRight w:val="0"/>
      <w:marTop w:val="0"/>
      <w:marBottom w:val="0"/>
      <w:divBdr>
        <w:top w:val="none" w:sz="0" w:space="0" w:color="auto"/>
        <w:left w:val="none" w:sz="0" w:space="0" w:color="auto"/>
        <w:bottom w:val="none" w:sz="0" w:space="0" w:color="auto"/>
        <w:right w:val="none" w:sz="0" w:space="0" w:color="auto"/>
      </w:divBdr>
    </w:div>
    <w:div w:id="774328436">
      <w:bodyDiv w:val="1"/>
      <w:marLeft w:val="0"/>
      <w:marRight w:val="0"/>
      <w:marTop w:val="0"/>
      <w:marBottom w:val="0"/>
      <w:divBdr>
        <w:top w:val="none" w:sz="0" w:space="0" w:color="auto"/>
        <w:left w:val="none" w:sz="0" w:space="0" w:color="auto"/>
        <w:bottom w:val="none" w:sz="0" w:space="0" w:color="auto"/>
        <w:right w:val="none" w:sz="0" w:space="0" w:color="auto"/>
      </w:divBdr>
    </w:div>
    <w:div w:id="781415973">
      <w:bodyDiv w:val="1"/>
      <w:marLeft w:val="0"/>
      <w:marRight w:val="0"/>
      <w:marTop w:val="0"/>
      <w:marBottom w:val="0"/>
      <w:divBdr>
        <w:top w:val="none" w:sz="0" w:space="0" w:color="auto"/>
        <w:left w:val="none" w:sz="0" w:space="0" w:color="auto"/>
        <w:bottom w:val="none" w:sz="0" w:space="0" w:color="auto"/>
        <w:right w:val="none" w:sz="0" w:space="0" w:color="auto"/>
      </w:divBdr>
    </w:div>
    <w:div w:id="786002886">
      <w:bodyDiv w:val="1"/>
      <w:marLeft w:val="0"/>
      <w:marRight w:val="0"/>
      <w:marTop w:val="0"/>
      <w:marBottom w:val="0"/>
      <w:divBdr>
        <w:top w:val="none" w:sz="0" w:space="0" w:color="auto"/>
        <w:left w:val="none" w:sz="0" w:space="0" w:color="auto"/>
        <w:bottom w:val="none" w:sz="0" w:space="0" w:color="auto"/>
        <w:right w:val="none" w:sz="0" w:space="0" w:color="auto"/>
      </w:divBdr>
    </w:div>
    <w:div w:id="787971717">
      <w:bodyDiv w:val="1"/>
      <w:marLeft w:val="0"/>
      <w:marRight w:val="0"/>
      <w:marTop w:val="0"/>
      <w:marBottom w:val="0"/>
      <w:divBdr>
        <w:top w:val="none" w:sz="0" w:space="0" w:color="auto"/>
        <w:left w:val="none" w:sz="0" w:space="0" w:color="auto"/>
        <w:bottom w:val="none" w:sz="0" w:space="0" w:color="auto"/>
        <w:right w:val="none" w:sz="0" w:space="0" w:color="auto"/>
      </w:divBdr>
    </w:div>
    <w:div w:id="788358146">
      <w:bodyDiv w:val="1"/>
      <w:marLeft w:val="0"/>
      <w:marRight w:val="0"/>
      <w:marTop w:val="0"/>
      <w:marBottom w:val="0"/>
      <w:divBdr>
        <w:top w:val="none" w:sz="0" w:space="0" w:color="auto"/>
        <w:left w:val="none" w:sz="0" w:space="0" w:color="auto"/>
        <w:bottom w:val="none" w:sz="0" w:space="0" w:color="auto"/>
        <w:right w:val="none" w:sz="0" w:space="0" w:color="auto"/>
      </w:divBdr>
    </w:div>
    <w:div w:id="788595870">
      <w:bodyDiv w:val="1"/>
      <w:marLeft w:val="0"/>
      <w:marRight w:val="0"/>
      <w:marTop w:val="0"/>
      <w:marBottom w:val="0"/>
      <w:divBdr>
        <w:top w:val="none" w:sz="0" w:space="0" w:color="auto"/>
        <w:left w:val="none" w:sz="0" w:space="0" w:color="auto"/>
        <w:bottom w:val="none" w:sz="0" w:space="0" w:color="auto"/>
        <w:right w:val="none" w:sz="0" w:space="0" w:color="auto"/>
      </w:divBdr>
    </w:div>
    <w:div w:id="788626111">
      <w:bodyDiv w:val="1"/>
      <w:marLeft w:val="0"/>
      <w:marRight w:val="0"/>
      <w:marTop w:val="0"/>
      <w:marBottom w:val="0"/>
      <w:divBdr>
        <w:top w:val="none" w:sz="0" w:space="0" w:color="auto"/>
        <w:left w:val="none" w:sz="0" w:space="0" w:color="auto"/>
        <w:bottom w:val="none" w:sz="0" w:space="0" w:color="auto"/>
        <w:right w:val="none" w:sz="0" w:space="0" w:color="auto"/>
      </w:divBdr>
    </w:div>
    <w:div w:id="793864788">
      <w:bodyDiv w:val="1"/>
      <w:marLeft w:val="0"/>
      <w:marRight w:val="0"/>
      <w:marTop w:val="0"/>
      <w:marBottom w:val="0"/>
      <w:divBdr>
        <w:top w:val="none" w:sz="0" w:space="0" w:color="auto"/>
        <w:left w:val="none" w:sz="0" w:space="0" w:color="auto"/>
        <w:bottom w:val="none" w:sz="0" w:space="0" w:color="auto"/>
        <w:right w:val="none" w:sz="0" w:space="0" w:color="auto"/>
      </w:divBdr>
    </w:div>
    <w:div w:id="795563719">
      <w:bodyDiv w:val="1"/>
      <w:marLeft w:val="0"/>
      <w:marRight w:val="0"/>
      <w:marTop w:val="0"/>
      <w:marBottom w:val="0"/>
      <w:divBdr>
        <w:top w:val="none" w:sz="0" w:space="0" w:color="auto"/>
        <w:left w:val="none" w:sz="0" w:space="0" w:color="auto"/>
        <w:bottom w:val="none" w:sz="0" w:space="0" w:color="auto"/>
        <w:right w:val="none" w:sz="0" w:space="0" w:color="auto"/>
      </w:divBdr>
    </w:div>
    <w:div w:id="799497141">
      <w:bodyDiv w:val="1"/>
      <w:marLeft w:val="0"/>
      <w:marRight w:val="0"/>
      <w:marTop w:val="0"/>
      <w:marBottom w:val="0"/>
      <w:divBdr>
        <w:top w:val="none" w:sz="0" w:space="0" w:color="auto"/>
        <w:left w:val="none" w:sz="0" w:space="0" w:color="auto"/>
        <w:bottom w:val="none" w:sz="0" w:space="0" w:color="auto"/>
        <w:right w:val="none" w:sz="0" w:space="0" w:color="auto"/>
      </w:divBdr>
    </w:div>
    <w:div w:id="801077569">
      <w:bodyDiv w:val="1"/>
      <w:marLeft w:val="0"/>
      <w:marRight w:val="0"/>
      <w:marTop w:val="0"/>
      <w:marBottom w:val="0"/>
      <w:divBdr>
        <w:top w:val="none" w:sz="0" w:space="0" w:color="auto"/>
        <w:left w:val="none" w:sz="0" w:space="0" w:color="auto"/>
        <w:bottom w:val="none" w:sz="0" w:space="0" w:color="auto"/>
        <w:right w:val="none" w:sz="0" w:space="0" w:color="auto"/>
      </w:divBdr>
    </w:div>
    <w:div w:id="807016422">
      <w:bodyDiv w:val="1"/>
      <w:marLeft w:val="0"/>
      <w:marRight w:val="0"/>
      <w:marTop w:val="0"/>
      <w:marBottom w:val="0"/>
      <w:divBdr>
        <w:top w:val="none" w:sz="0" w:space="0" w:color="auto"/>
        <w:left w:val="none" w:sz="0" w:space="0" w:color="auto"/>
        <w:bottom w:val="none" w:sz="0" w:space="0" w:color="auto"/>
        <w:right w:val="none" w:sz="0" w:space="0" w:color="auto"/>
      </w:divBdr>
    </w:div>
    <w:div w:id="807555217">
      <w:bodyDiv w:val="1"/>
      <w:marLeft w:val="0"/>
      <w:marRight w:val="0"/>
      <w:marTop w:val="0"/>
      <w:marBottom w:val="0"/>
      <w:divBdr>
        <w:top w:val="none" w:sz="0" w:space="0" w:color="auto"/>
        <w:left w:val="none" w:sz="0" w:space="0" w:color="auto"/>
        <w:bottom w:val="none" w:sz="0" w:space="0" w:color="auto"/>
        <w:right w:val="none" w:sz="0" w:space="0" w:color="auto"/>
      </w:divBdr>
    </w:div>
    <w:div w:id="809784275">
      <w:bodyDiv w:val="1"/>
      <w:marLeft w:val="0"/>
      <w:marRight w:val="0"/>
      <w:marTop w:val="0"/>
      <w:marBottom w:val="0"/>
      <w:divBdr>
        <w:top w:val="none" w:sz="0" w:space="0" w:color="auto"/>
        <w:left w:val="none" w:sz="0" w:space="0" w:color="auto"/>
        <w:bottom w:val="none" w:sz="0" w:space="0" w:color="auto"/>
        <w:right w:val="none" w:sz="0" w:space="0" w:color="auto"/>
      </w:divBdr>
    </w:div>
    <w:div w:id="814376958">
      <w:bodyDiv w:val="1"/>
      <w:marLeft w:val="0"/>
      <w:marRight w:val="0"/>
      <w:marTop w:val="0"/>
      <w:marBottom w:val="0"/>
      <w:divBdr>
        <w:top w:val="none" w:sz="0" w:space="0" w:color="auto"/>
        <w:left w:val="none" w:sz="0" w:space="0" w:color="auto"/>
        <w:bottom w:val="none" w:sz="0" w:space="0" w:color="auto"/>
        <w:right w:val="none" w:sz="0" w:space="0" w:color="auto"/>
      </w:divBdr>
    </w:div>
    <w:div w:id="820077310">
      <w:bodyDiv w:val="1"/>
      <w:marLeft w:val="0"/>
      <w:marRight w:val="0"/>
      <w:marTop w:val="0"/>
      <w:marBottom w:val="0"/>
      <w:divBdr>
        <w:top w:val="none" w:sz="0" w:space="0" w:color="auto"/>
        <w:left w:val="none" w:sz="0" w:space="0" w:color="auto"/>
        <w:bottom w:val="none" w:sz="0" w:space="0" w:color="auto"/>
        <w:right w:val="none" w:sz="0" w:space="0" w:color="auto"/>
      </w:divBdr>
    </w:div>
    <w:div w:id="821312401">
      <w:bodyDiv w:val="1"/>
      <w:marLeft w:val="0"/>
      <w:marRight w:val="0"/>
      <w:marTop w:val="0"/>
      <w:marBottom w:val="0"/>
      <w:divBdr>
        <w:top w:val="none" w:sz="0" w:space="0" w:color="auto"/>
        <w:left w:val="none" w:sz="0" w:space="0" w:color="auto"/>
        <w:bottom w:val="none" w:sz="0" w:space="0" w:color="auto"/>
        <w:right w:val="none" w:sz="0" w:space="0" w:color="auto"/>
      </w:divBdr>
    </w:div>
    <w:div w:id="821388415">
      <w:bodyDiv w:val="1"/>
      <w:marLeft w:val="0"/>
      <w:marRight w:val="0"/>
      <w:marTop w:val="0"/>
      <w:marBottom w:val="0"/>
      <w:divBdr>
        <w:top w:val="none" w:sz="0" w:space="0" w:color="auto"/>
        <w:left w:val="none" w:sz="0" w:space="0" w:color="auto"/>
        <w:bottom w:val="none" w:sz="0" w:space="0" w:color="auto"/>
        <w:right w:val="none" w:sz="0" w:space="0" w:color="auto"/>
      </w:divBdr>
    </w:div>
    <w:div w:id="822280374">
      <w:bodyDiv w:val="1"/>
      <w:marLeft w:val="0"/>
      <w:marRight w:val="0"/>
      <w:marTop w:val="0"/>
      <w:marBottom w:val="0"/>
      <w:divBdr>
        <w:top w:val="none" w:sz="0" w:space="0" w:color="auto"/>
        <w:left w:val="none" w:sz="0" w:space="0" w:color="auto"/>
        <w:bottom w:val="none" w:sz="0" w:space="0" w:color="auto"/>
        <w:right w:val="none" w:sz="0" w:space="0" w:color="auto"/>
      </w:divBdr>
    </w:div>
    <w:div w:id="826895945">
      <w:bodyDiv w:val="1"/>
      <w:marLeft w:val="0"/>
      <w:marRight w:val="0"/>
      <w:marTop w:val="0"/>
      <w:marBottom w:val="0"/>
      <w:divBdr>
        <w:top w:val="none" w:sz="0" w:space="0" w:color="auto"/>
        <w:left w:val="none" w:sz="0" w:space="0" w:color="auto"/>
        <w:bottom w:val="none" w:sz="0" w:space="0" w:color="auto"/>
        <w:right w:val="none" w:sz="0" w:space="0" w:color="auto"/>
      </w:divBdr>
    </w:div>
    <w:div w:id="828595827">
      <w:bodyDiv w:val="1"/>
      <w:marLeft w:val="0"/>
      <w:marRight w:val="0"/>
      <w:marTop w:val="0"/>
      <w:marBottom w:val="0"/>
      <w:divBdr>
        <w:top w:val="none" w:sz="0" w:space="0" w:color="auto"/>
        <w:left w:val="none" w:sz="0" w:space="0" w:color="auto"/>
        <w:bottom w:val="none" w:sz="0" w:space="0" w:color="auto"/>
        <w:right w:val="none" w:sz="0" w:space="0" w:color="auto"/>
      </w:divBdr>
    </w:div>
    <w:div w:id="830025605">
      <w:bodyDiv w:val="1"/>
      <w:marLeft w:val="0"/>
      <w:marRight w:val="0"/>
      <w:marTop w:val="0"/>
      <w:marBottom w:val="0"/>
      <w:divBdr>
        <w:top w:val="none" w:sz="0" w:space="0" w:color="auto"/>
        <w:left w:val="none" w:sz="0" w:space="0" w:color="auto"/>
        <w:bottom w:val="none" w:sz="0" w:space="0" w:color="auto"/>
        <w:right w:val="none" w:sz="0" w:space="0" w:color="auto"/>
      </w:divBdr>
    </w:div>
    <w:div w:id="830490707">
      <w:bodyDiv w:val="1"/>
      <w:marLeft w:val="0"/>
      <w:marRight w:val="0"/>
      <w:marTop w:val="0"/>
      <w:marBottom w:val="0"/>
      <w:divBdr>
        <w:top w:val="none" w:sz="0" w:space="0" w:color="auto"/>
        <w:left w:val="none" w:sz="0" w:space="0" w:color="auto"/>
        <w:bottom w:val="none" w:sz="0" w:space="0" w:color="auto"/>
        <w:right w:val="none" w:sz="0" w:space="0" w:color="auto"/>
      </w:divBdr>
    </w:div>
    <w:div w:id="832061341">
      <w:bodyDiv w:val="1"/>
      <w:marLeft w:val="0"/>
      <w:marRight w:val="0"/>
      <w:marTop w:val="0"/>
      <w:marBottom w:val="0"/>
      <w:divBdr>
        <w:top w:val="none" w:sz="0" w:space="0" w:color="auto"/>
        <w:left w:val="none" w:sz="0" w:space="0" w:color="auto"/>
        <w:bottom w:val="none" w:sz="0" w:space="0" w:color="auto"/>
        <w:right w:val="none" w:sz="0" w:space="0" w:color="auto"/>
      </w:divBdr>
    </w:div>
    <w:div w:id="839930170">
      <w:bodyDiv w:val="1"/>
      <w:marLeft w:val="0"/>
      <w:marRight w:val="0"/>
      <w:marTop w:val="0"/>
      <w:marBottom w:val="0"/>
      <w:divBdr>
        <w:top w:val="none" w:sz="0" w:space="0" w:color="auto"/>
        <w:left w:val="none" w:sz="0" w:space="0" w:color="auto"/>
        <w:bottom w:val="none" w:sz="0" w:space="0" w:color="auto"/>
        <w:right w:val="none" w:sz="0" w:space="0" w:color="auto"/>
      </w:divBdr>
    </w:div>
    <w:div w:id="840315013">
      <w:bodyDiv w:val="1"/>
      <w:marLeft w:val="0"/>
      <w:marRight w:val="0"/>
      <w:marTop w:val="0"/>
      <w:marBottom w:val="0"/>
      <w:divBdr>
        <w:top w:val="none" w:sz="0" w:space="0" w:color="auto"/>
        <w:left w:val="none" w:sz="0" w:space="0" w:color="auto"/>
        <w:bottom w:val="none" w:sz="0" w:space="0" w:color="auto"/>
        <w:right w:val="none" w:sz="0" w:space="0" w:color="auto"/>
      </w:divBdr>
    </w:div>
    <w:div w:id="848299599">
      <w:bodyDiv w:val="1"/>
      <w:marLeft w:val="0"/>
      <w:marRight w:val="0"/>
      <w:marTop w:val="0"/>
      <w:marBottom w:val="0"/>
      <w:divBdr>
        <w:top w:val="none" w:sz="0" w:space="0" w:color="auto"/>
        <w:left w:val="none" w:sz="0" w:space="0" w:color="auto"/>
        <w:bottom w:val="none" w:sz="0" w:space="0" w:color="auto"/>
        <w:right w:val="none" w:sz="0" w:space="0" w:color="auto"/>
      </w:divBdr>
    </w:div>
    <w:div w:id="849637572">
      <w:bodyDiv w:val="1"/>
      <w:marLeft w:val="0"/>
      <w:marRight w:val="0"/>
      <w:marTop w:val="0"/>
      <w:marBottom w:val="0"/>
      <w:divBdr>
        <w:top w:val="none" w:sz="0" w:space="0" w:color="auto"/>
        <w:left w:val="none" w:sz="0" w:space="0" w:color="auto"/>
        <w:bottom w:val="none" w:sz="0" w:space="0" w:color="auto"/>
        <w:right w:val="none" w:sz="0" w:space="0" w:color="auto"/>
      </w:divBdr>
    </w:div>
    <w:div w:id="872956446">
      <w:bodyDiv w:val="1"/>
      <w:marLeft w:val="0"/>
      <w:marRight w:val="0"/>
      <w:marTop w:val="0"/>
      <w:marBottom w:val="0"/>
      <w:divBdr>
        <w:top w:val="none" w:sz="0" w:space="0" w:color="auto"/>
        <w:left w:val="none" w:sz="0" w:space="0" w:color="auto"/>
        <w:bottom w:val="none" w:sz="0" w:space="0" w:color="auto"/>
        <w:right w:val="none" w:sz="0" w:space="0" w:color="auto"/>
      </w:divBdr>
    </w:div>
    <w:div w:id="872960203">
      <w:bodyDiv w:val="1"/>
      <w:marLeft w:val="0"/>
      <w:marRight w:val="0"/>
      <w:marTop w:val="0"/>
      <w:marBottom w:val="0"/>
      <w:divBdr>
        <w:top w:val="none" w:sz="0" w:space="0" w:color="auto"/>
        <w:left w:val="none" w:sz="0" w:space="0" w:color="auto"/>
        <w:bottom w:val="none" w:sz="0" w:space="0" w:color="auto"/>
        <w:right w:val="none" w:sz="0" w:space="0" w:color="auto"/>
      </w:divBdr>
    </w:div>
    <w:div w:id="890075357">
      <w:bodyDiv w:val="1"/>
      <w:marLeft w:val="0"/>
      <w:marRight w:val="0"/>
      <w:marTop w:val="0"/>
      <w:marBottom w:val="0"/>
      <w:divBdr>
        <w:top w:val="none" w:sz="0" w:space="0" w:color="auto"/>
        <w:left w:val="none" w:sz="0" w:space="0" w:color="auto"/>
        <w:bottom w:val="none" w:sz="0" w:space="0" w:color="auto"/>
        <w:right w:val="none" w:sz="0" w:space="0" w:color="auto"/>
      </w:divBdr>
    </w:div>
    <w:div w:id="895360074">
      <w:bodyDiv w:val="1"/>
      <w:marLeft w:val="0"/>
      <w:marRight w:val="0"/>
      <w:marTop w:val="0"/>
      <w:marBottom w:val="0"/>
      <w:divBdr>
        <w:top w:val="none" w:sz="0" w:space="0" w:color="auto"/>
        <w:left w:val="none" w:sz="0" w:space="0" w:color="auto"/>
        <w:bottom w:val="none" w:sz="0" w:space="0" w:color="auto"/>
        <w:right w:val="none" w:sz="0" w:space="0" w:color="auto"/>
      </w:divBdr>
    </w:div>
    <w:div w:id="896748523">
      <w:bodyDiv w:val="1"/>
      <w:marLeft w:val="0"/>
      <w:marRight w:val="0"/>
      <w:marTop w:val="0"/>
      <w:marBottom w:val="0"/>
      <w:divBdr>
        <w:top w:val="none" w:sz="0" w:space="0" w:color="auto"/>
        <w:left w:val="none" w:sz="0" w:space="0" w:color="auto"/>
        <w:bottom w:val="none" w:sz="0" w:space="0" w:color="auto"/>
        <w:right w:val="none" w:sz="0" w:space="0" w:color="auto"/>
      </w:divBdr>
    </w:div>
    <w:div w:id="897321622">
      <w:bodyDiv w:val="1"/>
      <w:marLeft w:val="0"/>
      <w:marRight w:val="0"/>
      <w:marTop w:val="0"/>
      <w:marBottom w:val="0"/>
      <w:divBdr>
        <w:top w:val="none" w:sz="0" w:space="0" w:color="auto"/>
        <w:left w:val="none" w:sz="0" w:space="0" w:color="auto"/>
        <w:bottom w:val="none" w:sz="0" w:space="0" w:color="auto"/>
        <w:right w:val="none" w:sz="0" w:space="0" w:color="auto"/>
      </w:divBdr>
    </w:div>
    <w:div w:id="898595726">
      <w:bodyDiv w:val="1"/>
      <w:marLeft w:val="0"/>
      <w:marRight w:val="0"/>
      <w:marTop w:val="0"/>
      <w:marBottom w:val="0"/>
      <w:divBdr>
        <w:top w:val="none" w:sz="0" w:space="0" w:color="auto"/>
        <w:left w:val="none" w:sz="0" w:space="0" w:color="auto"/>
        <w:bottom w:val="none" w:sz="0" w:space="0" w:color="auto"/>
        <w:right w:val="none" w:sz="0" w:space="0" w:color="auto"/>
      </w:divBdr>
    </w:div>
    <w:div w:id="902176772">
      <w:bodyDiv w:val="1"/>
      <w:marLeft w:val="0"/>
      <w:marRight w:val="0"/>
      <w:marTop w:val="0"/>
      <w:marBottom w:val="0"/>
      <w:divBdr>
        <w:top w:val="none" w:sz="0" w:space="0" w:color="auto"/>
        <w:left w:val="none" w:sz="0" w:space="0" w:color="auto"/>
        <w:bottom w:val="none" w:sz="0" w:space="0" w:color="auto"/>
        <w:right w:val="none" w:sz="0" w:space="0" w:color="auto"/>
      </w:divBdr>
    </w:div>
    <w:div w:id="902594127">
      <w:bodyDiv w:val="1"/>
      <w:marLeft w:val="0"/>
      <w:marRight w:val="0"/>
      <w:marTop w:val="0"/>
      <w:marBottom w:val="0"/>
      <w:divBdr>
        <w:top w:val="none" w:sz="0" w:space="0" w:color="auto"/>
        <w:left w:val="none" w:sz="0" w:space="0" w:color="auto"/>
        <w:bottom w:val="none" w:sz="0" w:space="0" w:color="auto"/>
        <w:right w:val="none" w:sz="0" w:space="0" w:color="auto"/>
      </w:divBdr>
    </w:div>
    <w:div w:id="907686575">
      <w:bodyDiv w:val="1"/>
      <w:marLeft w:val="0"/>
      <w:marRight w:val="0"/>
      <w:marTop w:val="0"/>
      <w:marBottom w:val="0"/>
      <w:divBdr>
        <w:top w:val="none" w:sz="0" w:space="0" w:color="auto"/>
        <w:left w:val="none" w:sz="0" w:space="0" w:color="auto"/>
        <w:bottom w:val="none" w:sz="0" w:space="0" w:color="auto"/>
        <w:right w:val="none" w:sz="0" w:space="0" w:color="auto"/>
      </w:divBdr>
    </w:div>
    <w:div w:id="909004093">
      <w:bodyDiv w:val="1"/>
      <w:marLeft w:val="0"/>
      <w:marRight w:val="0"/>
      <w:marTop w:val="0"/>
      <w:marBottom w:val="0"/>
      <w:divBdr>
        <w:top w:val="none" w:sz="0" w:space="0" w:color="auto"/>
        <w:left w:val="none" w:sz="0" w:space="0" w:color="auto"/>
        <w:bottom w:val="none" w:sz="0" w:space="0" w:color="auto"/>
        <w:right w:val="none" w:sz="0" w:space="0" w:color="auto"/>
      </w:divBdr>
    </w:div>
    <w:div w:id="910236813">
      <w:bodyDiv w:val="1"/>
      <w:marLeft w:val="0"/>
      <w:marRight w:val="0"/>
      <w:marTop w:val="0"/>
      <w:marBottom w:val="0"/>
      <w:divBdr>
        <w:top w:val="none" w:sz="0" w:space="0" w:color="auto"/>
        <w:left w:val="none" w:sz="0" w:space="0" w:color="auto"/>
        <w:bottom w:val="none" w:sz="0" w:space="0" w:color="auto"/>
        <w:right w:val="none" w:sz="0" w:space="0" w:color="auto"/>
      </w:divBdr>
    </w:div>
    <w:div w:id="911279205">
      <w:bodyDiv w:val="1"/>
      <w:marLeft w:val="0"/>
      <w:marRight w:val="0"/>
      <w:marTop w:val="0"/>
      <w:marBottom w:val="0"/>
      <w:divBdr>
        <w:top w:val="none" w:sz="0" w:space="0" w:color="auto"/>
        <w:left w:val="none" w:sz="0" w:space="0" w:color="auto"/>
        <w:bottom w:val="none" w:sz="0" w:space="0" w:color="auto"/>
        <w:right w:val="none" w:sz="0" w:space="0" w:color="auto"/>
      </w:divBdr>
    </w:div>
    <w:div w:id="911355839">
      <w:bodyDiv w:val="1"/>
      <w:marLeft w:val="0"/>
      <w:marRight w:val="0"/>
      <w:marTop w:val="0"/>
      <w:marBottom w:val="0"/>
      <w:divBdr>
        <w:top w:val="none" w:sz="0" w:space="0" w:color="auto"/>
        <w:left w:val="none" w:sz="0" w:space="0" w:color="auto"/>
        <w:bottom w:val="none" w:sz="0" w:space="0" w:color="auto"/>
        <w:right w:val="none" w:sz="0" w:space="0" w:color="auto"/>
      </w:divBdr>
    </w:div>
    <w:div w:id="911545956">
      <w:bodyDiv w:val="1"/>
      <w:marLeft w:val="0"/>
      <w:marRight w:val="0"/>
      <w:marTop w:val="0"/>
      <w:marBottom w:val="0"/>
      <w:divBdr>
        <w:top w:val="none" w:sz="0" w:space="0" w:color="auto"/>
        <w:left w:val="none" w:sz="0" w:space="0" w:color="auto"/>
        <w:bottom w:val="none" w:sz="0" w:space="0" w:color="auto"/>
        <w:right w:val="none" w:sz="0" w:space="0" w:color="auto"/>
      </w:divBdr>
    </w:div>
    <w:div w:id="920526994">
      <w:bodyDiv w:val="1"/>
      <w:marLeft w:val="0"/>
      <w:marRight w:val="0"/>
      <w:marTop w:val="0"/>
      <w:marBottom w:val="0"/>
      <w:divBdr>
        <w:top w:val="none" w:sz="0" w:space="0" w:color="auto"/>
        <w:left w:val="none" w:sz="0" w:space="0" w:color="auto"/>
        <w:bottom w:val="none" w:sz="0" w:space="0" w:color="auto"/>
        <w:right w:val="none" w:sz="0" w:space="0" w:color="auto"/>
      </w:divBdr>
    </w:div>
    <w:div w:id="925959203">
      <w:bodyDiv w:val="1"/>
      <w:marLeft w:val="0"/>
      <w:marRight w:val="0"/>
      <w:marTop w:val="0"/>
      <w:marBottom w:val="0"/>
      <w:divBdr>
        <w:top w:val="none" w:sz="0" w:space="0" w:color="auto"/>
        <w:left w:val="none" w:sz="0" w:space="0" w:color="auto"/>
        <w:bottom w:val="none" w:sz="0" w:space="0" w:color="auto"/>
        <w:right w:val="none" w:sz="0" w:space="0" w:color="auto"/>
      </w:divBdr>
    </w:div>
    <w:div w:id="932054598">
      <w:bodyDiv w:val="1"/>
      <w:marLeft w:val="0"/>
      <w:marRight w:val="0"/>
      <w:marTop w:val="0"/>
      <w:marBottom w:val="0"/>
      <w:divBdr>
        <w:top w:val="none" w:sz="0" w:space="0" w:color="auto"/>
        <w:left w:val="none" w:sz="0" w:space="0" w:color="auto"/>
        <w:bottom w:val="none" w:sz="0" w:space="0" w:color="auto"/>
        <w:right w:val="none" w:sz="0" w:space="0" w:color="auto"/>
      </w:divBdr>
    </w:div>
    <w:div w:id="935752035">
      <w:bodyDiv w:val="1"/>
      <w:marLeft w:val="0"/>
      <w:marRight w:val="0"/>
      <w:marTop w:val="0"/>
      <w:marBottom w:val="0"/>
      <w:divBdr>
        <w:top w:val="none" w:sz="0" w:space="0" w:color="auto"/>
        <w:left w:val="none" w:sz="0" w:space="0" w:color="auto"/>
        <w:bottom w:val="none" w:sz="0" w:space="0" w:color="auto"/>
        <w:right w:val="none" w:sz="0" w:space="0" w:color="auto"/>
      </w:divBdr>
    </w:div>
    <w:div w:id="944001819">
      <w:bodyDiv w:val="1"/>
      <w:marLeft w:val="0"/>
      <w:marRight w:val="0"/>
      <w:marTop w:val="0"/>
      <w:marBottom w:val="0"/>
      <w:divBdr>
        <w:top w:val="none" w:sz="0" w:space="0" w:color="auto"/>
        <w:left w:val="none" w:sz="0" w:space="0" w:color="auto"/>
        <w:bottom w:val="none" w:sz="0" w:space="0" w:color="auto"/>
        <w:right w:val="none" w:sz="0" w:space="0" w:color="auto"/>
      </w:divBdr>
    </w:div>
    <w:div w:id="944270345">
      <w:bodyDiv w:val="1"/>
      <w:marLeft w:val="0"/>
      <w:marRight w:val="0"/>
      <w:marTop w:val="0"/>
      <w:marBottom w:val="0"/>
      <w:divBdr>
        <w:top w:val="none" w:sz="0" w:space="0" w:color="auto"/>
        <w:left w:val="none" w:sz="0" w:space="0" w:color="auto"/>
        <w:bottom w:val="none" w:sz="0" w:space="0" w:color="auto"/>
        <w:right w:val="none" w:sz="0" w:space="0" w:color="auto"/>
      </w:divBdr>
    </w:div>
    <w:div w:id="946038591">
      <w:bodyDiv w:val="1"/>
      <w:marLeft w:val="0"/>
      <w:marRight w:val="0"/>
      <w:marTop w:val="0"/>
      <w:marBottom w:val="0"/>
      <w:divBdr>
        <w:top w:val="none" w:sz="0" w:space="0" w:color="auto"/>
        <w:left w:val="none" w:sz="0" w:space="0" w:color="auto"/>
        <w:bottom w:val="none" w:sz="0" w:space="0" w:color="auto"/>
        <w:right w:val="none" w:sz="0" w:space="0" w:color="auto"/>
      </w:divBdr>
    </w:div>
    <w:div w:id="951669929">
      <w:bodyDiv w:val="1"/>
      <w:marLeft w:val="0"/>
      <w:marRight w:val="0"/>
      <w:marTop w:val="0"/>
      <w:marBottom w:val="0"/>
      <w:divBdr>
        <w:top w:val="none" w:sz="0" w:space="0" w:color="auto"/>
        <w:left w:val="none" w:sz="0" w:space="0" w:color="auto"/>
        <w:bottom w:val="none" w:sz="0" w:space="0" w:color="auto"/>
        <w:right w:val="none" w:sz="0" w:space="0" w:color="auto"/>
      </w:divBdr>
    </w:div>
    <w:div w:id="954560354">
      <w:bodyDiv w:val="1"/>
      <w:marLeft w:val="0"/>
      <w:marRight w:val="0"/>
      <w:marTop w:val="0"/>
      <w:marBottom w:val="0"/>
      <w:divBdr>
        <w:top w:val="none" w:sz="0" w:space="0" w:color="auto"/>
        <w:left w:val="none" w:sz="0" w:space="0" w:color="auto"/>
        <w:bottom w:val="none" w:sz="0" w:space="0" w:color="auto"/>
        <w:right w:val="none" w:sz="0" w:space="0" w:color="auto"/>
      </w:divBdr>
    </w:div>
    <w:div w:id="957443939">
      <w:bodyDiv w:val="1"/>
      <w:marLeft w:val="0"/>
      <w:marRight w:val="0"/>
      <w:marTop w:val="0"/>
      <w:marBottom w:val="0"/>
      <w:divBdr>
        <w:top w:val="none" w:sz="0" w:space="0" w:color="auto"/>
        <w:left w:val="none" w:sz="0" w:space="0" w:color="auto"/>
        <w:bottom w:val="none" w:sz="0" w:space="0" w:color="auto"/>
        <w:right w:val="none" w:sz="0" w:space="0" w:color="auto"/>
      </w:divBdr>
    </w:div>
    <w:div w:id="961037606">
      <w:bodyDiv w:val="1"/>
      <w:marLeft w:val="0"/>
      <w:marRight w:val="0"/>
      <w:marTop w:val="0"/>
      <w:marBottom w:val="0"/>
      <w:divBdr>
        <w:top w:val="none" w:sz="0" w:space="0" w:color="auto"/>
        <w:left w:val="none" w:sz="0" w:space="0" w:color="auto"/>
        <w:bottom w:val="none" w:sz="0" w:space="0" w:color="auto"/>
        <w:right w:val="none" w:sz="0" w:space="0" w:color="auto"/>
      </w:divBdr>
    </w:div>
    <w:div w:id="964896136">
      <w:bodyDiv w:val="1"/>
      <w:marLeft w:val="0"/>
      <w:marRight w:val="0"/>
      <w:marTop w:val="0"/>
      <w:marBottom w:val="0"/>
      <w:divBdr>
        <w:top w:val="none" w:sz="0" w:space="0" w:color="auto"/>
        <w:left w:val="none" w:sz="0" w:space="0" w:color="auto"/>
        <w:bottom w:val="none" w:sz="0" w:space="0" w:color="auto"/>
        <w:right w:val="none" w:sz="0" w:space="0" w:color="auto"/>
      </w:divBdr>
    </w:div>
    <w:div w:id="969744585">
      <w:bodyDiv w:val="1"/>
      <w:marLeft w:val="0"/>
      <w:marRight w:val="0"/>
      <w:marTop w:val="0"/>
      <w:marBottom w:val="0"/>
      <w:divBdr>
        <w:top w:val="none" w:sz="0" w:space="0" w:color="auto"/>
        <w:left w:val="none" w:sz="0" w:space="0" w:color="auto"/>
        <w:bottom w:val="none" w:sz="0" w:space="0" w:color="auto"/>
        <w:right w:val="none" w:sz="0" w:space="0" w:color="auto"/>
      </w:divBdr>
    </w:div>
    <w:div w:id="973752300">
      <w:bodyDiv w:val="1"/>
      <w:marLeft w:val="0"/>
      <w:marRight w:val="0"/>
      <w:marTop w:val="0"/>
      <w:marBottom w:val="0"/>
      <w:divBdr>
        <w:top w:val="none" w:sz="0" w:space="0" w:color="auto"/>
        <w:left w:val="none" w:sz="0" w:space="0" w:color="auto"/>
        <w:bottom w:val="none" w:sz="0" w:space="0" w:color="auto"/>
        <w:right w:val="none" w:sz="0" w:space="0" w:color="auto"/>
      </w:divBdr>
    </w:div>
    <w:div w:id="975260654">
      <w:bodyDiv w:val="1"/>
      <w:marLeft w:val="0"/>
      <w:marRight w:val="0"/>
      <w:marTop w:val="0"/>
      <w:marBottom w:val="0"/>
      <w:divBdr>
        <w:top w:val="none" w:sz="0" w:space="0" w:color="auto"/>
        <w:left w:val="none" w:sz="0" w:space="0" w:color="auto"/>
        <w:bottom w:val="none" w:sz="0" w:space="0" w:color="auto"/>
        <w:right w:val="none" w:sz="0" w:space="0" w:color="auto"/>
      </w:divBdr>
    </w:div>
    <w:div w:id="977028955">
      <w:bodyDiv w:val="1"/>
      <w:marLeft w:val="0"/>
      <w:marRight w:val="0"/>
      <w:marTop w:val="0"/>
      <w:marBottom w:val="0"/>
      <w:divBdr>
        <w:top w:val="none" w:sz="0" w:space="0" w:color="auto"/>
        <w:left w:val="none" w:sz="0" w:space="0" w:color="auto"/>
        <w:bottom w:val="none" w:sz="0" w:space="0" w:color="auto"/>
        <w:right w:val="none" w:sz="0" w:space="0" w:color="auto"/>
      </w:divBdr>
    </w:div>
    <w:div w:id="982002591">
      <w:bodyDiv w:val="1"/>
      <w:marLeft w:val="0"/>
      <w:marRight w:val="0"/>
      <w:marTop w:val="0"/>
      <w:marBottom w:val="0"/>
      <w:divBdr>
        <w:top w:val="none" w:sz="0" w:space="0" w:color="auto"/>
        <w:left w:val="none" w:sz="0" w:space="0" w:color="auto"/>
        <w:bottom w:val="none" w:sz="0" w:space="0" w:color="auto"/>
        <w:right w:val="none" w:sz="0" w:space="0" w:color="auto"/>
      </w:divBdr>
    </w:div>
    <w:div w:id="984048414">
      <w:bodyDiv w:val="1"/>
      <w:marLeft w:val="0"/>
      <w:marRight w:val="0"/>
      <w:marTop w:val="0"/>
      <w:marBottom w:val="0"/>
      <w:divBdr>
        <w:top w:val="none" w:sz="0" w:space="0" w:color="auto"/>
        <w:left w:val="none" w:sz="0" w:space="0" w:color="auto"/>
        <w:bottom w:val="none" w:sz="0" w:space="0" w:color="auto"/>
        <w:right w:val="none" w:sz="0" w:space="0" w:color="auto"/>
      </w:divBdr>
    </w:div>
    <w:div w:id="985088461">
      <w:bodyDiv w:val="1"/>
      <w:marLeft w:val="0"/>
      <w:marRight w:val="0"/>
      <w:marTop w:val="0"/>
      <w:marBottom w:val="0"/>
      <w:divBdr>
        <w:top w:val="none" w:sz="0" w:space="0" w:color="auto"/>
        <w:left w:val="none" w:sz="0" w:space="0" w:color="auto"/>
        <w:bottom w:val="none" w:sz="0" w:space="0" w:color="auto"/>
        <w:right w:val="none" w:sz="0" w:space="0" w:color="auto"/>
      </w:divBdr>
    </w:div>
    <w:div w:id="985890535">
      <w:bodyDiv w:val="1"/>
      <w:marLeft w:val="0"/>
      <w:marRight w:val="0"/>
      <w:marTop w:val="0"/>
      <w:marBottom w:val="0"/>
      <w:divBdr>
        <w:top w:val="none" w:sz="0" w:space="0" w:color="auto"/>
        <w:left w:val="none" w:sz="0" w:space="0" w:color="auto"/>
        <w:bottom w:val="none" w:sz="0" w:space="0" w:color="auto"/>
        <w:right w:val="none" w:sz="0" w:space="0" w:color="auto"/>
      </w:divBdr>
    </w:div>
    <w:div w:id="987199882">
      <w:bodyDiv w:val="1"/>
      <w:marLeft w:val="0"/>
      <w:marRight w:val="0"/>
      <w:marTop w:val="0"/>
      <w:marBottom w:val="0"/>
      <w:divBdr>
        <w:top w:val="none" w:sz="0" w:space="0" w:color="auto"/>
        <w:left w:val="none" w:sz="0" w:space="0" w:color="auto"/>
        <w:bottom w:val="none" w:sz="0" w:space="0" w:color="auto"/>
        <w:right w:val="none" w:sz="0" w:space="0" w:color="auto"/>
      </w:divBdr>
    </w:div>
    <w:div w:id="987323679">
      <w:bodyDiv w:val="1"/>
      <w:marLeft w:val="0"/>
      <w:marRight w:val="0"/>
      <w:marTop w:val="0"/>
      <w:marBottom w:val="0"/>
      <w:divBdr>
        <w:top w:val="none" w:sz="0" w:space="0" w:color="auto"/>
        <w:left w:val="none" w:sz="0" w:space="0" w:color="auto"/>
        <w:bottom w:val="none" w:sz="0" w:space="0" w:color="auto"/>
        <w:right w:val="none" w:sz="0" w:space="0" w:color="auto"/>
      </w:divBdr>
    </w:div>
    <w:div w:id="992486191">
      <w:bodyDiv w:val="1"/>
      <w:marLeft w:val="0"/>
      <w:marRight w:val="0"/>
      <w:marTop w:val="0"/>
      <w:marBottom w:val="0"/>
      <w:divBdr>
        <w:top w:val="none" w:sz="0" w:space="0" w:color="auto"/>
        <w:left w:val="none" w:sz="0" w:space="0" w:color="auto"/>
        <w:bottom w:val="none" w:sz="0" w:space="0" w:color="auto"/>
        <w:right w:val="none" w:sz="0" w:space="0" w:color="auto"/>
      </w:divBdr>
    </w:div>
    <w:div w:id="992954277">
      <w:bodyDiv w:val="1"/>
      <w:marLeft w:val="0"/>
      <w:marRight w:val="0"/>
      <w:marTop w:val="0"/>
      <w:marBottom w:val="0"/>
      <w:divBdr>
        <w:top w:val="none" w:sz="0" w:space="0" w:color="auto"/>
        <w:left w:val="none" w:sz="0" w:space="0" w:color="auto"/>
        <w:bottom w:val="none" w:sz="0" w:space="0" w:color="auto"/>
        <w:right w:val="none" w:sz="0" w:space="0" w:color="auto"/>
      </w:divBdr>
    </w:div>
    <w:div w:id="1000735305">
      <w:bodyDiv w:val="1"/>
      <w:marLeft w:val="0"/>
      <w:marRight w:val="0"/>
      <w:marTop w:val="0"/>
      <w:marBottom w:val="0"/>
      <w:divBdr>
        <w:top w:val="none" w:sz="0" w:space="0" w:color="auto"/>
        <w:left w:val="none" w:sz="0" w:space="0" w:color="auto"/>
        <w:bottom w:val="none" w:sz="0" w:space="0" w:color="auto"/>
        <w:right w:val="none" w:sz="0" w:space="0" w:color="auto"/>
      </w:divBdr>
    </w:div>
    <w:div w:id="1005398609">
      <w:bodyDiv w:val="1"/>
      <w:marLeft w:val="0"/>
      <w:marRight w:val="0"/>
      <w:marTop w:val="0"/>
      <w:marBottom w:val="0"/>
      <w:divBdr>
        <w:top w:val="none" w:sz="0" w:space="0" w:color="auto"/>
        <w:left w:val="none" w:sz="0" w:space="0" w:color="auto"/>
        <w:bottom w:val="none" w:sz="0" w:space="0" w:color="auto"/>
        <w:right w:val="none" w:sz="0" w:space="0" w:color="auto"/>
      </w:divBdr>
    </w:div>
    <w:div w:id="1007948297">
      <w:bodyDiv w:val="1"/>
      <w:marLeft w:val="0"/>
      <w:marRight w:val="0"/>
      <w:marTop w:val="0"/>
      <w:marBottom w:val="0"/>
      <w:divBdr>
        <w:top w:val="none" w:sz="0" w:space="0" w:color="auto"/>
        <w:left w:val="none" w:sz="0" w:space="0" w:color="auto"/>
        <w:bottom w:val="none" w:sz="0" w:space="0" w:color="auto"/>
        <w:right w:val="none" w:sz="0" w:space="0" w:color="auto"/>
      </w:divBdr>
    </w:div>
    <w:div w:id="1009217309">
      <w:bodyDiv w:val="1"/>
      <w:marLeft w:val="0"/>
      <w:marRight w:val="0"/>
      <w:marTop w:val="0"/>
      <w:marBottom w:val="0"/>
      <w:divBdr>
        <w:top w:val="none" w:sz="0" w:space="0" w:color="auto"/>
        <w:left w:val="none" w:sz="0" w:space="0" w:color="auto"/>
        <w:bottom w:val="none" w:sz="0" w:space="0" w:color="auto"/>
        <w:right w:val="none" w:sz="0" w:space="0" w:color="auto"/>
      </w:divBdr>
    </w:div>
    <w:div w:id="1010253963">
      <w:bodyDiv w:val="1"/>
      <w:marLeft w:val="0"/>
      <w:marRight w:val="0"/>
      <w:marTop w:val="0"/>
      <w:marBottom w:val="0"/>
      <w:divBdr>
        <w:top w:val="none" w:sz="0" w:space="0" w:color="auto"/>
        <w:left w:val="none" w:sz="0" w:space="0" w:color="auto"/>
        <w:bottom w:val="none" w:sz="0" w:space="0" w:color="auto"/>
        <w:right w:val="none" w:sz="0" w:space="0" w:color="auto"/>
      </w:divBdr>
    </w:div>
    <w:div w:id="1012218307">
      <w:bodyDiv w:val="1"/>
      <w:marLeft w:val="0"/>
      <w:marRight w:val="0"/>
      <w:marTop w:val="0"/>
      <w:marBottom w:val="0"/>
      <w:divBdr>
        <w:top w:val="none" w:sz="0" w:space="0" w:color="auto"/>
        <w:left w:val="none" w:sz="0" w:space="0" w:color="auto"/>
        <w:bottom w:val="none" w:sz="0" w:space="0" w:color="auto"/>
        <w:right w:val="none" w:sz="0" w:space="0" w:color="auto"/>
      </w:divBdr>
    </w:div>
    <w:div w:id="1012999360">
      <w:bodyDiv w:val="1"/>
      <w:marLeft w:val="0"/>
      <w:marRight w:val="0"/>
      <w:marTop w:val="0"/>
      <w:marBottom w:val="0"/>
      <w:divBdr>
        <w:top w:val="none" w:sz="0" w:space="0" w:color="auto"/>
        <w:left w:val="none" w:sz="0" w:space="0" w:color="auto"/>
        <w:bottom w:val="none" w:sz="0" w:space="0" w:color="auto"/>
        <w:right w:val="none" w:sz="0" w:space="0" w:color="auto"/>
      </w:divBdr>
    </w:div>
    <w:div w:id="1018435208">
      <w:bodyDiv w:val="1"/>
      <w:marLeft w:val="0"/>
      <w:marRight w:val="0"/>
      <w:marTop w:val="0"/>
      <w:marBottom w:val="0"/>
      <w:divBdr>
        <w:top w:val="none" w:sz="0" w:space="0" w:color="auto"/>
        <w:left w:val="none" w:sz="0" w:space="0" w:color="auto"/>
        <w:bottom w:val="none" w:sz="0" w:space="0" w:color="auto"/>
        <w:right w:val="none" w:sz="0" w:space="0" w:color="auto"/>
      </w:divBdr>
    </w:div>
    <w:div w:id="1018503755">
      <w:bodyDiv w:val="1"/>
      <w:marLeft w:val="0"/>
      <w:marRight w:val="0"/>
      <w:marTop w:val="0"/>
      <w:marBottom w:val="0"/>
      <w:divBdr>
        <w:top w:val="none" w:sz="0" w:space="0" w:color="auto"/>
        <w:left w:val="none" w:sz="0" w:space="0" w:color="auto"/>
        <w:bottom w:val="none" w:sz="0" w:space="0" w:color="auto"/>
        <w:right w:val="none" w:sz="0" w:space="0" w:color="auto"/>
      </w:divBdr>
    </w:div>
    <w:div w:id="1019040008">
      <w:bodyDiv w:val="1"/>
      <w:marLeft w:val="0"/>
      <w:marRight w:val="0"/>
      <w:marTop w:val="0"/>
      <w:marBottom w:val="0"/>
      <w:divBdr>
        <w:top w:val="none" w:sz="0" w:space="0" w:color="auto"/>
        <w:left w:val="none" w:sz="0" w:space="0" w:color="auto"/>
        <w:bottom w:val="none" w:sz="0" w:space="0" w:color="auto"/>
        <w:right w:val="none" w:sz="0" w:space="0" w:color="auto"/>
      </w:divBdr>
    </w:div>
    <w:div w:id="1022629515">
      <w:bodyDiv w:val="1"/>
      <w:marLeft w:val="0"/>
      <w:marRight w:val="0"/>
      <w:marTop w:val="0"/>
      <w:marBottom w:val="0"/>
      <w:divBdr>
        <w:top w:val="none" w:sz="0" w:space="0" w:color="auto"/>
        <w:left w:val="none" w:sz="0" w:space="0" w:color="auto"/>
        <w:bottom w:val="none" w:sz="0" w:space="0" w:color="auto"/>
        <w:right w:val="none" w:sz="0" w:space="0" w:color="auto"/>
      </w:divBdr>
    </w:div>
    <w:div w:id="1026492286">
      <w:bodyDiv w:val="1"/>
      <w:marLeft w:val="0"/>
      <w:marRight w:val="0"/>
      <w:marTop w:val="0"/>
      <w:marBottom w:val="0"/>
      <w:divBdr>
        <w:top w:val="none" w:sz="0" w:space="0" w:color="auto"/>
        <w:left w:val="none" w:sz="0" w:space="0" w:color="auto"/>
        <w:bottom w:val="none" w:sz="0" w:space="0" w:color="auto"/>
        <w:right w:val="none" w:sz="0" w:space="0" w:color="auto"/>
      </w:divBdr>
    </w:div>
    <w:div w:id="1027412737">
      <w:bodyDiv w:val="1"/>
      <w:marLeft w:val="0"/>
      <w:marRight w:val="0"/>
      <w:marTop w:val="0"/>
      <w:marBottom w:val="0"/>
      <w:divBdr>
        <w:top w:val="none" w:sz="0" w:space="0" w:color="auto"/>
        <w:left w:val="none" w:sz="0" w:space="0" w:color="auto"/>
        <w:bottom w:val="none" w:sz="0" w:space="0" w:color="auto"/>
        <w:right w:val="none" w:sz="0" w:space="0" w:color="auto"/>
      </w:divBdr>
    </w:div>
    <w:div w:id="1041635370">
      <w:bodyDiv w:val="1"/>
      <w:marLeft w:val="0"/>
      <w:marRight w:val="0"/>
      <w:marTop w:val="0"/>
      <w:marBottom w:val="0"/>
      <w:divBdr>
        <w:top w:val="none" w:sz="0" w:space="0" w:color="auto"/>
        <w:left w:val="none" w:sz="0" w:space="0" w:color="auto"/>
        <w:bottom w:val="none" w:sz="0" w:space="0" w:color="auto"/>
        <w:right w:val="none" w:sz="0" w:space="0" w:color="auto"/>
      </w:divBdr>
    </w:div>
    <w:div w:id="1045564555">
      <w:bodyDiv w:val="1"/>
      <w:marLeft w:val="0"/>
      <w:marRight w:val="0"/>
      <w:marTop w:val="0"/>
      <w:marBottom w:val="0"/>
      <w:divBdr>
        <w:top w:val="none" w:sz="0" w:space="0" w:color="auto"/>
        <w:left w:val="none" w:sz="0" w:space="0" w:color="auto"/>
        <w:bottom w:val="none" w:sz="0" w:space="0" w:color="auto"/>
        <w:right w:val="none" w:sz="0" w:space="0" w:color="auto"/>
      </w:divBdr>
    </w:div>
    <w:div w:id="1047031550">
      <w:bodyDiv w:val="1"/>
      <w:marLeft w:val="0"/>
      <w:marRight w:val="0"/>
      <w:marTop w:val="0"/>
      <w:marBottom w:val="0"/>
      <w:divBdr>
        <w:top w:val="none" w:sz="0" w:space="0" w:color="auto"/>
        <w:left w:val="none" w:sz="0" w:space="0" w:color="auto"/>
        <w:bottom w:val="none" w:sz="0" w:space="0" w:color="auto"/>
        <w:right w:val="none" w:sz="0" w:space="0" w:color="auto"/>
      </w:divBdr>
    </w:div>
    <w:div w:id="1050686395">
      <w:bodyDiv w:val="1"/>
      <w:marLeft w:val="0"/>
      <w:marRight w:val="0"/>
      <w:marTop w:val="0"/>
      <w:marBottom w:val="0"/>
      <w:divBdr>
        <w:top w:val="none" w:sz="0" w:space="0" w:color="auto"/>
        <w:left w:val="none" w:sz="0" w:space="0" w:color="auto"/>
        <w:bottom w:val="none" w:sz="0" w:space="0" w:color="auto"/>
        <w:right w:val="none" w:sz="0" w:space="0" w:color="auto"/>
      </w:divBdr>
    </w:div>
    <w:div w:id="1056707869">
      <w:bodyDiv w:val="1"/>
      <w:marLeft w:val="0"/>
      <w:marRight w:val="0"/>
      <w:marTop w:val="0"/>
      <w:marBottom w:val="0"/>
      <w:divBdr>
        <w:top w:val="none" w:sz="0" w:space="0" w:color="auto"/>
        <w:left w:val="none" w:sz="0" w:space="0" w:color="auto"/>
        <w:bottom w:val="none" w:sz="0" w:space="0" w:color="auto"/>
        <w:right w:val="none" w:sz="0" w:space="0" w:color="auto"/>
      </w:divBdr>
    </w:div>
    <w:div w:id="1064722423">
      <w:bodyDiv w:val="1"/>
      <w:marLeft w:val="0"/>
      <w:marRight w:val="0"/>
      <w:marTop w:val="0"/>
      <w:marBottom w:val="0"/>
      <w:divBdr>
        <w:top w:val="none" w:sz="0" w:space="0" w:color="auto"/>
        <w:left w:val="none" w:sz="0" w:space="0" w:color="auto"/>
        <w:bottom w:val="none" w:sz="0" w:space="0" w:color="auto"/>
        <w:right w:val="none" w:sz="0" w:space="0" w:color="auto"/>
      </w:divBdr>
    </w:div>
    <w:div w:id="1065685467">
      <w:bodyDiv w:val="1"/>
      <w:marLeft w:val="0"/>
      <w:marRight w:val="0"/>
      <w:marTop w:val="0"/>
      <w:marBottom w:val="0"/>
      <w:divBdr>
        <w:top w:val="none" w:sz="0" w:space="0" w:color="auto"/>
        <w:left w:val="none" w:sz="0" w:space="0" w:color="auto"/>
        <w:bottom w:val="none" w:sz="0" w:space="0" w:color="auto"/>
        <w:right w:val="none" w:sz="0" w:space="0" w:color="auto"/>
      </w:divBdr>
    </w:div>
    <w:div w:id="1067459013">
      <w:bodyDiv w:val="1"/>
      <w:marLeft w:val="0"/>
      <w:marRight w:val="0"/>
      <w:marTop w:val="0"/>
      <w:marBottom w:val="0"/>
      <w:divBdr>
        <w:top w:val="none" w:sz="0" w:space="0" w:color="auto"/>
        <w:left w:val="none" w:sz="0" w:space="0" w:color="auto"/>
        <w:bottom w:val="none" w:sz="0" w:space="0" w:color="auto"/>
        <w:right w:val="none" w:sz="0" w:space="0" w:color="auto"/>
      </w:divBdr>
    </w:div>
    <w:div w:id="1075081172">
      <w:bodyDiv w:val="1"/>
      <w:marLeft w:val="0"/>
      <w:marRight w:val="0"/>
      <w:marTop w:val="0"/>
      <w:marBottom w:val="0"/>
      <w:divBdr>
        <w:top w:val="none" w:sz="0" w:space="0" w:color="auto"/>
        <w:left w:val="none" w:sz="0" w:space="0" w:color="auto"/>
        <w:bottom w:val="none" w:sz="0" w:space="0" w:color="auto"/>
        <w:right w:val="none" w:sz="0" w:space="0" w:color="auto"/>
      </w:divBdr>
    </w:div>
    <w:div w:id="1075274438">
      <w:bodyDiv w:val="1"/>
      <w:marLeft w:val="0"/>
      <w:marRight w:val="0"/>
      <w:marTop w:val="0"/>
      <w:marBottom w:val="0"/>
      <w:divBdr>
        <w:top w:val="none" w:sz="0" w:space="0" w:color="auto"/>
        <w:left w:val="none" w:sz="0" w:space="0" w:color="auto"/>
        <w:bottom w:val="none" w:sz="0" w:space="0" w:color="auto"/>
        <w:right w:val="none" w:sz="0" w:space="0" w:color="auto"/>
      </w:divBdr>
    </w:div>
    <w:div w:id="1075785568">
      <w:bodyDiv w:val="1"/>
      <w:marLeft w:val="0"/>
      <w:marRight w:val="0"/>
      <w:marTop w:val="0"/>
      <w:marBottom w:val="0"/>
      <w:divBdr>
        <w:top w:val="none" w:sz="0" w:space="0" w:color="auto"/>
        <w:left w:val="none" w:sz="0" w:space="0" w:color="auto"/>
        <w:bottom w:val="none" w:sz="0" w:space="0" w:color="auto"/>
        <w:right w:val="none" w:sz="0" w:space="0" w:color="auto"/>
      </w:divBdr>
    </w:div>
    <w:div w:id="1080248448">
      <w:bodyDiv w:val="1"/>
      <w:marLeft w:val="0"/>
      <w:marRight w:val="0"/>
      <w:marTop w:val="0"/>
      <w:marBottom w:val="0"/>
      <w:divBdr>
        <w:top w:val="none" w:sz="0" w:space="0" w:color="auto"/>
        <w:left w:val="none" w:sz="0" w:space="0" w:color="auto"/>
        <w:bottom w:val="none" w:sz="0" w:space="0" w:color="auto"/>
        <w:right w:val="none" w:sz="0" w:space="0" w:color="auto"/>
      </w:divBdr>
    </w:div>
    <w:div w:id="1083986805">
      <w:bodyDiv w:val="1"/>
      <w:marLeft w:val="0"/>
      <w:marRight w:val="0"/>
      <w:marTop w:val="0"/>
      <w:marBottom w:val="0"/>
      <w:divBdr>
        <w:top w:val="none" w:sz="0" w:space="0" w:color="auto"/>
        <w:left w:val="none" w:sz="0" w:space="0" w:color="auto"/>
        <w:bottom w:val="none" w:sz="0" w:space="0" w:color="auto"/>
        <w:right w:val="none" w:sz="0" w:space="0" w:color="auto"/>
      </w:divBdr>
    </w:div>
    <w:div w:id="1089235850">
      <w:bodyDiv w:val="1"/>
      <w:marLeft w:val="0"/>
      <w:marRight w:val="0"/>
      <w:marTop w:val="0"/>
      <w:marBottom w:val="0"/>
      <w:divBdr>
        <w:top w:val="none" w:sz="0" w:space="0" w:color="auto"/>
        <w:left w:val="none" w:sz="0" w:space="0" w:color="auto"/>
        <w:bottom w:val="none" w:sz="0" w:space="0" w:color="auto"/>
        <w:right w:val="none" w:sz="0" w:space="0" w:color="auto"/>
      </w:divBdr>
    </w:div>
    <w:div w:id="1091008378">
      <w:bodyDiv w:val="1"/>
      <w:marLeft w:val="0"/>
      <w:marRight w:val="0"/>
      <w:marTop w:val="0"/>
      <w:marBottom w:val="0"/>
      <w:divBdr>
        <w:top w:val="none" w:sz="0" w:space="0" w:color="auto"/>
        <w:left w:val="none" w:sz="0" w:space="0" w:color="auto"/>
        <w:bottom w:val="none" w:sz="0" w:space="0" w:color="auto"/>
        <w:right w:val="none" w:sz="0" w:space="0" w:color="auto"/>
      </w:divBdr>
    </w:div>
    <w:div w:id="1091008662">
      <w:bodyDiv w:val="1"/>
      <w:marLeft w:val="0"/>
      <w:marRight w:val="0"/>
      <w:marTop w:val="0"/>
      <w:marBottom w:val="0"/>
      <w:divBdr>
        <w:top w:val="none" w:sz="0" w:space="0" w:color="auto"/>
        <w:left w:val="none" w:sz="0" w:space="0" w:color="auto"/>
        <w:bottom w:val="none" w:sz="0" w:space="0" w:color="auto"/>
        <w:right w:val="none" w:sz="0" w:space="0" w:color="auto"/>
      </w:divBdr>
    </w:div>
    <w:div w:id="1093743757">
      <w:bodyDiv w:val="1"/>
      <w:marLeft w:val="0"/>
      <w:marRight w:val="0"/>
      <w:marTop w:val="0"/>
      <w:marBottom w:val="0"/>
      <w:divBdr>
        <w:top w:val="none" w:sz="0" w:space="0" w:color="auto"/>
        <w:left w:val="none" w:sz="0" w:space="0" w:color="auto"/>
        <w:bottom w:val="none" w:sz="0" w:space="0" w:color="auto"/>
        <w:right w:val="none" w:sz="0" w:space="0" w:color="auto"/>
      </w:divBdr>
    </w:div>
    <w:div w:id="1096172771">
      <w:bodyDiv w:val="1"/>
      <w:marLeft w:val="0"/>
      <w:marRight w:val="0"/>
      <w:marTop w:val="0"/>
      <w:marBottom w:val="0"/>
      <w:divBdr>
        <w:top w:val="none" w:sz="0" w:space="0" w:color="auto"/>
        <w:left w:val="none" w:sz="0" w:space="0" w:color="auto"/>
        <w:bottom w:val="none" w:sz="0" w:space="0" w:color="auto"/>
        <w:right w:val="none" w:sz="0" w:space="0" w:color="auto"/>
      </w:divBdr>
    </w:div>
    <w:div w:id="1098016864">
      <w:bodyDiv w:val="1"/>
      <w:marLeft w:val="0"/>
      <w:marRight w:val="0"/>
      <w:marTop w:val="0"/>
      <w:marBottom w:val="0"/>
      <w:divBdr>
        <w:top w:val="none" w:sz="0" w:space="0" w:color="auto"/>
        <w:left w:val="none" w:sz="0" w:space="0" w:color="auto"/>
        <w:bottom w:val="none" w:sz="0" w:space="0" w:color="auto"/>
        <w:right w:val="none" w:sz="0" w:space="0" w:color="auto"/>
      </w:divBdr>
    </w:div>
    <w:div w:id="1098208580">
      <w:bodyDiv w:val="1"/>
      <w:marLeft w:val="0"/>
      <w:marRight w:val="0"/>
      <w:marTop w:val="0"/>
      <w:marBottom w:val="0"/>
      <w:divBdr>
        <w:top w:val="none" w:sz="0" w:space="0" w:color="auto"/>
        <w:left w:val="none" w:sz="0" w:space="0" w:color="auto"/>
        <w:bottom w:val="none" w:sz="0" w:space="0" w:color="auto"/>
        <w:right w:val="none" w:sz="0" w:space="0" w:color="auto"/>
      </w:divBdr>
    </w:div>
    <w:div w:id="1098525011">
      <w:bodyDiv w:val="1"/>
      <w:marLeft w:val="0"/>
      <w:marRight w:val="0"/>
      <w:marTop w:val="0"/>
      <w:marBottom w:val="0"/>
      <w:divBdr>
        <w:top w:val="none" w:sz="0" w:space="0" w:color="auto"/>
        <w:left w:val="none" w:sz="0" w:space="0" w:color="auto"/>
        <w:bottom w:val="none" w:sz="0" w:space="0" w:color="auto"/>
        <w:right w:val="none" w:sz="0" w:space="0" w:color="auto"/>
      </w:divBdr>
    </w:div>
    <w:div w:id="1098714339">
      <w:bodyDiv w:val="1"/>
      <w:marLeft w:val="0"/>
      <w:marRight w:val="0"/>
      <w:marTop w:val="0"/>
      <w:marBottom w:val="0"/>
      <w:divBdr>
        <w:top w:val="none" w:sz="0" w:space="0" w:color="auto"/>
        <w:left w:val="none" w:sz="0" w:space="0" w:color="auto"/>
        <w:bottom w:val="none" w:sz="0" w:space="0" w:color="auto"/>
        <w:right w:val="none" w:sz="0" w:space="0" w:color="auto"/>
      </w:divBdr>
    </w:div>
    <w:div w:id="1102258342">
      <w:bodyDiv w:val="1"/>
      <w:marLeft w:val="0"/>
      <w:marRight w:val="0"/>
      <w:marTop w:val="0"/>
      <w:marBottom w:val="0"/>
      <w:divBdr>
        <w:top w:val="none" w:sz="0" w:space="0" w:color="auto"/>
        <w:left w:val="none" w:sz="0" w:space="0" w:color="auto"/>
        <w:bottom w:val="none" w:sz="0" w:space="0" w:color="auto"/>
        <w:right w:val="none" w:sz="0" w:space="0" w:color="auto"/>
      </w:divBdr>
    </w:div>
    <w:div w:id="1104420358">
      <w:bodyDiv w:val="1"/>
      <w:marLeft w:val="0"/>
      <w:marRight w:val="0"/>
      <w:marTop w:val="0"/>
      <w:marBottom w:val="0"/>
      <w:divBdr>
        <w:top w:val="none" w:sz="0" w:space="0" w:color="auto"/>
        <w:left w:val="none" w:sz="0" w:space="0" w:color="auto"/>
        <w:bottom w:val="none" w:sz="0" w:space="0" w:color="auto"/>
        <w:right w:val="none" w:sz="0" w:space="0" w:color="auto"/>
      </w:divBdr>
    </w:div>
    <w:div w:id="1107311008">
      <w:bodyDiv w:val="1"/>
      <w:marLeft w:val="0"/>
      <w:marRight w:val="0"/>
      <w:marTop w:val="0"/>
      <w:marBottom w:val="0"/>
      <w:divBdr>
        <w:top w:val="none" w:sz="0" w:space="0" w:color="auto"/>
        <w:left w:val="none" w:sz="0" w:space="0" w:color="auto"/>
        <w:bottom w:val="none" w:sz="0" w:space="0" w:color="auto"/>
        <w:right w:val="none" w:sz="0" w:space="0" w:color="auto"/>
      </w:divBdr>
    </w:div>
    <w:div w:id="1110510463">
      <w:bodyDiv w:val="1"/>
      <w:marLeft w:val="0"/>
      <w:marRight w:val="0"/>
      <w:marTop w:val="0"/>
      <w:marBottom w:val="0"/>
      <w:divBdr>
        <w:top w:val="none" w:sz="0" w:space="0" w:color="auto"/>
        <w:left w:val="none" w:sz="0" w:space="0" w:color="auto"/>
        <w:bottom w:val="none" w:sz="0" w:space="0" w:color="auto"/>
        <w:right w:val="none" w:sz="0" w:space="0" w:color="auto"/>
      </w:divBdr>
    </w:div>
    <w:div w:id="1114012745">
      <w:bodyDiv w:val="1"/>
      <w:marLeft w:val="0"/>
      <w:marRight w:val="0"/>
      <w:marTop w:val="0"/>
      <w:marBottom w:val="0"/>
      <w:divBdr>
        <w:top w:val="none" w:sz="0" w:space="0" w:color="auto"/>
        <w:left w:val="none" w:sz="0" w:space="0" w:color="auto"/>
        <w:bottom w:val="none" w:sz="0" w:space="0" w:color="auto"/>
        <w:right w:val="none" w:sz="0" w:space="0" w:color="auto"/>
      </w:divBdr>
    </w:div>
    <w:div w:id="1117263021">
      <w:bodyDiv w:val="1"/>
      <w:marLeft w:val="0"/>
      <w:marRight w:val="0"/>
      <w:marTop w:val="0"/>
      <w:marBottom w:val="0"/>
      <w:divBdr>
        <w:top w:val="none" w:sz="0" w:space="0" w:color="auto"/>
        <w:left w:val="none" w:sz="0" w:space="0" w:color="auto"/>
        <w:bottom w:val="none" w:sz="0" w:space="0" w:color="auto"/>
        <w:right w:val="none" w:sz="0" w:space="0" w:color="auto"/>
      </w:divBdr>
    </w:div>
    <w:div w:id="1117678613">
      <w:bodyDiv w:val="1"/>
      <w:marLeft w:val="0"/>
      <w:marRight w:val="0"/>
      <w:marTop w:val="0"/>
      <w:marBottom w:val="0"/>
      <w:divBdr>
        <w:top w:val="none" w:sz="0" w:space="0" w:color="auto"/>
        <w:left w:val="none" w:sz="0" w:space="0" w:color="auto"/>
        <w:bottom w:val="none" w:sz="0" w:space="0" w:color="auto"/>
        <w:right w:val="none" w:sz="0" w:space="0" w:color="auto"/>
      </w:divBdr>
    </w:div>
    <w:div w:id="1119104913">
      <w:bodyDiv w:val="1"/>
      <w:marLeft w:val="0"/>
      <w:marRight w:val="0"/>
      <w:marTop w:val="0"/>
      <w:marBottom w:val="0"/>
      <w:divBdr>
        <w:top w:val="none" w:sz="0" w:space="0" w:color="auto"/>
        <w:left w:val="none" w:sz="0" w:space="0" w:color="auto"/>
        <w:bottom w:val="none" w:sz="0" w:space="0" w:color="auto"/>
        <w:right w:val="none" w:sz="0" w:space="0" w:color="auto"/>
      </w:divBdr>
    </w:div>
    <w:div w:id="1123188633">
      <w:bodyDiv w:val="1"/>
      <w:marLeft w:val="0"/>
      <w:marRight w:val="0"/>
      <w:marTop w:val="0"/>
      <w:marBottom w:val="0"/>
      <w:divBdr>
        <w:top w:val="none" w:sz="0" w:space="0" w:color="auto"/>
        <w:left w:val="none" w:sz="0" w:space="0" w:color="auto"/>
        <w:bottom w:val="none" w:sz="0" w:space="0" w:color="auto"/>
        <w:right w:val="none" w:sz="0" w:space="0" w:color="auto"/>
      </w:divBdr>
    </w:div>
    <w:div w:id="1125461118">
      <w:bodyDiv w:val="1"/>
      <w:marLeft w:val="0"/>
      <w:marRight w:val="0"/>
      <w:marTop w:val="0"/>
      <w:marBottom w:val="0"/>
      <w:divBdr>
        <w:top w:val="none" w:sz="0" w:space="0" w:color="auto"/>
        <w:left w:val="none" w:sz="0" w:space="0" w:color="auto"/>
        <w:bottom w:val="none" w:sz="0" w:space="0" w:color="auto"/>
        <w:right w:val="none" w:sz="0" w:space="0" w:color="auto"/>
      </w:divBdr>
    </w:div>
    <w:div w:id="1130712529">
      <w:bodyDiv w:val="1"/>
      <w:marLeft w:val="0"/>
      <w:marRight w:val="0"/>
      <w:marTop w:val="0"/>
      <w:marBottom w:val="0"/>
      <w:divBdr>
        <w:top w:val="none" w:sz="0" w:space="0" w:color="auto"/>
        <w:left w:val="none" w:sz="0" w:space="0" w:color="auto"/>
        <w:bottom w:val="none" w:sz="0" w:space="0" w:color="auto"/>
        <w:right w:val="none" w:sz="0" w:space="0" w:color="auto"/>
      </w:divBdr>
    </w:div>
    <w:div w:id="1135562918">
      <w:bodyDiv w:val="1"/>
      <w:marLeft w:val="0"/>
      <w:marRight w:val="0"/>
      <w:marTop w:val="0"/>
      <w:marBottom w:val="0"/>
      <w:divBdr>
        <w:top w:val="none" w:sz="0" w:space="0" w:color="auto"/>
        <w:left w:val="none" w:sz="0" w:space="0" w:color="auto"/>
        <w:bottom w:val="none" w:sz="0" w:space="0" w:color="auto"/>
        <w:right w:val="none" w:sz="0" w:space="0" w:color="auto"/>
      </w:divBdr>
    </w:div>
    <w:div w:id="1141387355">
      <w:bodyDiv w:val="1"/>
      <w:marLeft w:val="0"/>
      <w:marRight w:val="0"/>
      <w:marTop w:val="0"/>
      <w:marBottom w:val="0"/>
      <w:divBdr>
        <w:top w:val="none" w:sz="0" w:space="0" w:color="auto"/>
        <w:left w:val="none" w:sz="0" w:space="0" w:color="auto"/>
        <w:bottom w:val="none" w:sz="0" w:space="0" w:color="auto"/>
        <w:right w:val="none" w:sz="0" w:space="0" w:color="auto"/>
      </w:divBdr>
    </w:div>
    <w:div w:id="1145705645">
      <w:bodyDiv w:val="1"/>
      <w:marLeft w:val="0"/>
      <w:marRight w:val="0"/>
      <w:marTop w:val="0"/>
      <w:marBottom w:val="0"/>
      <w:divBdr>
        <w:top w:val="none" w:sz="0" w:space="0" w:color="auto"/>
        <w:left w:val="none" w:sz="0" w:space="0" w:color="auto"/>
        <w:bottom w:val="none" w:sz="0" w:space="0" w:color="auto"/>
        <w:right w:val="none" w:sz="0" w:space="0" w:color="auto"/>
      </w:divBdr>
    </w:div>
    <w:div w:id="1147016840">
      <w:bodyDiv w:val="1"/>
      <w:marLeft w:val="0"/>
      <w:marRight w:val="0"/>
      <w:marTop w:val="0"/>
      <w:marBottom w:val="0"/>
      <w:divBdr>
        <w:top w:val="none" w:sz="0" w:space="0" w:color="auto"/>
        <w:left w:val="none" w:sz="0" w:space="0" w:color="auto"/>
        <w:bottom w:val="none" w:sz="0" w:space="0" w:color="auto"/>
        <w:right w:val="none" w:sz="0" w:space="0" w:color="auto"/>
      </w:divBdr>
    </w:div>
    <w:div w:id="1147631503">
      <w:bodyDiv w:val="1"/>
      <w:marLeft w:val="0"/>
      <w:marRight w:val="0"/>
      <w:marTop w:val="0"/>
      <w:marBottom w:val="0"/>
      <w:divBdr>
        <w:top w:val="none" w:sz="0" w:space="0" w:color="auto"/>
        <w:left w:val="none" w:sz="0" w:space="0" w:color="auto"/>
        <w:bottom w:val="none" w:sz="0" w:space="0" w:color="auto"/>
        <w:right w:val="none" w:sz="0" w:space="0" w:color="auto"/>
      </w:divBdr>
    </w:div>
    <w:div w:id="1147823090">
      <w:bodyDiv w:val="1"/>
      <w:marLeft w:val="0"/>
      <w:marRight w:val="0"/>
      <w:marTop w:val="0"/>
      <w:marBottom w:val="0"/>
      <w:divBdr>
        <w:top w:val="none" w:sz="0" w:space="0" w:color="auto"/>
        <w:left w:val="none" w:sz="0" w:space="0" w:color="auto"/>
        <w:bottom w:val="none" w:sz="0" w:space="0" w:color="auto"/>
        <w:right w:val="none" w:sz="0" w:space="0" w:color="auto"/>
      </w:divBdr>
    </w:div>
    <w:div w:id="1148085495">
      <w:bodyDiv w:val="1"/>
      <w:marLeft w:val="0"/>
      <w:marRight w:val="0"/>
      <w:marTop w:val="0"/>
      <w:marBottom w:val="0"/>
      <w:divBdr>
        <w:top w:val="none" w:sz="0" w:space="0" w:color="auto"/>
        <w:left w:val="none" w:sz="0" w:space="0" w:color="auto"/>
        <w:bottom w:val="none" w:sz="0" w:space="0" w:color="auto"/>
        <w:right w:val="none" w:sz="0" w:space="0" w:color="auto"/>
      </w:divBdr>
    </w:div>
    <w:div w:id="1153832575">
      <w:bodyDiv w:val="1"/>
      <w:marLeft w:val="0"/>
      <w:marRight w:val="0"/>
      <w:marTop w:val="0"/>
      <w:marBottom w:val="0"/>
      <w:divBdr>
        <w:top w:val="none" w:sz="0" w:space="0" w:color="auto"/>
        <w:left w:val="none" w:sz="0" w:space="0" w:color="auto"/>
        <w:bottom w:val="none" w:sz="0" w:space="0" w:color="auto"/>
        <w:right w:val="none" w:sz="0" w:space="0" w:color="auto"/>
      </w:divBdr>
    </w:div>
    <w:div w:id="1162500459">
      <w:bodyDiv w:val="1"/>
      <w:marLeft w:val="0"/>
      <w:marRight w:val="0"/>
      <w:marTop w:val="0"/>
      <w:marBottom w:val="0"/>
      <w:divBdr>
        <w:top w:val="none" w:sz="0" w:space="0" w:color="auto"/>
        <w:left w:val="none" w:sz="0" w:space="0" w:color="auto"/>
        <w:bottom w:val="none" w:sz="0" w:space="0" w:color="auto"/>
        <w:right w:val="none" w:sz="0" w:space="0" w:color="auto"/>
      </w:divBdr>
    </w:div>
    <w:div w:id="1163669456">
      <w:bodyDiv w:val="1"/>
      <w:marLeft w:val="0"/>
      <w:marRight w:val="0"/>
      <w:marTop w:val="0"/>
      <w:marBottom w:val="0"/>
      <w:divBdr>
        <w:top w:val="none" w:sz="0" w:space="0" w:color="auto"/>
        <w:left w:val="none" w:sz="0" w:space="0" w:color="auto"/>
        <w:bottom w:val="none" w:sz="0" w:space="0" w:color="auto"/>
        <w:right w:val="none" w:sz="0" w:space="0" w:color="auto"/>
      </w:divBdr>
    </w:div>
    <w:div w:id="1163932830">
      <w:bodyDiv w:val="1"/>
      <w:marLeft w:val="0"/>
      <w:marRight w:val="0"/>
      <w:marTop w:val="0"/>
      <w:marBottom w:val="0"/>
      <w:divBdr>
        <w:top w:val="none" w:sz="0" w:space="0" w:color="auto"/>
        <w:left w:val="none" w:sz="0" w:space="0" w:color="auto"/>
        <w:bottom w:val="none" w:sz="0" w:space="0" w:color="auto"/>
        <w:right w:val="none" w:sz="0" w:space="0" w:color="auto"/>
      </w:divBdr>
    </w:div>
    <w:div w:id="1174225963">
      <w:bodyDiv w:val="1"/>
      <w:marLeft w:val="0"/>
      <w:marRight w:val="0"/>
      <w:marTop w:val="0"/>
      <w:marBottom w:val="0"/>
      <w:divBdr>
        <w:top w:val="none" w:sz="0" w:space="0" w:color="auto"/>
        <w:left w:val="none" w:sz="0" w:space="0" w:color="auto"/>
        <w:bottom w:val="none" w:sz="0" w:space="0" w:color="auto"/>
        <w:right w:val="none" w:sz="0" w:space="0" w:color="auto"/>
      </w:divBdr>
    </w:div>
    <w:div w:id="1176263019">
      <w:bodyDiv w:val="1"/>
      <w:marLeft w:val="0"/>
      <w:marRight w:val="0"/>
      <w:marTop w:val="0"/>
      <w:marBottom w:val="0"/>
      <w:divBdr>
        <w:top w:val="none" w:sz="0" w:space="0" w:color="auto"/>
        <w:left w:val="none" w:sz="0" w:space="0" w:color="auto"/>
        <w:bottom w:val="none" w:sz="0" w:space="0" w:color="auto"/>
        <w:right w:val="none" w:sz="0" w:space="0" w:color="auto"/>
      </w:divBdr>
    </w:div>
    <w:div w:id="1180316683">
      <w:bodyDiv w:val="1"/>
      <w:marLeft w:val="0"/>
      <w:marRight w:val="0"/>
      <w:marTop w:val="0"/>
      <w:marBottom w:val="0"/>
      <w:divBdr>
        <w:top w:val="none" w:sz="0" w:space="0" w:color="auto"/>
        <w:left w:val="none" w:sz="0" w:space="0" w:color="auto"/>
        <w:bottom w:val="none" w:sz="0" w:space="0" w:color="auto"/>
        <w:right w:val="none" w:sz="0" w:space="0" w:color="auto"/>
      </w:divBdr>
    </w:div>
    <w:div w:id="1180966099">
      <w:bodyDiv w:val="1"/>
      <w:marLeft w:val="0"/>
      <w:marRight w:val="0"/>
      <w:marTop w:val="0"/>
      <w:marBottom w:val="0"/>
      <w:divBdr>
        <w:top w:val="none" w:sz="0" w:space="0" w:color="auto"/>
        <w:left w:val="none" w:sz="0" w:space="0" w:color="auto"/>
        <w:bottom w:val="none" w:sz="0" w:space="0" w:color="auto"/>
        <w:right w:val="none" w:sz="0" w:space="0" w:color="auto"/>
      </w:divBdr>
    </w:div>
    <w:div w:id="1182090849">
      <w:bodyDiv w:val="1"/>
      <w:marLeft w:val="0"/>
      <w:marRight w:val="0"/>
      <w:marTop w:val="0"/>
      <w:marBottom w:val="0"/>
      <w:divBdr>
        <w:top w:val="none" w:sz="0" w:space="0" w:color="auto"/>
        <w:left w:val="none" w:sz="0" w:space="0" w:color="auto"/>
        <w:bottom w:val="none" w:sz="0" w:space="0" w:color="auto"/>
        <w:right w:val="none" w:sz="0" w:space="0" w:color="auto"/>
      </w:divBdr>
    </w:div>
    <w:div w:id="1186090964">
      <w:bodyDiv w:val="1"/>
      <w:marLeft w:val="0"/>
      <w:marRight w:val="0"/>
      <w:marTop w:val="0"/>
      <w:marBottom w:val="0"/>
      <w:divBdr>
        <w:top w:val="none" w:sz="0" w:space="0" w:color="auto"/>
        <w:left w:val="none" w:sz="0" w:space="0" w:color="auto"/>
        <w:bottom w:val="none" w:sz="0" w:space="0" w:color="auto"/>
        <w:right w:val="none" w:sz="0" w:space="0" w:color="auto"/>
      </w:divBdr>
    </w:div>
    <w:div w:id="1199931077">
      <w:bodyDiv w:val="1"/>
      <w:marLeft w:val="0"/>
      <w:marRight w:val="0"/>
      <w:marTop w:val="0"/>
      <w:marBottom w:val="0"/>
      <w:divBdr>
        <w:top w:val="none" w:sz="0" w:space="0" w:color="auto"/>
        <w:left w:val="none" w:sz="0" w:space="0" w:color="auto"/>
        <w:bottom w:val="none" w:sz="0" w:space="0" w:color="auto"/>
        <w:right w:val="none" w:sz="0" w:space="0" w:color="auto"/>
      </w:divBdr>
    </w:div>
    <w:div w:id="1200706587">
      <w:bodyDiv w:val="1"/>
      <w:marLeft w:val="0"/>
      <w:marRight w:val="0"/>
      <w:marTop w:val="0"/>
      <w:marBottom w:val="0"/>
      <w:divBdr>
        <w:top w:val="none" w:sz="0" w:space="0" w:color="auto"/>
        <w:left w:val="none" w:sz="0" w:space="0" w:color="auto"/>
        <w:bottom w:val="none" w:sz="0" w:space="0" w:color="auto"/>
        <w:right w:val="none" w:sz="0" w:space="0" w:color="auto"/>
      </w:divBdr>
    </w:div>
    <w:div w:id="1204058468">
      <w:bodyDiv w:val="1"/>
      <w:marLeft w:val="0"/>
      <w:marRight w:val="0"/>
      <w:marTop w:val="0"/>
      <w:marBottom w:val="0"/>
      <w:divBdr>
        <w:top w:val="none" w:sz="0" w:space="0" w:color="auto"/>
        <w:left w:val="none" w:sz="0" w:space="0" w:color="auto"/>
        <w:bottom w:val="none" w:sz="0" w:space="0" w:color="auto"/>
        <w:right w:val="none" w:sz="0" w:space="0" w:color="auto"/>
      </w:divBdr>
    </w:div>
    <w:div w:id="1211309651">
      <w:bodyDiv w:val="1"/>
      <w:marLeft w:val="0"/>
      <w:marRight w:val="0"/>
      <w:marTop w:val="0"/>
      <w:marBottom w:val="0"/>
      <w:divBdr>
        <w:top w:val="none" w:sz="0" w:space="0" w:color="auto"/>
        <w:left w:val="none" w:sz="0" w:space="0" w:color="auto"/>
        <w:bottom w:val="none" w:sz="0" w:space="0" w:color="auto"/>
        <w:right w:val="none" w:sz="0" w:space="0" w:color="auto"/>
      </w:divBdr>
    </w:div>
    <w:div w:id="1217857382">
      <w:bodyDiv w:val="1"/>
      <w:marLeft w:val="0"/>
      <w:marRight w:val="0"/>
      <w:marTop w:val="0"/>
      <w:marBottom w:val="0"/>
      <w:divBdr>
        <w:top w:val="none" w:sz="0" w:space="0" w:color="auto"/>
        <w:left w:val="none" w:sz="0" w:space="0" w:color="auto"/>
        <w:bottom w:val="none" w:sz="0" w:space="0" w:color="auto"/>
        <w:right w:val="none" w:sz="0" w:space="0" w:color="auto"/>
      </w:divBdr>
    </w:div>
    <w:div w:id="1223559854">
      <w:bodyDiv w:val="1"/>
      <w:marLeft w:val="0"/>
      <w:marRight w:val="0"/>
      <w:marTop w:val="0"/>
      <w:marBottom w:val="0"/>
      <w:divBdr>
        <w:top w:val="none" w:sz="0" w:space="0" w:color="auto"/>
        <w:left w:val="none" w:sz="0" w:space="0" w:color="auto"/>
        <w:bottom w:val="none" w:sz="0" w:space="0" w:color="auto"/>
        <w:right w:val="none" w:sz="0" w:space="0" w:color="auto"/>
      </w:divBdr>
    </w:div>
    <w:div w:id="1227107661">
      <w:bodyDiv w:val="1"/>
      <w:marLeft w:val="0"/>
      <w:marRight w:val="0"/>
      <w:marTop w:val="0"/>
      <w:marBottom w:val="0"/>
      <w:divBdr>
        <w:top w:val="none" w:sz="0" w:space="0" w:color="auto"/>
        <w:left w:val="none" w:sz="0" w:space="0" w:color="auto"/>
        <w:bottom w:val="none" w:sz="0" w:space="0" w:color="auto"/>
        <w:right w:val="none" w:sz="0" w:space="0" w:color="auto"/>
      </w:divBdr>
    </w:div>
    <w:div w:id="1235047386">
      <w:bodyDiv w:val="1"/>
      <w:marLeft w:val="0"/>
      <w:marRight w:val="0"/>
      <w:marTop w:val="0"/>
      <w:marBottom w:val="0"/>
      <w:divBdr>
        <w:top w:val="none" w:sz="0" w:space="0" w:color="auto"/>
        <w:left w:val="none" w:sz="0" w:space="0" w:color="auto"/>
        <w:bottom w:val="none" w:sz="0" w:space="0" w:color="auto"/>
        <w:right w:val="none" w:sz="0" w:space="0" w:color="auto"/>
      </w:divBdr>
    </w:div>
    <w:div w:id="1239512073">
      <w:bodyDiv w:val="1"/>
      <w:marLeft w:val="0"/>
      <w:marRight w:val="0"/>
      <w:marTop w:val="0"/>
      <w:marBottom w:val="0"/>
      <w:divBdr>
        <w:top w:val="none" w:sz="0" w:space="0" w:color="auto"/>
        <w:left w:val="none" w:sz="0" w:space="0" w:color="auto"/>
        <w:bottom w:val="none" w:sz="0" w:space="0" w:color="auto"/>
        <w:right w:val="none" w:sz="0" w:space="0" w:color="auto"/>
      </w:divBdr>
    </w:div>
    <w:div w:id="1240022757">
      <w:bodyDiv w:val="1"/>
      <w:marLeft w:val="0"/>
      <w:marRight w:val="0"/>
      <w:marTop w:val="0"/>
      <w:marBottom w:val="0"/>
      <w:divBdr>
        <w:top w:val="none" w:sz="0" w:space="0" w:color="auto"/>
        <w:left w:val="none" w:sz="0" w:space="0" w:color="auto"/>
        <w:bottom w:val="none" w:sz="0" w:space="0" w:color="auto"/>
        <w:right w:val="none" w:sz="0" w:space="0" w:color="auto"/>
      </w:divBdr>
    </w:div>
    <w:div w:id="1240168400">
      <w:bodyDiv w:val="1"/>
      <w:marLeft w:val="0"/>
      <w:marRight w:val="0"/>
      <w:marTop w:val="0"/>
      <w:marBottom w:val="0"/>
      <w:divBdr>
        <w:top w:val="none" w:sz="0" w:space="0" w:color="auto"/>
        <w:left w:val="none" w:sz="0" w:space="0" w:color="auto"/>
        <w:bottom w:val="none" w:sz="0" w:space="0" w:color="auto"/>
        <w:right w:val="none" w:sz="0" w:space="0" w:color="auto"/>
      </w:divBdr>
    </w:div>
    <w:div w:id="1240486371">
      <w:bodyDiv w:val="1"/>
      <w:marLeft w:val="0"/>
      <w:marRight w:val="0"/>
      <w:marTop w:val="0"/>
      <w:marBottom w:val="0"/>
      <w:divBdr>
        <w:top w:val="none" w:sz="0" w:space="0" w:color="auto"/>
        <w:left w:val="none" w:sz="0" w:space="0" w:color="auto"/>
        <w:bottom w:val="none" w:sz="0" w:space="0" w:color="auto"/>
        <w:right w:val="none" w:sz="0" w:space="0" w:color="auto"/>
      </w:divBdr>
    </w:div>
    <w:div w:id="1241984126">
      <w:bodyDiv w:val="1"/>
      <w:marLeft w:val="0"/>
      <w:marRight w:val="0"/>
      <w:marTop w:val="0"/>
      <w:marBottom w:val="0"/>
      <w:divBdr>
        <w:top w:val="none" w:sz="0" w:space="0" w:color="auto"/>
        <w:left w:val="none" w:sz="0" w:space="0" w:color="auto"/>
        <w:bottom w:val="none" w:sz="0" w:space="0" w:color="auto"/>
        <w:right w:val="none" w:sz="0" w:space="0" w:color="auto"/>
      </w:divBdr>
    </w:div>
    <w:div w:id="1243490603">
      <w:bodyDiv w:val="1"/>
      <w:marLeft w:val="0"/>
      <w:marRight w:val="0"/>
      <w:marTop w:val="0"/>
      <w:marBottom w:val="0"/>
      <w:divBdr>
        <w:top w:val="none" w:sz="0" w:space="0" w:color="auto"/>
        <w:left w:val="none" w:sz="0" w:space="0" w:color="auto"/>
        <w:bottom w:val="none" w:sz="0" w:space="0" w:color="auto"/>
        <w:right w:val="none" w:sz="0" w:space="0" w:color="auto"/>
      </w:divBdr>
    </w:div>
    <w:div w:id="1250386591">
      <w:bodyDiv w:val="1"/>
      <w:marLeft w:val="0"/>
      <w:marRight w:val="0"/>
      <w:marTop w:val="0"/>
      <w:marBottom w:val="0"/>
      <w:divBdr>
        <w:top w:val="none" w:sz="0" w:space="0" w:color="auto"/>
        <w:left w:val="none" w:sz="0" w:space="0" w:color="auto"/>
        <w:bottom w:val="none" w:sz="0" w:space="0" w:color="auto"/>
        <w:right w:val="none" w:sz="0" w:space="0" w:color="auto"/>
      </w:divBdr>
    </w:div>
    <w:div w:id="1268923121">
      <w:bodyDiv w:val="1"/>
      <w:marLeft w:val="0"/>
      <w:marRight w:val="0"/>
      <w:marTop w:val="0"/>
      <w:marBottom w:val="0"/>
      <w:divBdr>
        <w:top w:val="none" w:sz="0" w:space="0" w:color="auto"/>
        <w:left w:val="none" w:sz="0" w:space="0" w:color="auto"/>
        <w:bottom w:val="none" w:sz="0" w:space="0" w:color="auto"/>
        <w:right w:val="none" w:sz="0" w:space="0" w:color="auto"/>
      </w:divBdr>
    </w:div>
    <w:div w:id="1274484796">
      <w:bodyDiv w:val="1"/>
      <w:marLeft w:val="0"/>
      <w:marRight w:val="0"/>
      <w:marTop w:val="0"/>
      <w:marBottom w:val="0"/>
      <w:divBdr>
        <w:top w:val="none" w:sz="0" w:space="0" w:color="auto"/>
        <w:left w:val="none" w:sz="0" w:space="0" w:color="auto"/>
        <w:bottom w:val="none" w:sz="0" w:space="0" w:color="auto"/>
        <w:right w:val="none" w:sz="0" w:space="0" w:color="auto"/>
      </w:divBdr>
    </w:div>
    <w:div w:id="1274940433">
      <w:bodyDiv w:val="1"/>
      <w:marLeft w:val="0"/>
      <w:marRight w:val="0"/>
      <w:marTop w:val="0"/>
      <w:marBottom w:val="0"/>
      <w:divBdr>
        <w:top w:val="none" w:sz="0" w:space="0" w:color="auto"/>
        <w:left w:val="none" w:sz="0" w:space="0" w:color="auto"/>
        <w:bottom w:val="none" w:sz="0" w:space="0" w:color="auto"/>
        <w:right w:val="none" w:sz="0" w:space="0" w:color="auto"/>
      </w:divBdr>
    </w:div>
    <w:div w:id="1277714118">
      <w:bodyDiv w:val="1"/>
      <w:marLeft w:val="0"/>
      <w:marRight w:val="0"/>
      <w:marTop w:val="0"/>
      <w:marBottom w:val="0"/>
      <w:divBdr>
        <w:top w:val="none" w:sz="0" w:space="0" w:color="auto"/>
        <w:left w:val="none" w:sz="0" w:space="0" w:color="auto"/>
        <w:bottom w:val="none" w:sz="0" w:space="0" w:color="auto"/>
        <w:right w:val="none" w:sz="0" w:space="0" w:color="auto"/>
      </w:divBdr>
    </w:div>
    <w:div w:id="1282951604">
      <w:bodyDiv w:val="1"/>
      <w:marLeft w:val="0"/>
      <w:marRight w:val="0"/>
      <w:marTop w:val="0"/>
      <w:marBottom w:val="0"/>
      <w:divBdr>
        <w:top w:val="none" w:sz="0" w:space="0" w:color="auto"/>
        <w:left w:val="none" w:sz="0" w:space="0" w:color="auto"/>
        <w:bottom w:val="none" w:sz="0" w:space="0" w:color="auto"/>
        <w:right w:val="none" w:sz="0" w:space="0" w:color="auto"/>
      </w:divBdr>
    </w:div>
    <w:div w:id="1283539125">
      <w:bodyDiv w:val="1"/>
      <w:marLeft w:val="0"/>
      <w:marRight w:val="0"/>
      <w:marTop w:val="0"/>
      <w:marBottom w:val="0"/>
      <w:divBdr>
        <w:top w:val="none" w:sz="0" w:space="0" w:color="auto"/>
        <w:left w:val="none" w:sz="0" w:space="0" w:color="auto"/>
        <w:bottom w:val="none" w:sz="0" w:space="0" w:color="auto"/>
        <w:right w:val="none" w:sz="0" w:space="0" w:color="auto"/>
      </w:divBdr>
    </w:div>
    <w:div w:id="1289360195">
      <w:bodyDiv w:val="1"/>
      <w:marLeft w:val="0"/>
      <w:marRight w:val="0"/>
      <w:marTop w:val="0"/>
      <w:marBottom w:val="0"/>
      <w:divBdr>
        <w:top w:val="none" w:sz="0" w:space="0" w:color="auto"/>
        <w:left w:val="none" w:sz="0" w:space="0" w:color="auto"/>
        <w:bottom w:val="none" w:sz="0" w:space="0" w:color="auto"/>
        <w:right w:val="none" w:sz="0" w:space="0" w:color="auto"/>
      </w:divBdr>
    </w:div>
    <w:div w:id="1296180823">
      <w:bodyDiv w:val="1"/>
      <w:marLeft w:val="0"/>
      <w:marRight w:val="0"/>
      <w:marTop w:val="0"/>
      <w:marBottom w:val="0"/>
      <w:divBdr>
        <w:top w:val="none" w:sz="0" w:space="0" w:color="auto"/>
        <w:left w:val="none" w:sz="0" w:space="0" w:color="auto"/>
        <w:bottom w:val="none" w:sz="0" w:space="0" w:color="auto"/>
        <w:right w:val="none" w:sz="0" w:space="0" w:color="auto"/>
      </w:divBdr>
    </w:div>
    <w:div w:id="1297375304">
      <w:bodyDiv w:val="1"/>
      <w:marLeft w:val="0"/>
      <w:marRight w:val="0"/>
      <w:marTop w:val="0"/>
      <w:marBottom w:val="0"/>
      <w:divBdr>
        <w:top w:val="none" w:sz="0" w:space="0" w:color="auto"/>
        <w:left w:val="none" w:sz="0" w:space="0" w:color="auto"/>
        <w:bottom w:val="none" w:sz="0" w:space="0" w:color="auto"/>
        <w:right w:val="none" w:sz="0" w:space="0" w:color="auto"/>
      </w:divBdr>
    </w:div>
    <w:div w:id="1299606994">
      <w:bodyDiv w:val="1"/>
      <w:marLeft w:val="0"/>
      <w:marRight w:val="0"/>
      <w:marTop w:val="0"/>
      <w:marBottom w:val="0"/>
      <w:divBdr>
        <w:top w:val="none" w:sz="0" w:space="0" w:color="auto"/>
        <w:left w:val="none" w:sz="0" w:space="0" w:color="auto"/>
        <w:bottom w:val="none" w:sz="0" w:space="0" w:color="auto"/>
        <w:right w:val="none" w:sz="0" w:space="0" w:color="auto"/>
      </w:divBdr>
    </w:div>
    <w:div w:id="1300568562">
      <w:bodyDiv w:val="1"/>
      <w:marLeft w:val="0"/>
      <w:marRight w:val="0"/>
      <w:marTop w:val="0"/>
      <w:marBottom w:val="0"/>
      <w:divBdr>
        <w:top w:val="none" w:sz="0" w:space="0" w:color="auto"/>
        <w:left w:val="none" w:sz="0" w:space="0" w:color="auto"/>
        <w:bottom w:val="none" w:sz="0" w:space="0" w:color="auto"/>
        <w:right w:val="none" w:sz="0" w:space="0" w:color="auto"/>
      </w:divBdr>
    </w:div>
    <w:div w:id="1301114205">
      <w:bodyDiv w:val="1"/>
      <w:marLeft w:val="0"/>
      <w:marRight w:val="0"/>
      <w:marTop w:val="0"/>
      <w:marBottom w:val="0"/>
      <w:divBdr>
        <w:top w:val="none" w:sz="0" w:space="0" w:color="auto"/>
        <w:left w:val="none" w:sz="0" w:space="0" w:color="auto"/>
        <w:bottom w:val="none" w:sz="0" w:space="0" w:color="auto"/>
        <w:right w:val="none" w:sz="0" w:space="0" w:color="auto"/>
      </w:divBdr>
    </w:div>
    <w:div w:id="1312444077">
      <w:bodyDiv w:val="1"/>
      <w:marLeft w:val="0"/>
      <w:marRight w:val="0"/>
      <w:marTop w:val="0"/>
      <w:marBottom w:val="0"/>
      <w:divBdr>
        <w:top w:val="none" w:sz="0" w:space="0" w:color="auto"/>
        <w:left w:val="none" w:sz="0" w:space="0" w:color="auto"/>
        <w:bottom w:val="none" w:sz="0" w:space="0" w:color="auto"/>
        <w:right w:val="none" w:sz="0" w:space="0" w:color="auto"/>
      </w:divBdr>
    </w:div>
    <w:div w:id="1317496989">
      <w:bodyDiv w:val="1"/>
      <w:marLeft w:val="0"/>
      <w:marRight w:val="0"/>
      <w:marTop w:val="0"/>
      <w:marBottom w:val="0"/>
      <w:divBdr>
        <w:top w:val="none" w:sz="0" w:space="0" w:color="auto"/>
        <w:left w:val="none" w:sz="0" w:space="0" w:color="auto"/>
        <w:bottom w:val="none" w:sz="0" w:space="0" w:color="auto"/>
        <w:right w:val="none" w:sz="0" w:space="0" w:color="auto"/>
      </w:divBdr>
    </w:div>
    <w:div w:id="1320887902">
      <w:bodyDiv w:val="1"/>
      <w:marLeft w:val="0"/>
      <w:marRight w:val="0"/>
      <w:marTop w:val="0"/>
      <w:marBottom w:val="0"/>
      <w:divBdr>
        <w:top w:val="none" w:sz="0" w:space="0" w:color="auto"/>
        <w:left w:val="none" w:sz="0" w:space="0" w:color="auto"/>
        <w:bottom w:val="none" w:sz="0" w:space="0" w:color="auto"/>
        <w:right w:val="none" w:sz="0" w:space="0" w:color="auto"/>
      </w:divBdr>
    </w:div>
    <w:div w:id="1327901917">
      <w:bodyDiv w:val="1"/>
      <w:marLeft w:val="0"/>
      <w:marRight w:val="0"/>
      <w:marTop w:val="0"/>
      <w:marBottom w:val="0"/>
      <w:divBdr>
        <w:top w:val="none" w:sz="0" w:space="0" w:color="auto"/>
        <w:left w:val="none" w:sz="0" w:space="0" w:color="auto"/>
        <w:bottom w:val="none" w:sz="0" w:space="0" w:color="auto"/>
        <w:right w:val="none" w:sz="0" w:space="0" w:color="auto"/>
      </w:divBdr>
    </w:div>
    <w:div w:id="1331327908">
      <w:bodyDiv w:val="1"/>
      <w:marLeft w:val="0"/>
      <w:marRight w:val="0"/>
      <w:marTop w:val="0"/>
      <w:marBottom w:val="0"/>
      <w:divBdr>
        <w:top w:val="none" w:sz="0" w:space="0" w:color="auto"/>
        <w:left w:val="none" w:sz="0" w:space="0" w:color="auto"/>
        <w:bottom w:val="none" w:sz="0" w:space="0" w:color="auto"/>
        <w:right w:val="none" w:sz="0" w:space="0" w:color="auto"/>
      </w:divBdr>
    </w:div>
    <w:div w:id="1334410583">
      <w:bodyDiv w:val="1"/>
      <w:marLeft w:val="0"/>
      <w:marRight w:val="0"/>
      <w:marTop w:val="0"/>
      <w:marBottom w:val="0"/>
      <w:divBdr>
        <w:top w:val="none" w:sz="0" w:space="0" w:color="auto"/>
        <w:left w:val="none" w:sz="0" w:space="0" w:color="auto"/>
        <w:bottom w:val="none" w:sz="0" w:space="0" w:color="auto"/>
        <w:right w:val="none" w:sz="0" w:space="0" w:color="auto"/>
      </w:divBdr>
    </w:div>
    <w:div w:id="1334650807">
      <w:bodyDiv w:val="1"/>
      <w:marLeft w:val="0"/>
      <w:marRight w:val="0"/>
      <w:marTop w:val="0"/>
      <w:marBottom w:val="0"/>
      <w:divBdr>
        <w:top w:val="none" w:sz="0" w:space="0" w:color="auto"/>
        <w:left w:val="none" w:sz="0" w:space="0" w:color="auto"/>
        <w:bottom w:val="none" w:sz="0" w:space="0" w:color="auto"/>
        <w:right w:val="none" w:sz="0" w:space="0" w:color="auto"/>
      </w:divBdr>
    </w:div>
    <w:div w:id="1334841963">
      <w:bodyDiv w:val="1"/>
      <w:marLeft w:val="0"/>
      <w:marRight w:val="0"/>
      <w:marTop w:val="0"/>
      <w:marBottom w:val="0"/>
      <w:divBdr>
        <w:top w:val="none" w:sz="0" w:space="0" w:color="auto"/>
        <w:left w:val="none" w:sz="0" w:space="0" w:color="auto"/>
        <w:bottom w:val="none" w:sz="0" w:space="0" w:color="auto"/>
        <w:right w:val="none" w:sz="0" w:space="0" w:color="auto"/>
      </w:divBdr>
    </w:div>
    <w:div w:id="1339119418">
      <w:bodyDiv w:val="1"/>
      <w:marLeft w:val="0"/>
      <w:marRight w:val="0"/>
      <w:marTop w:val="0"/>
      <w:marBottom w:val="0"/>
      <w:divBdr>
        <w:top w:val="none" w:sz="0" w:space="0" w:color="auto"/>
        <w:left w:val="none" w:sz="0" w:space="0" w:color="auto"/>
        <w:bottom w:val="none" w:sz="0" w:space="0" w:color="auto"/>
        <w:right w:val="none" w:sz="0" w:space="0" w:color="auto"/>
      </w:divBdr>
    </w:div>
    <w:div w:id="1340045048">
      <w:bodyDiv w:val="1"/>
      <w:marLeft w:val="0"/>
      <w:marRight w:val="0"/>
      <w:marTop w:val="0"/>
      <w:marBottom w:val="0"/>
      <w:divBdr>
        <w:top w:val="none" w:sz="0" w:space="0" w:color="auto"/>
        <w:left w:val="none" w:sz="0" w:space="0" w:color="auto"/>
        <w:bottom w:val="none" w:sz="0" w:space="0" w:color="auto"/>
        <w:right w:val="none" w:sz="0" w:space="0" w:color="auto"/>
      </w:divBdr>
    </w:div>
    <w:div w:id="1343970234">
      <w:bodyDiv w:val="1"/>
      <w:marLeft w:val="0"/>
      <w:marRight w:val="0"/>
      <w:marTop w:val="0"/>
      <w:marBottom w:val="0"/>
      <w:divBdr>
        <w:top w:val="none" w:sz="0" w:space="0" w:color="auto"/>
        <w:left w:val="none" w:sz="0" w:space="0" w:color="auto"/>
        <w:bottom w:val="none" w:sz="0" w:space="0" w:color="auto"/>
        <w:right w:val="none" w:sz="0" w:space="0" w:color="auto"/>
      </w:divBdr>
    </w:div>
    <w:div w:id="1347248935">
      <w:bodyDiv w:val="1"/>
      <w:marLeft w:val="0"/>
      <w:marRight w:val="0"/>
      <w:marTop w:val="0"/>
      <w:marBottom w:val="0"/>
      <w:divBdr>
        <w:top w:val="none" w:sz="0" w:space="0" w:color="auto"/>
        <w:left w:val="none" w:sz="0" w:space="0" w:color="auto"/>
        <w:bottom w:val="none" w:sz="0" w:space="0" w:color="auto"/>
        <w:right w:val="none" w:sz="0" w:space="0" w:color="auto"/>
      </w:divBdr>
    </w:div>
    <w:div w:id="1348093166">
      <w:bodyDiv w:val="1"/>
      <w:marLeft w:val="0"/>
      <w:marRight w:val="0"/>
      <w:marTop w:val="0"/>
      <w:marBottom w:val="0"/>
      <w:divBdr>
        <w:top w:val="none" w:sz="0" w:space="0" w:color="auto"/>
        <w:left w:val="none" w:sz="0" w:space="0" w:color="auto"/>
        <w:bottom w:val="none" w:sz="0" w:space="0" w:color="auto"/>
        <w:right w:val="none" w:sz="0" w:space="0" w:color="auto"/>
      </w:divBdr>
    </w:div>
    <w:div w:id="1350788501">
      <w:bodyDiv w:val="1"/>
      <w:marLeft w:val="0"/>
      <w:marRight w:val="0"/>
      <w:marTop w:val="0"/>
      <w:marBottom w:val="0"/>
      <w:divBdr>
        <w:top w:val="none" w:sz="0" w:space="0" w:color="auto"/>
        <w:left w:val="none" w:sz="0" w:space="0" w:color="auto"/>
        <w:bottom w:val="none" w:sz="0" w:space="0" w:color="auto"/>
        <w:right w:val="none" w:sz="0" w:space="0" w:color="auto"/>
      </w:divBdr>
    </w:div>
    <w:div w:id="1353334839">
      <w:bodyDiv w:val="1"/>
      <w:marLeft w:val="0"/>
      <w:marRight w:val="0"/>
      <w:marTop w:val="0"/>
      <w:marBottom w:val="0"/>
      <w:divBdr>
        <w:top w:val="none" w:sz="0" w:space="0" w:color="auto"/>
        <w:left w:val="none" w:sz="0" w:space="0" w:color="auto"/>
        <w:bottom w:val="none" w:sz="0" w:space="0" w:color="auto"/>
        <w:right w:val="none" w:sz="0" w:space="0" w:color="auto"/>
      </w:divBdr>
    </w:div>
    <w:div w:id="1357924008">
      <w:bodyDiv w:val="1"/>
      <w:marLeft w:val="0"/>
      <w:marRight w:val="0"/>
      <w:marTop w:val="0"/>
      <w:marBottom w:val="0"/>
      <w:divBdr>
        <w:top w:val="none" w:sz="0" w:space="0" w:color="auto"/>
        <w:left w:val="none" w:sz="0" w:space="0" w:color="auto"/>
        <w:bottom w:val="none" w:sz="0" w:space="0" w:color="auto"/>
        <w:right w:val="none" w:sz="0" w:space="0" w:color="auto"/>
      </w:divBdr>
    </w:div>
    <w:div w:id="1360400847">
      <w:bodyDiv w:val="1"/>
      <w:marLeft w:val="0"/>
      <w:marRight w:val="0"/>
      <w:marTop w:val="0"/>
      <w:marBottom w:val="0"/>
      <w:divBdr>
        <w:top w:val="none" w:sz="0" w:space="0" w:color="auto"/>
        <w:left w:val="none" w:sz="0" w:space="0" w:color="auto"/>
        <w:bottom w:val="none" w:sz="0" w:space="0" w:color="auto"/>
        <w:right w:val="none" w:sz="0" w:space="0" w:color="auto"/>
      </w:divBdr>
    </w:div>
    <w:div w:id="1361010086">
      <w:bodyDiv w:val="1"/>
      <w:marLeft w:val="0"/>
      <w:marRight w:val="0"/>
      <w:marTop w:val="0"/>
      <w:marBottom w:val="0"/>
      <w:divBdr>
        <w:top w:val="none" w:sz="0" w:space="0" w:color="auto"/>
        <w:left w:val="none" w:sz="0" w:space="0" w:color="auto"/>
        <w:bottom w:val="none" w:sz="0" w:space="0" w:color="auto"/>
        <w:right w:val="none" w:sz="0" w:space="0" w:color="auto"/>
      </w:divBdr>
    </w:div>
    <w:div w:id="1366296131">
      <w:bodyDiv w:val="1"/>
      <w:marLeft w:val="0"/>
      <w:marRight w:val="0"/>
      <w:marTop w:val="0"/>
      <w:marBottom w:val="0"/>
      <w:divBdr>
        <w:top w:val="none" w:sz="0" w:space="0" w:color="auto"/>
        <w:left w:val="none" w:sz="0" w:space="0" w:color="auto"/>
        <w:bottom w:val="none" w:sz="0" w:space="0" w:color="auto"/>
        <w:right w:val="none" w:sz="0" w:space="0" w:color="auto"/>
      </w:divBdr>
    </w:div>
    <w:div w:id="1366952727">
      <w:bodyDiv w:val="1"/>
      <w:marLeft w:val="0"/>
      <w:marRight w:val="0"/>
      <w:marTop w:val="0"/>
      <w:marBottom w:val="0"/>
      <w:divBdr>
        <w:top w:val="none" w:sz="0" w:space="0" w:color="auto"/>
        <w:left w:val="none" w:sz="0" w:space="0" w:color="auto"/>
        <w:bottom w:val="none" w:sz="0" w:space="0" w:color="auto"/>
        <w:right w:val="none" w:sz="0" w:space="0" w:color="auto"/>
      </w:divBdr>
    </w:div>
    <w:div w:id="1371876068">
      <w:bodyDiv w:val="1"/>
      <w:marLeft w:val="0"/>
      <w:marRight w:val="0"/>
      <w:marTop w:val="0"/>
      <w:marBottom w:val="0"/>
      <w:divBdr>
        <w:top w:val="none" w:sz="0" w:space="0" w:color="auto"/>
        <w:left w:val="none" w:sz="0" w:space="0" w:color="auto"/>
        <w:bottom w:val="none" w:sz="0" w:space="0" w:color="auto"/>
        <w:right w:val="none" w:sz="0" w:space="0" w:color="auto"/>
      </w:divBdr>
    </w:div>
    <w:div w:id="1380475490">
      <w:bodyDiv w:val="1"/>
      <w:marLeft w:val="0"/>
      <w:marRight w:val="0"/>
      <w:marTop w:val="0"/>
      <w:marBottom w:val="0"/>
      <w:divBdr>
        <w:top w:val="none" w:sz="0" w:space="0" w:color="auto"/>
        <w:left w:val="none" w:sz="0" w:space="0" w:color="auto"/>
        <w:bottom w:val="none" w:sz="0" w:space="0" w:color="auto"/>
        <w:right w:val="none" w:sz="0" w:space="0" w:color="auto"/>
      </w:divBdr>
    </w:div>
    <w:div w:id="1381176062">
      <w:bodyDiv w:val="1"/>
      <w:marLeft w:val="0"/>
      <w:marRight w:val="0"/>
      <w:marTop w:val="0"/>
      <w:marBottom w:val="0"/>
      <w:divBdr>
        <w:top w:val="none" w:sz="0" w:space="0" w:color="auto"/>
        <w:left w:val="none" w:sz="0" w:space="0" w:color="auto"/>
        <w:bottom w:val="none" w:sz="0" w:space="0" w:color="auto"/>
        <w:right w:val="none" w:sz="0" w:space="0" w:color="auto"/>
      </w:divBdr>
    </w:div>
    <w:div w:id="1390035799">
      <w:bodyDiv w:val="1"/>
      <w:marLeft w:val="0"/>
      <w:marRight w:val="0"/>
      <w:marTop w:val="0"/>
      <w:marBottom w:val="0"/>
      <w:divBdr>
        <w:top w:val="none" w:sz="0" w:space="0" w:color="auto"/>
        <w:left w:val="none" w:sz="0" w:space="0" w:color="auto"/>
        <w:bottom w:val="none" w:sz="0" w:space="0" w:color="auto"/>
        <w:right w:val="none" w:sz="0" w:space="0" w:color="auto"/>
      </w:divBdr>
    </w:div>
    <w:div w:id="1392582370">
      <w:bodyDiv w:val="1"/>
      <w:marLeft w:val="0"/>
      <w:marRight w:val="0"/>
      <w:marTop w:val="0"/>
      <w:marBottom w:val="0"/>
      <w:divBdr>
        <w:top w:val="none" w:sz="0" w:space="0" w:color="auto"/>
        <w:left w:val="none" w:sz="0" w:space="0" w:color="auto"/>
        <w:bottom w:val="none" w:sz="0" w:space="0" w:color="auto"/>
        <w:right w:val="none" w:sz="0" w:space="0" w:color="auto"/>
      </w:divBdr>
    </w:div>
    <w:div w:id="1398892930">
      <w:bodyDiv w:val="1"/>
      <w:marLeft w:val="0"/>
      <w:marRight w:val="0"/>
      <w:marTop w:val="0"/>
      <w:marBottom w:val="0"/>
      <w:divBdr>
        <w:top w:val="none" w:sz="0" w:space="0" w:color="auto"/>
        <w:left w:val="none" w:sz="0" w:space="0" w:color="auto"/>
        <w:bottom w:val="none" w:sz="0" w:space="0" w:color="auto"/>
        <w:right w:val="none" w:sz="0" w:space="0" w:color="auto"/>
      </w:divBdr>
    </w:div>
    <w:div w:id="1399133656">
      <w:bodyDiv w:val="1"/>
      <w:marLeft w:val="0"/>
      <w:marRight w:val="0"/>
      <w:marTop w:val="0"/>
      <w:marBottom w:val="0"/>
      <w:divBdr>
        <w:top w:val="none" w:sz="0" w:space="0" w:color="auto"/>
        <w:left w:val="none" w:sz="0" w:space="0" w:color="auto"/>
        <w:bottom w:val="none" w:sz="0" w:space="0" w:color="auto"/>
        <w:right w:val="none" w:sz="0" w:space="0" w:color="auto"/>
      </w:divBdr>
    </w:div>
    <w:div w:id="1399356455">
      <w:bodyDiv w:val="1"/>
      <w:marLeft w:val="0"/>
      <w:marRight w:val="0"/>
      <w:marTop w:val="0"/>
      <w:marBottom w:val="0"/>
      <w:divBdr>
        <w:top w:val="none" w:sz="0" w:space="0" w:color="auto"/>
        <w:left w:val="none" w:sz="0" w:space="0" w:color="auto"/>
        <w:bottom w:val="none" w:sz="0" w:space="0" w:color="auto"/>
        <w:right w:val="none" w:sz="0" w:space="0" w:color="auto"/>
      </w:divBdr>
    </w:div>
    <w:div w:id="1402094221">
      <w:bodyDiv w:val="1"/>
      <w:marLeft w:val="0"/>
      <w:marRight w:val="0"/>
      <w:marTop w:val="0"/>
      <w:marBottom w:val="0"/>
      <w:divBdr>
        <w:top w:val="none" w:sz="0" w:space="0" w:color="auto"/>
        <w:left w:val="none" w:sz="0" w:space="0" w:color="auto"/>
        <w:bottom w:val="none" w:sz="0" w:space="0" w:color="auto"/>
        <w:right w:val="none" w:sz="0" w:space="0" w:color="auto"/>
      </w:divBdr>
    </w:div>
    <w:div w:id="1403717077">
      <w:bodyDiv w:val="1"/>
      <w:marLeft w:val="0"/>
      <w:marRight w:val="0"/>
      <w:marTop w:val="0"/>
      <w:marBottom w:val="0"/>
      <w:divBdr>
        <w:top w:val="none" w:sz="0" w:space="0" w:color="auto"/>
        <w:left w:val="none" w:sz="0" w:space="0" w:color="auto"/>
        <w:bottom w:val="none" w:sz="0" w:space="0" w:color="auto"/>
        <w:right w:val="none" w:sz="0" w:space="0" w:color="auto"/>
      </w:divBdr>
    </w:div>
    <w:div w:id="1404137385">
      <w:bodyDiv w:val="1"/>
      <w:marLeft w:val="0"/>
      <w:marRight w:val="0"/>
      <w:marTop w:val="0"/>
      <w:marBottom w:val="0"/>
      <w:divBdr>
        <w:top w:val="none" w:sz="0" w:space="0" w:color="auto"/>
        <w:left w:val="none" w:sz="0" w:space="0" w:color="auto"/>
        <w:bottom w:val="none" w:sz="0" w:space="0" w:color="auto"/>
        <w:right w:val="none" w:sz="0" w:space="0" w:color="auto"/>
      </w:divBdr>
    </w:div>
    <w:div w:id="1416823390">
      <w:bodyDiv w:val="1"/>
      <w:marLeft w:val="0"/>
      <w:marRight w:val="0"/>
      <w:marTop w:val="0"/>
      <w:marBottom w:val="0"/>
      <w:divBdr>
        <w:top w:val="none" w:sz="0" w:space="0" w:color="auto"/>
        <w:left w:val="none" w:sz="0" w:space="0" w:color="auto"/>
        <w:bottom w:val="none" w:sz="0" w:space="0" w:color="auto"/>
        <w:right w:val="none" w:sz="0" w:space="0" w:color="auto"/>
      </w:divBdr>
    </w:div>
    <w:div w:id="1418483931">
      <w:bodyDiv w:val="1"/>
      <w:marLeft w:val="0"/>
      <w:marRight w:val="0"/>
      <w:marTop w:val="0"/>
      <w:marBottom w:val="0"/>
      <w:divBdr>
        <w:top w:val="none" w:sz="0" w:space="0" w:color="auto"/>
        <w:left w:val="none" w:sz="0" w:space="0" w:color="auto"/>
        <w:bottom w:val="none" w:sz="0" w:space="0" w:color="auto"/>
        <w:right w:val="none" w:sz="0" w:space="0" w:color="auto"/>
      </w:divBdr>
    </w:div>
    <w:div w:id="1421833230">
      <w:bodyDiv w:val="1"/>
      <w:marLeft w:val="0"/>
      <w:marRight w:val="0"/>
      <w:marTop w:val="0"/>
      <w:marBottom w:val="0"/>
      <w:divBdr>
        <w:top w:val="none" w:sz="0" w:space="0" w:color="auto"/>
        <w:left w:val="none" w:sz="0" w:space="0" w:color="auto"/>
        <w:bottom w:val="none" w:sz="0" w:space="0" w:color="auto"/>
        <w:right w:val="none" w:sz="0" w:space="0" w:color="auto"/>
      </w:divBdr>
    </w:div>
    <w:div w:id="1424183618">
      <w:bodyDiv w:val="1"/>
      <w:marLeft w:val="0"/>
      <w:marRight w:val="0"/>
      <w:marTop w:val="0"/>
      <w:marBottom w:val="0"/>
      <w:divBdr>
        <w:top w:val="none" w:sz="0" w:space="0" w:color="auto"/>
        <w:left w:val="none" w:sz="0" w:space="0" w:color="auto"/>
        <w:bottom w:val="none" w:sz="0" w:space="0" w:color="auto"/>
        <w:right w:val="none" w:sz="0" w:space="0" w:color="auto"/>
      </w:divBdr>
    </w:div>
    <w:div w:id="1429890039">
      <w:bodyDiv w:val="1"/>
      <w:marLeft w:val="0"/>
      <w:marRight w:val="0"/>
      <w:marTop w:val="0"/>
      <w:marBottom w:val="0"/>
      <w:divBdr>
        <w:top w:val="none" w:sz="0" w:space="0" w:color="auto"/>
        <w:left w:val="none" w:sz="0" w:space="0" w:color="auto"/>
        <w:bottom w:val="none" w:sz="0" w:space="0" w:color="auto"/>
        <w:right w:val="none" w:sz="0" w:space="0" w:color="auto"/>
      </w:divBdr>
    </w:div>
    <w:div w:id="1433210926">
      <w:bodyDiv w:val="1"/>
      <w:marLeft w:val="0"/>
      <w:marRight w:val="0"/>
      <w:marTop w:val="0"/>
      <w:marBottom w:val="0"/>
      <w:divBdr>
        <w:top w:val="none" w:sz="0" w:space="0" w:color="auto"/>
        <w:left w:val="none" w:sz="0" w:space="0" w:color="auto"/>
        <w:bottom w:val="none" w:sz="0" w:space="0" w:color="auto"/>
        <w:right w:val="none" w:sz="0" w:space="0" w:color="auto"/>
      </w:divBdr>
    </w:div>
    <w:div w:id="1433628816">
      <w:bodyDiv w:val="1"/>
      <w:marLeft w:val="0"/>
      <w:marRight w:val="0"/>
      <w:marTop w:val="0"/>
      <w:marBottom w:val="0"/>
      <w:divBdr>
        <w:top w:val="none" w:sz="0" w:space="0" w:color="auto"/>
        <w:left w:val="none" w:sz="0" w:space="0" w:color="auto"/>
        <w:bottom w:val="none" w:sz="0" w:space="0" w:color="auto"/>
        <w:right w:val="none" w:sz="0" w:space="0" w:color="auto"/>
      </w:divBdr>
    </w:div>
    <w:div w:id="1434206698">
      <w:bodyDiv w:val="1"/>
      <w:marLeft w:val="0"/>
      <w:marRight w:val="0"/>
      <w:marTop w:val="0"/>
      <w:marBottom w:val="0"/>
      <w:divBdr>
        <w:top w:val="none" w:sz="0" w:space="0" w:color="auto"/>
        <w:left w:val="none" w:sz="0" w:space="0" w:color="auto"/>
        <w:bottom w:val="none" w:sz="0" w:space="0" w:color="auto"/>
        <w:right w:val="none" w:sz="0" w:space="0" w:color="auto"/>
      </w:divBdr>
    </w:div>
    <w:div w:id="1451633617">
      <w:bodyDiv w:val="1"/>
      <w:marLeft w:val="0"/>
      <w:marRight w:val="0"/>
      <w:marTop w:val="0"/>
      <w:marBottom w:val="0"/>
      <w:divBdr>
        <w:top w:val="none" w:sz="0" w:space="0" w:color="auto"/>
        <w:left w:val="none" w:sz="0" w:space="0" w:color="auto"/>
        <w:bottom w:val="none" w:sz="0" w:space="0" w:color="auto"/>
        <w:right w:val="none" w:sz="0" w:space="0" w:color="auto"/>
      </w:divBdr>
    </w:div>
    <w:div w:id="1457217728">
      <w:bodyDiv w:val="1"/>
      <w:marLeft w:val="0"/>
      <w:marRight w:val="0"/>
      <w:marTop w:val="0"/>
      <w:marBottom w:val="0"/>
      <w:divBdr>
        <w:top w:val="none" w:sz="0" w:space="0" w:color="auto"/>
        <w:left w:val="none" w:sz="0" w:space="0" w:color="auto"/>
        <w:bottom w:val="none" w:sz="0" w:space="0" w:color="auto"/>
        <w:right w:val="none" w:sz="0" w:space="0" w:color="auto"/>
      </w:divBdr>
    </w:div>
    <w:div w:id="1457941974">
      <w:bodyDiv w:val="1"/>
      <w:marLeft w:val="0"/>
      <w:marRight w:val="0"/>
      <w:marTop w:val="0"/>
      <w:marBottom w:val="0"/>
      <w:divBdr>
        <w:top w:val="none" w:sz="0" w:space="0" w:color="auto"/>
        <w:left w:val="none" w:sz="0" w:space="0" w:color="auto"/>
        <w:bottom w:val="none" w:sz="0" w:space="0" w:color="auto"/>
        <w:right w:val="none" w:sz="0" w:space="0" w:color="auto"/>
      </w:divBdr>
    </w:div>
    <w:div w:id="1464887974">
      <w:bodyDiv w:val="1"/>
      <w:marLeft w:val="0"/>
      <w:marRight w:val="0"/>
      <w:marTop w:val="0"/>
      <w:marBottom w:val="0"/>
      <w:divBdr>
        <w:top w:val="none" w:sz="0" w:space="0" w:color="auto"/>
        <w:left w:val="none" w:sz="0" w:space="0" w:color="auto"/>
        <w:bottom w:val="none" w:sz="0" w:space="0" w:color="auto"/>
        <w:right w:val="none" w:sz="0" w:space="0" w:color="auto"/>
      </w:divBdr>
    </w:div>
    <w:div w:id="1471091234">
      <w:bodyDiv w:val="1"/>
      <w:marLeft w:val="0"/>
      <w:marRight w:val="0"/>
      <w:marTop w:val="0"/>
      <w:marBottom w:val="0"/>
      <w:divBdr>
        <w:top w:val="none" w:sz="0" w:space="0" w:color="auto"/>
        <w:left w:val="none" w:sz="0" w:space="0" w:color="auto"/>
        <w:bottom w:val="none" w:sz="0" w:space="0" w:color="auto"/>
        <w:right w:val="none" w:sz="0" w:space="0" w:color="auto"/>
      </w:divBdr>
    </w:div>
    <w:div w:id="1471479879">
      <w:bodyDiv w:val="1"/>
      <w:marLeft w:val="0"/>
      <w:marRight w:val="0"/>
      <w:marTop w:val="0"/>
      <w:marBottom w:val="0"/>
      <w:divBdr>
        <w:top w:val="none" w:sz="0" w:space="0" w:color="auto"/>
        <w:left w:val="none" w:sz="0" w:space="0" w:color="auto"/>
        <w:bottom w:val="none" w:sz="0" w:space="0" w:color="auto"/>
        <w:right w:val="none" w:sz="0" w:space="0" w:color="auto"/>
      </w:divBdr>
    </w:div>
    <w:div w:id="1475293729">
      <w:bodyDiv w:val="1"/>
      <w:marLeft w:val="0"/>
      <w:marRight w:val="0"/>
      <w:marTop w:val="0"/>
      <w:marBottom w:val="0"/>
      <w:divBdr>
        <w:top w:val="none" w:sz="0" w:space="0" w:color="auto"/>
        <w:left w:val="none" w:sz="0" w:space="0" w:color="auto"/>
        <w:bottom w:val="none" w:sz="0" w:space="0" w:color="auto"/>
        <w:right w:val="none" w:sz="0" w:space="0" w:color="auto"/>
      </w:divBdr>
    </w:div>
    <w:div w:id="1477255464">
      <w:bodyDiv w:val="1"/>
      <w:marLeft w:val="0"/>
      <w:marRight w:val="0"/>
      <w:marTop w:val="0"/>
      <w:marBottom w:val="0"/>
      <w:divBdr>
        <w:top w:val="none" w:sz="0" w:space="0" w:color="auto"/>
        <w:left w:val="none" w:sz="0" w:space="0" w:color="auto"/>
        <w:bottom w:val="none" w:sz="0" w:space="0" w:color="auto"/>
        <w:right w:val="none" w:sz="0" w:space="0" w:color="auto"/>
      </w:divBdr>
    </w:div>
    <w:div w:id="1482575224">
      <w:bodyDiv w:val="1"/>
      <w:marLeft w:val="0"/>
      <w:marRight w:val="0"/>
      <w:marTop w:val="0"/>
      <w:marBottom w:val="0"/>
      <w:divBdr>
        <w:top w:val="none" w:sz="0" w:space="0" w:color="auto"/>
        <w:left w:val="none" w:sz="0" w:space="0" w:color="auto"/>
        <w:bottom w:val="none" w:sz="0" w:space="0" w:color="auto"/>
        <w:right w:val="none" w:sz="0" w:space="0" w:color="auto"/>
      </w:divBdr>
    </w:div>
    <w:div w:id="1484200461">
      <w:bodyDiv w:val="1"/>
      <w:marLeft w:val="0"/>
      <w:marRight w:val="0"/>
      <w:marTop w:val="0"/>
      <w:marBottom w:val="0"/>
      <w:divBdr>
        <w:top w:val="none" w:sz="0" w:space="0" w:color="auto"/>
        <w:left w:val="none" w:sz="0" w:space="0" w:color="auto"/>
        <w:bottom w:val="none" w:sz="0" w:space="0" w:color="auto"/>
        <w:right w:val="none" w:sz="0" w:space="0" w:color="auto"/>
      </w:divBdr>
    </w:div>
    <w:div w:id="1485046216">
      <w:bodyDiv w:val="1"/>
      <w:marLeft w:val="0"/>
      <w:marRight w:val="0"/>
      <w:marTop w:val="0"/>
      <w:marBottom w:val="0"/>
      <w:divBdr>
        <w:top w:val="none" w:sz="0" w:space="0" w:color="auto"/>
        <w:left w:val="none" w:sz="0" w:space="0" w:color="auto"/>
        <w:bottom w:val="none" w:sz="0" w:space="0" w:color="auto"/>
        <w:right w:val="none" w:sz="0" w:space="0" w:color="auto"/>
      </w:divBdr>
    </w:div>
    <w:div w:id="1492793313">
      <w:bodyDiv w:val="1"/>
      <w:marLeft w:val="0"/>
      <w:marRight w:val="0"/>
      <w:marTop w:val="0"/>
      <w:marBottom w:val="0"/>
      <w:divBdr>
        <w:top w:val="none" w:sz="0" w:space="0" w:color="auto"/>
        <w:left w:val="none" w:sz="0" w:space="0" w:color="auto"/>
        <w:bottom w:val="none" w:sz="0" w:space="0" w:color="auto"/>
        <w:right w:val="none" w:sz="0" w:space="0" w:color="auto"/>
      </w:divBdr>
    </w:div>
    <w:div w:id="1498768461">
      <w:bodyDiv w:val="1"/>
      <w:marLeft w:val="0"/>
      <w:marRight w:val="0"/>
      <w:marTop w:val="0"/>
      <w:marBottom w:val="0"/>
      <w:divBdr>
        <w:top w:val="none" w:sz="0" w:space="0" w:color="auto"/>
        <w:left w:val="none" w:sz="0" w:space="0" w:color="auto"/>
        <w:bottom w:val="none" w:sz="0" w:space="0" w:color="auto"/>
        <w:right w:val="none" w:sz="0" w:space="0" w:color="auto"/>
      </w:divBdr>
    </w:div>
    <w:div w:id="1500581963">
      <w:bodyDiv w:val="1"/>
      <w:marLeft w:val="0"/>
      <w:marRight w:val="0"/>
      <w:marTop w:val="0"/>
      <w:marBottom w:val="0"/>
      <w:divBdr>
        <w:top w:val="none" w:sz="0" w:space="0" w:color="auto"/>
        <w:left w:val="none" w:sz="0" w:space="0" w:color="auto"/>
        <w:bottom w:val="none" w:sz="0" w:space="0" w:color="auto"/>
        <w:right w:val="none" w:sz="0" w:space="0" w:color="auto"/>
      </w:divBdr>
    </w:div>
    <w:div w:id="1508056670">
      <w:bodyDiv w:val="1"/>
      <w:marLeft w:val="0"/>
      <w:marRight w:val="0"/>
      <w:marTop w:val="0"/>
      <w:marBottom w:val="0"/>
      <w:divBdr>
        <w:top w:val="none" w:sz="0" w:space="0" w:color="auto"/>
        <w:left w:val="none" w:sz="0" w:space="0" w:color="auto"/>
        <w:bottom w:val="none" w:sz="0" w:space="0" w:color="auto"/>
        <w:right w:val="none" w:sz="0" w:space="0" w:color="auto"/>
      </w:divBdr>
    </w:div>
    <w:div w:id="1509826218">
      <w:bodyDiv w:val="1"/>
      <w:marLeft w:val="0"/>
      <w:marRight w:val="0"/>
      <w:marTop w:val="0"/>
      <w:marBottom w:val="0"/>
      <w:divBdr>
        <w:top w:val="none" w:sz="0" w:space="0" w:color="auto"/>
        <w:left w:val="none" w:sz="0" w:space="0" w:color="auto"/>
        <w:bottom w:val="none" w:sz="0" w:space="0" w:color="auto"/>
        <w:right w:val="none" w:sz="0" w:space="0" w:color="auto"/>
      </w:divBdr>
    </w:div>
    <w:div w:id="1510944194">
      <w:bodyDiv w:val="1"/>
      <w:marLeft w:val="0"/>
      <w:marRight w:val="0"/>
      <w:marTop w:val="0"/>
      <w:marBottom w:val="0"/>
      <w:divBdr>
        <w:top w:val="none" w:sz="0" w:space="0" w:color="auto"/>
        <w:left w:val="none" w:sz="0" w:space="0" w:color="auto"/>
        <w:bottom w:val="none" w:sz="0" w:space="0" w:color="auto"/>
        <w:right w:val="none" w:sz="0" w:space="0" w:color="auto"/>
      </w:divBdr>
    </w:div>
    <w:div w:id="1514223000">
      <w:bodyDiv w:val="1"/>
      <w:marLeft w:val="0"/>
      <w:marRight w:val="0"/>
      <w:marTop w:val="0"/>
      <w:marBottom w:val="0"/>
      <w:divBdr>
        <w:top w:val="none" w:sz="0" w:space="0" w:color="auto"/>
        <w:left w:val="none" w:sz="0" w:space="0" w:color="auto"/>
        <w:bottom w:val="none" w:sz="0" w:space="0" w:color="auto"/>
        <w:right w:val="none" w:sz="0" w:space="0" w:color="auto"/>
      </w:divBdr>
    </w:div>
    <w:div w:id="1514608467">
      <w:bodyDiv w:val="1"/>
      <w:marLeft w:val="0"/>
      <w:marRight w:val="0"/>
      <w:marTop w:val="0"/>
      <w:marBottom w:val="0"/>
      <w:divBdr>
        <w:top w:val="none" w:sz="0" w:space="0" w:color="auto"/>
        <w:left w:val="none" w:sz="0" w:space="0" w:color="auto"/>
        <w:bottom w:val="none" w:sz="0" w:space="0" w:color="auto"/>
        <w:right w:val="none" w:sz="0" w:space="0" w:color="auto"/>
      </w:divBdr>
    </w:div>
    <w:div w:id="1515336700">
      <w:bodyDiv w:val="1"/>
      <w:marLeft w:val="0"/>
      <w:marRight w:val="0"/>
      <w:marTop w:val="0"/>
      <w:marBottom w:val="0"/>
      <w:divBdr>
        <w:top w:val="none" w:sz="0" w:space="0" w:color="auto"/>
        <w:left w:val="none" w:sz="0" w:space="0" w:color="auto"/>
        <w:bottom w:val="none" w:sz="0" w:space="0" w:color="auto"/>
        <w:right w:val="none" w:sz="0" w:space="0" w:color="auto"/>
      </w:divBdr>
    </w:div>
    <w:div w:id="1515800008">
      <w:bodyDiv w:val="1"/>
      <w:marLeft w:val="0"/>
      <w:marRight w:val="0"/>
      <w:marTop w:val="0"/>
      <w:marBottom w:val="0"/>
      <w:divBdr>
        <w:top w:val="none" w:sz="0" w:space="0" w:color="auto"/>
        <w:left w:val="none" w:sz="0" w:space="0" w:color="auto"/>
        <w:bottom w:val="none" w:sz="0" w:space="0" w:color="auto"/>
        <w:right w:val="none" w:sz="0" w:space="0" w:color="auto"/>
      </w:divBdr>
    </w:div>
    <w:div w:id="1523665009">
      <w:bodyDiv w:val="1"/>
      <w:marLeft w:val="0"/>
      <w:marRight w:val="0"/>
      <w:marTop w:val="0"/>
      <w:marBottom w:val="0"/>
      <w:divBdr>
        <w:top w:val="none" w:sz="0" w:space="0" w:color="auto"/>
        <w:left w:val="none" w:sz="0" w:space="0" w:color="auto"/>
        <w:bottom w:val="none" w:sz="0" w:space="0" w:color="auto"/>
        <w:right w:val="none" w:sz="0" w:space="0" w:color="auto"/>
      </w:divBdr>
    </w:div>
    <w:div w:id="1529635423">
      <w:bodyDiv w:val="1"/>
      <w:marLeft w:val="0"/>
      <w:marRight w:val="0"/>
      <w:marTop w:val="0"/>
      <w:marBottom w:val="0"/>
      <w:divBdr>
        <w:top w:val="none" w:sz="0" w:space="0" w:color="auto"/>
        <w:left w:val="none" w:sz="0" w:space="0" w:color="auto"/>
        <w:bottom w:val="none" w:sz="0" w:space="0" w:color="auto"/>
        <w:right w:val="none" w:sz="0" w:space="0" w:color="auto"/>
      </w:divBdr>
    </w:div>
    <w:div w:id="1530988233">
      <w:bodyDiv w:val="1"/>
      <w:marLeft w:val="0"/>
      <w:marRight w:val="0"/>
      <w:marTop w:val="0"/>
      <w:marBottom w:val="0"/>
      <w:divBdr>
        <w:top w:val="none" w:sz="0" w:space="0" w:color="auto"/>
        <w:left w:val="none" w:sz="0" w:space="0" w:color="auto"/>
        <w:bottom w:val="none" w:sz="0" w:space="0" w:color="auto"/>
        <w:right w:val="none" w:sz="0" w:space="0" w:color="auto"/>
      </w:divBdr>
    </w:div>
    <w:div w:id="1531793499">
      <w:bodyDiv w:val="1"/>
      <w:marLeft w:val="0"/>
      <w:marRight w:val="0"/>
      <w:marTop w:val="0"/>
      <w:marBottom w:val="0"/>
      <w:divBdr>
        <w:top w:val="none" w:sz="0" w:space="0" w:color="auto"/>
        <w:left w:val="none" w:sz="0" w:space="0" w:color="auto"/>
        <w:bottom w:val="none" w:sz="0" w:space="0" w:color="auto"/>
        <w:right w:val="none" w:sz="0" w:space="0" w:color="auto"/>
      </w:divBdr>
    </w:div>
    <w:div w:id="1544560429">
      <w:bodyDiv w:val="1"/>
      <w:marLeft w:val="0"/>
      <w:marRight w:val="0"/>
      <w:marTop w:val="0"/>
      <w:marBottom w:val="0"/>
      <w:divBdr>
        <w:top w:val="none" w:sz="0" w:space="0" w:color="auto"/>
        <w:left w:val="none" w:sz="0" w:space="0" w:color="auto"/>
        <w:bottom w:val="none" w:sz="0" w:space="0" w:color="auto"/>
        <w:right w:val="none" w:sz="0" w:space="0" w:color="auto"/>
      </w:divBdr>
    </w:div>
    <w:div w:id="1545604113">
      <w:bodyDiv w:val="1"/>
      <w:marLeft w:val="0"/>
      <w:marRight w:val="0"/>
      <w:marTop w:val="0"/>
      <w:marBottom w:val="0"/>
      <w:divBdr>
        <w:top w:val="none" w:sz="0" w:space="0" w:color="auto"/>
        <w:left w:val="none" w:sz="0" w:space="0" w:color="auto"/>
        <w:bottom w:val="none" w:sz="0" w:space="0" w:color="auto"/>
        <w:right w:val="none" w:sz="0" w:space="0" w:color="auto"/>
      </w:divBdr>
    </w:div>
    <w:div w:id="1546867398">
      <w:bodyDiv w:val="1"/>
      <w:marLeft w:val="0"/>
      <w:marRight w:val="0"/>
      <w:marTop w:val="0"/>
      <w:marBottom w:val="0"/>
      <w:divBdr>
        <w:top w:val="none" w:sz="0" w:space="0" w:color="auto"/>
        <w:left w:val="none" w:sz="0" w:space="0" w:color="auto"/>
        <w:bottom w:val="none" w:sz="0" w:space="0" w:color="auto"/>
        <w:right w:val="none" w:sz="0" w:space="0" w:color="auto"/>
      </w:divBdr>
    </w:div>
    <w:div w:id="1552497027">
      <w:bodyDiv w:val="1"/>
      <w:marLeft w:val="0"/>
      <w:marRight w:val="0"/>
      <w:marTop w:val="0"/>
      <w:marBottom w:val="0"/>
      <w:divBdr>
        <w:top w:val="none" w:sz="0" w:space="0" w:color="auto"/>
        <w:left w:val="none" w:sz="0" w:space="0" w:color="auto"/>
        <w:bottom w:val="none" w:sz="0" w:space="0" w:color="auto"/>
        <w:right w:val="none" w:sz="0" w:space="0" w:color="auto"/>
      </w:divBdr>
    </w:div>
    <w:div w:id="1558122839">
      <w:bodyDiv w:val="1"/>
      <w:marLeft w:val="0"/>
      <w:marRight w:val="0"/>
      <w:marTop w:val="0"/>
      <w:marBottom w:val="0"/>
      <w:divBdr>
        <w:top w:val="none" w:sz="0" w:space="0" w:color="auto"/>
        <w:left w:val="none" w:sz="0" w:space="0" w:color="auto"/>
        <w:bottom w:val="none" w:sz="0" w:space="0" w:color="auto"/>
        <w:right w:val="none" w:sz="0" w:space="0" w:color="auto"/>
      </w:divBdr>
    </w:div>
    <w:div w:id="1560172906">
      <w:bodyDiv w:val="1"/>
      <w:marLeft w:val="0"/>
      <w:marRight w:val="0"/>
      <w:marTop w:val="0"/>
      <w:marBottom w:val="0"/>
      <w:divBdr>
        <w:top w:val="none" w:sz="0" w:space="0" w:color="auto"/>
        <w:left w:val="none" w:sz="0" w:space="0" w:color="auto"/>
        <w:bottom w:val="none" w:sz="0" w:space="0" w:color="auto"/>
        <w:right w:val="none" w:sz="0" w:space="0" w:color="auto"/>
      </w:divBdr>
    </w:div>
    <w:div w:id="1561943627">
      <w:bodyDiv w:val="1"/>
      <w:marLeft w:val="0"/>
      <w:marRight w:val="0"/>
      <w:marTop w:val="0"/>
      <w:marBottom w:val="0"/>
      <w:divBdr>
        <w:top w:val="none" w:sz="0" w:space="0" w:color="auto"/>
        <w:left w:val="none" w:sz="0" w:space="0" w:color="auto"/>
        <w:bottom w:val="none" w:sz="0" w:space="0" w:color="auto"/>
        <w:right w:val="none" w:sz="0" w:space="0" w:color="auto"/>
      </w:divBdr>
    </w:div>
    <w:div w:id="1583024989">
      <w:bodyDiv w:val="1"/>
      <w:marLeft w:val="0"/>
      <w:marRight w:val="0"/>
      <w:marTop w:val="0"/>
      <w:marBottom w:val="0"/>
      <w:divBdr>
        <w:top w:val="none" w:sz="0" w:space="0" w:color="auto"/>
        <w:left w:val="none" w:sz="0" w:space="0" w:color="auto"/>
        <w:bottom w:val="none" w:sz="0" w:space="0" w:color="auto"/>
        <w:right w:val="none" w:sz="0" w:space="0" w:color="auto"/>
      </w:divBdr>
    </w:div>
    <w:div w:id="1585068419">
      <w:bodyDiv w:val="1"/>
      <w:marLeft w:val="0"/>
      <w:marRight w:val="0"/>
      <w:marTop w:val="0"/>
      <w:marBottom w:val="0"/>
      <w:divBdr>
        <w:top w:val="none" w:sz="0" w:space="0" w:color="auto"/>
        <w:left w:val="none" w:sz="0" w:space="0" w:color="auto"/>
        <w:bottom w:val="none" w:sz="0" w:space="0" w:color="auto"/>
        <w:right w:val="none" w:sz="0" w:space="0" w:color="auto"/>
      </w:divBdr>
    </w:div>
    <w:div w:id="1585531368">
      <w:bodyDiv w:val="1"/>
      <w:marLeft w:val="0"/>
      <w:marRight w:val="0"/>
      <w:marTop w:val="0"/>
      <w:marBottom w:val="0"/>
      <w:divBdr>
        <w:top w:val="none" w:sz="0" w:space="0" w:color="auto"/>
        <w:left w:val="none" w:sz="0" w:space="0" w:color="auto"/>
        <w:bottom w:val="none" w:sz="0" w:space="0" w:color="auto"/>
        <w:right w:val="none" w:sz="0" w:space="0" w:color="auto"/>
      </w:divBdr>
    </w:div>
    <w:div w:id="1589927767">
      <w:bodyDiv w:val="1"/>
      <w:marLeft w:val="0"/>
      <w:marRight w:val="0"/>
      <w:marTop w:val="0"/>
      <w:marBottom w:val="0"/>
      <w:divBdr>
        <w:top w:val="none" w:sz="0" w:space="0" w:color="auto"/>
        <w:left w:val="none" w:sz="0" w:space="0" w:color="auto"/>
        <w:bottom w:val="none" w:sz="0" w:space="0" w:color="auto"/>
        <w:right w:val="none" w:sz="0" w:space="0" w:color="auto"/>
      </w:divBdr>
    </w:div>
    <w:div w:id="1592350033">
      <w:bodyDiv w:val="1"/>
      <w:marLeft w:val="0"/>
      <w:marRight w:val="0"/>
      <w:marTop w:val="0"/>
      <w:marBottom w:val="0"/>
      <w:divBdr>
        <w:top w:val="none" w:sz="0" w:space="0" w:color="auto"/>
        <w:left w:val="none" w:sz="0" w:space="0" w:color="auto"/>
        <w:bottom w:val="none" w:sz="0" w:space="0" w:color="auto"/>
        <w:right w:val="none" w:sz="0" w:space="0" w:color="auto"/>
      </w:divBdr>
    </w:div>
    <w:div w:id="1595938937">
      <w:bodyDiv w:val="1"/>
      <w:marLeft w:val="0"/>
      <w:marRight w:val="0"/>
      <w:marTop w:val="0"/>
      <w:marBottom w:val="0"/>
      <w:divBdr>
        <w:top w:val="none" w:sz="0" w:space="0" w:color="auto"/>
        <w:left w:val="none" w:sz="0" w:space="0" w:color="auto"/>
        <w:bottom w:val="none" w:sz="0" w:space="0" w:color="auto"/>
        <w:right w:val="none" w:sz="0" w:space="0" w:color="auto"/>
      </w:divBdr>
    </w:div>
    <w:div w:id="1596741985">
      <w:bodyDiv w:val="1"/>
      <w:marLeft w:val="0"/>
      <w:marRight w:val="0"/>
      <w:marTop w:val="0"/>
      <w:marBottom w:val="0"/>
      <w:divBdr>
        <w:top w:val="none" w:sz="0" w:space="0" w:color="auto"/>
        <w:left w:val="none" w:sz="0" w:space="0" w:color="auto"/>
        <w:bottom w:val="none" w:sz="0" w:space="0" w:color="auto"/>
        <w:right w:val="none" w:sz="0" w:space="0" w:color="auto"/>
      </w:divBdr>
    </w:div>
    <w:div w:id="1599557776">
      <w:bodyDiv w:val="1"/>
      <w:marLeft w:val="0"/>
      <w:marRight w:val="0"/>
      <w:marTop w:val="0"/>
      <w:marBottom w:val="0"/>
      <w:divBdr>
        <w:top w:val="none" w:sz="0" w:space="0" w:color="auto"/>
        <w:left w:val="none" w:sz="0" w:space="0" w:color="auto"/>
        <w:bottom w:val="none" w:sz="0" w:space="0" w:color="auto"/>
        <w:right w:val="none" w:sz="0" w:space="0" w:color="auto"/>
      </w:divBdr>
    </w:div>
    <w:div w:id="1602644676">
      <w:bodyDiv w:val="1"/>
      <w:marLeft w:val="0"/>
      <w:marRight w:val="0"/>
      <w:marTop w:val="0"/>
      <w:marBottom w:val="0"/>
      <w:divBdr>
        <w:top w:val="none" w:sz="0" w:space="0" w:color="auto"/>
        <w:left w:val="none" w:sz="0" w:space="0" w:color="auto"/>
        <w:bottom w:val="none" w:sz="0" w:space="0" w:color="auto"/>
        <w:right w:val="none" w:sz="0" w:space="0" w:color="auto"/>
      </w:divBdr>
    </w:div>
    <w:div w:id="1609579943">
      <w:bodyDiv w:val="1"/>
      <w:marLeft w:val="0"/>
      <w:marRight w:val="0"/>
      <w:marTop w:val="0"/>
      <w:marBottom w:val="0"/>
      <w:divBdr>
        <w:top w:val="none" w:sz="0" w:space="0" w:color="auto"/>
        <w:left w:val="none" w:sz="0" w:space="0" w:color="auto"/>
        <w:bottom w:val="none" w:sz="0" w:space="0" w:color="auto"/>
        <w:right w:val="none" w:sz="0" w:space="0" w:color="auto"/>
      </w:divBdr>
    </w:div>
    <w:div w:id="1610620593">
      <w:bodyDiv w:val="1"/>
      <w:marLeft w:val="0"/>
      <w:marRight w:val="0"/>
      <w:marTop w:val="0"/>
      <w:marBottom w:val="0"/>
      <w:divBdr>
        <w:top w:val="none" w:sz="0" w:space="0" w:color="auto"/>
        <w:left w:val="none" w:sz="0" w:space="0" w:color="auto"/>
        <w:bottom w:val="none" w:sz="0" w:space="0" w:color="auto"/>
        <w:right w:val="none" w:sz="0" w:space="0" w:color="auto"/>
      </w:divBdr>
    </w:div>
    <w:div w:id="1613584659">
      <w:bodyDiv w:val="1"/>
      <w:marLeft w:val="0"/>
      <w:marRight w:val="0"/>
      <w:marTop w:val="0"/>
      <w:marBottom w:val="0"/>
      <w:divBdr>
        <w:top w:val="none" w:sz="0" w:space="0" w:color="auto"/>
        <w:left w:val="none" w:sz="0" w:space="0" w:color="auto"/>
        <w:bottom w:val="none" w:sz="0" w:space="0" w:color="auto"/>
        <w:right w:val="none" w:sz="0" w:space="0" w:color="auto"/>
      </w:divBdr>
    </w:div>
    <w:div w:id="1617785341">
      <w:bodyDiv w:val="1"/>
      <w:marLeft w:val="0"/>
      <w:marRight w:val="0"/>
      <w:marTop w:val="0"/>
      <w:marBottom w:val="0"/>
      <w:divBdr>
        <w:top w:val="none" w:sz="0" w:space="0" w:color="auto"/>
        <w:left w:val="none" w:sz="0" w:space="0" w:color="auto"/>
        <w:bottom w:val="none" w:sz="0" w:space="0" w:color="auto"/>
        <w:right w:val="none" w:sz="0" w:space="0" w:color="auto"/>
      </w:divBdr>
    </w:div>
    <w:div w:id="1620142735">
      <w:bodyDiv w:val="1"/>
      <w:marLeft w:val="0"/>
      <w:marRight w:val="0"/>
      <w:marTop w:val="0"/>
      <w:marBottom w:val="0"/>
      <w:divBdr>
        <w:top w:val="none" w:sz="0" w:space="0" w:color="auto"/>
        <w:left w:val="none" w:sz="0" w:space="0" w:color="auto"/>
        <w:bottom w:val="none" w:sz="0" w:space="0" w:color="auto"/>
        <w:right w:val="none" w:sz="0" w:space="0" w:color="auto"/>
      </w:divBdr>
    </w:div>
    <w:div w:id="1620837592">
      <w:bodyDiv w:val="1"/>
      <w:marLeft w:val="0"/>
      <w:marRight w:val="0"/>
      <w:marTop w:val="0"/>
      <w:marBottom w:val="0"/>
      <w:divBdr>
        <w:top w:val="none" w:sz="0" w:space="0" w:color="auto"/>
        <w:left w:val="none" w:sz="0" w:space="0" w:color="auto"/>
        <w:bottom w:val="none" w:sz="0" w:space="0" w:color="auto"/>
        <w:right w:val="none" w:sz="0" w:space="0" w:color="auto"/>
      </w:divBdr>
    </w:div>
    <w:div w:id="1621303080">
      <w:bodyDiv w:val="1"/>
      <w:marLeft w:val="0"/>
      <w:marRight w:val="0"/>
      <w:marTop w:val="0"/>
      <w:marBottom w:val="0"/>
      <w:divBdr>
        <w:top w:val="none" w:sz="0" w:space="0" w:color="auto"/>
        <w:left w:val="none" w:sz="0" w:space="0" w:color="auto"/>
        <w:bottom w:val="none" w:sz="0" w:space="0" w:color="auto"/>
        <w:right w:val="none" w:sz="0" w:space="0" w:color="auto"/>
      </w:divBdr>
    </w:div>
    <w:div w:id="1624113533">
      <w:bodyDiv w:val="1"/>
      <w:marLeft w:val="0"/>
      <w:marRight w:val="0"/>
      <w:marTop w:val="0"/>
      <w:marBottom w:val="0"/>
      <w:divBdr>
        <w:top w:val="none" w:sz="0" w:space="0" w:color="auto"/>
        <w:left w:val="none" w:sz="0" w:space="0" w:color="auto"/>
        <w:bottom w:val="none" w:sz="0" w:space="0" w:color="auto"/>
        <w:right w:val="none" w:sz="0" w:space="0" w:color="auto"/>
      </w:divBdr>
    </w:div>
    <w:div w:id="1624384990">
      <w:bodyDiv w:val="1"/>
      <w:marLeft w:val="0"/>
      <w:marRight w:val="0"/>
      <w:marTop w:val="0"/>
      <w:marBottom w:val="0"/>
      <w:divBdr>
        <w:top w:val="none" w:sz="0" w:space="0" w:color="auto"/>
        <w:left w:val="none" w:sz="0" w:space="0" w:color="auto"/>
        <w:bottom w:val="none" w:sz="0" w:space="0" w:color="auto"/>
        <w:right w:val="none" w:sz="0" w:space="0" w:color="auto"/>
      </w:divBdr>
    </w:div>
    <w:div w:id="1628075469">
      <w:bodyDiv w:val="1"/>
      <w:marLeft w:val="0"/>
      <w:marRight w:val="0"/>
      <w:marTop w:val="0"/>
      <w:marBottom w:val="0"/>
      <w:divBdr>
        <w:top w:val="none" w:sz="0" w:space="0" w:color="auto"/>
        <w:left w:val="none" w:sz="0" w:space="0" w:color="auto"/>
        <w:bottom w:val="none" w:sz="0" w:space="0" w:color="auto"/>
        <w:right w:val="none" w:sz="0" w:space="0" w:color="auto"/>
      </w:divBdr>
    </w:div>
    <w:div w:id="1629319842">
      <w:bodyDiv w:val="1"/>
      <w:marLeft w:val="0"/>
      <w:marRight w:val="0"/>
      <w:marTop w:val="0"/>
      <w:marBottom w:val="0"/>
      <w:divBdr>
        <w:top w:val="none" w:sz="0" w:space="0" w:color="auto"/>
        <w:left w:val="none" w:sz="0" w:space="0" w:color="auto"/>
        <w:bottom w:val="none" w:sz="0" w:space="0" w:color="auto"/>
        <w:right w:val="none" w:sz="0" w:space="0" w:color="auto"/>
      </w:divBdr>
    </w:div>
    <w:div w:id="1635140270">
      <w:bodyDiv w:val="1"/>
      <w:marLeft w:val="0"/>
      <w:marRight w:val="0"/>
      <w:marTop w:val="0"/>
      <w:marBottom w:val="0"/>
      <w:divBdr>
        <w:top w:val="none" w:sz="0" w:space="0" w:color="auto"/>
        <w:left w:val="none" w:sz="0" w:space="0" w:color="auto"/>
        <w:bottom w:val="none" w:sz="0" w:space="0" w:color="auto"/>
        <w:right w:val="none" w:sz="0" w:space="0" w:color="auto"/>
      </w:divBdr>
    </w:div>
    <w:div w:id="1635674408">
      <w:bodyDiv w:val="1"/>
      <w:marLeft w:val="0"/>
      <w:marRight w:val="0"/>
      <w:marTop w:val="0"/>
      <w:marBottom w:val="0"/>
      <w:divBdr>
        <w:top w:val="none" w:sz="0" w:space="0" w:color="auto"/>
        <w:left w:val="none" w:sz="0" w:space="0" w:color="auto"/>
        <w:bottom w:val="none" w:sz="0" w:space="0" w:color="auto"/>
        <w:right w:val="none" w:sz="0" w:space="0" w:color="auto"/>
      </w:divBdr>
    </w:div>
    <w:div w:id="1637905157">
      <w:bodyDiv w:val="1"/>
      <w:marLeft w:val="0"/>
      <w:marRight w:val="0"/>
      <w:marTop w:val="0"/>
      <w:marBottom w:val="0"/>
      <w:divBdr>
        <w:top w:val="none" w:sz="0" w:space="0" w:color="auto"/>
        <w:left w:val="none" w:sz="0" w:space="0" w:color="auto"/>
        <w:bottom w:val="none" w:sz="0" w:space="0" w:color="auto"/>
        <w:right w:val="none" w:sz="0" w:space="0" w:color="auto"/>
      </w:divBdr>
    </w:div>
    <w:div w:id="1639997096">
      <w:bodyDiv w:val="1"/>
      <w:marLeft w:val="0"/>
      <w:marRight w:val="0"/>
      <w:marTop w:val="0"/>
      <w:marBottom w:val="0"/>
      <w:divBdr>
        <w:top w:val="none" w:sz="0" w:space="0" w:color="auto"/>
        <w:left w:val="none" w:sz="0" w:space="0" w:color="auto"/>
        <w:bottom w:val="none" w:sz="0" w:space="0" w:color="auto"/>
        <w:right w:val="none" w:sz="0" w:space="0" w:color="auto"/>
      </w:divBdr>
    </w:div>
    <w:div w:id="1646474193">
      <w:bodyDiv w:val="1"/>
      <w:marLeft w:val="0"/>
      <w:marRight w:val="0"/>
      <w:marTop w:val="0"/>
      <w:marBottom w:val="0"/>
      <w:divBdr>
        <w:top w:val="none" w:sz="0" w:space="0" w:color="auto"/>
        <w:left w:val="none" w:sz="0" w:space="0" w:color="auto"/>
        <w:bottom w:val="none" w:sz="0" w:space="0" w:color="auto"/>
        <w:right w:val="none" w:sz="0" w:space="0" w:color="auto"/>
      </w:divBdr>
    </w:div>
    <w:div w:id="1650280552">
      <w:bodyDiv w:val="1"/>
      <w:marLeft w:val="0"/>
      <w:marRight w:val="0"/>
      <w:marTop w:val="0"/>
      <w:marBottom w:val="0"/>
      <w:divBdr>
        <w:top w:val="none" w:sz="0" w:space="0" w:color="auto"/>
        <w:left w:val="none" w:sz="0" w:space="0" w:color="auto"/>
        <w:bottom w:val="none" w:sz="0" w:space="0" w:color="auto"/>
        <w:right w:val="none" w:sz="0" w:space="0" w:color="auto"/>
      </w:divBdr>
    </w:div>
    <w:div w:id="1651322082">
      <w:bodyDiv w:val="1"/>
      <w:marLeft w:val="0"/>
      <w:marRight w:val="0"/>
      <w:marTop w:val="0"/>
      <w:marBottom w:val="0"/>
      <w:divBdr>
        <w:top w:val="none" w:sz="0" w:space="0" w:color="auto"/>
        <w:left w:val="none" w:sz="0" w:space="0" w:color="auto"/>
        <w:bottom w:val="none" w:sz="0" w:space="0" w:color="auto"/>
        <w:right w:val="none" w:sz="0" w:space="0" w:color="auto"/>
      </w:divBdr>
    </w:div>
    <w:div w:id="1652103381">
      <w:bodyDiv w:val="1"/>
      <w:marLeft w:val="0"/>
      <w:marRight w:val="0"/>
      <w:marTop w:val="0"/>
      <w:marBottom w:val="0"/>
      <w:divBdr>
        <w:top w:val="none" w:sz="0" w:space="0" w:color="auto"/>
        <w:left w:val="none" w:sz="0" w:space="0" w:color="auto"/>
        <w:bottom w:val="none" w:sz="0" w:space="0" w:color="auto"/>
        <w:right w:val="none" w:sz="0" w:space="0" w:color="auto"/>
      </w:divBdr>
    </w:div>
    <w:div w:id="1658069768">
      <w:bodyDiv w:val="1"/>
      <w:marLeft w:val="0"/>
      <w:marRight w:val="0"/>
      <w:marTop w:val="0"/>
      <w:marBottom w:val="0"/>
      <w:divBdr>
        <w:top w:val="none" w:sz="0" w:space="0" w:color="auto"/>
        <w:left w:val="none" w:sz="0" w:space="0" w:color="auto"/>
        <w:bottom w:val="none" w:sz="0" w:space="0" w:color="auto"/>
        <w:right w:val="none" w:sz="0" w:space="0" w:color="auto"/>
      </w:divBdr>
    </w:div>
    <w:div w:id="1661229281">
      <w:bodyDiv w:val="1"/>
      <w:marLeft w:val="0"/>
      <w:marRight w:val="0"/>
      <w:marTop w:val="0"/>
      <w:marBottom w:val="0"/>
      <w:divBdr>
        <w:top w:val="none" w:sz="0" w:space="0" w:color="auto"/>
        <w:left w:val="none" w:sz="0" w:space="0" w:color="auto"/>
        <w:bottom w:val="none" w:sz="0" w:space="0" w:color="auto"/>
        <w:right w:val="none" w:sz="0" w:space="0" w:color="auto"/>
      </w:divBdr>
    </w:div>
    <w:div w:id="1662999245">
      <w:bodyDiv w:val="1"/>
      <w:marLeft w:val="0"/>
      <w:marRight w:val="0"/>
      <w:marTop w:val="0"/>
      <w:marBottom w:val="0"/>
      <w:divBdr>
        <w:top w:val="none" w:sz="0" w:space="0" w:color="auto"/>
        <w:left w:val="none" w:sz="0" w:space="0" w:color="auto"/>
        <w:bottom w:val="none" w:sz="0" w:space="0" w:color="auto"/>
        <w:right w:val="none" w:sz="0" w:space="0" w:color="auto"/>
      </w:divBdr>
    </w:div>
    <w:div w:id="1663047290">
      <w:bodyDiv w:val="1"/>
      <w:marLeft w:val="0"/>
      <w:marRight w:val="0"/>
      <w:marTop w:val="0"/>
      <w:marBottom w:val="0"/>
      <w:divBdr>
        <w:top w:val="none" w:sz="0" w:space="0" w:color="auto"/>
        <w:left w:val="none" w:sz="0" w:space="0" w:color="auto"/>
        <w:bottom w:val="none" w:sz="0" w:space="0" w:color="auto"/>
        <w:right w:val="none" w:sz="0" w:space="0" w:color="auto"/>
      </w:divBdr>
    </w:div>
    <w:div w:id="1669285419">
      <w:bodyDiv w:val="1"/>
      <w:marLeft w:val="0"/>
      <w:marRight w:val="0"/>
      <w:marTop w:val="0"/>
      <w:marBottom w:val="0"/>
      <w:divBdr>
        <w:top w:val="none" w:sz="0" w:space="0" w:color="auto"/>
        <w:left w:val="none" w:sz="0" w:space="0" w:color="auto"/>
        <w:bottom w:val="none" w:sz="0" w:space="0" w:color="auto"/>
        <w:right w:val="none" w:sz="0" w:space="0" w:color="auto"/>
      </w:divBdr>
    </w:div>
    <w:div w:id="1670059183">
      <w:bodyDiv w:val="1"/>
      <w:marLeft w:val="0"/>
      <w:marRight w:val="0"/>
      <w:marTop w:val="0"/>
      <w:marBottom w:val="0"/>
      <w:divBdr>
        <w:top w:val="none" w:sz="0" w:space="0" w:color="auto"/>
        <w:left w:val="none" w:sz="0" w:space="0" w:color="auto"/>
        <w:bottom w:val="none" w:sz="0" w:space="0" w:color="auto"/>
        <w:right w:val="none" w:sz="0" w:space="0" w:color="auto"/>
      </w:divBdr>
    </w:div>
    <w:div w:id="1670211236">
      <w:bodyDiv w:val="1"/>
      <w:marLeft w:val="0"/>
      <w:marRight w:val="0"/>
      <w:marTop w:val="0"/>
      <w:marBottom w:val="0"/>
      <w:divBdr>
        <w:top w:val="none" w:sz="0" w:space="0" w:color="auto"/>
        <w:left w:val="none" w:sz="0" w:space="0" w:color="auto"/>
        <w:bottom w:val="none" w:sz="0" w:space="0" w:color="auto"/>
        <w:right w:val="none" w:sz="0" w:space="0" w:color="auto"/>
      </w:divBdr>
    </w:div>
    <w:div w:id="1672176844">
      <w:bodyDiv w:val="1"/>
      <w:marLeft w:val="0"/>
      <w:marRight w:val="0"/>
      <w:marTop w:val="0"/>
      <w:marBottom w:val="0"/>
      <w:divBdr>
        <w:top w:val="none" w:sz="0" w:space="0" w:color="auto"/>
        <w:left w:val="none" w:sz="0" w:space="0" w:color="auto"/>
        <w:bottom w:val="none" w:sz="0" w:space="0" w:color="auto"/>
        <w:right w:val="none" w:sz="0" w:space="0" w:color="auto"/>
      </w:divBdr>
    </w:div>
    <w:div w:id="1674261821">
      <w:bodyDiv w:val="1"/>
      <w:marLeft w:val="0"/>
      <w:marRight w:val="0"/>
      <w:marTop w:val="0"/>
      <w:marBottom w:val="0"/>
      <w:divBdr>
        <w:top w:val="none" w:sz="0" w:space="0" w:color="auto"/>
        <w:left w:val="none" w:sz="0" w:space="0" w:color="auto"/>
        <w:bottom w:val="none" w:sz="0" w:space="0" w:color="auto"/>
        <w:right w:val="none" w:sz="0" w:space="0" w:color="auto"/>
      </w:divBdr>
    </w:div>
    <w:div w:id="1684284312">
      <w:bodyDiv w:val="1"/>
      <w:marLeft w:val="0"/>
      <w:marRight w:val="0"/>
      <w:marTop w:val="0"/>
      <w:marBottom w:val="0"/>
      <w:divBdr>
        <w:top w:val="none" w:sz="0" w:space="0" w:color="auto"/>
        <w:left w:val="none" w:sz="0" w:space="0" w:color="auto"/>
        <w:bottom w:val="none" w:sz="0" w:space="0" w:color="auto"/>
        <w:right w:val="none" w:sz="0" w:space="0" w:color="auto"/>
      </w:divBdr>
    </w:div>
    <w:div w:id="1691756777">
      <w:bodyDiv w:val="1"/>
      <w:marLeft w:val="0"/>
      <w:marRight w:val="0"/>
      <w:marTop w:val="0"/>
      <w:marBottom w:val="0"/>
      <w:divBdr>
        <w:top w:val="none" w:sz="0" w:space="0" w:color="auto"/>
        <w:left w:val="none" w:sz="0" w:space="0" w:color="auto"/>
        <w:bottom w:val="none" w:sz="0" w:space="0" w:color="auto"/>
        <w:right w:val="none" w:sz="0" w:space="0" w:color="auto"/>
      </w:divBdr>
    </w:div>
    <w:div w:id="1695500846">
      <w:bodyDiv w:val="1"/>
      <w:marLeft w:val="0"/>
      <w:marRight w:val="0"/>
      <w:marTop w:val="0"/>
      <w:marBottom w:val="0"/>
      <w:divBdr>
        <w:top w:val="none" w:sz="0" w:space="0" w:color="auto"/>
        <w:left w:val="none" w:sz="0" w:space="0" w:color="auto"/>
        <w:bottom w:val="none" w:sz="0" w:space="0" w:color="auto"/>
        <w:right w:val="none" w:sz="0" w:space="0" w:color="auto"/>
      </w:divBdr>
    </w:div>
    <w:div w:id="1695954576">
      <w:bodyDiv w:val="1"/>
      <w:marLeft w:val="0"/>
      <w:marRight w:val="0"/>
      <w:marTop w:val="0"/>
      <w:marBottom w:val="0"/>
      <w:divBdr>
        <w:top w:val="none" w:sz="0" w:space="0" w:color="auto"/>
        <w:left w:val="none" w:sz="0" w:space="0" w:color="auto"/>
        <w:bottom w:val="none" w:sz="0" w:space="0" w:color="auto"/>
        <w:right w:val="none" w:sz="0" w:space="0" w:color="auto"/>
      </w:divBdr>
    </w:div>
    <w:div w:id="1704593643">
      <w:bodyDiv w:val="1"/>
      <w:marLeft w:val="0"/>
      <w:marRight w:val="0"/>
      <w:marTop w:val="0"/>
      <w:marBottom w:val="0"/>
      <w:divBdr>
        <w:top w:val="none" w:sz="0" w:space="0" w:color="auto"/>
        <w:left w:val="none" w:sz="0" w:space="0" w:color="auto"/>
        <w:bottom w:val="none" w:sz="0" w:space="0" w:color="auto"/>
        <w:right w:val="none" w:sz="0" w:space="0" w:color="auto"/>
      </w:divBdr>
    </w:div>
    <w:div w:id="1707635719">
      <w:bodyDiv w:val="1"/>
      <w:marLeft w:val="0"/>
      <w:marRight w:val="0"/>
      <w:marTop w:val="0"/>
      <w:marBottom w:val="0"/>
      <w:divBdr>
        <w:top w:val="none" w:sz="0" w:space="0" w:color="auto"/>
        <w:left w:val="none" w:sz="0" w:space="0" w:color="auto"/>
        <w:bottom w:val="none" w:sz="0" w:space="0" w:color="auto"/>
        <w:right w:val="none" w:sz="0" w:space="0" w:color="auto"/>
      </w:divBdr>
    </w:div>
    <w:div w:id="1708065003">
      <w:bodyDiv w:val="1"/>
      <w:marLeft w:val="0"/>
      <w:marRight w:val="0"/>
      <w:marTop w:val="0"/>
      <w:marBottom w:val="0"/>
      <w:divBdr>
        <w:top w:val="none" w:sz="0" w:space="0" w:color="auto"/>
        <w:left w:val="none" w:sz="0" w:space="0" w:color="auto"/>
        <w:bottom w:val="none" w:sz="0" w:space="0" w:color="auto"/>
        <w:right w:val="none" w:sz="0" w:space="0" w:color="auto"/>
      </w:divBdr>
    </w:div>
    <w:div w:id="1713923547">
      <w:bodyDiv w:val="1"/>
      <w:marLeft w:val="0"/>
      <w:marRight w:val="0"/>
      <w:marTop w:val="0"/>
      <w:marBottom w:val="0"/>
      <w:divBdr>
        <w:top w:val="none" w:sz="0" w:space="0" w:color="auto"/>
        <w:left w:val="none" w:sz="0" w:space="0" w:color="auto"/>
        <w:bottom w:val="none" w:sz="0" w:space="0" w:color="auto"/>
        <w:right w:val="none" w:sz="0" w:space="0" w:color="auto"/>
      </w:divBdr>
    </w:div>
    <w:div w:id="1727756547">
      <w:bodyDiv w:val="1"/>
      <w:marLeft w:val="0"/>
      <w:marRight w:val="0"/>
      <w:marTop w:val="0"/>
      <w:marBottom w:val="0"/>
      <w:divBdr>
        <w:top w:val="none" w:sz="0" w:space="0" w:color="auto"/>
        <w:left w:val="none" w:sz="0" w:space="0" w:color="auto"/>
        <w:bottom w:val="none" w:sz="0" w:space="0" w:color="auto"/>
        <w:right w:val="none" w:sz="0" w:space="0" w:color="auto"/>
      </w:divBdr>
    </w:div>
    <w:div w:id="1733040219">
      <w:bodyDiv w:val="1"/>
      <w:marLeft w:val="0"/>
      <w:marRight w:val="0"/>
      <w:marTop w:val="0"/>
      <w:marBottom w:val="0"/>
      <w:divBdr>
        <w:top w:val="none" w:sz="0" w:space="0" w:color="auto"/>
        <w:left w:val="none" w:sz="0" w:space="0" w:color="auto"/>
        <w:bottom w:val="none" w:sz="0" w:space="0" w:color="auto"/>
        <w:right w:val="none" w:sz="0" w:space="0" w:color="auto"/>
      </w:divBdr>
    </w:div>
    <w:div w:id="1736392054">
      <w:bodyDiv w:val="1"/>
      <w:marLeft w:val="0"/>
      <w:marRight w:val="0"/>
      <w:marTop w:val="0"/>
      <w:marBottom w:val="0"/>
      <w:divBdr>
        <w:top w:val="none" w:sz="0" w:space="0" w:color="auto"/>
        <w:left w:val="none" w:sz="0" w:space="0" w:color="auto"/>
        <w:bottom w:val="none" w:sz="0" w:space="0" w:color="auto"/>
        <w:right w:val="none" w:sz="0" w:space="0" w:color="auto"/>
      </w:divBdr>
    </w:div>
    <w:div w:id="1737436383">
      <w:bodyDiv w:val="1"/>
      <w:marLeft w:val="0"/>
      <w:marRight w:val="0"/>
      <w:marTop w:val="0"/>
      <w:marBottom w:val="0"/>
      <w:divBdr>
        <w:top w:val="none" w:sz="0" w:space="0" w:color="auto"/>
        <w:left w:val="none" w:sz="0" w:space="0" w:color="auto"/>
        <w:bottom w:val="none" w:sz="0" w:space="0" w:color="auto"/>
        <w:right w:val="none" w:sz="0" w:space="0" w:color="auto"/>
      </w:divBdr>
    </w:div>
    <w:div w:id="1739208254">
      <w:bodyDiv w:val="1"/>
      <w:marLeft w:val="0"/>
      <w:marRight w:val="0"/>
      <w:marTop w:val="0"/>
      <w:marBottom w:val="0"/>
      <w:divBdr>
        <w:top w:val="none" w:sz="0" w:space="0" w:color="auto"/>
        <w:left w:val="none" w:sz="0" w:space="0" w:color="auto"/>
        <w:bottom w:val="none" w:sz="0" w:space="0" w:color="auto"/>
        <w:right w:val="none" w:sz="0" w:space="0" w:color="auto"/>
      </w:divBdr>
    </w:div>
    <w:div w:id="1739553310">
      <w:bodyDiv w:val="1"/>
      <w:marLeft w:val="0"/>
      <w:marRight w:val="0"/>
      <w:marTop w:val="0"/>
      <w:marBottom w:val="0"/>
      <w:divBdr>
        <w:top w:val="none" w:sz="0" w:space="0" w:color="auto"/>
        <w:left w:val="none" w:sz="0" w:space="0" w:color="auto"/>
        <w:bottom w:val="none" w:sz="0" w:space="0" w:color="auto"/>
        <w:right w:val="none" w:sz="0" w:space="0" w:color="auto"/>
      </w:divBdr>
    </w:div>
    <w:div w:id="1740471663">
      <w:bodyDiv w:val="1"/>
      <w:marLeft w:val="0"/>
      <w:marRight w:val="0"/>
      <w:marTop w:val="0"/>
      <w:marBottom w:val="0"/>
      <w:divBdr>
        <w:top w:val="none" w:sz="0" w:space="0" w:color="auto"/>
        <w:left w:val="none" w:sz="0" w:space="0" w:color="auto"/>
        <w:bottom w:val="none" w:sz="0" w:space="0" w:color="auto"/>
        <w:right w:val="none" w:sz="0" w:space="0" w:color="auto"/>
      </w:divBdr>
    </w:div>
    <w:div w:id="1743022370">
      <w:bodyDiv w:val="1"/>
      <w:marLeft w:val="0"/>
      <w:marRight w:val="0"/>
      <w:marTop w:val="0"/>
      <w:marBottom w:val="0"/>
      <w:divBdr>
        <w:top w:val="none" w:sz="0" w:space="0" w:color="auto"/>
        <w:left w:val="none" w:sz="0" w:space="0" w:color="auto"/>
        <w:bottom w:val="none" w:sz="0" w:space="0" w:color="auto"/>
        <w:right w:val="none" w:sz="0" w:space="0" w:color="auto"/>
      </w:divBdr>
    </w:div>
    <w:div w:id="1743403484">
      <w:bodyDiv w:val="1"/>
      <w:marLeft w:val="0"/>
      <w:marRight w:val="0"/>
      <w:marTop w:val="0"/>
      <w:marBottom w:val="0"/>
      <w:divBdr>
        <w:top w:val="none" w:sz="0" w:space="0" w:color="auto"/>
        <w:left w:val="none" w:sz="0" w:space="0" w:color="auto"/>
        <w:bottom w:val="none" w:sz="0" w:space="0" w:color="auto"/>
        <w:right w:val="none" w:sz="0" w:space="0" w:color="auto"/>
      </w:divBdr>
    </w:div>
    <w:div w:id="1746487186">
      <w:bodyDiv w:val="1"/>
      <w:marLeft w:val="0"/>
      <w:marRight w:val="0"/>
      <w:marTop w:val="0"/>
      <w:marBottom w:val="0"/>
      <w:divBdr>
        <w:top w:val="none" w:sz="0" w:space="0" w:color="auto"/>
        <w:left w:val="none" w:sz="0" w:space="0" w:color="auto"/>
        <w:bottom w:val="none" w:sz="0" w:space="0" w:color="auto"/>
        <w:right w:val="none" w:sz="0" w:space="0" w:color="auto"/>
      </w:divBdr>
    </w:div>
    <w:div w:id="1751124404">
      <w:bodyDiv w:val="1"/>
      <w:marLeft w:val="0"/>
      <w:marRight w:val="0"/>
      <w:marTop w:val="0"/>
      <w:marBottom w:val="0"/>
      <w:divBdr>
        <w:top w:val="none" w:sz="0" w:space="0" w:color="auto"/>
        <w:left w:val="none" w:sz="0" w:space="0" w:color="auto"/>
        <w:bottom w:val="none" w:sz="0" w:space="0" w:color="auto"/>
        <w:right w:val="none" w:sz="0" w:space="0" w:color="auto"/>
      </w:divBdr>
    </w:div>
    <w:div w:id="1751466102">
      <w:bodyDiv w:val="1"/>
      <w:marLeft w:val="0"/>
      <w:marRight w:val="0"/>
      <w:marTop w:val="0"/>
      <w:marBottom w:val="0"/>
      <w:divBdr>
        <w:top w:val="none" w:sz="0" w:space="0" w:color="auto"/>
        <w:left w:val="none" w:sz="0" w:space="0" w:color="auto"/>
        <w:bottom w:val="none" w:sz="0" w:space="0" w:color="auto"/>
        <w:right w:val="none" w:sz="0" w:space="0" w:color="auto"/>
      </w:divBdr>
    </w:div>
    <w:div w:id="1754887526">
      <w:bodyDiv w:val="1"/>
      <w:marLeft w:val="0"/>
      <w:marRight w:val="0"/>
      <w:marTop w:val="0"/>
      <w:marBottom w:val="0"/>
      <w:divBdr>
        <w:top w:val="none" w:sz="0" w:space="0" w:color="auto"/>
        <w:left w:val="none" w:sz="0" w:space="0" w:color="auto"/>
        <w:bottom w:val="none" w:sz="0" w:space="0" w:color="auto"/>
        <w:right w:val="none" w:sz="0" w:space="0" w:color="auto"/>
      </w:divBdr>
    </w:div>
    <w:div w:id="1760179886">
      <w:bodyDiv w:val="1"/>
      <w:marLeft w:val="0"/>
      <w:marRight w:val="0"/>
      <w:marTop w:val="0"/>
      <w:marBottom w:val="0"/>
      <w:divBdr>
        <w:top w:val="none" w:sz="0" w:space="0" w:color="auto"/>
        <w:left w:val="none" w:sz="0" w:space="0" w:color="auto"/>
        <w:bottom w:val="none" w:sz="0" w:space="0" w:color="auto"/>
        <w:right w:val="none" w:sz="0" w:space="0" w:color="auto"/>
      </w:divBdr>
    </w:div>
    <w:div w:id="1762487261">
      <w:bodyDiv w:val="1"/>
      <w:marLeft w:val="0"/>
      <w:marRight w:val="0"/>
      <w:marTop w:val="0"/>
      <w:marBottom w:val="0"/>
      <w:divBdr>
        <w:top w:val="none" w:sz="0" w:space="0" w:color="auto"/>
        <w:left w:val="none" w:sz="0" w:space="0" w:color="auto"/>
        <w:bottom w:val="none" w:sz="0" w:space="0" w:color="auto"/>
        <w:right w:val="none" w:sz="0" w:space="0" w:color="auto"/>
      </w:divBdr>
    </w:div>
    <w:div w:id="1763640949">
      <w:bodyDiv w:val="1"/>
      <w:marLeft w:val="0"/>
      <w:marRight w:val="0"/>
      <w:marTop w:val="0"/>
      <w:marBottom w:val="0"/>
      <w:divBdr>
        <w:top w:val="none" w:sz="0" w:space="0" w:color="auto"/>
        <w:left w:val="none" w:sz="0" w:space="0" w:color="auto"/>
        <w:bottom w:val="none" w:sz="0" w:space="0" w:color="auto"/>
        <w:right w:val="none" w:sz="0" w:space="0" w:color="auto"/>
      </w:divBdr>
    </w:div>
    <w:div w:id="1764446932">
      <w:bodyDiv w:val="1"/>
      <w:marLeft w:val="0"/>
      <w:marRight w:val="0"/>
      <w:marTop w:val="0"/>
      <w:marBottom w:val="0"/>
      <w:divBdr>
        <w:top w:val="none" w:sz="0" w:space="0" w:color="auto"/>
        <w:left w:val="none" w:sz="0" w:space="0" w:color="auto"/>
        <w:bottom w:val="none" w:sz="0" w:space="0" w:color="auto"/>
        <w:right w:val="none" w:sz="0" w:space="0" w:color="auto"/>
      </w:divBdr>
    </w:div>
    <w:div w:id="1769734617">
      <w:bodyDiv w:val="1"/>
      <w:marLeft w:val="0"/>
      <w:marRight w:val="0"/>
      <w:marTop w:val="0"/>
      <w:marBottom w:val="0"/>
      <w:divBdr>
        <w:top w:val="none" w:sz="0" w:space="0" w:color="auto"/>
        <w:left w:val="none" w:sz="0" w:space="0" w:color="auto"/>
        <w:bottom w:val="none" w:sz="0" w:space="0" w:color="auto"/>
        <w:right w:val="none" w:sz="0" w:space="0" w:color="auto"/>
      </w:divBdr>
    </w:div>
    <w:div w:id="1770731344">
      <w:bodyDiv w:val="1"/>
      <w:marLeft w:val="0"/>
      <w:marRight w:val="0"/>
      <w:marTop w:val="0"/>
      <w:marBottom w:val="0"/>
      <w:divBdr>
        <w:top w:val="none" w:sz="0" w:space="0" w:color="auto"/>
        <w:left w:val="none" w:sz="0" w:space="0" w:color="auto"/>
        <w:bottom w:val="none" w:sz="0" w:space="0" w:color="auto"/>
        <w:right w:val="none" w:sz="0" w:space="0" w:color="auto"/>
      </w:divBdr>
    </w:div>
    <w:div w:id="1774780804">
      <w:bodyDiv w:val="1"/>
      <w:marLeft w:val="0"/>
      <w:marRight w:val="0"/>
      <w:marTop w:val="0"/>
      <w:marBottom w:val="0"/>
      <w:divBdr>
        <w:top w:val="none" w:sz="0" w:space="0" w:color="auto"/>
        <w:left w:val="none" w:sz="0" w:space="0" w:color="auto"/>
        <w:bottom w:val="none" w:sz="0" w:space="0" w:color="auto"/>
        <w:right w:val="none" w:sz="0" w:space="0" w:color="auto"/>
      </w:divBdr>
    </w:div>
    <w:div w:id="1775444967">
      <w:bodyDiv w:val="1"/>
      <w:marLeft w:val="0"/>
      <w:marRight w:val="0"/>
      <w:marTop w:val="0"/>
      <w:marBottom w:val="0"/>
      <w:divBdr>
        <w:top w:val="none" w:sz="0" w:space="0" w:color="auto"/>
        <w:left w:val="none" w:sz="0" w:space="0" w:color="auto"/>
        <w:bottom w:val="none" w:sz="0" w:space="0" w:color="auto"/>
        <w:right w:val="none" w:sz="0" w:space="0" w:color="auto"/>
      </w:divBdr>
    </w:div>
    <w:div w:id="1781219842">
      <w:bodyDiv w:val="1"/>
      <w:marLeft w:val="0"/>
      <w:marRight w:val="0"/>
      <w:marTop w:val="0"/>
      <w:marBottom w:val="0"/>
      <w:divBdr>
        <w:top w:val="none" w:sz="0" w:space="0" w:color="auto"/>
        <w:left w:val="none" w:sz="0" w:space="0" w:color="auto"/>
        <w:bottom w:val="none" w:sz="0" w:space="0" w:color="auto"/>
        <w:right w:val="none" w:sz="0" w:space="0" w:color="auto"/>
      </w:divBdr>
    </w:div>
    <w:div w:id="1781608985">
      <w:bodyDiv w:val="1"/>
      <w:marLeft w:val="0"/>
      <w:marRight w:val="0"/>
      <w:marTop w:val="0"/>
      <w:marBottom w:val="0"/>
      <w:divBdr>
        <w:top w:val="none" w:sz="0" w:space="0" w:color="auto"/>
        <w:left w:val="none" w:sz="0" w:space="0" w:color="auto"/>
        <w:bottom w:val="none" w:sz="0" w:space="0" w:color="auto"/>
        <w:right w:val="none" w:sz="0" w:space="0" w:color="auto"/>
      </w:divBdr>
    </w:div>
    <w:div w:id="1783378740">
      <w:bodyDiv w:val="1"/>
      <w:marLeft w:val="0"/>
      <w:marRight w:val="0"/>
      <w:marTop w:val="0"/>
      <w:marBottom w:val="0"/>
      <w:divBdr>
        <w:top w:val="none" w:sz="0" w:space="0" w:color="auto"/>
        <w:left w:val="none" w:sz="0" w:space="0" w:color="auto"/>
        <w:bottom w:val="none" w:sz="0" w:space="0" w:color="auto"/>
        <w:right w:val="none" w:sz="0" w:space="0" w:color="auto"/>
      </w:divBdr>
    </w:div>
    <w:div w:id="1788544928">
      <w:bodyDiv w:val="1"/>
      <w:marLeft w:val="0"/>
      <w:marRight w:val="0"/>
      <w:marTop w:val="0"/>
      <w:marBottom w:val="0"/>
      <w:divBdr>
        <w:top w:val="none" w:sz="0" w:space="0" w:color="auto"/>
        <w:left w:val="none" w:sz="0" w:space="0" w:color="auto"/>
        <w:bottom w:val="none" w:sz="0" w:space="0" w:color="auto"/>
        <w:right w:val="none" w:sz="0" w:space="0" w:color="auto"/>
      </w:divBdr>
    </w:div>
    <w:div w:id="1798642213">
      <w:bodyDiv w:val="1"/>
      <w:marLeft w:val="0"/>
      <w:marRight w:val="0"/>
      <w:marTop w:val="0"/>
      <w:marBottom w:val="0"/>
      <w:divBdr>
        <w:top w:val="none" w:sz="0" w:space="0" w:color="auto"/>
        <w:left w:val="none" w:sz="0" w:space="0" w:color="auto"/>
        <w:bottom w:val="none" w:sz="0" w:space="0" w:color="auto"/>
        <w:right w:val="none" w:sz="0" w:space="0" w:color="auto"/>
      </w:divBdr>
    </w:div>
    <w:div w:id="1808546873">
      <w:bodyDiv w:val="1"/>
      <w:marLeft w:val="0"/>
      <w:marRight w:val="0"/>
      <w:marTop w:val="0"/>
      <w:marBottom w:val="0"/>
      <w:divBdr>
        <w:top w:val="none" w:sz="0" w:space="0" w:color="auto"/>
        <w:left w:val="none" w:sz="0" w:space="0" w:color="auto"/>
        <w:bottom w:val="none" w:sz="0" w:space="0" w:color="auto"/>
        <w:right w:val="none" w:sz="0" w:space="0" w:color="auto"/>
      </w:divBdr>
    </w:div>
    <w:div w:id="1813667464">
      <w:bodyDiv w:val="1"/>
      <w:marLeft w:val="0"/>
      <w:marRight w:val="0"/>
      <w:marTop w:val="0"/>
      <w:marBottom w:val="0"/>
      <w:divBdr>
        <w:top w:val="none" w:sz="0" w:space="0" w:color="auto"/>
        <w:left w:val="none" w:sz="0" w:space="0" w:color="auto"/>
        <w:bottom w:val="none" w:sz="0" w:space="0" w:color="auto"/>
        <w:right w:val="none" w:sz="0" w:space="0" w:color="auto"/>
      </w:divBdr>
    </w:div>
    <w:div w:id="1815752835">
      <w:bodyDiv w:val="1"/>
      <w:marLeft w:val="0"/>
      <w:marRight w:val="0"/>
      <w:marTop w:val="0"/>
      <w:marBottom w:val="0"/>
      <w:divBdr>
        <w:top w:val="none" w:sz="0" w:space="0" w:color="auto"/>
        <w:left w:val="none" w:sz="0" w:space="0" w:color="auto"/>
        <w:bottom w:val="none" w:sz="0" w:space="0" w:color="auto"/>
        <w:right w:val="none" w:sz="0" w:space="0" w:color="auto"/>
      </w:divBdr>
    </w:div>
    <w:div w:id="1821729915">
      <w:bodyDiv w:val="1"/>
      <w:marLeft w:val="0"/>
      <w:marRight w:val="0"/>
      <w:marTop w:val="0"/>
      <w:marBottom w:val="0"/>
      <w:divBdr>
        <w:top w:val="none" w:sz="0" w:space="0" w:color="auto"/>
        <w:left w:val="none" w:sz="0" w:space="0" w:color="auto"/>
        <w:bottom w:val="none" w:sz="0" w:space="0" w:color="auto"/>
        <w:right w:val="none" w:sz="0" w:space="0" w:color="auto"/>
      </w:divBdr>
    </w:div>
    <w:div w:id="1823227492">
      <w:bodyDiv w:val="1"/>
      <w:marLeft w:val="0"/>
      <w:marRight w:val="0"/>
      <w:marTop w:val="0"/>
      <w:marBottom w:val="0"/>
      <w:divBdr>
        <w:top w:val="none" w:sz="0" w:space="0" w:color="auto"/>
        <w:left w:val="none" w:sz="0" w:space="0" w:color="auto"/>
        <w:bottom w:val="none" w:sz="0" w:space="0" w:color="auto"/>
        <w:right w:val="none" w:sz="0" w:space="0" w:color="auto"/>
      </w:divBdr>
    </w:div>
    <w:div w:id="1825585138">
      <w:bodyDiv w:val="1"/>
      <w:marLeft w:val="0"/>
      <w:marRight w:val="0"/>
      <w:marTop w:val="0"/>
      <w:marBottom w:val="0"/>
      <w:divBdr>
        <w:top w:val="none" w:sz="0" w:space="0" w:color="auto"/>
        <w:left w:val="none" w:sz="0" w:space="0" w:color="auto"/>
        <w:bottom w:val="none" w:sz="0" w:space="0" w:color="auto"/>
        <w:right w:val="none" w:sz="0" w:space="0" w:color="auto"/>
      </w:divBdr>
    </w:div>
    <w:div w:id="1829133386">
      <w:bodyDiv w:val="1"/>
      <w:marLeft w:val="0"/>
      <w:marRight w:val="0"/>
      <w:marTop w:val="0"/>
      <w:marBottom w:val="0"/>
      <w:divBdr>
        <w:top w:val="none" w:sz="0" w:space="0" w:color="auto"/>
        <w:left w:val="none" w:sz="0" w:space="0" w:color="auto"/>
        <w:bottom w:val="none" w:sz="0" w:space="0" w:color="auto"/>
        <w:right w:val="none" w:sz="0" w:space="0" w:color="auto"/>
      </w:divBdr>
    </w:div>
    <w:div w:id="1831285829">
      <w:bodyDiv w:val="1"/>
      <w:marLeft w:val="0"/>
      <w:marRight w:val="0"/>
      <w:marTop w:val="0"/>
      <w:marBottom w:val="0"/>
      <w:divBdr>
        <w:top w:val="none" w:sz="0" w:space="0" w:color="auto"/>
        <w:left w:val="none" w:sz="0" w:space="0" w:color="auto"/>
        <w:bottom w:val="none" w:sz="0" w:space="0" w:color="auto"/>
        <w:right w:val="none" w:sz="0" w:space="0" w:color="auto"/>
      </w:divBdr>
    </w:div>
    <w:div w:id="1831601670">
      <w:bodyDiv w:val="1"/>
      <w:marLeft w:val="0"/>
      <w:marRight w:val="0"/>
      <w:marTop w:val="0"/>
      <w:marBottom w:val="0"/>
      <w:divBdr>
        <w:top w:val="none" w:sz="0" w:space="0" w:color="auto"/>
        <w:left w:val="none" w:sz="0" w:space="0" w:color="auto"/>
        <w:bottom w:val="none" w:sz="0" w:space="0" w:color="auto"/>
        <w:right w:val="none" w:sz="0" w:space="0" w:color="auto"/>
      </w:divBdr>
    </w:div>
    <w:div w:id="1839342072">
      <w:bodyDiv w:val="1"/>
      <w:marLeft w:val="0"/>
      <w:marRight w:val="0"/>
      <w:marTop w:val="0"/>
      <w:marBottom w:val="0"/>
      <w:divBdr>
        <w:top w:val="none" w:sz="0" w:space="0" w:color="auto"/>
        <w:left w:val="none" w:sz="0" w:space="0" w:color="auto"/>
        <w:bottom w:val="none" w:sz="0" w:space="0" w:color="auto"/>
        <w:right w:val="none" w:sz="0" w:space="0" w:color="auto"/>
      </w:divBdr>
    </w:div>
    <w:div w:id="1843010244">
      <w:bodyDiv w:val="1"/>
      <w:marLeft w:val="0"/>
      <w:marRight w:val="0"/>
      <w:marTop w:val="0"/>
      <w:marBottom w:val="0"/>
      <w:divBdr>
        <w:top w:val="none" w:sz="0" w:space="0" w:color="auto"/>
        <w:left w:val="none" w:sz="0" w:space="0" w:color="auto"/>
        <w:bottom w:val="none" w:sz="0" w:space="0" w:color="auto"/>
        <w:right w:val="none" w:sz="0" w:space="0" w:color="auto"/>
      </w:divBdr>
    </w:div>
    <w:div w:id="1847094061">
      <w:bodyDiv w:val="1"/>
      <w:marLeft w:val="0"/>
      <w:marRight w:val="0"/>
      <w:marTop w:val="0"/>
      <w:marBottom w:val="0"/>
      <w:divBdr>
        <w:top w:val="none" w:sz="0" w:space="0" w:color="auto"/>
        <w:left w:val="none" w:sz="0" w:space="0" w:color="auto"/>
        <w:bottom w:val="none" w:sz="0" w:space="0" w:color="auto"/>
        <w:right w:val="none" w:sz="0" w:space="0" w:color="auto"/>
      </w:divBdr>
    </w:div>
    <w:div w:id="1847398720">
      <w:bodyDiv w:val="1"/>
      <w:marLeft w:val="0"/>
      <w:marRight w:val="0"/>
      <w:marTop w:val="0"/>
      <w:marBottom w:val="0"/>
      <w:divBdr>
        <w:top w:val="none" w:sz="0" w:space="0" w:color="auto"/>
        <w:left w:val="none" w:sz="0" w:space="0" w:color="auto"/>
        <w:bottom w:val="none" w:sz="0" w:space="0" w:color="auto"/>
        <w:right w:val="none" w:sz="0" w:space="0" w:color="auto"/>
      </w:divBdr>
    </w:div>
    <w:div w:id="1849981694">
      <w:bodyDiv w:val="1"/>
      <w:marLeft w:val="0"/>
      <w:marRight w:val="0"/>
      <w:marTop w:val="0"/>
      <w:marBottom w:val="0"/>
      <w:divBdr>
        <w:top w:val="none" w:sz="0" w:space="0" w:color="auto"/>
        <w:left w:val="none" w:sz="0" w:space="0" w:color="auto"/>
        <w:bottom w:val="none" w:sz="0" w:space="0" w:color="auto"/>
        <w:right w:val="none" w:sz="0" w:space="0" w:color="auto"/>
      </w:divBdr>
    </w:div>
    <w:div w:id="1866825038">
      <w:bodyDiv w:val="1"/>
      <w:marLeft w:val="0"/>
      <w:marRight w:val="0"/>
      <w:marTop w:val="0"/>
      <w:marBottom w:val="0"/>
      <w:divBdr>
        <w:top w:val="none" w:sz="0" w:space="0" w:color="auto"/>
        <w:left w:val="none" w:sz="0" w:space="0" w:color="auto"/>
        <w:bottom w:val="none" w:sz="0" w:space="0" w:color="auto"/>
        <w:right w:val="none" w:sz="0" w:space="0" w:color="auto"/>
      </w:divBdr>
    </w:div>
    <w:div w:id="1870022915">
      <w:bodyDiv w:val="1"/>
      <w:marLeft w:val="0"/>
      <w:marRight w:val="0"/>
      <w:marTop w:val="0"/>
      <w:marBottom w:val="0"/>
      <w:divBdr>
        <w:top w:val="none" w:sz="0" w:space="0" w:color="auto"/>
        <w:left w:val="none" w:sz="0" w:space="0" w:color="auto"/>
        <w:bottom w:val="none" w:sz="0" w:space="0" w:color="auto"/>
        <w:right w:val="none" w:sz="0" w:space="0" w:color="auto"/>
      </w:divBdr>
    </w:div>
    <w:div w:id="1872496273">
      <w:bodyDiv w:val="1"/>
      <w:marLeft w:val="0"/>
      <w:marRight w:val="0"/>
      <w:marTop w:val="0"/>
      <w:marBottom w:val="0"/>
      <w:divBdr>
        <w:top w:val="none" w:sz="0" w:space="0" w:color="auto"/>
        <w:left w:val="none" w:sz="0" w:space="0" w:color="auto"/>
        <w:bottom w:val="none" w:sz="0" w:space="0" w:color="auto"/>
        <w:right w:val="none" w:sz="0" w:space="0" w:color="auto"/>
      </w:divBdr>
    </w:div>
    <w:div w:id="1884898613">
      <w:bodyDiv w:val="1"/>
      <w:marLeft w:val="0"/>
      <w:marRight w:val="0"/>
      <w:marTop w:val="0"/>
      <w:marBottom w:val="0"/>
      <w:divBdr>
        <w:top w:val="none" w:sz="0" w:space="0" w:color="auto"/>
        <w:left w:val="none" w:sz="0" w:space="0" w:color="auto"/>
        <w:bottom w:val="none" w:sz="0" w:space="0" w:color="auto"/>
        <w:right w:val="none" w:sz="0" w:space="0" w:color="auto"/>
      </w:divBdr>
    </w:div>
    <w:div w:id="1889028510">
      <w:bodyDiv w:val="1"/>
      <w:marLeft w:val="0"/>
      <w:marRight w:val="0"/>
      <w:marTop w:val="0"/>
      <w:marBottom w:val="0"/>
      <w:divBdr>
        <w:top w:val="none" w:sz="0" w:space="0" w:color="auto"/>
        <w:left w:val="none" w:sz="0" w:space="0" w:color="auto"/>
        <w:bottom w:val="none" w:sz="0" w:space="0" w:color="auto"/>
        <w:right w:val="none" w:sz="0" w:space="0" w:color="auto"/>
      </w:divBdr>
    </w:div>
    <w:div w:id="1895117333">
      <w:bodyDiv w:val="1"/>
      <w:marLeft w:val="0"/>
      <w:marRight w:val="0"/>
      <w:marTop w:val="0"/>
      <w:marBottom w:val="0"/>
      <w:divBdr>
        <w:top w:val="none" w:sz="0" w:space="0" w:color="auto"/>
        <w:left w:val="none" w:sz="0" w:space="0" w:color="auto"/>
        <w:bottom w:val="none" w:sz="0" w:space="0" w:color="auto"/>
        <w:right w:val="none" w:sz="0" w:space="0" w:color="auto"/>
      </w:divBdr>
    </w:div>
    <w:div w:id="1895308260">
      <w:bodyDiv w:val="1"/>
      <w:marLeft w:val="0"/>
      <w:marRight w:val="0"/>
      <w:marTop w:val="0"/>
      <w:marBottom w:val="0"/>
      <w:divBdr>
        <w:top w:val="none" w:sz="0" w:space="0" w:color="auto"/>
        <w:left w:val="none" w:sz="0" w:space="0" w:color="auto"/>
        <w:bottom w:val="none" w:sz="0" w:space="0" w:color="auto"/>
        <w:right w:val="none" w:sz="0" w:space="0" w:color="auto"/>
      </w:divBdr>
    </w:div>
    <w:div w:id="1896773380">
      <w:bodyDiv w:val="1"/>
      <w:marLeft w:val="0"/>
      <w:marRight w:val="0"/>
      <w:marTop w:val="0"/>
      <w:marBottom w:val="0"/>
      <w:divBdr>
        <w:top w:val="none" w:sz="0" w:space="0" w:color="auto"/>
        <w:left w:val="none" w:sz="0" w:space="0" w:color="auto"/>
        <w:bottom w:val="none" w:sz="0" w:space="0" w:color="auto"/>
        <w:right w:val="none" w:sz="0" w:space="0" w:color="auto"/>
      </w:divBdr>
    </w:div>
    <w:div w:id="1899003274">
      <w:bodyDiv w:val="1"/>
      <w:marLeft w:val="0"/>
      <w:marRight w:val="0"/>
      <w:marTop w:val="0"/>
      <w:marBottom w:val="0"/>
      <w:divBdr>
        <w:top w:val="none" w:sz="0" w:space="0" w:color="auto"/>
        <w:left w:val="none" w:sz="0" w:space="0" w:color="auto"/>
        <w:bottom w:val="none" w:sz="0" w:space="0" w:color="auto"/>
        <w:right w:val="none" w:sz="0" w:space="0" w:color="auto"/>
      </w:divBdr>
    </w:div>
    <w:div w:id="1904216281">
      <w:bodyDiv w:val="1"/>
      <w:marLeft w:val="0"/>
      <w:marRight w:val="0"/>
      <w:marTop w:val="0"/>
      <w:marBottom w:val="0"/>
      <w:divBdr>
        <w:top w:val="none" w:sz="0" w:space="0" w:color="auto"/>
        <w:left w:val="none" w:sz="0" w:space="0" w:color="auto"/>
        <w:bottom w:val="none" w:sz="0" w:space="0" w:color="auto"/>
        <w:right w:val="none" w:sz="0" w:space="0" w:color="auto"/>
      </w:divBdr>
    </w:div>
    <w:div w:id="1904756874">
      <w:bodyDiv w:val="1"/>
      <w:marLeft w:val="0"/>
      <w:marRight w:val="0"/>
      <w:marTop w:val="0"/>
      <w:marBottom w:val="0"/>
      <w:divBdr>
        <w:top w:val="none" w:sz="0" w:space="0" w:color="auto"/>
        <w:left w:val="none" w:sz="0" w:space="0" w:color="auto"/>
        <w:bottom w:val="none" w:sz="0" w:space="0" w:color="auto"/>
        <w:right w:val="none" w:sz="0" w:space="0" w:color="auto"/>
      </w:divBdr>
    </w:div>
    <w:div w:id="1905407444">
      <w:bodyDiv w:val="1"/>
      <w:marLeft w:val="0"/>
      <w:marRight w:val="0"/>
      <w:marTop w:val="0"/>
      <w:marBottom w:val="0"/>
      <w:divBdr>
        <w:top w:val="none" w:sz="0" w:space="0" w:color="auto"/>
        <w:left w:val="none" w:sz="0" w:space="0" w:color="auto"/>
        <w:bottom w:val="none" w:sz="0" w:space="0" w:color="auto"/>
        <w:right w:val="none" w:sz="0" w:space="0" w:color="auto"/>
      </w:divBdr>
    </w:div>
    <w:div w:id="1906838422">
      <w:bodyDiv w:val="1"/>
      <w:marLeft w:val="0"/>
      <w:marRight w:val="0"/>
      <w:marTop w:val="0"/>
      <w:marBottom w:val="0"/>
      <w:divBdr>
        <w:top w:val="none" w:sz="0" w:space="0" w:color="auto"/>
        <w:left w:val="none" w:sz="0" w:space="0" w:color="auto"/>
        <w:bottom w:val="none" w:sz="0" w:space="0" w:color="auto"/>
        <w:right w:val="none" w:sz="0" w:space="0" w:color="auto"/>
      </w:divBdr>
    </w:div>
    <w:div w:id="1909077269">
      <w:bodyDiv w:val="1"/>
      <w:marLeft w:val="0"/>
      <w:marRight w:val="0"/>
      <w:marTop w:val="0"/>
      <w:marBottom w:val="0"/>
      <w:divBdr>
        <w:top w:val="none" w:sz="0" w:space="0" w:color="auto"/>
        <w:left w:val="none" w:sz="0" w:space="0" w:color="auto"/>
        <w:bottom w:val="none" w:sz="0" w:space="0" w:color="auto"/>
        <w:right w:val="none" w:sz="0" w:space="0" w:color="auto"/>
      </w:divBdr>
    </w:div>
    <w:div w:id="1918049209">
      <w:bodyDiv w:val="1"/>
      <w:marLeft w:val="0"/>
      <w:marRight w:val="0"/>
      <w:marTop w:val="0"/>
      <w:marBottom w:val="0"/>
      <w:divBdr>
        <w:top w:val="none" w:sz="0" w:space="0" w:color="auto"/>
        <w:left w:val="none" w:sz="0" w:space="0" w:color="auto"/>
        <w:bottom w:val="none" w:sz="0" w:space="0" w:color="auto"/>
        <w:right w:val="none" w:sz="0" w:space="0" w:color="auto"/>
      </w:divBdr>
    </w:div>
    <w:div w:id="1924340842">
      <w:bodyDiv w:val="1"/>
      <w:marLeft w:val="0"/>
      <w:marRight w:val="0"/>
      <w:marTop w:val="0"/>
      <w:marBottom w:val="0"/>
      <w:divBdr>
        <w:top w:val="none" w:sz="0" w:space="0" w:color="auto"/>
        <w:left w:val="none" w:sz="0" w:space="0" w:color="auto"/>
        <w:bottom w:val="none" w:sz="0" w:space="0" w:color="auto"/>
        <w:right w:val="none" w:sz="0" w:space="0" w:color="auto"/>
      </w:divBdr>
    </w:div>
    <w:div w:id="1929078949">
      <w:bodyDiv w:val="1"/>
      <w:marLeft w:val="0"/>
      <w:marRight w:val="0"/>
      <w:marTop w:val="0"/>
      <w:marBottom w:val="0"/>
      <w:divBdr>
        <w:top w:val="none" w:sz="0" w:space="0" w:color="auto"/>
        <w:left w:val="none" w:sz="0" w:space="0" w:color="auto"/>
        <w:bottom w:val="none" w:sz="0" w:space="0" w:color="auto"/>
        <w:right w:val="none" w:sz="0" w:space="0" w:color="auto"/>
      </w:divBdr>
    </w:div>
    <w:div w:id="1938058265">
      <w:bodyDiv w:val="1"/>
      <w:marLeft w:val="0"/>
      <w:marRight w:val="0"/>
      <w:marTop w:val="0"/>
      <w:marBottom w:val="0"/>
      <w:divBdr>
        <w:top w:val="none" w:sz="0" w:space="0" w:color="auto"/>
        <w:left w:val="none" w:sz="0" w:space="0" w:color="auto"/>
        <w:bottom w:val="none" w:sz="0" w:space="0" w:color="auto"/>
        <w:right w:val="none" w:sz="0" w:space="0" w:color="auto"/>
      </w:divBdr>
    </w:div>
    <w:div w:id="1947421136">
      <w:bodyDiv w:val="1"/>
      <w:marLeft w:val="0"/>
      <w:marRight w:val="0"/>
      <w:marTop w:val="0"/>
      <w:marBottom w:val="0"/>
      <w:divBdr>
        <w:top w:val="none" w:sz="0" w:space="0" w:color="auto"/>
        <w:left w:val="none" w:sz="0" w:space="0" w:color="auto"/>
        <w:bottom w:val="none" w:sz="0" w:space="0" w:color="auto"/>
        <w:right w:val="none" w:sz="0" w:space="0" w:color="auto"/>
      </w:divBdr>
    </w:div>
    <w:div w:id="1951081189">
      <w:bodyDiv w:val="1"/>
      <w:marLeft w:val="0"/>
      <w:marRight w:val="0"/>
      <w:marTop w:val="0"/>
      <w:marBottom w:val="0"/>
      <w:divBdr>
        <w:top w:val="none" w:sz="0" w:space="0" w:color="auto"/>
        <w:left w:val="none" w:sz="0" w:space="0" w:color="auto"/>
        <w:bottom w:val="none" w:sz="0" w:space="0" w:color="auto"/>
        <w:right w:val="none" w:sz="0" w:space="0" w:color="auto"/>
      </w:divBdr>
    </w:div>
    <w:div w:id="1954824295">
      <w:bodyDiv w:val="1"/>
      <w:marLeft w:val="0"/>
      <w:marRight w:val="0"/>
      <w:marTop w:val="0"/>
      <w:marBottom w:val="0"/>
      <w:divBdr>
        <w:top w:val="none" w:sz="0" w:space="0" w:color="auto"/>
        <w:left w:val="none" w:sz="0" w:space="0" w:color="auto"/>
        <w:bottom w:val="none" w:sz="0" w:space="0" w:color="auto"/>
        <w:right w:val="none" w:sz="0" w:space="0" w:color="auto"/>
      </w:divBdr>
    </w:div>
    <w:div w:id="1955555584">
      <w:bodyDiv w:val="1"/>
      <w:marLeft w:val="0"/>
      <w:marRight w:val="0"/>
      <w:marTop w:val="0"/>
      <w:marBottom w:val="0"/>
      <w:divBdr>
        <w:top w:val="none" w:sz="0" w:space="0" w:color="auto"/>
        <w:left w:val="none" w:sz="0" w:space="0" w:color="auto"/>
        <w:bottom w:val="none" w:sz="0" w:space="0" w:color="auto"/>
        <w:right w:val="none" w:sz="0" w:space="0" w:color="auto"/>
      </w:divBdr>
    </w:div>
    <w:div w:id="1957518023">
      <w:bodyDiv w:val="1"/>
      <w:marLeft w:val="0"/>
      <w:marRight w:val="0"/>
      <w:marTop w:val="0"/>
      <w:marBottom w:val="0"/>
      <w:divBdr>
        <w:top w:val="none" w:sz="0" w:space="0" w:color="auto"/>
        <w:left w:val="none" w:sz="0" w:space="0" w:color="auto"/>
        <w:bottom w:val="none" w:sz="0" w:space="0" w:color="auto"/>
        <w:right w:val="none" w:sz="0" w:space="0" w:color="auto"/>
      </w:divBdr>
    </w:div>
    <w:div w:id="1961451391">
      <w:bodyDiv w:val="1"/>
      <w:marLeft w:val="0"/>
      <w:marRight w:val="0"/>
      <w:marTop w:val="0"/>
      <w:marBottom w:val="0"/>
      <w:divBdr>
        <w:top w:val="none" w:sz="0" w:space="0" w:color="auto"/>
        <w:left w:val="none" w:sz="0" w:space="0" w:color="auto"/>
        <w:bottom w:val="none" w:sz="0" w:space="0" w:color="auto"/>
        <w:right w:val="none" w:sz="0" w:space="0" w:color="auto"/>
      </w:divBdr>
    </w:div>
    <w:div w:id="1963345718">
      <w:bodyDiv w:val="1"/>
      <w:marLeft w:val="0"/>
      <w:marRight w:val="0"/>
      <w:marTop w:val="0"/>
      <w:marBottom w:val="0"/>
      <w:divBdr>
        <w:top w:val="none" w:sz="0" w:space="0" w:color="auto"/>
        <w:left w:val="none" w:sz="0" w:space="0" w:color="auto"/>
        <w:bottom w:val="none" w:sz="0" w:space="0" w:color="auto"/>
        <w:right w:val="none" w:sz="0" w:space="0" w:color="auto"/>
      </w:divBdr>
    </w:div>
    <w:div w:id="1971863755">
      <w:bodyDiv w:val="1"/>
      <w:marLeft w:val="0"/>
      <w:marRight w:val="0"/>
      <w:marTop w:val="0"/>
      <w:marBottom w:val="0"/>
      <w:divBdr>
        <w:top w:val="none" w:sz="0" w:space="0" w:color="auto"/>
        <w:left w:val="none" w:sz="0" w:space="0" w:color="auto"/>
        <w:bottom w:val="none" w:sz="0" w:space="0" w:color="auto"/>
        <w:right w:val="none" w:sz="0" w:space="0" w:color="auto"/>
      </w:divBdr>
    </w:div>
    <w:div w:id="1973247714">
      <w:bodyDiv w:val="1"/>
      <w:marLeft w:val="0"/>
      <w:marRight w:val="0"/>
      <w:marTop w:val="0"/>
      <w:marBottom w:val="0"/>
      <w:divBdr>
        <w:top w:val="none" w:sz="0" w:space="0" w:color="auto"/>
        <w:left w:val="none" w:sz="0" w:space="0" w:color="auto"/>
        <w:bottom w:val="none" w:sz="0" w:space="0" w:color="auto"/>
        <w:right w:val="none" w:sz="0" w:space="0" w:color="auto"/>
      </w:divBdr>
    </w:div>
    <w:div w:id="1974675259">
      <w:bodyDiv w:val="1"/>
      <w:marLeft w:val="0"/>
      <w:marRight w:val="0"/>
      <w:marTop w:val="0"/>
      <w:marBottom w:val="0"/>
      <w:divBdr>
        <w:top w:val="none" w:sz="0" w:space="0" w:color="auto"/>
        <w:left w:val="none" w:sz="0" w:space="0" w:color="auto"/>
        <w:bottom w:val="none" w:sz="0" w:space="0" w:color="auto"/>
        <w:right w:val="none" w:sz="0" w:space="0" w:color="auto"/>
      </w:divBdr>
    </w:div>
    <w:div w:id="1977371175">
      <w:bodyDiv w:val="1"/>
      <w:marLeft w:val="0"/>
      <w:marRight w:val="0"/>
      <w:marTop w:val="0"/>
      <w:marBottom w:val="0"/>
      <w:divBdr>
        <w:top w:val="none" w:sz="0" w:space="0" w:color="auto"/>
        <w:left w:val="none" w:sz="0" w:space="0" w:color="auto"/>
        <w:bottom w:val="none" w:sz="0" w:space="0" w:color="auto"/>
        <w:right w:val="none" w:sz="0" w:space="0" w:color="auto"/>
      </w:divBdr>
    </w:div>
    <w:div w:id="1983387356">
      <w:bodyDiv w:val="1"/>
      <w:marLeft w:val="0"/>
      <w:marRight w:val="0"/>
      <w:marTop w:val="0"/>
      <w:marBottom w:val="0"/>
      <w:divBdr>
        <w:top w:val="none" w:sz="0" w:space="0" w:color="auto"/>
        <w:left w:val="none" w:sz="0" w:space="0" w:color="auto"/>
        <w:bottom w:val="none" w:sz="0" w:space="0" w:color="auto"/>
        <w:right w:val="none" w:sz="0" w:space="0" w:color="auto"/>
      </w:divBdr>
    </w:div>
    <w:div w:id="1986616953">
      <w:bodyDiv w:val="1"/>
      <w:marLeft w:val="0"/>
      <w:marRight w:val="0"/>
      <w:marTop w:val="0"/>
      <w:marBottom w:val="0"/>
      <w:divBdr>
        <w:top w:val="none" w:sz="0" w:space="0" w:color="auto"/>
        <w:left w:val="none" w:sz="0" w:space="0" w:color="auto"/>
        <w:bottom w:val="none" w:sz="0" w:space="0" w:color="auto"/>
        <w:right w:val="none" w:sz="0" w:space="0" w:color="auto"/>
      </w:divBdr>
    </w:div>
    <w:div w:id="1997024827">
      <w:bodyDiv w:val="1"/>
      <w:marLeft w:val="0"/>
      <w:marRight w:val="0"/>
      <w:marTop w:val="0"/>
      <w:marBottom w:val="0"/>
      <w:divBdr>
        <w:top w:val="none" w:sz="0" w:space="0" w:color="auto"/>
        <w:left w:val="none" w:sz="0" w:space="0" w:color="auto"/>
        <w:bottom w:val="none" w:sz="0" w:space="0" w:color="auto"/>
        <w:right w:val="none" w:sz="0" w:space="0" w:color="auto"/>
      </w:divBdr>
    </w:div>
    <w:div w:id="2004579174">
      <w:bodyDiv w:val="1"/>
      <w:marLeft w:val="0"/>
      <w:marRight w:val="0"/>
      <w:marTop w:val="0"/>
      <w:marBottom w:val="0"/>
      <w:divBdr>
        <w:top w:val="none" w:sz="0" w:space="0" w:color="auto"/>
        <w:left w:val="none" w:sz="0" w:space="0" w:color="auto"/>
        <w:bottom w:val="none" w:sz="0" w:space="0" w:color="auto"/>
        <w:right w:val="none" w:sz="0" w:space="0" w:color="auto"/>
      </w:divBdr>
    </w:div>
    <w:div w:id="2005235692">
      <w:bodyDiv w:val="1"/>
      <w:marLeft w:val="0"/>
      <w:marRight w:val="0"/>
      <w:marTop w:val="0"/>
      <w:marBottom w:val="0"/>
      <w:divBdr>
        <w:top w:val="none" w:sz="0" w:space="0" w:color="auto"/>
        <w:left w:val="none" w:sz="0" w:space="0" w:color="auto"/>
        <w:bottom w:val="none" w:sz="0" w:space="0" w:color="auto"/>
        <w:right w:val="none" w:sz="0" w:space="0" w:color="auto"/>
      </w:divBdr>
    </w:div>
    <w:div w:id="2010982130">
      <w:bodyDiv w:val="1"/>
      <w:marLeft w:val="0"/>
      <w:marRight w:val="0"/>
      <w:marTop w:val="0"/>
      <w:marBottom w:val="0"/>
      <w:divBdr>
        <w:top w:val="none" w:sz="0" w:space="0" w:color="auto"/>
        <w:left w:val="none" w:sz="0" w:space="0" w:color="auto"/>
        <w:bottom w:val="none" w:sz="0" w:space="0" w:color="auto"/>
        <w:right w:val="none" w:sz="0" w:space="0" w:color="auto"/>
      </w:divBdr>
    </w:div>
    <w:div w:id="2012829957">
      <w:bodyDiv w:val="1"/>
      <w:marLeft w:val="0"/>
      <w:marRight w:val="0"/>
      <w:marTop w:val="0"/>
      <w:marBottom w:val="0"/>
      <w:divBdr>
        <w:top w:val="none" w:sz="0" w:space="0" w:color="auto"/>
        <w:left w:val="none" w:sz="0" w:space="0" w:color="auto"/>
        <w:bottom w:val="none" w:sz="0" w:space="0" w:color="auto"/>
        <w:right w:val="none" w:sz="0" w:space="0" w:color="auto"/>
      </w:divBdr>
    </w:div>
    <w:div w:id="2012948135">
      <w:bodyDiv w:val="1"/>
      <w:marLeft w:val="0"/>
      <w:marRight w:val="0"/>
      <w:marTop w:val="0"/>
      <w:marBottom w:val="0"/>
      <w:divBdr>
        <w:top w:val="none" w:sz="0" w:space="0" w:color="auto"/>
        <w:left w:val="none" w:sz="0" w:space="0" w:color="auto"/>
        <w:bottom w:val="none" w:sz="0" w:space="0" w:color="auto"/>
        <w:right w:val="none" w:sz="0" w:space="0" w:color="auto"/>
      </w:divBdr>
    </w:div>
    <w:div w:id="2014453954">
      <w:bodyDiv w:val="1"/>
      <w:marLeft w:val="0"/>
      <w:marRight w:val="0"/>
      <w:marTop w:val="0"/>
      <w:marBottom w:val="0"/>
      <w:divBdr>
        <w:top w:val="none" w:sz="0" w:space="0" w:color="auto"/>
        <w:left w:val="none" w:sz="0" w:space="0" w:color="auto"/>
        <w:bottom w:val="none" w:sz="0" w:space="0" w:color="auto"/>
        <w:right w:val="none" w:sz="0" w:space="0" w:color="auto"/>
      </w:divBdr>
    </w:div>
    <w:div w:id="2017463286">
      <w:bodyDiv w:val="1"/>
      <w:marLeft w:val="0"/>
      <w:marRight w:val="0"/>
      <w:marTop w:val="0"/>
      <w:marBottom w:val="0"/>
      <w:divBdr>
        <w:top w:val="none" w:sz="0" w:space="0" w:color="auto"/>
        <w:left w:val="none" w:sz="0" w:space="0" w:color="auto"/>
        <w:bottom w:val="none" w:sz="0" w:space="0" w:color="auto"/>
        <w:right w:val="none" w:sz="0" w:space="0" w:color="auto"/>
      </w:divBdr>
    </w:div>
    <w:div w:id="2019889641">
      <w:bodyDiv w:val="1"/>
      <w:marLeft w:val="0"/>
      <w:marRight w:val="0"/>
      <w:marTop w:val="0"/>
      <w:marBottom w:val="0"/>
      <w:divBdr>
        <w:top w:val="none" w:sz="0" w:space="0" w:color="auto"/>
        <w:left w:val="none" w:sz="0" w:space="0" w:color="auto"/>
        <w:bottom w:val="none" w:sz="0" w:space="0" w:color="auto"/>
        <w:right w:val="none" w:sz="0" w:space="0" w:color="auto"/>
      </w:divBdr>
    </w:div>
    <w:div w:id="2022313228">
      <w:bodyDiv w:val="1"/>
      <w:marLeft w:val="0"/>
      <w:marRight w:val="0"/>
      <w:marTop w:val="0"/>
      <w:marBottom w:val="0"/>
      <w:divBdr>
        <w:top w:val="none" w:sz="0" w:space="0" w:color="auto"/>
        <w:left w:val="none" w:sz="0" w:space="0" w:color="auto"/>
        <w:bottom w:val="none" w:sz="0" w:space="0" w:color="auto"/>
        <w:right w:val="none" w:sz="0" w:space="0" w:color="auto"/>
      </w:divBdr>
    </w:div>
    <w:div w:id="2022900270">
      <w:bodyDiv w:val="1"/>
      <w:marLeft w:val="0"/>
      <w:marRight w:val="0"/>
      <w:marTop w:val="0"/>
      <w:marBottom w:val="0"/>
      <w:divBdr>
        <w:top w:val="none" w:sz="0" w:space="0" w:color="auto"/>
        <w:left w:val="none" w:sz="0" w:space="0" w:color="auto"/>
        <w:bottom w:val="none" w:sz="0" w:space="0" w:color="auto"/>
        <w:right w:val="none" w:sz="0" w:space="0" w:color="auto"/>
      </w:divBdr>
    </w:div>
    <w:div w:id="2023782231">
      <w:bodyDiv w:val="1"/>
      <w:marLeft w:val="0"/>
      <w:marRight w:val="0"/>
      <w:marTop w:val="0"/>
      <w:marBottom w:val="0"/>
      <w:divBdr>
        <w:top w:val="none" w:sz="0" w:space="0" w:color="auto"/>
        <w:left w:val="none" w:sz="0" w:space="0" w:color="auto"/>
        <w:bottom w:val="none" w:sz="0" w:space="0" w:color="auto"/>
        <w:right w:val="none" w:sz="0" w:space="0" w:color="auto"/>
      </w:divBdr>
    </w:div>
    <w:div w:id="2024354402">
      <w:bodyDiv w:val="1"/>
      <w:marLeft w:val="0"/>
      <w:marRight w:val="0"/>
      <w:marTop w:val="0"/>
      <w:marBottom w:val="0"/>
      <w:divBdr>
        <w:top w:val="none" w:sz="0" w:space="0" w:color="auto"/>
        <w:left w:val="none" w:sz="0" w:space="0" w:color="auto"/>
        <w:bottom w:val="none" w:sz="0" w:space="0" w:color="auto"/>
        <w:right w:val="none" w:sz="0" w:space="0" w:color="auto"/>
      </w:divBdr>
    </w:div>
    <w:div w:id="2034574562">
      <w:bodyDiv w:val="1"/>
      <w:marLeft w:val="0"/>
      <w:marRight w:val="0"/>
      <w:marTop w:val="0"/>
      <w:marBottom w:val="0"/>
      <w:divBdr>
        <w:top w:val="none" w:sz="0" w:space="0" w:color="auto"/>
        <w:left w:val="none" w:sz="0" w:space="0" w:color="auto"/>
        <w:bottom w:val="none" w:sz="0" w:space="0" w:color="auto"/>
        <w:right w:val="none" w:sz="0" w:space="0" w:color="auto"/>
      </w:divBdr>
    </w:div>
    <w:div w:id="2035419742">
      <w:bodyDiv w:val="1"/>
      <w:marLeft w:val="0"/>
      <w:marRight w:val="0"/>
      <w:marTop w:val="0"/>
      <w:marBottom w:val="0"/>
      <w:divBdr>
        <w:top w:val="none" w:sz="0" w:space="0" w:color="auto"/>
        <w:left w:val="none" w:sz="0" w:space="0" w:color="auto"/>
        <w:bottom w:val="none" w:sz="0" w:space="0" w:color="auto"/>
        <w:right w:val="none" w:sz="0" w:space="0" w:color="auto"/>
      </w:divBdr>
    </w:div>
    <w:div w:id="2038042416">
      <w:bodyDiv w:val="1"/>
      <w:marLeft w:val="0"/>
      <w:marRight w:val="0"/>
      <w:marTop w:val="0"/>
      <w:marBottom w:val="0"/>
      <w:divBdr>
        <w:top w:val="none" w:sz="0" w:space="0" w:color="auto"/>
        <w:left w:val="none" w:sz="0" w:space="0" w:color="auto"/>
        <w:bottom w:val="none" w:sz="0" w:space="0" w:color="auto"/>
        <w:right w:val="none" w:sz="0" w:space="0" w:color="auto"/>
      </w:divBdr>
    </w:div>
    <w:div w:id="2038582962">
      <w:bodyDiv w:val="1"/>
      <w:marLeft w:val="0"/>
      <w:marRight w:val="0"/>
      <w:marTop w:val="0"/>
      <w:marBottom w:val="0"/>
      <w:divBdr>
        <w:top w:val="none" w:sz="0" w:space="0" w:color="auto"/>
        <w:left w:val="none" w:sz="0" w:space="0" w:color="auto"/>
        <w:bottom w:val="none" w:sz="0" w:space="0" w:color="auto"/>
        <w:right w:val="none" w:sz="0" w:space="0" w:color="auto"/>
      </w:divBdr>
    </w:div>
    <w:div w:id="2039235470">
      <w:bodyDiv w:val="1"/>
      <w:marLeft w:val="0"/>
      <w:marRight w:val="0"/>
      <w:marTop w:val="0"/>
      <w:marBottom w:val="0"/>
      <w:divBdr>
        <w:top w:val="none" w:sz="0" w:space="0" w:color="auto"/>
        <w:left w:val="none" w:sz="0" w:space="0" w:color="auto"/>
        <w:bottom w:val="none" w:sz="0" w:space="0" w:color="auto"/>
        <w:right w:val="none" w:sz="0" w:space="0" w:color="auto"/>
      </w:divBdr>
    </w:div>
    <w:div w:id="2050446929">
      <w:bodyDiv w:val="1"/>
      <w:marLeft w:val="0"/>
      <w:marRight w:val="0"/>
      <w:marTop w:val="0"/>
      <w:marBottom w:val="0"/>
      <w:divBdr>
        <w:top w:val="none" w:sz="0" w:space="0" w:color="auto"/>
        <w:left w:val="none" w:sz="0" w:space="0" w:color="auto"/>
        <w:bottom w:val="none" w:sz="0" w:space="0" w:color="auto"/>
        <w:right w:val="none" w:sz="0" w:space="0" w:color="auto"/>
      </w:divBdr>
    </w:div>
    <w:div w:id="2061199946">
      <w:bodyDiv w:val="1"/>
      <w:marLeft w:val="0"/>
      <w:marRight w:val="0"/>
      <w:marTop w:val="0"/>
      <w:marBottom w:val="0"/>
      <w:divBdr>
        <w:top w:val="none" w:sz="0" w:space="0" w:color="auto"/>
        <w:left w:val="none" w:sz="0" w:space="0" w:color="auto"/>
        <w:bottom w:val="none" w:sz="0" w:space="0" w:color="auto"/>
        <w:right w:val="none" w:sz="0" w:space="0" w:color="auto"/>
      </w:divBdr>
    </w:div>
    <w:div w:id="2061704420">
      <w:bodyDiv w:val="1"/>
      <w:marLeft w:val="0"/>
      <w:marRight w:val="0"/>
      <w:marTop w:val="0"/>
      <w:marBottom w:val="0"/>
      <w:divBdr>
        <w:top w:val="none" w:sz="0" w:space="0" w:color="auto"/>
        <w:left w:val="none" w:sz="0" w:space="0" w:color="auto"/>
        <w:bottom w:val="none" w:sz="0" w:space="0" w:color="auto"/>
        <w:right w:val="none" w:sz="0" w:space="0" w:color="auto"/>
      </w:divBdr>
    </w:div>
    <w:div w:id="2062436174">
      <w:bodyDiv w:val="1"/>
      <w:marLeft w:val="0"/>
      <w:marRight w:val="0"/>
      <w:marTop w:val="0"/>
      <w:marBottom w:val="0"/>
      <w:divBdr>
        <w:top w:val="none" w:sz="0" w:space="0" w:color="auto"/>
        <w:left w:val="none" w:sz="0" w:space="0" w:color="auto"/>
        <w:bottom w:val="none" w:sz="0" w:space="0" w:color="auto"/>
        <w:right w:val="none" w:sz="0" w:space="0" w:color="auto"/>
      </w:divBdr>
    </w:div>
    <w:div w:id="2064792853">
      <w:bodyDiv w:val="1"/>
      <w:marLeft w:val="0"/>
      <w:marRight w:val="0"/>
      <w:marTop w:val="0"/>
      <w:marBottom w:val="0"/>
      <w:divBdr>
        <w:top w:val="none" w:sz="0" w:space="0" w:color="auto"/>
        <w:left w:val="none" w:sz="0" w:space="0" w:color="auto"/>
        <w:bottom w:val="none" w:sz="0" w:space="0" w:color="auto"/>
        <w:right w:val="none" w:sz="0" w:space="0" w:color="auto"/>
      </w:divBdr>
    </w:div>
    <w:div w:id="2065058276">
      <w:bodyDiv w:val="1"/>
      <w:marLeft w:val="0"/>
      <w:marRight w:val="0"/>
      <w:marTop w:val="0"/>
      <w:marBottom w:val="0"/>
      <w:divBdr>
        <w:top w:val="none" w:sz="0" w:space="0" w:color="auto"/>
        <w:left w:val="none" w:sz="0" w:space="0" w:color="auto"/>
        <w:bottom w:val="none" w:sz="0" w:space="0" w:color="auto"/>
        <w:right w:val="none" w:sz="0" w:space="0" w:color="auto"/>
      </w:divBdr>
    </w:div>
    <w:div w:id="2072534507">
      <w:bodyDiv w:val="1"/>
      <w:marLeft w:val="0"/>
      <w:marRight w:val="0"/>
      <w:marTop w:val="0"/>
      <w:marBottom w:val="0"/>
      <w:divBdr>
        <w:top w:val="none" w:sz="0" w:space="0" w:color="auto"/>
        <w:left w:val="none" w:sz="0" w:space="0" w:color="auto"/>
        <w:bottom w:val="none" w:sz="0" w:space="0" w:color="auto"/>
        <w:right w:val="none" w:sz="0" w:space="0" w:color="auto"/>
      </w:divBdr>
    </w:div>
    <w:div w:id="2073844212">
      <w:bodyDiv w:val="1"/>
      <w:marLeft w:val="0"/>
      <w:marRight w:val="0"/>
      <w:marTop w:val="0"/>
      <w:marBottom w:val="0"/>
      <w:divBdr>
        <w:top w:val="none" w:sz="0" w:space="0" w:color="auto"/>
        <w:left w:val="none" w:sz="0" w:space="0" w:color="auto"/>
        <w:bottom w:val="none" w:sz="0" w:space="0" w:color="auto"/>
        <w:right w:val="none" w:sz="0" w:space="0" w:color="auto"/>
      </w:divBdr>
    </w:div>
    <w:div w:id="2079747659">
      <w:bodyDiv w:val="1"/>
      <w:marLeft w:val="0"/>
      <w:marRight w:val="0"/>
      <w:marTop w:val="0"/>
      <w:marBottom w:val="0"/>
      <w:divBdr>
        <w:top w:val="none" w:sz="0" w:space="0" w:color="auto"/>
        <w:left w:val="none" w:sz="0" w:space="0" w:color="auto"/>
        <w:bottom w:val="none" w:sz="0" w:space="0" w:color="auto"/>
        <w:right w:val="none" w:sz="0" w:space="0" w:color="auto"/>
      </w:divBdr>
    </w:div>
    <w:div w:id="2090156879">
      <w:bodyDiv w:val="1"/>
      <w:marLeft w:val="0"/>
      <w:marRight w:val="0"/>
      <w:marTop w:val="0"/>
      <w:marBottom w:val="0"/>
      <w:divBdr>
        <w:top w:val="none" w:sz="0" w:space="0" w:color="auto"/>
        <w:left w:val="none" w:sz="0" w:space="0" w:color="auto"/>
        <w:bottom w:val="none" w:sz="0" w:space="0" w:color="auto"/>
        <w:right w:val="none" w:sz="0" w:space="0" w:color="auto"/>
      </w:divBdr>
    </w:div>
    <w:div w:id="2092579987">
      <w:bodyDiv w:val="1"/>
      <w:marLeft w:val="0"/>
      <w:marRight w:val="0"/>
      <w:marTop w:val="0"/>
      <w:marBottom w:val="0"/>
      <w:divBdr>
        <w:top w:val="none" w:sz="0" w:space="0" w:color="auto"/>
        <w:left w:val="none" w:sz="0" w:space="0" w:color="auto"/>
        <w:bottom w:val="none" w:sz="0" w:space="0" w:color="auto"/>
        <w:right w:val="none" w:sz="0" w:space="0" w:color="auto"/>
      </w:divBdr>
    </w:div>
    <w:div w:id="2105032137">
      <w:bodyDiv w:val="1"/>
      <w:marLeft w:val="0"/>
      <w:marRight w:val="0"/>
      <w:marTop w:val="0"/>
      <w:marBottom w:val="0"/>
      <w:divBdr>
        <w:top w:val="none" w:sz="0" w:space="0" w:color="auto"/>
        <w:left w:val="none" w:sz="0" w:space="0" w:color="auto"/>
        <w:bottom w:val="none" w:sz="0" w:space="0" w:color="auto"/>
        <w:right w:val="none" w:sz="0" w:space="0" w:color="auto"/>
      </w:divBdr>
    </w:div>
    <w:div w:id="2106000105">
      <w:bodyDiv w:val="1"/>
      <w:marLeft w:val="0"/>
      <w:marRight w:val="0"/>
      <w:marTop w:val="0"/>
      <w:marBottom w:val="0"/>
      <w:divBdr>
        <w:top w:val="none" w:sz="0" w:space="0" w:color="auto"/>
        <w:left w:val="none" w:sz="0" w:space="0" w:color="auto"/>
        <w:bottom w:val="none" w:sz="0" w:space="0" w:color="auto"/>
        <w:right w:val="none" w:sz="0" w:space="0" w:color="auto"/>
      </w:divBdr>
    </w:div>
    <w:div w:id="2106462350">
      <w:bodyDiv w:val="1"/>
      <w:marLeft w:val="0"/>
      <w:marRight w:val="0"/>
      <w:marTop w:val="0"/>
      <w:marBottom w:val="0"/>
      <w:divBdr>
        <w:top w:val="none" w:sz="0" w:space="0" w:color="auto"/>
        <w:left w:val="none" w:sz="0" w:space="0" w:color="auto"/>
        <w:bottom w:val="none" w:sz="0" w:space="0" w:color="auto"/>
        <w:right w:val="none" w:sz="0" w:space="0" w:color="auto"/>
      </w:divBdr>
    </w:div>
    <w:div w:id="2108117202">
      <w:bodyDiv w:val="1"/>
      <w:marLeft w:val="0"/>
      <w:marRight w:val="0"/>
      <w:marTop w:val="0"/>
      <w:marBottom w:val="0"/>
      <w:divBdr>
        <w:top w:val="none" w:sz="0" w:space="0" w:color="auto"/>
        <w:left w:val="none" w:sz="0" w:space="0" w:color="auto"/>
        <w:bottom w:val="none" w:sz="0" w:space="0" w:color="auto"/>
        <w:right w:val="none" w:sz="0" w:space="0" w:color="auto"/>
      </w:divBdr>
    </w:div>
    <w:div w:id="2110007929">
      <w:bodyDiv w:val="1"/>
      <w:marLeft w:val="0"/>
      <w:marRight w:val="0"/>
      <w:marTop w:val="0"/>
      <w:marBottom w:val="0"/>
      <w:divBdr>
        <w:top w:val="none" w:sz="0" w:space="0" w:color="auto"/>
        <w:left w:val="none" w:sz="0" w:space="0" w:color="auto"/>
        <w:bottom w:val="none" w:sz="0" w:space="0" w:color="auto"/>
        <w:right w:val="none" w:sz="0" w:space="0" w:color="auto"/>
      </w:divBdr>
    </w:div>
    <w:div w:id="2111386390">
      <w:bodyDiv w:val="1"/>
      <w:marLeft w:val="0"/>
      <w:marRight w:val="0"/>
      <w:marTop w:val="0"/>
      <w:marBottom w:val="0"/>
      <w:divBdr>
        <w:top w:val="none" w:sz="0" w:space="0" w:color="auto"/>
        <w:left w:val="none" w:sz="0" w:space="0" w:color="auto"/>
        <w:bottom w:val="none" w:sz="0" w:space="0" w:color="auto"/>
        <w:right w:val="none" w:sz="0" w:space="0" w:color="auto"/>
      </w:divBdr>
    </w:div>
    <w:div w:id="2117095909">
      <w:bodyDiv w:val="1"/>
      <w:marLeft w:val="0"/>
      <w:marRight w:val="0"/>
      <w:marTop w:val="0"/>
      <w:marBottom w:val="0"/>
      <w:divBdr>
        <w:top w:val="none" w:sz="0" w:space="0" w:color="auto"/>
        <w:left w:val="none" w:sz="0" w:space="0" w:color="auto"/>
        <w:bottom w:val="none" w:sz="0" w:space="0" w:color="auto"/>
        <w:right w:val="none" w:sz="0" w:space="0" w:color="auto"/>
      </w:divBdr>
    </w:div>
    <w:div w:id="2119980294">
      <w:bodyDiv w:val="1"/>
      <w:marLeft w:val="0"/>
      <w:marRight w:val="0"/>
      <w:marTop w:val="0"/>
      <w:marBottom w:val="0"/>
      <w:divBdr>
        <w:top w:val="none" w:sz="0" w:space="0" w:color="auto"/>
        <w:left w:val="none" w:sz="0" w:space="0" w:color="auto"/>
        <w:bottom w:val="none" w:sz="0" w:space="0" w:color="auto"/>
        <w:right w:val="none" w:sz="0" w:space="0" w:color="auto"/>
      </w:divBdr>
    </w:div>
    <w:div w:id="2122412068">
      <w:bodyDiv w:val="1"/>
      <w:marLeft w:val="0"/>
      <w:marRight w:val="0"/>
      <w:marTop w:val="0"/>
      <w:marBottom w:val="0"/>
      <w:divBdr>
        <w:top w:val="none" w:sz="0" w:space="0" w:color="auto"/>
        <w:left w:val="none" w:sz="0" w:space="0" w:color="auto"/>
        <w:bottom w:val="none" w:sz="0" w:space="0" w:color="auto"/>
        <w:right w:val="none" w:sz="0" w:space="0" w:color="auto"/>
      </w:divBdr>
    </w:div>
    <w:div w:id="2129622235">
      <w:bodyDiv w:val="1"/>
      <w:marLeft w:val="0"/>
      <w:marRight w:val="0"/>
      <w:marTop w:val="0"/>
      <w:marBottom w:val="0"/>
      <w:divBdr>
        <w:top w:val="none" w:sz="0" w:space="0" w:color="auto"/>
        <w:left w:val="none" w:sz="0" w:space="0" w:color="auto"/>
        <w:bottom w:val="none" w:sz="0" w:space="0" w:color="auto"/>
        <w:right w:val="none" w:sz="0" w:space="0" w:color="auto"/>
      </w:divBdr>
    </w:div>
    <w:div w:id="2131708110">
      <w:bodyDiv w:val="1"/>
      <w:marLeft w:val="0"/>
      <w:marRight w:val="0"/>
      <w:marTop w:val="0"/>
      <w:marBottom w:val="0"/>
      <w:divBdr>
        <w:top w:val="none" w:sz="0" w:space="0" w:color="auto"/>
        <w:left w:val="none" w:sz="0" w:space="0" w:color="auto"/>
        <w:bottom w:val="none" w:sz="0" w:space="0" w:color="auto"/>
        <w:right w:val="none" w:sz="0" w:space="0" w:color="auto"/>
      </w:divBdr>
    </w:div>
    <w:div w:id="2139108634">
      <w:bodyDiv w:val="1"/>
      <w:marLeft w:val="0"/>
      <w:marRight w:val="0"/>
      <w:marTop w:val="0"/>
      <w:marBottom w:val="0"/>
      <w:divBdr>
        <w:top w:val="none" w:sz="0" w:space="0" w:color="auto"/>
        <w:left w:val="none" w:sz="0" w:space="0" w:color="auto"/>
        <w:bottom w:val="none" w:sz="0" w:space="0" w:color="auto"/>
        <w:right w:val="none" w:sz="0" w:space="0" w:color="auto"/>
      </w:divBdr>
    </w:div>
    <w:div w:id="2140953650">
      <w:bodyDiv w:val="1"/>
      <w:marLeft w:val="0"/>
      <w:marRight w:val="0"/>
      <w:marTop w:val="0"/>
      <w:marBottom w:val="0"/>
      <w:divBdr>
        <w:top w:val="none" w:sz="0" w:space="0" w:color="auto"/>
        <w:left w:val="none" w:sz="0" w:space="0" w:color="auto"/>
        <w:bottom w:val="none" w:sz="0" w:space="0" w:color="auto"/>
        <w:right w:val="none" w:sz="0" w:space="0" w:color="auto"/>
      </w:divBdr>
    </w:div>
    <w:div w:id="2145271447">
      <w:bodyDiv w:val="1"/>
      <w:marLeft w:val="0"/>
      <w:marRight w:val="0"/>
      <w:marTop w:val="0"/>
      <w:marBottom w:val="0"/>
      <w:divBdr>
        <w:top w:val="none" w:sz="0" w:space="0" w:color="auto"/>
        <w:left w:val="none" w:sz="0" w:space="0" w:color="auto"/>
        <w:bottom w:val="none" w:sz="0" w:space="0" w:color="auto"/>
        <w:right w:val="none" w:sz="0" w:space="0" w:color="auto"/>
      </w:divBdr>
    </w:div>
    <w:div w:id="21460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org.pk/departments/Guidelines.htm" TargetMode="External"/><Relationship Id="rId13" Type="http://schemas.openxmlformats.org/officeDocument/2006/relationships/hyperlink" Target="http://www.sbp.org.pk/ecodata.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epositoryArch.x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ajjad9129\Desktop\MSB%20Nov-16\MSB-Nov-16\Chapters\2.%20Based%20on%20MFSM%202000%20guidelines,%20Monetary%20Survey%20(MS)%20compilation%20methodology%20has%20been%20revisited%20from%20June-08.%20Therefore,%20these%20estimates%20are%20not%20comparable%20with%20the%20tables%20%202.4,%202.14%20and%20table%20on%20'weekly%20money%20profile'%20which%20are%20based%20on%20weekly%20data.%20The%20comparison%20and%20explanatory%20notes%20on%20the%20revisions%20are%20available%20at%20SBP%20website%20at%20the%20link%20http:\www.sbp.org.pk\ecodata.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bp.org.pk/ecodata/AnaAccDepArch.xls" TargetMode="External"/><Relationship Id="rId4" Type="http://schemas.openxmlformats.org/officeDocument/2006/relationships/settings" Target="settings.xml"/><Relationship Id="rId9" Type="http://schemas.openxmlformats.org/officeDocument/2006/relationships/hyperlink" Target="http://www.sbp.org.pk/ecodata/AnaAccArc.xls" TargetMode="External"/><Relationship Id="rId14" Type="http://schemas.openxmlformats.org/officeDocument/2006/relationships/hyperlink" Target="http://www.sbp.org.pk/ecodata/RS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42A58-C902-46F5-B4A5-C5D869C52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1800</TotalTime>
  <Pages>14</Pages>
  <Words>8467</Words>
  <Characters>48267</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2.1   MONETARY   ASSETS</vt:lpstr>
    </vt:vector>
  </TitlesOfParts>
  <Company/>
  <LinksUpToDate>false</LinksUpToDate>
  <CharactersWithSpaces>56621</CharactersWithSpaces>
  <SharedDoc>false</SharedDoc>
  <HLinks>
    <vt:vector size="42" baseType="variant">
      <vt:variant>
        <vt:i4>5308480</vt:i4>
      </vt:variant>
      <vt:variant>
        <vt:i4>21</vt:i4>
      </vt:variant>
      <vt:variant>
        <vt:i4>0</vt:i4>
      </vt:variant>
      <vt:variant>
        <vt:i4>5</vt:i4>
      </vt:variant>
      <vt:variant>
        <vt:lpwstr>http://www.sbp.org.pk/ecodata.asp</vt:lpwstr>
      </vt:variant>
      <vt:variant>
        <vt:lpwstr/>
      </vt:variant>
      <vt:variant>
        <vt:i4>5308480</vt:i4>
      </vt:variant>
      <vt:variant>
        <vt:i4>18</vt:i4>
      </vt:variant>
      <vt:variant>
        <vt:i4>0</vt:i4>
      </vt:variant>
      <vt:variant>
        <vt:i4>5</vt:i4>
      </vt:variant>
      <vt:variant>
        <vt:lpwstr>http://www.sbp.org.pk/ecodata.asp</vt:lpwstr>
      </vt:variant>
      <vt:variant>
        <vt:lpwstr/>
      </vt:variant>
      <vt:variant>
        <vt:i4>4653056</vt:i4>
      </vt:variant>
      <vt:variant>
        <vt:i4>15</vt:i4>
      </vt:variant>
      <vt:variant>
        <vt:i4>0</vt:i4>
      </vt:variant>
      <vt:variant>
        <vt:i4>5</vt:i4>
      </vt:variant>
      <vt:variant>
        <vt:lpwstr>http://www.sbp.org.pk/ecodata/DepositoryArch.xls</vt:lpwstr>
      </vt:variant>
      <vt:variant>
        <vt:lpwstr/>
      </vt:variant>
      <vt:variant>
        <vt:i4>7012456</vt:i4>
      </vt:variant>
      <vt:variant>
        <vt:i4>12</vt:i4>
      </vt:variant>
      <vt:variant>
        <vt:i4>0</vt:i4>
      </vt:variant>
      <vt:variant>
        <vt:i4>5</vt:i4>
      </vt:variant>
      <vt:variant>
        <vt:lpwstr>../../../MSB Nov-16/MSB-Nov-16/Chapters/2. Based on MFSM 2000 guidelines, Monetary Survey (MS) compilation methodology has been revisited from June-08. Therefore, these estimates are not comparable with the tables  2.4, 2.14 and table on 'weekly money profile' which are based on weekly data. The comparison and explanatory notes on the revisions are available at SBP website at the link http:/www.sbp.org.pk/ecodata.asp</vt:lpwstr>
      </vt:variant>
      <vt:variant>
        <vt:lpwstr/>
      </vt:variant>
      <vt:variant>
        <vt:i4>6946868</vt:i4>
      </vt:variant>
      <vt:variant>
        <vt:i4>9</vt:i4>
      </vt:variant>
      <vt:variant>
        <vt:i4>0</vt:i4>
      </vt:variant>
      <vt:variant>
        <vt:i4>5</vt:i4>
      </vt:variant>
      <vt:variant>
        <vt:lpwstr>http://www.sbp.org.pk/ecodata/AnaAccDepArch.xls</vt:lpwstr>
      </vt:variant>
      <vt:variant>
        <vt:lpwstr/>
      </vt:variant>
      <vt:variant>
        <vt:i4>8323128</vt:i4>
      </vt:variant>
      <vt:variant>
        <vt:i4>3</vt:i4>
      </vt:variant>
      <vt:variant>
        <vt:i4>0</vt:i4>
      </vt:variant>
      <vt:variant>
        <vt:i4>5</vt:i4>
      </vt:variant>
      <vt:variant>
        <vt:lpwstr>http://www.sbp.org.pk/ecodata/AnaAccArc.xls</vt:lpwstr>
      </vt:variant>
      <vt:variant>
        <vt:lpwstr/>
      </vt:variant>
      <vt:variant>
        <vt:i4>5505024</vt:i4>
      </vt:variant>
      <vt:variant>
        <vt:i4>0</vt:i4>
      </vt:variant>
      <vt:variant>
        <vt:i4>0</vt:i4>
      </vt:variant>
      <vt:variant>
        <vt:i4>5</vt:i4>
      </vt:variant>
      <vt:variant>
        <vt:lpwstr>http://www.sbp.org.pk/departments/Guidelines.htm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MONETARY   ASSETS</dc:title>
  <dc:creator>Muhammad sajjad Kiani</dc:creator>
  <cp:lastModifiedBy>Muhammad Sajjad Kiani - Statistics &amp; DWH</cp:lastModifiedBy>
  <cp:revision>300</cp:revision>
  <cp:lastPrinted>2018-11-01T04:34:00Z</cp:lastPrinted>
  <dcterms:created xsi:type="dcterms:W3CDTF">2017-08-23T10:08:00Z</dcterms:created>
  <dcterms:modified xsi:type="dcterms:W3CDTF">2019-05-02T10:55:00Z</dcterms:modified>
</cp:coreProperties>
</file>