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51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26"/>
      </w:tblGrid>
      <w:tr w:rsidR="00175998" w:rsidRPr="00434642" w:rsidTr="00AC77A8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</w:pPr>
            <w:r w:rsidRPr="00434642">
              <w:br w:type="page"/>
            </w: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t>10.1 Consolidated Fiscal Operations (Federal &amp; Provincial)</w:t>
            </w:r>
          </w:p>
        </w:tc>
      </w:tr>
      <w:tr w:rsidR="00175998" w:rsidRPr="00434642" w:rsidTr="00434504">
        <w:trPr>
          <w:trHeight w:val="375"/>
          <w:jc w:val="center"/>
        </w:trPr>
        <w:tc>
          <w:tcPr>
            <w:tcW w:w="89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8"/>
                <w:szCs w:val="18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 xml:space="preserve"> (Billion Rupees)</w:t>
            </w:r>
          </w:p>
        </w:tc>
      </w:tr>
      <w:tr w:rsidR="00D219BC" w:rsidRPr="00434642" w:rsidTr="00C1363C">
        <w:trPr>
          <w:trHeight w:val="510"/>
          <w:jc w:val="center"/>
        </w:trPr>
        <w:tc>
          <w:tcPr>
            <w:tcW w:w="3435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434642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9BC" w:rsidRPr="00AC77A8" w:rsidRDefault="00D219B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D219BC" w:rsidRPr="00AC77A8" w:rsidRDefault="00D219BC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C1363C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C1363C" w:rsidRPr="00434642" w:rsidRDefault="00C1363C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63C" w:rsidRPr="00434642" w:rsidRDefault="00C136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63C" w:rsidRPr="00434642" w:rsidRDefault="00C136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63C" w:rsidRPr="00434642" w:rsidRDefault="00C136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63C" w:rsidRPr="006032BD" w:rsidRDefault="00C1363C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C1363C" w:rsidRPr="00445E39" w:rsidRDefault="00C1363C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C1363C" w:rsidRPr="00445E39" w:rsidRDefault="00C1363C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</w:p>
        </w:tc>
      </w:tr>
      <w:tr w:rsidR="00445E39" w:rsidRPr="00434642" w:rsidTr="00C1363C">
        <w:trPr>
          <w:trHeight w:hRule="exact" w:val="300"/>
          <w:jc w:val="center"/>
        </w:trPr>
        <w:tc>
          <w:tcPr>
            <w:tcW w:w="343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C1363C" w:rsidRDefault="00C1363C" w:rsidP="00C1363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ind w:left="228" w:hanging="228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C1363C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Total Revenue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2,982.4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3,637.3</w:t>
            </w:r>
          </w:p>
        </w:tc>
        <w:tc>
          <w:tcPr>
            <w:tcW w:w="99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3,931.0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4,447.0</w:t>
            </w:r>
          </w:p>
        </w:tc>
        <w:tc>
          <w:tcPr>
            <w:tcW w:w="90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4,936.7</w:t>
            </w:r>
          </w:p>
        </w:tc>
        <w:tc>
          <w:tcPr>
            <w:tcW w:w="92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5,228.0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(1)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2,199.2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2,564.5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3,017.6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3,969.2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4,467.1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3,647.5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4,065.8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DD4075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Of which:  FBR Revenue *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0028E1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0028E1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3,361.0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3,842.1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150.7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190.0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205.8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283.3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321.8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401.4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(2) Non-tax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913.4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967.5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760.9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 (exc. Interest from Provinces)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1,023.4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693.2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888.0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614.2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49.4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75.6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79.5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146.7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B. Total Expenditure  (1+2)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4,816.3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5,026.0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5,387.8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5,796.3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6,800.5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7,488.4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(1) Expenditure Booked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4,800.3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5,241.1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5,565.4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6,008.4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6,878.5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7,475.9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a. Current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i+ii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3,660.4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4,004.6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4,424.7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4,694.3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5,197.9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5,854.3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2,565.2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2,831.2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3,037.6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3,144.3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3,472.2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3,789.8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DD4075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   Of which: Mark-up Payments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1,348.4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1,499.9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DD4075" w:rsidRDefault="00445E39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</w:t>
            </w:r>
            <w:proofErr w:type="spellStart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Defence</w:t>
            </w:r>
            <w:proofErr w:type="spellEnd"/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888.1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1,030.4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DD4075" w:rsidRDefault="00445E39" w:rsidP="00EA4EEF">
            <w:pPr>
              <w:spacing w:after="0" w:line="240" w:lineRule="auto"/>
              <w:ind w:firstLineChars="500" w:firstLine="80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 xml:space="preserve">          Subsidies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  <w:t>305.7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DD4075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DD4075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…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196.5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-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(ii)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1,095.2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1,173.3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1,387.2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1,550.0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1,725.7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2,064.5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b. Development &amp; net Lending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1,139.9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1,236.5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1,314.1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1,680.7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1,621.7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 (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i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) Federal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768.3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806.0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641.8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721.7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725.6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576.1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   (ii) Provincial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371.5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430.5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498.8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592.4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852.2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880.1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(2) Statistical Discrepancy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(215.1)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(177.6)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(212.1)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(</w:t>
            </w: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78.0</w:t>
            </w:r>
            <w:r>
              <w:rPr>
                <w:rFonts w:ascii="Times New Roman" w:eastAsia="Times New Roman" w:hAnsi="Times New Roman"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12.4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Budget Deficit (A-B)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E224B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1,833.9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E224B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1,388.7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E224B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1,456.7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E224BA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6032BD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1,349.3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E224BA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1,863.8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E224BA" w:rsidP="008F47B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</w:t>
            </w:r>
            <w:r w:rsidR="00445E39" w:rsidRPr="00445E3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2,260.4</w:t>
            </w:r>
            <w:r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)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Financing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1,388.7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1,456.7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1,349.3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1,863.8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2,260.4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External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Domestic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1,835.5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877.0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1,275.7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978.9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1,322.4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1,475.2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Bank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1,457.5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323.7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892.1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787.0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1,045.8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352.7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Non-Bank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378.0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553.3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191.8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276.6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1,120.5</w:t>
            </w:r>
          </w:p>
        </w:tc>
      </w:tr>
      <w:tr w:rsidR="00445E39" w:rsidRPr="00434642" w:rsidTr="00445E39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5E39" w:rsidRPr="00434642" w:rsidRDefault="00445E39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 xml:space="preserve">      Privatization Proceeds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34642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6032BD" w:rsidRDefault="00445E39" w:rsidP="00D219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032BD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43" w:type="dxa"/>
              <w:right w:w="43" w:type="dxa"/>
            </w:tcMar>
            <w:vAlign w:val="center"/>
            <w:hideMark/>
          </w:tcPr>
          <w:p w:rsidR="00445E39" w:rsidRPr="00445E39" w:rsidRDefault="00445E39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D219BC" w:rsidRPr="00434642" w:rsidTr="00AC77A8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219BC" w:rsidRPr="00434642" w:rsidRDefault="00EF4749" w:rsidP="00EA4EEF">
            <w:pPr>
              <w:spacing w:after="0" w:line="240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  <w:r w:rsidR="00D219BC"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45E39" w:rsidRDefault="00D219BC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45E39">
              <w:rPr>
                <w:rFonts w:ascii="Times New Roman" w:eastAsia="Times New Roman" w:hAnsi="Times New Roman"/>
                <w:bCs/>
                <w:sz w:val="15"/>
                <w:szCs w:val="15"/>
              </w:rPr>
              <w:t> </w:t>
            </w:r>
          </w:p>
        </w:tc>
        <w:tc>
          <w:tcPr>
            <w:tcW w:w="9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219BC" w:rsidRPr="00445E39" w:rsidRDefault="00D219BC" w:rsidP="00445E3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D219BC" w:rsidRPr="00434642" w:rsidTr="00AC77A8">
        <w:trPr>
          <w:trHeight w:hRule="exact" w:val="2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616" w:type="dxa"/>
            <w:gridSpan w:val="5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EE2A3A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  <w:tr w:rsidR="00D219BC" w:rsidRPr="00434642" w:rsidTr="00AC77A8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hideMark/>
          </w:tcPr>
          <w:p w:rsidR="00D219BC" w:rsidRPr="00434642" w:rsidRDefault="00D219BC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434642">
              <w:rPr>
                <w:rFonts w:ascii="Times New Roman" w:eastAsia="Times New Roman" w:hAnsi="Times New Roman"/>
                <w:sz w:val="14"/>
                <w:szCs w:val="14"/>
              </w:rPr>
              <w:t>… Not Available</w:t>
            </w:r>
          </w:p>
        </w:tc>
        <w:tc>
          <w:tcPr>
            <w:tcW w:w="4616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D219BC" w:rsidRPr="00434642" w:rsidRDefault="00D219BC" w:rsidP="00A456B8">
            <w:pPr>
              <w:pStyle w:val="ListParagraph"/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                          *FBR</w:t>
            </w:r>
            <w:r w:rsidR="00A456B8">
              <w:rPr>
                <w:rFonts w:ascii="Times New Roman" w:eastAsia="Times New Roman" w:hAnsi="Times New Roman"/>
                <w:sz w:val="16"/>
                <w:szCs w:val="15"/>
              </w:rPr>
              <w:t>-Federal Board of Revenue</w:t>
            </w:r>
          </w:p>
        </w:tc>
      </w:tr>
    </w:tbl>
    <w:p w:rsidR="008F7A2E" w:rsidRPr="00434642" w:rsidRDefault="008F7A2E"/>
    <w:p w:rsidR="00664616" w:rsidRPr="00434642" w:rsidRDefault="00664616"/>
    <w:p w:rsidR="000D3710" w:rsidRDefault="000D3710"/>
    <w:p w:rsidR="00F51532" w:rsidRPr="00434642" w:rsidRDefault="00F51532"/>
    <w:tbl>
      <w:tblPr>
        <w:tblW w:w="8925" w:type="dxa"/>
        <w:jc w:val="center"/>
        <w:tblInd w:w="93" w:type="dxa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175998" w:rsidRPr="00434642" w:rsidTr="00F51532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10.2 Federal Government Revenue Receipts</w:t>
            </w:r>
          </w:p>
        </w:tc>
      </w:tr>
      <w:tr w:rsidR="00175998" w:rsidRPr="00434642" w:rsidTr="00450B96">
        <w:trPr>
          <w:trHeight w:val="34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175998" w:rsidRPr="00434642" w:rsidRDefault="00175998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</w:tr>
      <w:tr w:rsidR="00656CD5" w:rsidRPr="00434642" w:rsidTr="00460777">
        <w:trPr>
          <w:trHeight w:val="54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   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86" w:type="dxa"/>
            </w:tcMar>
            <w:vAlign w:val="center"/>
            <w:hideMark/>
          </w:tcPr>
          <w:p w:rsidR="00656CD5" w:rsidRPr="00434642" w:rsidRDefault="00656CD5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1. Tax Revenue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+c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2,374.5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2,811.8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3,377.1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3,647.5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4,065.8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(a) 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735.8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884.1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1,029.2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1,191.6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1,343.2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1,536.6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(b) Indirect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1,200.4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1,382.2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1,558.9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1,920.5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2,017.8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2,305.5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Custom Duty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239.6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306.1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406.2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496.0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608.3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Sales Tax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841.3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1,002.1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1,088.8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1,323.7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1,323.3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1,491.3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Federal Excise Duty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119.5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164.0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190.6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197.6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205.9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D956CD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5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(c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Other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112.4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108.2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99280A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99280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265.1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286.4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223.6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Taxes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(including ICT)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115.8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5.3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Airport Tax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(PDL)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103.5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131.4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149.3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178.9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2. Non-Tax Revenue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726.8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1,037.5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703.0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901.6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630.4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Post office Dept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/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PTA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94.8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34.3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(Provinces)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14.1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16.2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Mark-up (Other)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87.8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Dividend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57.5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SBP Profit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399.0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227.9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233.2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117.2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157.1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107.0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12.8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Citizenship, Naturalization &amp; Passport Fee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16.2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19.0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20.8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15.9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Development Surcharge on Gas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Discount Retained on Crude Price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40.7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9.1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Royalties on Oil &amp; Gas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76.4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58.2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Windfall levy against Crude Oil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14.6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3.9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Gas Infrastructure Development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Cess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31.8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Receipt from UNO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Petroleum Levy on LPG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..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2.1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52.4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88.4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117.8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6"/>
              </w:rPr>
              <w:t>Others (Profit)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67.7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2164A">
            <w:pPr>
              <w:spacing w:after="0" w:line="240" w:lineRule="auto"/>
              <w:ind w:firstLine="305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Foreign Grants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eastAsia="Times New Roma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12.3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3. Gross Federal Receipts (1+2)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2,775.3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3,412.0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3,662.5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4,080.1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4,549.0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4,696.2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4. Transfer 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1,215.0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1,406.3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1,538.7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1,862.2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1,965.8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2,217.4</w:t>
            </w:r>
          </w:p>
        </w:tc>
      </w:tr>
      <w:tr w:rsidR="008F4E7E" w:rsidRPr="000028E1" w:rsidTr="008F4E7E">
        <w:trPr>
          <w:trHeight w:hRule="exact" w:val="300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5. Net Federal Revenue Receipts (3-4)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1,560.3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2,005.8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2,123.9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651A99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651A99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2,218.0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2,583.2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2,478.7</w:t>
            </w:r>
          </w:p>
        </w:tc>
      </w:tr>
      <w:tr w:rsidR="00656CD5" w:rsidRPr="00434642" w:rsidTr="00F51532">
        <w:trPr>
          <w:trHeight w:hRule="exact" w:val="315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eastAsia="Times New Roman"/>
              </w:rPr>
            </w:pPr>
            <w:r w:rsidRPr="00434642">
              <w:rPr>
                <w:rFonts w:eastAsia="Times New Roman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8F4E7E" w:rsidRDefault="00656CD5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8F4E7E" w:rsidRDefault="00656CD5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</w:tr>
      <w:tr w:rsidR="00656CD5" w:rsidRPr="00434642" w:rsidTr="00F51532">
        <w:trPr>
          <w:trHeight w:hRule="exact" w:val="300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F55F51" w:rsidRDefault="00F55F51"/>
    <w:p w:rsidR="00F51532" w:rsidRDefault="00F51532"/>
    <w:p w:rsidR="00094D2B" w:rsidRDefault="00094D2B"/>
    <w:tbl>
      <w:tblPr>
        <w:tblW w:w="8925" w:type="dxa"/>
        <w:jc w:val="center"/>
        <w:tblLayout w:type="fixed"/>
        <w:tblLook w:val="04A0"/>
      </w:tblPr>
      <w:tblGrid>
        <w:gridCol w:w="3435"/>
        <w:gridCol w:w="900"/>
        <w:gridCol w:w="900"/>
        <w:gridCol w:w="990"/>
        <w:gridCol w:w="900"/>
        <w:gridCol w:w="900"/>
        <w:gridCol w:w="900"/>
      </w:tblGrid>
      <w:tr w:rsidR="006B467E" w:rsidRPr="00434642" w:rsidTr="00A37CD8">
        <w:trPr>
          <w:trHeight w:val="375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28"/>
                <w:szCs w:val="18"/>
              </w:rPr>
              <w:lastRenderedPageBreak/>
              <w:t>10.3  Federal Government Expenditure and Lending</w:t>
            </w:r>
          </w:p>
        </w:tc>
      </w:tr>
      <w:tr w:rsidR="006B467E" w:rsidRPr="00434642" w:rsidTr="00A37CD8">
        <w:trPr>
          <w:trHeight w:val="252"/>
          <w:jc w:val="center"/>
        </w:trPr>
        <w:tc>
          <w:tcPr>
            <w:tcW w:w="892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B467E" w:rsidRPr="00434642" w:rsidRDefault="006B467E" w:rsidP="00EA4EE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sz w:val="15"/>
                <w:szCs w:val="15"/>
              </w:rPr>
              <w:t>(Billion Rupees)</w:t>
            </w:r>
          </w:p>
        </w:tc>
      </w:tr>
      <w:tr w:rsidR="00656CD5" w:rsidRPr="00434642" w:rsidTr="005B1D9D">
        <w:trPr>
          <w:trHeight w:val="430"/>
          <w:jc w:val="center"/>
        </w:trPr>
        <w:tc>
          <w:tcPr>
            <w:tcW w:w="3435" w:type="dxa"/>
            <w:tcBorders>
              <w:top w:val="nil"/>
              <w:bottom w:val="single" w:sz="8" w:space="0" w:color="auto"/>
              <w:right w:val="single" w:sz="2" w:space="0" w:color="auto"/>
            </w:tcBorders>
            <w:shd w:val="clear" w:color="auto" w:fill="auto"/>
            <w:vAlign w:val="bottom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 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FY13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FY14</w:t>
            </w:r>
          </w:p>
        </w:tc>
        <w:tc>
          <w:tcPr>
            <w:tcW w:w="99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FY15 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6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  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:rsidR="00656CD5" w:rsidRPr="00434642" w:rsidRDefault="00656CD5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FY17</w:t>
            </w:r>
          </w:p>
        </w:tc>
        <w:tc>
          <w:tcPr>
            <w:tcW w:w="900" w:type="dxa"/>
            <w:tcBorders>
              <w:top w:val="nil"/>
              <w:left w:val="single" w:sz="2" w:space="0" w:color="auto"/>
              <w:bottom w:val="single" w:sz="8" w:space="0" w:color="auto"/>
            </w:tcBorders>
            <w:shd w:val="clear" w:color="auto" w:fill="auto"/>
            <w:tcMar>
              <w:left w:w="29" w:type="dxa"/>
              <w:right w:w="86" w:type="dxa"/>
            </w:tcMar>
            <w:vAlign w:val="center"/>
            <w:hideMark/>
          </w:tcPr>
          <w:p w:rsidR="00656CD5" w:rsidRPr="00434642" w:rsidRDefault="00656CD5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FY18</w:t>
            </w:r>
            <w:r w:rsidRPr="00D219BC">
              <w:rPr>
                <w:rFonts w:ascii="Times New Roman" w:eastAsia="Times New Roman" w:hAnsi="Times New Roman"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Total Expenditure and net Lending (</w:t>
            </w:r>
            <w:proofErr w:type="spellStart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a+b</w:t>
            </w:r>
            <w:proofErr w:type="spellEnd"/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3,441.0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3,759.1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3,761.7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3,921.1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4,361.8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5,435.9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(a)Current Expenditures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2,625.0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2,884.7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3,070.3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3,178.4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3,494.3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3,814.2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      </w:t>
            </w: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>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1,883.7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2,044.8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2,137.2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2,284.1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2,461.0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Interest payments ( Debt Servicing)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991.0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1,147.8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1,263.4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1,348.4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1,499.9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Domestic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920.4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1,072.8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1,208.1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1,150.8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1,220.3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1,322.6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  Foreign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75.0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95.7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128.2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177.3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Superannuation Allowances &amp; Pension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180.2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222.5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303.8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333.7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</w:t>
            </w: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</w:t>
            </w: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Grants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292.5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336.7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396.1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408.5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Provinces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53.5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34.2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24.7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5"/>
              </w:rPr>
              <w:t xml:space="preserve">     Other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232.7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283.2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288.1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361.9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352.1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383.8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C97C80">
            <w:pPr>
              <w:spacing w:after="0" w:line="240" w:lineRule="auto"/>
              <w:ind w:left="575" w:hanging="18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 General Public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427.6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328.3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255.2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219.0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D759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sz w:val="16"/>
                <w:szCs w:val="15"/>
              </w:rPr>
              <w:t xml:space="preserve">     </w:t>
            </w:r>
            <w:proofErr w:type="spellStart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Defence</w:t>
            </w:r>
            <w:proofErr w:type="spellEnd"/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Affairs and Service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540.6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623.1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697.8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757.7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888.1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1,030.1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Public Orders and Safety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80.4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86.2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124.7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Economic Affairs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41.1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53.0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69.0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63.3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Environmental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0.9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1.2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Housing and Community Amenities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3.4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Health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15.0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16.6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Recreation Culture and Religion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7.8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Education Affairs and Services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56.9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65.4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73.2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82.6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90.7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98.2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425CC">
            <w:pPr>
              <w:spacing w:after="0" w:line="240" w:lineRule="auto"/>
              <w:ind w:left="575" w:hanging="3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Social Protection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4.4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3.1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(b)Development Expenditure and net Lending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816.0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874.3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691.3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742.6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867.5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1,621.7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Total Development Expenditure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430.3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711.5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717.7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849.1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1,584.1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Public Sector Development Program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348.3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441.0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502.2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602.1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733.3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1,456.2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200" w:firstLine="320"/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i/>
                <w:iCs/>
                <w:sz w:val="16"/>
                <w:szCs w:val="16"/>
              </w:rPr>
              <w:t>Of which: Development Grant to Provinces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24.7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i/>
                <w:i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iCs/>
                <w:sz w:val="15"/>
                <w:szCs w:val="15"/>
              </w:rPr>
              <w:t>6.1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13.3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7.8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i/>
                <w:sz w:val="15"/>
                <w:szCs w:val="15"/>
              </w:rPr>
              <w:t>84.8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Others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82.0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270.5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125.5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115.7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127.8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Net lending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385.7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162.9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63.7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24.9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18.4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101.1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Provinces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22.9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62.3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31.2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63.5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Other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362.8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100.6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27.4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12.6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(12.8)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37.6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6"/>
                <w:szCs w:val="15"/>
              </w:rPr>
              <w:t xml:space="preserve">Overall Balance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(1,880.7)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(1,753.3)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(1,637.8)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(1,778.5)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/>
                <w:bCs/>
                <w:sz w:val="15"/>
                <w:szCs w:val="15"/>
              </w:rPr>
              <w:t>(2,225.6)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Financing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1,886.6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1,585.7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1,543.4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1,556.7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1,847.9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2,242.8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External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(1.7)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511.7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181.0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370.5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541.4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785.2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Domestic. 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1,888.3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1,073.9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1,362.4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1,186.3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1,306.5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1,457.7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Bank 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1,508.5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518.1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974.1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992.3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1,030.2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1,128.6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Non-Bank  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379.8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555.7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370.8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193.9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276.3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327.1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215143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 xml:space="preserve">       Privatization Proceeds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17.5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-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2.0</w:t>
            </w:r>
          </w:p>
        </w:tc>
      </w:tr>
      <w:tr w:rsidR="008F4E7E" w:rsidRPr="00434642" w:rsidTr="008F4E7E">
        <w:trPr>
          <w:trHeight w:val="288"/>
          <w:jc w:val="center"/>
        </w:trPr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F4E7E" w:rsidRPr="00434642" w:rsidRDefault="008F4E7E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FBR Taxes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1,946.4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iCs/>
                <w:sz w:val="15"/>
                <w:szCs w:val="15"/>
              </w:rPr>
              <w:t>2,254.5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434642" w:rsidRDefault="008F4E7E" w:rsidP="00191A3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434642">
              <w:rPr>
                <w:rFonts w:ascii="Times New Roman" w:eastAsia="Times New Roman" w:hAnsi="Times New Roman"/>
                <w:bCs/>
                <w:sz w:val="15"/>
                <w:szCs w:val="15"/>
              </w:rPr>
              <w:t>2,590.0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557BFA" w:rsidRDefault="008F4E7E" w:rsidP="00557BF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557BFA">
              <w:rPr>
                <w:rFonts w:ascii="Times New Roman" w:eastAsia="Times New Roman" w:hAnsi="Times New Roman"/>
                <w:bCs/>
                <w:sz w:val="15"/>
                <w:szCs w:val="15"/>
              </w:rPr>
              <w:t>3,112.0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3,361.0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  <w:r w:rsidRPr="008F4E7E">
              <w:rPr>
                <w:rFonts w:ascii="Times New Roman" w:eastAsia="Times New Roman" w:hAnsi="Times New Roman"/>
                <w:bCs/>
                <w:sz w:val="15"/>
                <w:szCs w:val="15"/>
              </w:rPr>
              <w:t>3,842.1</w:t>
            </w:r>
          </w:p>
        </w:tc>
      </w:tr>
      <w:tr w:rsidR="00656CD5" w:rsidRPr="00434642" w:rsidTr="00A37CD8">
        <w:trPr>
          <w:trHeight w:val="162"/>
          <w:jc w:val="center"/>
        </w:trPr>
        <w:tc>
          <w:tcPr>
            <w:tcW w:w="34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6CD5" w:rsidRPr="00724C80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724C80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56CD5" w:rsidRPr="008A51F1" w:rsidRDefault="00656CD5" w:rsidP="00DD1E4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15"/>
                <w:szCs w:val="15"/>
              </w:rPr>
            </w:pPr>
          </w:p>
        </w:tc>
      </w:tr>
      <w:tr w:rsidR="00656CD5" w:rsidRPr="00434642" w:rsidTr="00A37CD8">
        <w:trPr>
          <w:trHeight w:val="205"/>
          <w:jc w:val="center"/>
        </w:trPr>
        <w:tc>
          <w:tcPr>
            <w:tcW w:w="43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656CD5" w:rsidRPr="00434642" w:rsidRDefault="00656CD5" w:rsidP="00EA4EE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</w:p>
        </w:tc>
        <w:tc>
          <w:tcPr>
            <w:tcW w:w="4590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656CD5" w:rsidRPr="00434642" w:rsidRDefault="00656CD5" w:rsidP="00EA4EEF">
            <w:pPr>
              <w:spacing w:after="0" w:line="240" w:lineRule="auto"/>
              <w:jc w:val="right"/>
              <w:rPr>
                <w:rFonts w:eastAsia="Times New Roman"/>
              </w:rPr>
            </w:pPr>
            <w:r w:rsidRPr="00434642">
              <w:rPr>
                <w:rFonts w:ascii="Times New Roman" w:eastAsia="Times New Roman" w:hAnsi="Times New Roman"/>
                <w:sz w:val="16"/>
                <w:szCs w:val="15"/>
              </w:rPr>
              <w:t>Source: Ministry of Finance Govt. of Pakistan</w:t>
            </w:r>
          </w:p>
        </w:tc>
      </w:tr>
    </w:tbl>
    <w:p w:rsidR="00C37BE1" w:rsidRPr="00434642" w:rsidRDefault="00C37BE1"/>
    <w:tbl>
      <w:tblPr>
        <w:tblpPr w:leftFromText="180" w:rightFromText="180" w:vertAnchor="text" w:horzAnchor="margin" w:tblpXSpec="center" w:tblpY="-33"/>
        <w:tblW w:w="8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72" w:type="dxa"/>
        </w:tblCellMar>
        <w:tblLook w:val="04A0"/>
      </w:tblPr>
      <w:tblGrid>
        <w:gridCol w:w="835"/>
        <w:gridCol w:w="630"/>
        <w:gridCol w:w="990"/>
        <w:gridCol w:w="1260"/>
        <w:gridCol w:w="1350"/>
        <w:gridCol w:w="1350"/>
        <w:gridCol w:w="1350"/>
        <w:gridCol w:w="1080"/>
      </w:tblGrid>
      <w:tr w:rsidR="00FC3F86" w:rsidRPr="00434642" w:rsidTr="00F51532">
        <w:trPr>
          <w:trHeight w:val="316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C3F86" w:rsidRPr="00434642" w:rsidRDefault="00FC3F86" w:rsidP="00D642D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b/>
                <w:sz w:val="28"/>
              </w:rPr>
              <w:lastRenderedPageBreak/>
              <w:t>10.4  Federal  Board of Revenue Tax Collection</w:t>
            </w:r>
          </w:p>
        </w:tc>
      </w:tr>
      <w:tr w:rsidR="00BE4142" w:rsidRPr="00434642" w:rsidTr="00F51532">
        <w:trPr>
          <w:trHeight w:val="250"/>
        </w:trPr>
        <w:tc>
          <w:tcPr>
            <w:tcW w:w="884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4142" w:rsidRPr="00434642" w:rsidRDefault="00BE4142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E4142" w:rsidRPr="00434642" w:rsidTr="00F51532">
        <w:trPr>
          <w:trHeight w:val="183"/>
        </w:trPr>
        <w:tc>
          <w:tcPr>
            <w:tcW w:w="8845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BE4142" w:rsidRPr="00434642" w:rsidRDefault="00BE4142" w:rsidP="00D642D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( Billion Rupees)</w:t>
            </w:r>
          </w:p>
        </w:tc>
      </w:tr>
      <w:tr w:rsidR="007E5080" w:rsidRPr="00434642" w:rsidTr="00F51532">
        <w:trPr>
          <w:trHeight w:val="79"/>
        </w:trPr>
        <w:tc>
          <w:tcPr>
            <w:tcW w:w="1465" w:type="dxa"/>
            <w:gridSpan w:val="2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080" w:rsidRPr="00434642" w:rsidRDefault="007E5080" w:rsidP="00D642D9">
            <w:pPr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bCs/>
                <w:sz w:val="20"/>
                <w:szCs w:val="20"/>
              </w:rPr>
              <w:t>PERIOD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Indirect Taxes</w:t>
            </w:r>
          </w:p>
        </w:tc>
        <w:tc>
          <w:tcPr>
            <w:tcW w:w="10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Total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</w:t>
            </w:r>
          </w:p>
          <w:p w:rsidR="007E5080" w:rsidRPr="00434642" w:rsidRDefault="007E5080" w:rsidP="00D642D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Collection</w:t>
            </w:r>
          </w:p>
        </w:tc>
      </w:tr>
      <w:tr w:rsidR="007E5080" w:rsidRPr="00434642" w:rsidTr="00F51532">
        <w:trPr>
          <w:trHeight w:val="467"/>
        </w:trPr>
        <w:tc>
          <w:tcPr>
            <w:tcW w:w="1465" w:type="dxa"/>
            <w:gridSpan w:val="2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Direct</w:t>
            </w:r>
          </w:p>
          <w:p w:rsidR="007E5080" w:rsidRPr="00434642" w:rsidRDefault="007E5080" w:rsidP="00D642D9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Taxes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Sales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Excise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4642">
              <w:rPr>
                <w:rFonts w:ascii="Times New Roman" w:hAnsi="Times New Roman"/>
                <w:sz w:val="20"/>
                <w:szCs w:val="20"/>
              </w:rPr>
              <w:t>Customs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5080" w:rsidRPr="00434642" w:rsidRDefault="007E5080" w:rsidP="00D3236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  <w:r w:rsidRPr="00434642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E5080" w:rsidRPr="00434642" w:rsidTr="00F51532">
        <w:trPr>
          <w:trHeight w:val="250"/>
        </w:trPr>
        <w:tc>
          <w:tcPr>
            <w:tcW w:w="83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E5080" w:rsidRPr="00434642" w:rsidRDefault="007E5080" w:rsidP="00D642D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2013-14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877.3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996.4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138.1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242.8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1,377.3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434642">
              <w:rPr>
                <w:rFonts w:ascii="Times New Roman" w:hAnsi="Times New Roman"/>
                <w:b/>
                <w:sz w:val="16"/>
                <w:szCs w:val="16"/>
              </w:rPr>
              <w:t>2,254.5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2014-15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1,033.7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1,087.8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162.2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1C0A75">
              <w:rPr>
                <w:rFonts w:ascii="Times New Roman" w:hAnsi="Times New Roman"/>
                <w:sz w:val="16"/>
                <w:szCs w:val="16"/>
              </w:rPr>
              <w:t>306.2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1,556.3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C0A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1C0A75">
              <w:rPr>
                <w:rFonts w:ascii="Times New Roman" w:hAnsi="Times New Roman"/>
                <w:b/>
                <w:sz w:val="16"/>
                <w:szCs w:val="16"/>
              </w:rPr>
              <w:t>2,590.0</w:t>
            </w:r>
          </w:p>
        </w:tc>
      </w:tr>
      <w:tr w:rsidR="008F4E7E" w:rsidRPr="00434642" w:rsidTr="00F51532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705975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1C0A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2015-16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1,217.5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1,302.4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188.1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AF1A9F">
              <w:rPr>
                <w:rFonts w:ascii="Times New Roman" w:hAnsi="Times New Roman"/>
                <w:sz w:val="16"/>
                <w:szCs w:val="16"/>
              </w:rPr>
              <w:t>404.6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1,895.0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AF1A9F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AF1A9F">
              <w:rPr>
                <w:rFonts w:ascii="Times New Roman" w:hAnsi="Times New Roman"/>
                <w:b/>
                <w:sz w:val="16"/>
                <w:szCs w:val="16"/>
              </w:rPr>
              <w:t>3,112.5</w:t>
            </w:r>
          </w:p>
        </w:tc>
      </w:tr>
      <w:tr w:rsidR="008F4E7E" w:rsidRPr="00434642" w:rsidTr="00705975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AF1A9F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2016-17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1,344.2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1,329.0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197.9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36944">
              <w:rPr>
                <w:rFonts w:ascii="Times New Roman" w:hAnsi="Times New Roman"/>
                <w:sz w:val="16"/>
                <w:szCs w:val="16"/>
              </w:rPr>
              <w:t>496.8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2,023.6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F36944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F36944">
              <w:rPr>
                <w:rFonts w:ascii="Times New Roman" w:hAnsi="Times New Roman"/>
                <w:b/>
                <w:sz w:val="16"/>
                <w:szCs w:val="16"/>
              </w:rPr>
              <w:t>3,367.9</w:t>
            </w:r>
          </w:p>
        </w:tc>
      </w:tr>
      <w:tr w:rsidR="008F4E7E" w:rsidRPr="00434642" w:rsidTr="00C569F1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C569F1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2017-18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1,536.6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1,491.3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205.9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608.3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2,305.5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3,842.1</w:t>
            </w:r>
          </w:p>
        </w:tc>
      </w:tr>
      <w:tr w:rsidR="008F4E7E" w:rsidRPr="00434642" w:rsidTr="00142270">
        <w:trPr>
          <w:trHeight w:val="255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84566" w:rsidRDefault="008F4E7E" w:rsidP="00142270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142270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434642">
              <w:rPr>
                <w:rFonts w:ascii="Times New Roman" w:hAnsi="Times New Roman"/>
                <w:sz w:val="16"/>
                <w:szCs w:val="16"/>
              </w:rPr>
              <w:t>201</w:t>
            </w:r>
            <w:r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78.4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16.9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171.6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250.0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117.1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141.3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25.0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213.9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331.0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248.2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178.5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28.9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62.6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518.3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68.3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90.1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39.9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138.4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206.6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83.5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97.3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44.4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153.7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237.3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131.1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127.0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190.0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321.1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93.3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46.5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176.3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269.6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98.9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107.7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271.0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188.5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148.1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21.9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227.6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416.1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14227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  <w:r w:rsidR="00DE338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E3384" w:rsidRPr="00DE3384">
              <w:rPr>
                <w:rFonts w:ascii="Times New Roman" w:hAnsi="Times New Roman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Jan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95.7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116.1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48.2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177.8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273.5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89.6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111.6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43.6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172.8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262.5</w:t>
            </w:r>
          </w:p>
        </w:tc>
      </w:tr>
      <w:tr w:rsidR="008F4E7E" w:rsidRPr="00434642" w:rsidTr="008F4E7E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152.5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139.5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23.1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55.1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217.7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370.2</w:t>
            </w:r>
          </w:p>
        </w:tc>
      </w:tr>
      <w:tr w:rsidR="008F4E7E" w:rsidRPr="00434642" w:rsidTr="00142270">
        <w:trPr>
          <w:trHeight w:val="302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E6076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142270" w:rsidRDefault="008F4E7E" w:rsidP="00E6076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F4E7E" w:rsidRPr="00434642" w:rsidTr="008F4E7E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95.0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132.9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19.1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47.7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199.7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294.7</w:t>
            </w:r>
          </w:p>
        </w:tc>
      </w:tr>
      <w:tr w:rsidR="008F4E7E" w:rsidRPr="00434642" w:rsidTr="008F4E7E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125.8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152.3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19.8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54.6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226.7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352.5</w:t>
            </w:r>
          </w:p>
        </w:tc>
      </w:tr>
      <w:tr w:rsidR="008F4E7E" w:rsidRPr="00434642" w:rsidTr="008F4E7E">
        <w:trPr>
          <w:trHeight w:val="266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9D1660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314.4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152.4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22.7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8F4E7E">
              <w:rPr>
                <w:rFonts w:ascii="Times New Roman" w:hAnsi="Times New Roman"/>
                <w:sz w:val="16"/>
                <w:szCs w:val="16"/>
              </w:rPr>
              <w:t>77.6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252.7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F4E7E" w:rsidRPr="008F4E7E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8F4E7E">
              <w:rPr>
                <w:rFonts w:ascii="Times New Roman" w:hAnsi="Times New Roman"/>
                <w:b/>
                <w:sz w:val="16"/>
                <w:szCs w:val="16"/>
              </w:rPr>
              <w:t>567.1</w:t>
            </w:r>
          </w:p>
        </w:tc>
      </w:tr>
      <w:tr w:rsidR="008F4E7E" w:rsidRPr="00434642" w:rsidTr="00F51532">
        <w:trPr>
          <w:trHeight w:val="250"/>
        </w:trPr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557BFA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557BFA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557BFA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557BFA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4E7E" w:rsidRPr="00434642" w:rsidRDefault="008F4E7E" w:rsidP="008F4E7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F4E7E" w:rsidRPr="00434642" w:rsidTr="00142270">
        <w:trPr>
          <w:trHeight w:val="173"/>
        </w:trPr>
        <w:tc>
          <w:tcPr>
            <w:tcW w:w="884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F4E7E" w:rsidRPr="00434642" w:rsidRDefault="008F4E7E" w:rsidP="008F4E7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434642">
              <w:rPr>
                <w:rFonts w:ascii="Times New Roman" w:hAnsi="Times New Roman"/>
                <w:sz w:val="16"/>
              </w:rPr>
              <w:t>Source: Federal Board</w:t>
            </w:r>
            <w:r>
              <w:rPr>
                <w:rFonts w:ascii="Times New Roman" w:hAnsi="Times New Roman"/>
                <w:sz w:val="16"/>
              </w:rPr>
              <w:t xml:space="preserve"> of</w:t>
            </w:r>
            <w:r w:rsidRPr="00434642">
              <w:rPr>
                <w:rFonts w:ascii="Times New Roman" w:hAnsi="Times New Roman"/>
                <w:sz w:val="16"/>
              </w:rPr>
              <w:t xml:space="preserve"> Revenue</w:t>
            </w:r>
          </w:p>
        </w:tc>
      </w:tr>
    </w:tbl>
    <w:p w:rsidR="00FA482D" w:rsidRPr="00434642" w:rsidRDefault="00FA482D" w:rsidP="00D642D9"/>
    <w:sectPr w:rsidR="00FA482D" w:rsidRPr="00434642" w:rsidSect="00DC3207">
      <w:headerReference w:type="default" r:id="rId8"/>
      <w:footerReference w:type="even" r:id="rId9"/>
      <w:footerReference w:type="default" r:id="rId10"/>
      <w:pgSz w:w="12240" w:h="15840"/>
      <w:pgMar w:top="1350" w:right="1440" w:bottom="1260" w:left="1440" w:header="288" w:footer="432" w:gutter="0"/>
      <w:pgNumType w:start="156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2270" w:rsidRDefault="00142270">
      <w:r>
        <w:separator/>
      </w:r>
    </w:p>
  </w:endnote>
  <w:endnote w:type="continuationSeparator" w:id="0">
    <w:p w:rsidR="00142270" w:rsidRDefault="001422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0" w:rsidRDefault="006355E7" w:rsidP="00C2798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4227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42270" w:rsidRDefault="001422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0" w:rsidRDefault="00142270">
    <w:pPr>
      <w:pStyle w:val="Footer"/>
      <w:jc w:val="center"/>
      <w:rPr>
        <w:rFonts w:ascii="Times New Roman" w:hAnsi="Times New Roman"/>
        <w:sz w:val="20"/>
        <w:szCs w:val="20"/>
      </w:rPr>
    </w:pPr>
  </w:p>
  <w:p w:rsidR="00142270" w:rsidRPr="00724C80" w:rsidRDefault="006355E7">
    <w:pPr>
      <w:pStyle w:val="Footer"/>
      <w:jc w:val="center"/>
      <w:rPr>
        <w:rFonts w:ascii="Times New Roman" w:hAnsi="Times New Roman"/>
        <w:sz w:val="20"/>
        <w:szCs w:val="20"/>
      </w:rPr>
    </w:pPr>
    <w:r w:rsidRPr="00724C80">
      <w:rPr>
        <w:rFonts w:ascii="Times New Roman" w:hAnsi="Times New Roman"/>
        <w:sz w:val="20"/>
        <w:szCs w:val="20"/>
      </w:rPr>
      <w:fldChar w:fldCharType="begin"/>
    </w:r>
    <w:r w:rsidR="00142270" w:rsidRPr="00724C80">
      <w:rPr>
        <w:rFonts w:ascii="Times New Roman" w:hAnsi="Times New Roman"/>
        <w:sz w:val="20"/>
        <w:szCs w:val="20"/>
      </w:rPr>
      <w:instrText xml:space="preserve"> PAGE   \* MERGEFORMAT </w:instrText>
    </w:r>
    <w:r w:rsidRPr="00724C80">
      <w:rPr>
        <w:rFonts w:ascii="Times New Roman" w:hAnsi="Times New Roman"/>
        <w:sz w:val="20"/>
        <w:szCs w:val="20"/>
      </w:rPr>
      <w:fldChar w:fldCharType="separate"/>
    </w:r>
    <w:r w:rsidR="00E224BA">
      <w:rPr>
        <w:rFonts w:ascii="Times New Roman" w:hAnsi="Times New Roman"/>
        <w:noProof/>
        <w:sz w:val="20"/>
        <w:szCs w:val="20"/>
      </w:rPr>
      <w:t>156</w:t>
    </w:r>
    <w:r w:rsidRPr="00724C80">
      <w:rPr>
        <w:rFonts w:ascii="Times New Roman" w:hAnsi="Times New Roman"/>
        <w:sz w:val="20"/>
        <w:szCs w:val="20"/>
      </w:rPr>
      <w:fldChar w:fldCharType="end"/>
    </w:r>
  </w:p>
  <w:p w:rsidR="00142270" w:rsidRDefault="001422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2270" w:rsidRDefault="00142270">
      <w:r>
        <w:separator/>
      </w:r>
    </w:p>
  </w:footnote>
  <w:footnote w:type="continuationSeparator" w:id="0">
    <w:p w:rsidR="00142270" w:rsidRDefault="001422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270" w:rsidRDefault="00142270" w:rsidP="00094D2B">
    <w:pPr>
      <w:pStyle w:val="Header"/>
      <w:tabs>
        <w:tab w:val="clear" w:pos="4680"/>
        <w:tab w:val="clear" w:pos="9360"/>
        <w:tab w:val="left" w:pos="225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0E52"/>
    <w:multiLevelType w:val="hybridMultilevel"/>
    <w:tmpl w:val="381E38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F71AC"/>
    <w:multiLevelType w:val="hybridMultilevel"/>
    <w:tmpl w:val="36CC9F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77036"/>
    <w:multiLevelType w:val="hybridMultilevel"/>
    <w:tmpl w:val="3D1A94C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A51AAB"/>
    <w:multiLevelType w:val="hybridMultilevel"/>
    <w:tmpl w:val="957C5880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8874C4"/>
    <w:multiLevelType w:val="hybridMultilevel"/>
    <w:tmpl w:val="FD8440DC"/>
    <w:lvl w:ilvl="0" w:tplc="E2CE779C">
      <w:start w:val="1"/>
      <w:numFmt w:val="lowerRoman"/>
      <w:lvlText w:val="%1-"/>
      <w:lvlJc w:val="left"/>
      <w:pPr>
        <w:ind w:left="945" w:hanging="72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5">
    <w:nsid w:val="20104D30"/>
    <w:multiLevelType w:val="hybridMultilevel"/>
    <w:tmpl w:val="CE54F74A"/>
    <w:lvl w:ilvl="0" w:tplc="818079F6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547CA9"/>
    <w:multiLevelType w:val="hybridMultilevel"/>
    <w:tmpl w:val="2D9410B4"/>
    <w:lvl w:ilvl="0" w:tplc="3586D7D8">
      <w:start w:val="1"/>
      <w:numFmt w:val="upperRoman"/>
      <w:lvlText w:val="%1-"/>
      <w:lvlJc w:val="left"/>
      <w:pPr>
        <w:ind w:left="1890" w:hanging="720"/>
      </w:pPr>
      <w:rPr>
        <w:rFonts w:ascii="Times New Roman" w:hAnsi="Times New Roman" w:cs="Times New Roman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7">
    <w:nsid w:val="24F62B64"/>
    <w:multiLevelType w:val="hybridMultilevel"/>
    <w:tmpl w:val="AD5E8E28"/>
    <w:lvl w:ilvl="0" w:tplc="5098265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AB1FD4"/>
    <w:multiLevelType w:val="hybridMultilevel"/>
    <w:tmpl w:val="6F7C5A5A"/>
    <w:lvl w:ilvl="0" w:tplc="F42610DC">
      <w:start w:val="1"/>
      <w:numFmt w:val="lowerLetter"/>
      <w:lvlText w:val="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9">
    <w:nsid w:val="29CD6B21"/>
    <w:multiLevelType w:val="hybridMultilevel"/>
    <w:tmpl w:val="FFD404C6"/>
    <w:lvl w:ilvl="0" w:tplc="0CB0169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C0026BF"/>
    <w:multiLevelType w:val="hybridMultilevel"/>
    <w:tmpl w:val="578E3370"/>
    <w:lvl w:ilvl="0" w:tplc="11A4148A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2455"/>
    <w:multiLevelType w:val="hybridMultilevel"/>
    <w:tmpl w:val="1BB66F44"/>
    <w:lvl w:ilvl="0" w:tplc="DD56C7B0">
      <w:start w:val="1"/>
      <w:numFmt w:val="decimal"/>
      <w:lvlText w:val="%1-"/>
      <w:lvlJc w:val="left"/>
      <w:pPr>
        <w:ind w:left="75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38B5374F"/>
    <w:multiLevelType w:val="hybridMultilevel"/>
    <w:tmpl w:val="9CFAB46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3A2825"/>
    <w:multiLevelType w:val="hybridMultilevel"/>
    <w:tmpl w:val="F2A0ADB8"/>
    <w:lvl w:ilvl="0" w:tplc="C240A5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150528"/>
    <w:multiLevelType w:val="hybridMultilevel"/>
    <w:tmpl w:val="98102DF2"/>
    <w:lvl w:ilvl="0" w:tplc="B8FE7114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2A6EFE"/>
    <w:multiLevelType w:val="hybridMultilevel"/>
    <w:tmpl w:val="C15C6950"/>
    <w:lvl w:ilvl="0" w:tplc="D8FAB08E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9B3202"/>
    <w:multiLevelType w:val="hybridMultilevel"/>
    <w:tmpl w:val="3A5E909C"/>
    <w:lvl w:ilvl="0" w:tplc="53B486B4">
      <w:start w:val="1"/>
      <w:numFmt w:val="upperLetter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7">
    <w:nsid w:val="643B7889"/>
    <w:multiLevelType w:val="hybridMultilevel"/>
    <w:tmpl w:val="FAA05E64"/>
    <w:lvl w:ilvl="0" w:tplc="B2FE2842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>
    <w:nsid w:val="68543536"/>
    <w:multiLevelType w:val="hybridMultilevel"/>
    <w:tmpl w:val="7AD0FCE0"/>
    <w:lvl w:ilvl="0" w:tplc="4B72C8E4">
      <w:start w:val="1"/>
      <w:numFmt w:val="lowerLetter"/>
      <w:lvlText w:val="(%1)"/>
      <w:lvlJc w:val="left"/>
      <w:pPr>
        <w:ind w:left="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9">
    <w:nsid w:val="6B1B2D24"/>
    <w:multiLevelType w:val="hybridMultilevel"/>
    <w:tmpl w:val="1EBEAD76"/>
    <w:lvl w:ilvl="0" w:tplc="BF329A12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1146ABE"/>
    <w:multiLevelType w:val="hybridMultilevel"/>
    <w:tmpl w:val="91469D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527748"/>
    <w:multiLevelType w:val="hybridMultilevel"/>
    <w:tmpl w:val="91C4A92E"/>
    <w:lvl w:ilvl="0" w:tplc="0D7801CA">
      <w:start w:val="1"/>
      <w:numFmt w:val="lowerRoman"/>
      <w:lvlText w:val="(%1)"/>
      <w:lvlJc w:val="left"/>
      <w:pPr>
        <w:ind w:left="1155" w:hanging="720"/>
      </w:pPr>
      <w:rPr>
        <w:rFonts w:hint="default"/>
        <w:color w:val="000000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C0326"/>
    <w:multiLevelType w:val="hybridMultilevel"/>
    <w:tmpl w:val="0E6C922A"/>
    <w:lvl w:ilvl="0" w:tplc="A31AB1D0">
      <w:start w:val="1"/>
      <w:numFmt w:val="lowerLetter"/>
      <w:lvlText w:val="(%1)"/>
      <w:lvlJc w:val="left"/>
      <w:pPr>
        <w:ind w:left="1440" w:hanging="720"/>
      </w:pPr>
      <w:rPr>
        <w:rFonts w:hint="default"/>
        <w:color w:val="000000"/>
        <w:sz w:val="16"/>
      </w:rPr>
    </w:lvl>
    <w:lvl w:ilvl="1" w:tplc="04090019">
      <w:start w:val="1"/>
      <w:numFmt w:val="lowerLetter"/>
      <w:lvlText w:val="%2."/>
      <w:lvlJc w:val="left"/>
      <w:pPr>
        <w:ind w:left="1725" w:hanging="360"/>
      </w:pPr>
    </w:lvl>
    <w:lvl w:ilvl="2" w:tplc="0409001B" w:tentative="1">
      <w:start w:val="1"/>
      <w:numFmt w:val="lowerRoman"/>
      <w:lvlText w:val="%3."/>
      <w:lvlJc w:val="right"/>
      <w:pPr>
        <w:ind w:left="2445" w:hanging="180"/>
      </w:pPr>
    </w:lvl>
    <w:lvl w:ilvl="3" w:tplc="0409000F" w:tentative="1">
      <w:start w:val="1"/>
      <w:numFmt w:val="decimal"/>
      <w:lvlText w:val="%4."/>
      <w:lvlJc w:val="left"/>
      <w:pPr>
        <w:ind w:left="3165" w:hanging="360"/>
      </w:pPr>
    </w:lvl>
    <w:lvl w:ilvl="4" w:tplc="04090019" w:tentative="1">
      <w:start w:val="1"/>
      <w:numFmt w:val="lowerLetter"/>
      <w:lvlText w:val="%5."/>
      <w:lvlJc w:val="left"/>
      <w:pPr>
        <w:ind w:left="3885" w:hanging="360"/>
      </w:pPr>
    </w:lvl>
    <w:lvl w:ilvl="5" w:tplc="0409001B" w:tentative="1">
      <w:start w:val="1"/>
      <w:numFmt w:val="lowerRoman"/>
      <w:lvlText w:val="%6."/>
      <w:lvlJc w:val="right"/>
      <w:pPr>
        <w:ind w:left="4605" w:hanging="180"/>
      </w:pPr>
    </w:lvl>
    <w:lvl w:ilvl="6" w:tplc="0409000F" w:tentative="1">
      <w:start w:val="1"/>
      <w:numFmt w:val="decimal"/>
      <w:lvlText w:val="%7."/>
      <w:lvlJc w:val="left"/>
      <w:pPr>
        <w:ind w:left="5325" w:hanging="360"/>
      </w:pPr>
    </w:lvl>
    <w:lvl w:ilvl="7" w:tplc="04090019" w:tentative="1">
      <w:start w:val="1"/>
      <w:numFmt w:val="lowerLetter"/>
      <w:lvlText w:val="%8."/>
      <w:lvlJc w:val="left"/>
      <w:pPr>
        <w:ind w:left="6045" w:hanging="360"/>
      </w:pPr>
    </w:lvl>
    <w:lvl w:ilvl="8" w:tplc="040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19"/>
  </w:num>
  <w:num w:numId="2">
    <w:abstractNumId w:val="21"/>
  </w:num>
  <w:num w:numId="3">
    <w:abstractNumId w:val="17"/>
  </w:num>
  <w:num w:numId="4">
    <w:abstractNumId w:val="1"/>
  </w:num>
  <w:num w:numId="5">
    <w:abstractNumId w:val="8"/>
  </w:num>
  <w:num w:numId="6">
    <w:abstractNumId w:val="14"/>
  </w:num>
  <w:num w:numId="7">
    <w:abstractNumId w:val="18"/>
  </w:num>
  <w:num w:numId="8">
    <w:abstractNumId w:val="22"/>
  </w:num>
  <w:num w:numId="9">
    <w:abstractNumId w:val="5"/>
  </w:num>
  <w:num w:numId="10">
    <w:abstractNumId w:val="2"/>
  </w:num>
  <w:num w:numId="11">
    <w:abstractNumId w:val="16"/>
  </w:num>
  <w:num w:numId="12">
    <w:abstractNumId w:val="12"/>
  </w:num>
  <w:num w:numId="13">
    <w:abstractNumId w:val="15"/>
  </w:num>
  <w:num w:numId="14">
    <w:abstractNumId w:val="3"/>
  </w:num>
  <w:num w:numId="15">
    <w:abstractNumId w:val="7"/>
  </w:num>
  <w:num w:numId="16">
    <w:abstractNumId w:val="10"/>
  </w:num>
  <w:num w:numId="17">
    <w:abstractNumId w:val="13"/>
  </w:num>
  <w:num w:numId="18">
    <w:abstractNumId w:val="4"/>
  </w:num>
  <w:num w:numId="19">
    <w:abstractNumId w:val="6"/>
  </w:num>
  <w:num w:numId="20">
    <w:abstractNumId w:val="0"/>
  </w:num>
  <w:num w:numId="21">
    <w:abstractNumId w:val="9"/>
  </w:num>
  <w:num w:numId="22">
    <w:abstractNumId w:val="11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CD4C32"/>
    <w:rsid w:val="0000256F"/>
    <w:rsid w:val="000028E1"/>
    <w:rsid w:val="0002104C"/>
    <w:rsid w:val="00027148"/>
    <w:rsid w:val="000404D6"/>
    <w:rsid w:val="00040FD0"/>
    <w:rsid w:val="00041122"/>
    <w:rsid w:val="00041B71"/>
    <w:rsid w:val="0004712E"/>
    <w:rsid w:val="00051520"/>
    <w:rsid w:val="000608DF"/>
    <w:rsid w:val="00071D0A"/>
    <w:rsid w:val="00073D15"/>
    <w:rsid w:val="00081961"/>
    <w:rsid w:val="0008754C"/>
    <w:rsid w:val="00094D2B"/>
    <w:rsid w:val="000A404E"/>
    <w:rsid w:val="000A5659"/>
    <w:rsid w:val="000A5D6C"/>
    <w:rsid w:val="000A7AE1"/>
    <w:rsid w:val="000B19AB"/>
    <w:rsid w:val="000C1965"/>
    <w:rsid w:val="000C765A"/>
    <w:rsid w:val="000D3710"/>
    <w:rsid w:val="000D37FB"/>
    <w:rsid w:val="000D58E0"/>
    <w:rsid w:val="000D5CA2"/>
    <w:rsid w:val="000E2302"/>
    <w:rsid w:val="000E5496"/>
    <w:rsid w:val="000F3D8B"/>
    <w:rsid w:val="000F4639"/>
    <w:rsid w:val="000F68FC"/>
    <w:rsid w:val="000F71B7"/>
    <w:rsid w:val="0010127B"/>
    <w:rsid w:val="00102E16"/>
    <w:rsid w:val="00110DFE"/>
    <w:rsid w:val="00116C9E"/>
    <w:rsid w:val="00127D02"/>
    <w:rsid w:val="0013133C"/>
    <w:rsid w:val="00135BA4"/>
    <w:rsid w:val="001370B3"/>
    <w:rsid w:val="001420CF"/>
    <w:rsid w:val="00142270"/>
    <w:rsid w:val="0014299C"/>
    <w:rsid w:val="001511B0"/>
    <w:rsid w:val="00151309"/>
    <w:rsid w:val="001516FC"/>
    <w:rsid w:val="00160534"/>
    <w:rsid w:val="001669F8"/>
    <w:rsid w:val="00170168"/>
    <w:rsid w:val="00171BC2"/>
    <w:rsid w:val="001744A5"/>
    <w:rsid w:val="00175998"/>
    <w:rsid w:val="00181825"/>
    <w:rsid w:val="00190147"/>
    <w:rsid w:val="00190362"/>
    <w:rsid w:val="00191A3B"/>
    <w:rsid w:val="001946B4"/>
    <w:rsid w:val="001A72E5"/>
    <w:rsid w:val="001A7DF9"/>
    <w:rsid w:val="001B3633"/>
    <w:rsid w:val="001B6B3A"/>
    <w:rsid w:val="001B7256"/>
    <w:rsid w:val="001C0A75"/>
    <w:rsid w:val="001C33E1"/>
    <w:rsid w:val="001C49E5"/>
    <w:rsid w:val="001D1160"/>
    <w:rsid w:val="001E258E"/>
    <w:rsid w:val="001E51F3"/>
    <w:rsid w:val="001E7D47"/>
    <w:rsid w:val="001F37F1"/>
    <w:rsid w:val="001F6019"/>
    <w:rsid w:val="001F61F8"/>
    <w:rsid w:val="00202875"/>
    <w:rsid w:val="0020658B"/>
    <w:rsid w:val="002069C0"/>
    <w:rsid w:val="002102C6"/>
    <w:rsid w:val="002105B4"/>
    <w:rsid w:val="00211488"/>
    <w:rsid w:val="00215143"/>
    <w:rsid w:val="00215F0A"/>
    <w:rsid w:val="002171A7"/>
    <w:rsid w:val="00240D4D"/>
    <w:rsid w:val="00246656"/>
    <w:rsid w:val="00251EC9"/>
    <w:rsid w:val="00253E29"/>
    <w:rsid w:val="002566EF"/>
    <w:rsid w:val="00262910"/>
    <w:rsid w:val="002731FC"/>
    <w:rsid w:val="002750D4"/>
    <w:rsid w:val="002A07CC"/>
    <w:rsid w:val="002A449B"/>
    <w:rsid w:val="002A4B27"/>
    <w:rsid w:val="002B5748"/>
    <w:rsid w:val="002B586D"/>
    <w:rsid w:val="002B78FA"/>
    <w:rsid w:val="002B7A4E"/>
    <w:rsid w:val="002B7C1C"/>
    <w:rsid w:val="002C1AFD"/>
    <w:rsid w:val="002C6A7B"/>
    <w:rsid w:val="002D1F77"/>
    <w:rsid w:val="002D7CEB"/>
    <w:rsid w:val="002F09FE"/>
    <w:rsid w:val="002F0C3A"/>
    <w:rsid w:val="002F1DA2"/>
    <w:rsid w:val="002F3712"/>
    <w:rsid w:val="002F4BA0"/>
    <w:rsid w:val="003052D6"/>
    <w:rsid w:val="00310B8A"/>
    <w:rsid w:val="003117FF"/>
    <w:rsid w:val="00313AD6"/>
    <w:rsid w:val="00316798"/>
    <w:rsid w:val="00322AD8"/>
    <w:rsid w:val="00324BCF"/>
    <w:rsid w:val="0033429F"/>
    <w:rsid w:val="00334E30"/>
    <w:rsid w:val="0033532D"/>
    <w:rsid w:val="0033625F"/>
    <w:rsid w:val="0033626E"/>
    <w:rsid w:val="00341EAC"/>
    <w:rsid w:val="00346EE2"/>
    <w:rsid w:val="00352F0A"/>
    <w:rsid w:val="00355E05"/>
    <w:rsid w:val="00360A81"/>
    <w:rsid w:val="00363D5D"/>
    <w:rsid w:val="003706B5"/>
    <w:rsid w:val="00373A74"/>
    <w:rsid w:val="00380F13"/>
    <w:rsid w:val="00381FCD"/>
    <w:rsid w:val="003826DA"/>
    <w:rsid w:val="003857EE"/>
    <w:rsid w:val="00386E9C"/>
    <w:rsid w:val="003946DD"/>
    <w:rsid w:val="00397EFB"/>
    <w:rsid w:val="003A1CD0"/>
    <w:rsid w:val="003A2A13"/>
    <w:rsid w:val="003A3CDF"/>
    <w:rsid w:val="003A4864"/>
    <w:rsid w:val="003A78F9"/>
    <w:rsid w:val="003B51E5"/>
    <w:rsid w:val="003B76B0"/>
    <w:rsid w:val="003C6D42"/>
    <w:rsid w:val="003C746F"/>
    <w:rsid w:val="003D1C0E"/>
    <w:rsid w:val="003E4861"/>
    <w:rsid w:val="003E5E56"/>
    <w:rsid w:val="003F5A6C"/>
    <w:rsid w:val="00403E39"/>
    <w:rsid w:val="00405694"/>
    <w:rsid w:val="00405FAF"/>
    <w:rsid w:val="004063DE"/>
    <w:rsid w:val="0040770B"/>
    <w:rsid w:val="00416B06"/>
    <w:rsid w:val="00425328"/>
    <w:rsid w:val="00434504"/>
    <w:rsid w:val="00434642"/>
    <w:rsid w:val="00441A9E"/>
    <w:rsid w:val="0044470B"/>
    <w:rsid w:val="004449C7"/>
    <w:rsid w:val="00445E39"/>
    <w:rsid w:val="00450B96"/>
    <w:rsid w:val="00453411"/>
    <w:rsid w:val="00460777"/>
    <w:rsid w:val="00467749"/>
    <w:rsid w:val="00472E58"/>
    <w:rsid w:val="00475D83"/>
    <w:rsid w:val="00475F97"/>
    <w:rsid w:val="00477D26"/>
    <w:rsid w:val="00480C1A"/>
    <w:rsid w:val="00481E77"/>
    <w:rsid w:val="00484566"/>
    <w:rsid w:val="00485076"/>
    <w:rsid w:val="00492933"/>
    <w:rsid w:val="004958AB"/>
    <w:rsid w:val="004A15DB"/>
    <w:rsid w:val="004B6F03"/>
    <w:rsid w:val="004C499E"/>
    <w:rsid w:val="004C614C"/>
    <w:rsid w:val="004C6C27"/>
    <w:rsid w:val="004D5224"/>
    <w:rsid w:val="004E2541"/>
    <w:rsid w:val="004E2B54"/>
    <w:rsid w:val="004E479D"/>
    <w:rsid w:val="004E68F0"/>
    <w:rsid w:val="004F4F48"/>
    <w:rsid w:val="004F64C6"/>
    <w:rsid w:val="00501459"/>
    <w:rsid w:val="00504B5E"/>
    <w:rsid w:val="005166A9"/>
    <w:rsid w:val="00516D4D"/>
    <w:rsid w:val="00530F5C"/>
    <w:rsid w:val="005311D0"/>
    <w:rsid w:val="00536C68"/>
    <w:rsid w:val="00545CA4"/>
    <w:rsid w:val="00551B61"/>
    <w:rsid w:val="005524B8"/>
    <w:rsid w:val="0055494F"/>
    <w:rsid w:val="00555A44"/>
    <w:rsid w:val="005571DA"/>
    <w:rsid w:val="00557397"/>
    <w:rsid w:val="00557BFA"/>
    <w:rsid w:val="00565A80"/>
    <w:rsid w:val="005672AE"/>
    <w:rsid w:val="00570B58"/>
    <w:rsid w:val="0057311F"/>
    <w:rsid w:val="00576238"/>
    <w:rsid w:val="005831A0"/>
    <w:rsid w:val="00586E3C"/>
    <w:rsid w:val="00590343"/>
    <w:rsid w:val="0059420A"/>
    <w:rsid w:val="005A39CE"/>
    <w:rsid w:val="005A77DB"/>
    <w:rsid w:val="005B1D9D"/>
    <w:rsid w:val="005B351A"/>
    <w:rsid w:val="005B35EB"/>
    <w:rsid w:val="005B35F8"/>
    <w:rsid w:val="005B3C2E"/>
    <w:rsid w:val="005B43C1"/>
    <w:rsid w:val="005B6BBE"/>
    <w:rsid w:val="005C042D"/>
    <w:rsid w:val="005C2309"/>
    <w:rsid w:val="005C52D8"/>
    <w:rsid w:val="005C650C"/>
    <w:rsid w:val="005D18DD"/>
    <w:rsid w:val="005D53FF"/>
    <w:rsid w:val="005D6C58"/>
    <w:rsid w:val="005D70E5"/>
    <w:rsid w:val="005D7486"/>
    <w:rsid w:val="005E0E6B"/>
    <w:rsid w:val="005E1EF2"/>
    <w:rsid w:val="005E74C1"/>
    <w:rsid w:val="005E7D86"/>
    <w:rsid w:val="005F141C"/>
    <w:rsid w:val="005F1903"/>
    <w:rsid w:val="005F2500"/>
    <w:rsid w:val="005F4747"/>
    <w:rsid w:val="005F558F"/>
    <w:rsid w:val="005F6CA8"/>
    <w:rsid w:val="005F734A"/>
    <w:rsid w:val="006032BD"/>
    <w:rsid w:val="00604DDB"/>
    <w:rsid w:val="00612B00"/>
    <w:rsid w:val="00630DB1"/>
    <w:rsid w:val="006355E7"/>
    <w:rsid w:val="00650212"/>
    <w:rsid w:val="00651A99"/>
    <w:rsid w:val="00656CD5"/>
    <w:rsid w:val="00657B05"/>
    <w:rsid w:val="00661AC4"/>
    <w:rsid w:val="00662A83"/>
    <w:rsid w:val="00664616"/>
    <w:rsid w:val="00665B1B"/>
    <w:rsid w:val="00672D00"/>
    <w:rsid w:val="00674EAE"/>
    <w:rsid w:val="00677C36"/>
    <w:rsid w:val="00677CF4"/>
    <w:rsid w:val="00680624"/>
    <w:rsid w:val="0068129D"/>
    <w:rsid w:val="00681A75"/>
    <w:rsid w:val="006839B0"/>
    <w:rsid w:val="00683CBB"/>
    <w:rsid w:val="0068771F"/>
    <w:rsid w:val="00691044"/>
    <w:rsid w:val="006915E9"/>
    <w:rsid w:val="0069497D"/>
    <w:rsid w:val="006A24E6"/>
    <w:rsid w:val="006A2AC5"/>
    <w:rsid w:val="006B42C0"/>
    <w:rsid w:val="006B467E"/>
    <w:rsid w:val="006B5899"/>
    <w:rsid w:val="006C1FD4"/>
    <w:rsid w:val="006D1266"/>
    <w:rsid w:val="006D3B9F"/>
    <w:rsid w:val="006D69B0"/>
    <w:rsid w:val="006D7123"/>
    <w:rsid w:val="006E6959"/>
    <w:rsid w:val="006F10A2"/>
    <w:rsid w:val="006F565C"/>
    <w:rsid w:val="006F7D89"/>
    <w:rsid w:val="00703740"/>
    <w:rsid w:val="00705975"/>
    <w:rsid w:val="00721010"/>
    <w:rsid w:val="00721C5D"/>
    <w:rsid w:val="00724C80"/>
    <w:rsid w:val="00737864"/>
    <w:rsid w:val="007408DA"/>
    <w:rsid w:val="00743812"/>
    <w:rsid w:val="007468BE"/>
    <w:rsid w:val="00746EAC"/>
    <w:rsid w:val="00750B72"/>
    <w:rsid w:val="0075377A"/>
    <w:rsid w:val="00764970"/>
    <w:rsid w:val="00770864"/>
    <w:rsid w:val="00772BD6"/>
    <w:rsid w:val="00777AE3"/>
    <w:rsid w:val="007803F7"/>
    <w:rsid w:val="0078199C"/>
    <w:rsid w:val="00792025"/>
    <w:rsid w:val="007957CC"/>
    <w:rsid w:val="00797215"/>
    <w:rsid w:val="007A1820"/>
    <w:rsid w:val="007A7755"/>
    <w:rsid w:val="007B1AD1"/>
    <w:rsid w:val="007B1C19"/>
    <w:rsid w:val="007C0D79"/>
    <w:rsid w:val="007C6345"/>
    <w:rsid w:val="007D0215"/>
    <w:rsid w:val="007D3582"/>
    <w:rsid w:val="007D7CBC"/>
    <w:rsid w:val="007E5080"/>
    <w:rsid w:val="007E7571"/>
    <w:rsid w:val="00800B1D"/>
    <w:rsid w:val="008055B8"/>
    <w:rsid w:val="00807588"/>
    <w:rsid w:val="008115FD"/>
    <w:rsid w:val="00811CC5"/>
    <w:rsid w:val="00812332"/>
    <w:rsid w:val="0081249E"/>
    <w:rsid w:val="0082347E"/>
    <w:rsid w:val="0082351A"/>
    <w:rsid w:val="008236B4"/>
    <w:rsid w:val="00831A0F"/>
    <w:rsid w:val="00835132"/>
    <w:rsid w:val="0083756A"/>
    <w:rsid w:val="00852B1C"/>
    <w:rsid w:val="00854FB7"/>
    <w:rsid w:val="008737A4"/>
    <w:rsid w:val="00882914"/>
    <w:rsid w:val="0088594E"/>
    <w:rsid w:val="00885C18"/>
    <w:rsid w:val="00891F7E"/>
    <w:rsid w:val="00894E08"/>
    <w:rsid w:val="00896164"/>
    <w:rsid w:val="00896B54"/>
    <w:rsid w:val="008974B2"/>
    <w:rsid w:val="008A1ED8"/>
    <w:rsid w:val="008A3514"/>
    <w:rsid w:val="008A51F1"/>
    <w:rsid w:val="008A7359"/>
    <w:rsid w:val="008B539B"/>
    <w:rsid w:val="008C3C58"/>
    <w:rsid w:val="008C539F"/>
    <w:rsid w:val="008D6C95"/>
    <w:rsid w:val="008D6ED6"/>
    <w:rsid w:val="008D7254"/>
    <w:rsid w:val="008D7288"/>
    <w:rsid w:val="008E2656"/>
    <w:rsid w:val="008F1407"/>
    <w:rsid w:val="008F47B4"/>
    <w:rsid w:val="008F4E7E"/>
    <w:rsid w:val="008F73A4"/>
    <w:rsid w:val="008F7A2E"/>
    <w:rsid w:val="00901DD8"/>
    <w:rsid w:val="00902F04"/>
    <w:rsid w:val="00903B09"/>
    <w:rsid w:val="009050F4"/>
    <w:rsid w:val="00905118"/>
    <w:rsid w:val="00905909"/>
    <w:rsid w:val="0090691D"/>
    <w:rsid w:val="00910A78"/>
    <w:rsid w:val="00914C7F"/>
    <w:rsid w:val="00920B1A"/>
    <w:rsid w:val="00923FDB"/>
    <w:rsid w:val="00924AAE"/>
    <w:rsid w:val="00935CCB"/>
    <w:rsid w:val="0093612B"/>
    <w:rsid w:val="0094149F"/>
    <w:rsid w:val="0094295C"/>
    <w:rsid w:val="00952197"/>
    <w:rsid w:val="00953BEB"/>
    <w:rsid w:val="00954793"/>
    <w:rsid w:val="00954C02"/>
    <w:rsid w:val="009601CF"/>
    <w:rsid w:val="00962C3B"/>
    <w:rsid w:val="009631FA"/>
    <w:rsid w:val="0096452C"/>
    <w:rsid w:val="00965EC0"/>
    <w:rsid w:val="00970150"/>
    <w:rsid w:val="00973AE0"/>
    <w:rsid w:val="0098227C"/>
    <w:rsid w:val="0099280A"/>
    <w:rsid w:val="0099657D"/>
    <w:rsid w:val="009A112D"/>
    <w:rsid w:val="009A1C85"/>
    <w:rsid w:val="009A7557"/>
    <w:rsid w:val="009B0675"/>
    <w:rsid w:val="009B2A2C"/>
    <w:rsid w:val="009B33E4"/>
    <w:rsid w:val="009B4333"/>
    <w:rsid w:val="009B4CE9"/>
    <w:rsid w:val="009B5DCF"/>
    <w:rsid w:val="009B7BA5"/>
    <w:rsid w:val="009B7DB9"/>
    <w:rsid w:val="009D14B8"/>
    <w:rsid w:val="009D1660"/>
    <w:rsid w:val="009D2482"/>
    <w:rsid w:val="009D621F"/>
    <w:rsid w:val="009E07D6"/>
    <w:rsid w:val="009E5416"/>
    <w:rsid w:val="009E7B2E"/>
    <w:rsid w:val="009E7DBA"/>
    <w:rsid w:val="009F1E0D"/>
    <w:rsid w:val="009F221C"/>
    <w:rsid w:val="009F344B"/>
    <w:rsid w:val="009F3710"/>
    <w:rsid w:val="009F48F3"/>
    <w:rsid w:val="009F5B16"/>
    <w:rsid w:val="009F7494"/>
    <w:rsid w:val="00A10B7C"/>
    <w:rsid w:val="00A11E6D"/>
    <w:rsid w:val="00A12B7B"/>
    <w:rsid w:val="00A16C9C"/>
    <w:rsid w:val="00A17581"/>
    <w:rsid w:val="00A20608"/>
    <w:rsid w:val="00A22FD7"/>
    <w:rsid w:val="00A23510"/>
    <w:rsid w:val="00A30114"/>
    <w:rsid w:val="00A31F71"/>
    <w:rsid w:val="00A35091"/>
    <w:rsid w:val="00A36CFF"/>
    <w:rsid w:val="00A3756D"/>
    <w:rsid w:val="00A37CD8"/>
    <w:rsid w:val="00A41AA9"/>
    <w:rsid w:val="00A436C9"/>
    <w:rsid w:val="00A456B8"/>
    <w:rsid w:val="00A46AD4"/>
    <w:rsid w:val="00A509C8"/>
    <w:rsid w:val="00A50A15"/>
    <w:rsid w:val="00A51296"/>
    <w:rsid w:val="00A51DB0"/>
    <w:rsid w:val="00A53D56"/>
    <w:rsid w:val="00A62018"/>
    <w:rsid w:val="00A63211"/>
    <w:rsid w:val="00A74D8D"/>
    <w:rsid w:val="00A777AA"/>
    <w:rsid w:val="00A824E4"/>
    <w:rsid w:val="00A8462E"/>
    <w:rsid w:val="00A84A38"/>
    <w:rsid w:val="00A877B3"/>
    <w:rsid w:val="00A92D78"/>
    <w:rsid w:val="00A95E1D"/>
    <w:rsid w:val="00AA000C"/>
    <w:rsid w:val="00AA24D6"/>
    <w:rsid w:val="00AA2E7A"/>
    <w:rsid w:val="00AA4C5E"/>
    <w:rsid w:val="00AA575F"/>
    <w:rsid w:val="00AA7320"/>
    <w:rsid w:val="00AB0487"/>
    <w:rsid w:val="00AB1822"/>
    <w:rsid w:val="00AB1DA9"/>
    <w:rsid w:val="00AB380A"/>
    <w:rsid w:val="00AB5B1A"/>
    <w:rsid w:val="00AB5D8A"/>
    <w:rsid w:val="00AC1083"/>
    <w:rsid w:val="00AC1884"/>
    <w:rsid w:val="00AC2F95"/>
    <w:rsid w:val="00AC396C"/>
    <w:rsid w:val="00AC4DC6"/>
    <w:rsid w:val="00AC54DA"/>
    <w:rsid w:val="00AC77A8"/>
    <w:rsid w:val="00AC77D6"/>
    <w:rsid w:val="00AD5F30"/>
    <w:rsid w:val="00AE1C85"/>
    <w:rsid w:val="00AE2C7E"/>
    <w:rsid w:val="00AE2E6B"/>
    <w:rsid w:val="00AE526B"/>
    <w:rsid w:val="00AF0880"/>
    <w:rsid w:val="00AF1A9F"/>
    <w:rsid w:val="00AF2C42"/>
    <w:rsid w:val="00B03607"/>
    <w:rsid w:val="00B037FD"/>
    <w:rsid w:val="00B11731"/>
    <w:rsid w:val="00B12E95"/>
    <w:rsid w:val="00B1649E"/>
    <w:rsid w:val="00B17572"/>
    <w:rsid w:val="00B17669"/>
    <w:rsid w:val="00B24DE7"/>
    <w:rsid w:val="00B26CFA"/>
    <w:rsid w:val="00B31F97"/>
    <w:rsid w:val="00B33101"/>
    <w:rsid w:val="00B35C27"/>
    <w:rsid w:val="00B401AD"/>
    <w:rsid w:val="00B405C9"/>
    <w:rsid w:val="00B4512F"/>
    <w:rsid w:val="00B455E7"/>
    <w:rsid w:val="00B563D5"/>
    <w:rsid w:val="00B56A63"/>
    <w:rsid w:val="00B647F6"/>
    <w:rsid w:val="00B70AB6"/>
    <w:rsid w:val="00B737C2"/>
    <w:rsid w:val="00B76E9F"/>
    <w:rsid w:val="00B832EA"/>
    <w:rsid w:val="00B85E71"/>
    <w:rsid w:val="00B8737C"/>
    <w:rsid w:val="00BA01C9"/>
    <w:rsid w:val="00BA5230"/>
    <w:rsid w:val="00BA5A3A"/>
    <w:rsid w:val="00BB559A"/>
    <w:rsid w:val="00BB7643"/>
    <w:rsid w:val="00BB7E2A"/>
    <w:rsid w:val="00BC0FD1"/>
    <w:rsid w:val="00BC15F3"/>
    <w:rsid w:val="00BC395C"/>
    <w:rsid w:val="00BC69BD"/>
    <w:rsid w:val="00BC78A5"/>
    <w:rsid w:val="00BD6C2D"/>
    <w:rsid w:val="00BD7478"/>
    <w:rsid w:val="00BE0FD7"/>
    <w:rsid w:val="00BE4142"/>
    <w:rsid w:val="00BE5201"/>
    <w:rsid w:val="00BE5379"/>
    <w:rsid w:val="00BF1AC2"/>
    <w:rsid w:val="00BF2C04"/>
    <w:rsid w:val="00BF2F7A"/>
    <w:rsid w:val="00BF611C"/>
    <w:rsid w:val="00BF7E78"/>
    <w:rsid w:val="00C07B71"/>
    <w:rsid w:val="00C10956"/>
    <w:rsid w:val="00C128D6"/>
    <w:rsid w:val="00C1363C"/>
    <w:rsid w:val="00C20CA3"/>
    <w:rsid w:val="00C21DE3"/>
    <w:rsid w:val="00C2308C"/>
    <w:rsid w:val="00C25C75"/>
    <w:rsid w:val="00C261E0"/>
    <w:rsid w:val="00C2798D"/>
    <w:rsid w:val="00C27BE4"/>
    <w:rsid w:val="00C36907"/>
    <w:rsid w:val="00C378F0"/>
    <w:rsid w:val="00C37965"/>
    <w:rsid w:val="00C37BE1"/>
    <w:rsid w:val="00C41C47"/>
    <w:rsid w:val="00C43ABD"/>
    <w:rsid w:val="00C508A5"/>
    <w:rsid w:val="00C51D98"/>
    <w:rsid w:val="00C54F50"/>
    <w:rsid w:val="00C55519"/>
    <w:rsid w:val="00C569F1"/>
    <w:rsid w:val="00C618C2"/>
    <w:rsid w:val="00C61E5A"/>
    <w:rsid w:val="00C708BA"/>
    <w:rsid w:val="00C74B9E"/>
    <w:rsid w:val="00C76360"/>
    <w:rsid w:val="00C77A87"/>
    <w:rsid w:val="00C83941"/>
    <w:rsid w:val="00C85EEA"/>
    <w:rsid w:val="00C90B4F"/>
    <w:rsid w:val="00C94798"/>
    <w:rsid w:val="00C96F6A"/>
    <w:rsid w:val="00C97C80"/>
    <w:rsid w:val="00CA35F4"/>
    <w:rsid w:val="00CA3632"/>
    <w:rsid w:val="00CA5F71"/>
    <w:rsid w:val="00CA60A4"/>
    <w:rsid w:val="00CA6DA9"/>
    <w:rsid w:val="00CB4009"/>
    <w:rsid w:val="00CC4597"/>
    <w:rsid w:val="00CD4C32"/>
    <w:rsid w:val="00CD75DD"/>
    <w:rsid w:val="00CD7696"/>
    <w:rsid w:val="00CF1650"/>
    <w:rsid w:val="00CF604D"/>
    <w:rsid w:val="00D02964"/>
    <w:rsid w:val="00D15554"/>
    <w:rsid w:val="00D16626"/>
    <w:rsid w:val="00D16EB7"/>
    <w:rsid w:val="00D20A51"/>
    <w:rsid w:val="00D219BC"/>
    <w:rsid w:val="00D230ED"/>
    <w:rsid w:val="00D237DE"/>
    <w:rsid w:val="00D279BB"/>
    <w:rsid w:val="00D31A42"/>
    <w:rsid w:val="00D31FD5"/>
    <w:rsid w:val="00D31FE7"/>
    <w:rsid w:val="00D32362"/>
    <w:rsid w:val="00D36C3D"/>
    <w:rsid w:val="00D401BE"/>
    <w:rsid w:val="00D42F7B"/>
    <w:rsid w:val="00D45B9A"/>
    <w:rsid w:val="00D45E8A"/>
    <w:rsid w:val="00D47864"/>
    <w:rsid w:val="00D54193"/>
    <w:rsid w:val="00D55AD3"/>
    <w:rsid w:val="00D577F5"/>
    <w:rsid w:val="00D63FA4"/>
    <w:rsid w:val="00D642D9"/>
    <w:rsid w:val="00D64A8E"/>
    <w:rsid w:val="00D66813"/>
    <w:rsid w:val="00D70428"/>
    <w:rsid w:val="00D735BB"/>
    <w:rsid w:val="00D748B0"/>
    <w:rsid w:val="00D75ADA"/>
    <w:rsid w:val="00D815F8"/>
    <w:rsid w:val="00D83BCE"/>
    <w:rsid w:val="00D84920"/>
    <w:rsid w:val="00D84D6F"/>
    <w:rsid w:val="00D861F7"/>
    <w:rsid w:val="00D9068C"/>
    <w:rsid w:val="00D93867"/>
    <w:rsid w:val="00D956CD"/>
    <w:rsid w:val="00D96113"/>
    <w:rsid w:val="00D96155"/>
    <w:rsid w:val="00D96764"/>
    <w:rsid w:val="00DA30FB"/>
    <w:rsid w:val="00DA3499"/>
    <w:rsid w:val="00DB0CDE"/>
    <w:rsid w:val="00DC3207"/>
    <w:rsid w:val="00DC3C47"/>
    <w:rsid w:val="00DC5624"/>
    <w:rsid w:val="00DD1E48"/>
    <w:rsid w:val="00DD4075"/>
    <w:rsid w:val="00DD5339"/>
    <w:rsid w:val="00DE3384"/>
    <w:rsid w:val="00DE7F1B"/>
    <w:rsid w:val="00DF1E5F"/>
    <w:rsid w:val="00DF50F9"/>
    <w:rsid w:val="00DF5BCC"/>
    <w:rsid w:val="00DF6A9A"/>
    <w:rsid w:val="00DF6F5D"/>
    <w:rsid w:val="00E02832"/>
    <w:rsid w:val="00E02F9E"/>
    <w:rsid w:val="00E10DD8"/>
    <w:rsid w:val="00E11E95"/>
    <w:rsid w:val="00E16CD5"/>
    <w:rsid w:val="00E2164A"/>
    <w:rsid w:val="00E224BA"/>
    <w:rsid w:val="00E3056B"/>
    <w:rsid w:val="00E312DF"/>
    <w:rsid w:val="00E354F2"/>
    <w:rsid w:val="00E36B91"/>
    <w:rsid w:val="00E425CC"/>
    <w:rsid w:val="00E45FC2"/>
    <w:rsid w:val="00E46425"/>
    <w:rsid w:val="00E504FE"/>
    <w:rsid w:val="00E559C0"/>
    <w:rsid w:val="00E55CE6"/>
    <w:rsid w:val="00E56904"/>
    <w:rsid w:val="00E60764"/>
    <w:rsid w:val="00E60A29"/>
    <w:rsid w:val="00E63156"/>
    <w:rsid w:val="00E6564C"/>
    <w:rsid w:val="00E65686"/>
    <w:rsid w:val="00E734FC"/>
    <w:rsid w:val="00E80434"/>
    <w:rsid w:val="00E806E8"/>
    <w:rsid w:val="00E80E86"/>
    <w:rsid w:val="00E84DC8"/>
    <w:rsid w:val="00E85E76"/>
    <w:rsid w:val="00E86FF5"/>
    <w:rsid w:val="00E97940"/>
    <w:rsid w:val="00EA159D"/>
    <w:rsid w:val="00EA3532"/>
    <w:rsid w:val="00EA4EEF"/>
    <w:rsid w:val="00EB5020"/>
    <w:rsid w:val="00EC0349"/>
    <w:rsid w:val="00EC571A"/>
    <w:rsid w:val="00EC5A2D"/>
    <w:rsid w:val="00ED759C"/>
    <w:rsid w:val="00EE0CCB"/>
    <w:rsid w:val="00EE2A3A"/>
    <w:rsid w:val="00EF4749"/>
    <w:rsid w:val="00EF6D28"/>
    <w:rsid w:val="00EF70ED"/>
    <w:rsid w:val="00EF7FF9"/>
    <w:rsid w:val="00F075E0"/>
    <w:rsid w:val="00F1242D"/>
    <w:rsid w:val="00F23198"/>
    <w:rsid w:val="00F2626E"/>
    <w:rsid w:val="00F27E11"/>
    <w:rsid w:val="00F30910"/>
    <w:rsid w:val="00F36944"/>
    <w:rsid w:val="00F36CCB"/>
    <w:rsid w:val="00F4054E"/>
    <w:rsid w:val="00F51532"/>
    <w:rsid w:val="00F549AF"/>
    <w:rsid w:val="00F55F51"/>
    <w:rsid w:val="00F61947"/>
    <w:rsid w:val="00F65236"/>
    <w:rsid w:val="00F65792"/>
    <w:rsid w:val="00F6584F"/>
    <w:rsid w:val="00F6599C"/>
    <w:rsid w:val="00F67CB9"/>
    <w:rsid w:val="00F7442E"/>
    <w:rsid w:val="00F75277"/>
    <w:rsid w:val="00F76BC6"/>
    <w:rsid w:val="00F8614A"/>
    <w:rsid w:val="00F8661D"/>
    <w:rsid w:val="00F91BBE"/>
    <w:rsid w:val="00F922CA"/>
    <w:rsid w:val="00F94514"/>
    <w:rsid w:val="00FA33C3"/>
    <w:rsid w:val="00FA482D"/>
    <w:rsid w:val="00FA55F6"/>
    <w:rsid w:val="00FA5802"/>
    <w:rsid w:val="00FB1701"/>
    <w:rsid w:val="00FB405F"/>
    <w:rsid w:val="00FC3F86"/>
    <w:rsid w:val="00FD1EBC"/>
    <w:rsid w:val="00FE209D"/>
    <w:rsid w:val="00FE28E2"/>
    <w:rsid w:val="00FE2DED"/>
    <w:rsid w:val="00FE3F8F"/>
    <w:rsid w:val="00FF0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B0"/>
    <w:pPr>
      <w:spacing w:after="200" w:line="276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qFormat/>
    <w:rsid w:val="00954793"/>
    <w:pPr>
      <w:keepNext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C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D4C32"/>
    <w:pPr>
      <w:ind w:left="720"/>
      <w:contextualSpacing/>
    </w:pPr>
  </w:style>
  <w:style w:type="paragraph" w:customStyle="1" w:styleId="xl26">
    <w:name w:val="xl26"/>
    <w:basedOn w:val="Normal"/>
    <w:rsid w:val="00B737C2"/>
    <w:pPr>
      <w:spacing w:before="100" w:beforeAutospacing="1" w:after="100" w:afterAutospacing="1" w:line="240" w:lineRule="auto"/>
      <w:jc w:val="right"/>
    </w:pPr>
    <w:rPr>
      <w:rFonts w:ascii="Times New Roman" w:eastAsia="Arial Unicode MS" w:hAnsi="Times New Roman"/>
      <w:color w:val="000000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954793"/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rsid w:val="00F3091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30910"/>
  </w:style>
  <w:style w:type="paragraph" w:styleId="Header">
    <w:name w:val="header"/>
    <w:basedOn w:val="Normal"/>
    <w:link w:val="HeaderChar"/>
    <w:uiPriority w:val="99"/>
    <w:semiHidden/>
    <w:unhideWhenUsed/>
    <w:rsid w:val="007649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4970"/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5153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165ADE-3BBF-4C3D-8FF6-673F53587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1108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sajad kiani</dc:creator>
  <cp:lastModifiedBy>sajjad9129</cp:lastModifiedBy>
  <cp:revision>69</cp:revision>
  <cp:lastPrinted>2017-12-15T04:50:00Z</cp:lastPrinted>
  <dcterms:created xsi:type="dcterms:W3CDTF">2017-08-23T10:11:00Z</dcterms:created>
  <dcterms:modified xsi:type="dcterms:W3CDTF">2018-10-03T10:07:00Z</dcterms:modified>
</cp:coreProperties>
</file>