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4" w:type="dxa"/>
        <w:jc w:val="center"/>
        <w:tblInd w:w="-192" w:type="dxa"/>
        <w:tblLook w:val="04A0"/>
      </w:tblPr>
      <w:tblGrid>
        <w:gridCol w:w="2949"/>
        <w:gridCol w:w="778"/>
        <w:gridCol w:w="718"/>
        <w:gridCol w:w="688"/>
        <w:gridCol w:w="674"/>
        <w:gridCol w:w="720"/>
        <w:gridCol w:w="720"/>
        <w:gridCol w:w="720"/>
        <w:gridCol w:w="733"/>
        <w:gridCol w:w="754"/>
      </w:tblGrid>
      <w:tr w:rsidR="001F37F5" w:rsidRPr="00B631EC" w:rsidTr="00F529BF">
        <w:trPr>
          <w:trHeight w:val="375"/>
          <w:jc w:val="center"/>
        </w:trPr>
        <w:tc>
          <w:tcPr>
            <w:tcW w:w="9454" w:type="dxa"/>
            <w:gridSpan w:val="10"/>
            <w:tcBorders>
              <w:top w:val="nil"/>
              <w:left w:val="nil"/>
              <w:bottom w:val="nil"/>
              <w:right w:val="nil"/>
            </w:tcBorders>
          </w:tcPr>
          <w:p w:rsidR="001F37F5" w:rsidRPr="00B631EC" w:rsidRDefault="001F37F5" w:rsidP="00CC690F">
            <w:pPr>
              <w:jc w:val="center"/>
              <w:rPr>
                <w:b/>
                <w:bCs/>
                <w:sz w:val="28"/>
                <w:szCs w:val="28"/>
              </w:rPr>
            </w:pPr>
            <w:r w:rsidRPr="00B631EC">
              <w:rPr>
                <w:b/>
                <w:bCs/>
                <w:sz w:val="28"/>
              </w:rPr>
              <w:t xml:space="preserve">7.1   </w:t>
            </w:r>
            <w:r w:rsidR="005F6CBC">
              <w:rPr>
                <w:b/>
                <w:bCs/>
                <w:sz w:val="28"/>
              </w:rPr>
              <w:t>KSE</w:t>
            </w:r>
            <w:r w:rsidRPr="00B631EC">
              <w:rPr>
                <w:b/>
                <w:bCs/>
                <w:sz w:val="28"/>
              </w:rPr>
              <w:t xml:space="preserve"> 100 &amp; All Shares  Index</w:t>
            </w:r>
          </w:p>
        </w:tc>
      </w:tr>
      <w:tr w:rsidR="001F37F5" w:rsidRPr="00B631EC" w:rsidTr="00F529BF">
        <w:trPr>
          <w:trHeight w:val="162"/>
          <w:jc w:val="center"/>
        </w:trPr>
        <w:tc>
          <w:tcPr>
            <w:tcW w:w="9454" w:type="dxa"/>
            <w:gridSpan w:val="10"/>
            <w:tcBorders>
              <w:top w:val="nil"/>
              <w:left w:val="nil"/>
              <w:bottom w:val="nil"/>
              <w:right w:val="nil"/>
            </w:tcBorders>
          </w:tcPr>
          <w:p w:rsidR="001F37F5" w:rsidRPr="005A7B1F" w:rsidRDefault="001F37F5" w:rsidP="00B631EC">
            <w:pPr>
              <w:jc w:val="center"/>
              <w:rPr>
                <w:rFonts w:ascii="Calibri" w:hAnsi="Calibri"/>
                <w:sz w:val="12"/>
                <w:szCs w:val="12"/>
              </w:rPr>
            </w:pPr>
          </w:p>
        </w:tc>
      </w:tr>
      <w:tr w:rsidR="001F37F5" w:rsidRPr="00B631EC" w:rsidTr="00F529BF">
        <w:trPr>
          <w:trHeight w:hRule="exact" w:val="162"/>
          <w:jc w:val="center"/>
        </w:trPr>
        <w:tc>
          <w:tcPr>
            <w:tcW w:w="9454" w:type="dxa"/>
            <w:gridSpan w:val="10"/>
            <w:tcBorders>
              <w:top w:val="nil"/>
              <w:left w:val="nil"/>
              <w:bottom w:val="single" w:sz="12" w:space="0" w:color="auto"/>
              <w:right w:val="nil"/>
            </w:tcBorders>
          </w:tcPr>
          <w:p w:rsidR="001F37F5" w:rsidRPr="00B631EC" w:rsidRDefault="001F37F5" w:rsidP="00B631EC">
            <w:pPr>
              <w:jc w:val="right"/>
              <w:rPr>
                <w:sz w:val="15"/>
                <w:szCs w:val="15"/>
              </w:rPr>
            </w:pPr>
          </w:p>
        </w:tc>
      </w:tr>
      <w:tr w:rsidR="00F529BF" w:rsidRPr="00B631EC" w:rsidTr="00E1289B">
        <w:trPr>
          <w:trHeight w:hRule="exact" w:val="330"/>
          <w:jc w:val="center"/>
        </w:trPr>
        <w:tc>
          <w:tcPr>
            <w:tcW w:w="2949" w:type="dxa"/>
            <w:tcBorders>
              <w:top w:val="nil"/>
              <w:left w:val="nil"/>
              <w:right w:val="single" w:sz="4" w:space="0" w:color="auto"/>
            </w:tcBorders>
            <w:shd w:val="clear" w:color="auto" w:fill="auto"/>
            <w:noWrap/>
            <w:vAlign w:val="center"/>
            <w:hideMark/>
          </w:tcPr>
          <w:p w:rsidR="00F529BF" w:rsidRPr="00B631EC" w:rsidRDefault="00F529BF" w:rsidP="00B631EC">
            <w:pPr>
              <w:jc w:val="center"/>
              <w:rPr>
                <w:b/>
                <w:bCs/>
                <w:sz w:val="16"/>
                <w:szCs w:val="16"/>
              </w:rPr>
            </w:pPr>
            <w:r w:rsidRPr="00B631EC">
              <w:rPr>
                <w:b/>
                <w:bCs/>
                <w:sz w:val="16"/>
                <w:szCs w:val="16"/>
              </w:rPr>
              <w:t>Sector Name</w:t>
            </w:r>
          </w:p>
        </w:tc>
        <w:tc>
          <w:tcPr>
            <w:tcW w:w="1496" w:type="dxa"/>
            <w:gridSpan w:val="2"/>
            <w:tcBorders>
              <w:top w:val="nil"/>
              <w:left w:val="single" w:sz="4" w:space="0" w:color="auto"/>
            </w:tcBorders>
            <w:shd w:val="clear" w:color="auto" w:fill="auto"/>
            <w:noWrap/>
            <w:vAlign w:val="center"/>
            <w:hideMark/>
          </w:tcPr>
          <w:p w:rsidR="00F529BF" w:rsidRPr="00B631EC" w:rsidRDefault="00F529BF" w:rsidP="00D10756">
            <w:pPr>
              <w:jc w:val="center"/>
              <w:rPr>
                <w:b/>
                <w:bCs/>
                <w:sz w:val="16"/>
                <w:szCs w:val="16"/>
              </w:rPr>
            </w:pPr>
          </w:p>
        </w:tc>
        <w:tc>
          <w:tcPr>
            <w:tcW w:w="1362" w:type="dxa"/>
            <w:gridSpan w:val="2"/>
            <w:tcBorders>
              <w:top w:val="nil"/>
              <w:left w:val="single" w:sz="4" w:space="0" w:color="auto"/>
              <w:bottom w:val="single" w:sz="4" w:space="0" w:color="auto"/>
            </w:tcBorders>
            <w:shd w:val="clear" w:color="auto" w:fill="auto"/>
            <w:vAlign w:val="center"/>
          </w:tcPr>
          <w:p w:rsidR="00F529BF" w:rsidRPr="00B631EC" w:rsidRDefault="00F529BF" w:rsidP="00D10756">
            <w:pPr>
              <w:jc w:val="center"/>
              <w:rPr>
                <w:b/>
                <w:bCs/>
                <w:sz w:val="16"/>
                <w:szCs w:val="16"/>
              </w:rPr>
            </w:pPr>
            <w:r>
              <w:rPr>
                <w:b/>
                <w:bCs/>
                <w:sz w:val="16"/>
                <w:szCs w:val="16"/>
              </w:rPr>
              <w:t>2017</w:t>
            </w:r>
          </w:p>
        </w:tc>
        <w:tc>
          <w:tcPr>
            <w:tcW w:w="3647" w:type="dxa"/>
            <w:gridSpan w:val="5"/>
            <w:tcBorders>
              <w:top w:val="nil"/>
              <w:left w:val="single" w:sz="4" w:space="0" w:color="auto"/>
              <w:bottom w:val="single" w:sz="4" w:space="0" w:color="auto"/>
            </w:tcBorders>
            <w:shd w:val="clear" w:color="auto" w:fill="auto"/>
            <w:vAlign w:val="center"/>
          </w:tcPr>
          <w:p w:rsidR="00F529BF" w:rsidRPr="00B631EC" w:rsidRDefault="00F529BF" w:rsidP="00D10756">
            <w:pPr>
              <w:jc w:val="center"/>
              <w:rPr>
                <w:b/>
                <w:bCs/>
                <w:sz w:val="16"/>
                <w:szCs w:val="16"/>
              </w:rPr>
            </w:pPr>
            <w:r>
              <w:rPr>
                <w:b/>
                <w:bCs/>
                <w:sz w:val="16"/>
                <w:szCs w:val="16"/>
              </w:rPr>
              <w:t>2018</w:t>
            </w:r>
          </w:p>
        </w:tc>
      </w:tr>
      <w:tr w:rsidR="00D80787" w:rsidRPr="00B631EC" w:rsidTr="00E1289B">
        <w:trPr>
          <w:trHeight w:val="315"/>
          <w:jc w:val="center"/>
        </w:trPr>
        <w:tc>
          <w:tcPr>
            <w:tcW w:w="2949" w:type="dxa"/>
            <w:tcBorders>
              <w:left w:val="nil"/>
              <w:bottom w:val="single" w:sz="12" w:space="0" w:color="000000"/>
              <w:right w:val="single" w:sz="4" w:space="0" w:color="auto"/>
            </w:tcBorders>
            <w:shd w:val="clear" w:color="auto" w:fill="auto"/>
            <w:vAlign w:val="center"/>
            <w:hideMark/>
          </w:tcPr>
          <w:p w:rsidR="00D80787" w:rsidRPr="00B631EC" w:rsidRDefault="00D80787" w:rsidP="00B631EC">
            <w:pPr>
              <w:rPr>
                <w:b/>
                <w:bCs/>
                <w:sz w:val="16"/>
                <w:szCs w:val="16"/>
              </w:rPr>
            </w:pPr>
          </w:p>
        </w:tc>
        <w:tc>
          <w:tcPr>
            <w:tcW w:w="778" w:type="dxa"/>
            <w:tcBorders>
              <w:left w:val="single" w:sz="4" w:space="0" w:color="auto"/>
              <w:bottom w:val="single" w:sz="12" w:space="0" w:color="auto"/>
            </w:tcBorders>
            <w:shd w:val="clear" w:color="auto" w:fill="auto"/>
            <w:noWrap/>
            <w:vAlign w:val="center"/>
            <w:hideMark/>
          </w:tcPr>
          <w:p w:rsidR="00D80787" w:rsidRPr="00B8262F" w:rsidRDefault="00D80787" w:rsidP="001663EE">
            <w:pPr>
              <w:jc w:val="right"/>
              <w:rPr>
                <w:b/>
                <w:bCs/>
                <w:sz w:val="16"/>
                <w:szCs w:val="16"/>
              </w:rPr>
            </w:pPr>
            <w:r w:rsidRPr="00B8262F">
              <w:rPr>
                <w:b/>
                <w:bCs/>
                <w:sz w:val="16"/>
                <w:szCs w:val="16"/>
              </w:rPr>
              <w:t>Jun-17</w:t>
            </w:r>
          </w:p>
        </w:tc>
        <w:tc>
          <w:tcPr>
            <w:tcW w:w="718" w:type="dxa"/>
            <w:tcBorders>
              <w:bottom w:val="single" w:sz="12" w:space="0" w:color="auto"/>
              <w:right w:val="single" w:sz="4" w:space="0" w:color="auto"/>
            </w:tcBorders>
            <w:shd w:val="clear" w:color="auto" w:fill="auto"/>
            <w:noWrap/>
            <w:vAlign w:val="center"/>
            <w:hideMark/>
          </w:tcPr>
          <w:p w:rsidR="00D80787" w:rsidRPr="00AA1067" w:rsidRDefault="00D80787" w:rsidP="006554B8">
            <w:pPr>
              <w:jc w:val="right"/>
              <w:rPr>
                <w:b/>
                <w:bCs/>
                <w:sz w:val="16"/>
                <w:szCs w:val="16"/>
              </w:rPr>
            </w:pPr>
            <w:r w:rsidRPr="00AA1067">
              <w:rPr>
                <w:b/>
                <w:bCs/>
                <w:sz w:val="16"/>
                <w:szCs w:val="16"/>
              </w:rPr>
              <w:t>Jun-18</w:t>
            </w:r>
          </w:p>
        </w:tc>
        <w:tc>
          <w:tcPr>
            <w:tcW w:w="688" w:type="dxa"/>
            <w:tcBorders>
              <w:top w:val="single" w:sz="4" w:space="0" w:color="auto"/>
              <w:left w:val="single" w:sz="4" w:space="0" w:color="auto"/>
              <w:bottom w:val="single" w:sz="12" w:space="0" w:color="auto"/>
            </w:tcBorders>
            <w:shd w:val="clear" w:color="auto" w:fill="auto"/>
            <w:noWrap/>
            <w:vAlign w:val="center"/>
            <w:hideMark/>
          </w:tcPr>
          <w:p w:rsidR="00D80787" w:rsidRPr="00B8262F" w:rsidRDefault="00D80787" w:rsidP="00A71893">
            <w:pPr>
              <w:jc w:val="right"/>
              <w:rPr>
                <w:b/>
                <w:bCs/>
                <w:sz w:val="14"/>
                <w:szCs w:val="14"/>
              </w:rPr>
            </w:pPr>
            <w:r>
              <w:rPr>
                <w:b/>
                <w:bCs/>
                <w:sz w:val="14"/>
                <w:szCs w:val="14"/>
              </w:rPr>
              <w:t>Jul</w:t>
            </w:r>
          </w:p>
        </w:tc>
        <w:tc>
          <w:tcPr>
            <w:tcW w:w="674" w:type="dxa"/>
            <w:tcBorders>
              <w:bottom w:val="single" w:sz="12" w:space="0" w:color="auto"/>
              <w:right w:val="single" w:sz="4" w:space="0" w:color="auto"/>
            </w:tcBorders>
            <w:shd w:val="clear" w:color="auto" w:fill="auto"/>
            <w:vAlign w:val="center"/>
          </w:tcPr>
          <w:p w:rsidR="00D80787" w:rsidRPr="00B8262F" w:rsidRDefault="00D80787" w:rsidP="00C733B9">
            <w:pPr>
              <w:jc w:val="right"/>
              <w:rPr>
                <w:b/>
                <w:bCs/>
                <w:sz w:val="14"/>
                <w:szCs w:val="14"/>
              </w:rPr>
            </w:pPr>
            <w:r>
              <w:rPr>
                <w:b/>
                <w:bCs/>
                <w:sz w:val="14"/>
                <w:szCs w:val="14"/>
              </w:rPr>
              <w:t>Aug</w:t>
            </w:r>
          </w:p>
        </w:tc>
        <w:tc>
          <w:tcPr>
            <w:tcW w:w="72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D80787" w:rsidRPr="00B8262F" w:rsidRDefault="00D80787" w:rsidP="00E35E9E">
            <w:pPr>
              <w:jc w:val="right"/>
              <w:rPr>
                <w:b/>
                <w:bCs/>
                <w:sz w:val="14"/>
                <w:szCs w:val="14"/>
              </w:rPr>
            </w:pPr>
            <w:r>
              <w:rPr>
                <w:b/>
                <w:bCs/>
                <w:sz w:val="14"/>
                <w:szCs w:val="14"/>
              </w:rPr>
              <w:t>Apr</w:t>
            </w:r>
          </w:p>
        </w:tc>
        <w:tc>
          <w:tcPr>
            <w:tcW w:w="720" w:type="dxa"/>
            <w:tcBorders>
              <w:top w:val="nil"/>
              <w:bottom w:val="single" w:sz="12" w:space="0" w:color="auto"/>
            </w:tcBorders>
            <w:shd w:val="clear" w:color="auto" w:fill="auto"/>
            <w:noWrap/>
            <w:tcMar>
              <w:left w:w="43" w:type="dxa"/>
              <w:right w:w="43" w:type="dxa"/>
            </w:tcMar>
            <w:vAlign w:val="center"/>
            <w:hideMark/>
          </w:tcPr>
          <w:p w:rsidR="00D80787" w:rsidRPr="00B8262F" w:rsidRDefault="00D80787" w:rsidP="00E35E9E">
            <w:pPr>
              <w:jc w:val="right"/>
              <w:rPr>
                <w:b/>
                <w:bCs/>
                <w:sz w:val="14"/>
                <w:szCs w:val="14"/>
              </w:rPr>
            </w:pPr>
            <w:r>
              <w:rPr>
                <w:b/>
                <w:bCs/>
                <w:sz w:val="14"/>
                <w:szCs w:val="14"/>
              </w:rPr>
              <w:t>May</w:t>
            </w:r>
          </w:p>
        </w:tc>
        <w:tc>
          <w:tcPr>
            <w:tcW w:w="720" w:type="dxa"/>
            <w:tcBorders>
              <w:top w:val="nil"/>
              <w:bottom w:val="single" w:sz="12" w:space="0" w:color="auto"/>
            </w:tcBorders>
            <w:shd w:val="clear" w:color="auto" w:fill="auto"/>
            <w:noWrap/>
            <w:tcMar>
              <w:left w:w="43" w:type="dxa"/>
              <w:right w:w="43" w:type="dxa"/>
            </w:tcMar>
            <w:vAlign w:val="center"/>
            <w:hideMark/>
          </w:tcPr>
          <w:p w:rsidR="00D80787" w:rsidRPr="00B8262F" w:rsidRDefault="00D80787" w:rsidP="00E35E9E">
            <w:pPr>
              <w:jc w:val="right"/>
              <w:rPr>
                <w:b/>
                <w:bCs/>
                <w:sz w:val="14"/>
                <w:szCs w:val="14"/>
              </w:rPr>
            </w:pPr>
            <w:r>
              <w:rPr>
                <w:b/>
                <w:bCs/>
                <w:sz w:val="14"/>
                <w:szCs w:val="14"/>
              </w:rPr>
              <w:t>Jun</w:t>
            </w:r>
          </w:p>
        </w:tc>
        <w:tc>
          <w:tcPr>
            <w:tcW w:w="733" w:type="dxa"/>
            <w:tcBorders>
              <w:top w:val="nil"/>
              <w:bottom w:val="single" w:sz="12" w:space="0" w:color="auto"/>
            </w:tcBorders>
            <w:shd w:val="clear" w:color="auto" w:fill="auto"/>
            <w:tcMar>
              <w:left w:w="43" w:type="dxa"/>
              <w:right w:w="43" w:type="dxa"/>
            </w:tcMar>
            <w:vAlign w:val="center"/>
            <w:hideMark/>
          </w:tcPr>
          <w:p w:rsidR="00D80787" w:rsidRPr="00B8262F" w:rsidRDefault="00D80787" w:rsidP="00E35E9E">
            <w:pPr>
              <w:jc w:val="right"/>
              <w:rPr>
                <w:b/>
                <w:bCs/>
                <w:sz w:val="14"/>
                <w:szCs w:val="14"/>
              </w:rPr>
            </w:pPr>
            <w:r>
              <w:rPr>
                <w:b/>
                <w:bCs/>
                <w:sz w:val="14"/>
                <w:szCs w:val="14"/>
              </w:rPr>
              <w:t>Jul</w:t>
            </w:r>
          </w:p>
        </w:tc>
        <w:tc>
          <w:tcPr>
            <w:tcW w:w="754" w:type="dxa"/>
            <w:tcBorders>
              <w:bottom w:val="single" w:sz="12" w:space="0" w:color="auto"/>
              <w:right w:val="nil"/>
            </w:tcBorders>
            <w:shd w:val="clear" w:color="auto" w:fill="auto"/>
            <w:tcMar>
              <w:left w:w="43" w:type="dxa"/>
              <w:right w:w="43" w:type="dxa"/>
            </w:tcMar>
            <w:vAlign w:val="center"/>
            <w:hideMark/>
          </w:tcPr>
          <w:p w:rsidR="00D80787" w:rsidRPr="00B8262F" w:rsidRDefault="00D80787" w:rsidP="003D25BD">
            <w:pPr>
              <w:jc w:val="right"/>
              <w:rPr>
                <w:b/>
                <w:bCs/>
                <w:sz w:val="14"/>
                <w:szCs w:val="14"/>
              </w:rPr>
            </w:pPr>
            <w:r>
              <w:rPr>
                <w:b/>
                <w:bCs/>
                <w:sz w:val="14"/>
                <w:szCs w:val="14"/>
              </w:rPr>
              <w:t>Aug</w:t>
            </w:r>
          </w:p>
        </w:tc>
      </w:tr>
      <w:tr w:rsidR="00D80787" w:rsidRPr="00B631EC" w:rsidTr="00E1289B">
        <w:trPr>
          <w:trHeight w:val="216"/>
          <w:jc w:val="center"/>
        </w:trPr>
        <w:tc>
          <w:tcPr>
            <w:tcW w:w="2949" w:type="dxa"/>
            <w:tcBorders>
              <w:top w:val="nil"/>
              <w:left w:val="nil"/>
              <w:bottom w:val="nil"/>
              <w:right w:val="nil"/>
            </w:tcBorders>
            <w:shd w:val="clear" w:color="auto" w:fill="auto"/>
            <w:noWrap/>
            <w:vAlign w:val="center"/>
            <w:hideMark/>
          </w:tcPr>
          <w:p w:rsidR="00D80787" w:rsidRPr="00B631EC" w:rsidRDefault="00D80787" w:rsidP="00B631EC">
            <w:pPr>
              <w:rPr>
                <w:b/>
                <w:bCs/>
                <w:sz w:val="15"/>
                <w:szCs w:val="15"/>
              </w:rPr>
            </w:pPr>
          </w:p>
        </w:tc>
        <w:tc>
          <w:tcPr>
            <w:tcW w:w="778" w:type="dxa"/>
            <w:tcBorders>
              <w:top w:val="nil"/>
              <w:left w:val="nil"/>
              <w:bottom w:val="nil"/>
              <w:right w:val="nil"/>
            </w:tcBorders>
            <w:shd w:val="clear" w:color="auto" w:fill="auto"/>
            <w:noWrap/>
            <w:vAlign w:val="bottom"/>
            <w:hideMark/>
          </w:tcPr>
          <w:p w:rsidR="00D80787" w:rsidRPr="00B631EC" w:rsidRDefault="00D80787" w:rsidP="001663EE">
            <w:pPr>
              <w:rPr>
                <w:rFonts w:ascii="Calibri" w:hAnsi="Calibri"/>
                <w:sz w:val="22"/>
                <w:szCs w:val="22"/>
              </w:rPr>
            </w:pPr>
          </w:p>
        </w:tc>
        <w:tc>
          <w:tcPr>
            <w:tcW w:w="718" w:type="dxa"/>
            <w:tcBorders>
              <w:top w:val="nil"/>
              <w:left w:val="nil"/>
              <w:bottom w:val="nil"/>
              <w:right w:val="nil"/>
            </w:tcBorders>
            <w:shd w:val="clear" w:color="auto" w:fill="auto"/>
            <w:noWrap/>
            <w:vAlign w:val="bottom"/>
            <w:hideMark/>
          </w:tcPr>
          <w:p w:rsidR="00D80787" w:rsidRPr="00B631EC" w:rsidRDefault="00D80787" w:rsidP="006554B8">
            <w:pPr>
              <w:rPr>
                <w:rFonts w:ascii="Calibri" w:hAnsi="Calibri"/>
                <w:sz w:val="22"/>
                <w:szCs w:val="22"/>
              </w:rPr>
            </w:pPr>
          </w:p>
        </w:tc>
        <w:tc>
          <w:tcPr>
            <w:tcW w:w="688" w:type="dxa"/>
            <w:tcBorders>
              <w:top w:val="nil"/>
              <w:left w:val="nil"/>
              <w:bottom w:val="nil"/>
              <w:right w:val="nil"/>
            </w:tcBorders>
            <w:shd w:val="clear" w:color="auto" w:fill="auto"/>
            <w:noWrap/>
            <w:vAlign w:val="bottom"/>
            <w:hideMark/>
          </w:tcPr>
          <w:p w:rsidR="00D80787" w:rsidRPr="00B631EC" w:rsidRDefault="00D80787" w:rsidP="00A71893">
            <w:pPr>
              <w:rPr>
                <w:rFonts w:ascii="Calibri" w:hAnsi="Calibri"/>
                <w:sz w:val="22"/>
                <w:szCs w:val="22"/>
              </w:rPr>
            </w:pPr>
          </w:p>
        </w:tc>
        <w:tc>
          <w:tcPr>
            <w:tcW w:w="674" w:type="dxa"/>
            <w:tcBorders>
              <w:top w:val="nil"/>
              <w:left w:val="nil"/>
              <w:bottom w:val="nil"/>
              <w:right w:val="nil"/>
            </w:tcBorders>
            <w:tcMar>
              <w:left w:w="43" w:type="dxa"/>
              <w:right w:w="43" w:type="dxa"/>
            </w:tcMar>
            <w:vAlign w:val="bottom"/>
          </w:tcPr>
          <w:p w:rsidR="00D80787" w:rsidRPr="00B631EC" w:rsidRDefault="00D80787" w:rsidP="00BF246A">
            <w:pPr>
              <w:rPr>
                <w:rFonts w:ascii="Calibri" w:hAnsi="Calibri"/>
                <w:sz w:val="22"/>
                <w:szCs w:val="22"/>
              </w:rPr>
            </w:pPr>
          </w:p>
        </w:tc>
        <w:tc>
          <w:tcPr>
            <w:tcW w:w="720" w:type="dxa"/>
            <w:tcBorders>
              <w:top w:val="nil"/>
              <w:left w:val="nil"/>
              <w:bottom w:val="nil"/>
              <w:right w:val="nil"/>
            </w:tcBorders>
            <w:shd w:val="clear" w:color="auto" w:fill="auto"/>
            <w:noWrap/>
            <w:tcMar>
              <w:left w:w="43" w:type="dxa"/>
              <w:right w:w="43" w:type="dxa"/>
            </w:tcMar>
            <w:vAlign w:val="bottom"/>
            <w:hideMark/>
          </w:tcPr>
          <w:p w:rsidR="00D80787" w:rsidRPr="00B631EC" w:rsidRDefault="00D80787" w:rsidP="00E35E9E">
            <w:pPr>
              <w:rPr>
                <w:rFonts w:ascii="Calibri" w:hAnsi="Calibri"/>
                <w:sz w:val="22"/>
                <w:szCs w:val="22"/>
              </w:rPr>
            </w:pPr>
          </w:p>
        </w:tc>
        <w:tc>
          <w:tcPr>
            <w:tcW w:w="720" w:type="dxa"/>
            <w:tcBorders>
              <w:top w:val="nil"/>
              <w:left w:val="nil"/>
              <w:bottom w:val="nil"/>
              <w:right w:val="nil"/>
            </w:tcBorders>
            <w:shd w:val="clear" w:color="auto" w:fill="auto"/>
            <w:noWrap/>
            <w:tcMar>
              <w:left w:w="43" w:type="dxa"/>
              <w:right w:w="43" w:type="dxa"/>
            </w:tcMar>
            <w:vAlign w:val="bottom"/>
            <w:hideMark/>
          </w:tcPr>
          <w:p w:rsidR="00D80787" w:rsidRPr="00B631EC" w:rsidRDefault="00D80787" w:rsidP="00E35E9E">
            <w:pPr>
              <w:rPr>
                <w:rFonts w:ascii="Calibri" w:hAnsi="Calibri"/>
                <w:sz w:val="22"/>
                <w:szCs w:val="22"/>
              </w:rPr>
            </w:pPr>
          </w:p>
        </w:tc>
        <w:tc>
          <w:tcPr>
            <w:tcW w:w="720" w:type="dxa"/>
            <w:tcBorders>
              <w:top w:val="nil"/>
              <w:left w:val="nil"/>
              <w:bottom w:val="nil"/>
              <w:right w:val="nil"/>
            </w:tcBorders>
            <w:shd w:val="clear" w:color="auto" w:fill="auto"/>
            <w:noWrap/>
            <w:tcMar>
              <w:left w:w="43" w:type="dxa"/>
              <w:right w:w="43" w:type="dxa"/>
            </w:tcMar>
            <w:vAlign w:val="bottom"/>
            <w:hideMark/>
          </w:tcPr>
          <w:p w:rsidR="00D80787" w:rsidRPr="00B631EC" w:rsidRDefault="00D80787" w:rsidP="00E35E9E">
            <w:pPr>
              <w:rPr>
                <w:rFonts w:ascii="Calibri" w:hAnsi="Calibri"/>
                <w:sz w:val="22"/>
                <w:szCs w:val="22"/>
              </w:rPr>
            </w:pPr>
          </w:p>
        </w:tc>
        <w:tc>
          <w:tcPr>
            <w:tcW w:w="733" w:type="dxa"/>
            <w:tcBorders>
              <w:top w:val="nil"/>
              <w:left w:val="nil"/>
              <w:bottom w:val="nil"/>
              <w:right w:val="nil"/>
            </w:tcBorders>
            <w:shd w:val="clear" w:color="auto" w:fill="auto"/>
            <w:noWrap/>
            <w:tcMar>
              <w:left w:w="43" w:type="dxa"/>
              <w:right w:w="43" w:type="dxa"/>
            </w:tcMar>
            <w:vAlign w:val="bottom"/>
            <w:hideMark/>
          </w:tcPr>
          <w:p w:rsidR="00D80787" w:rsidRPr="00B631EC" w:rsidRDefault="00D80787" w:rsidP="00E35E9E">
            <w:pPr>
              <w:rPr>
                <w:rFonts w:ascii="Calibri" w:hAnsi="Calibri"/>
                <w:sz w:val="22"/>
                <w:szCs w:val="22"/>
              </w:rPr>
            </w:pPr>
          </w:p>
        </w:tc>
        <w:tc>
          <w:tcPr>
            <w:tcW w:w="754" w:type="dxa"/>
            <w:tcBorders>
              <w:top w:val="nil"/>
              <w:left w:val="nil"/>
              <w:bottom w:val="nil"/>
              <w:right w:val="nil"/>
            </w:tcBorders>
            <w:shd w:val="clear" w:color="auto" w:fill="auto"/>
            <w:noWrap/>
            <w:tcMar>
              <w:left w:w="43" w:type="dxa"/>
              <w:right w:w="43" w:type="dxa"/>
            </w:tcMar>
            <w:vAlign w:val="bottom"/>
            <w:hideMark/>
          </w:tcPr>
          <w:p w:rsidR="00D80787" w:rsidRPr="00B631EC" w:rsidRDefault="00D80787" w:rsidP="005C6135">
            <w:pPr>
              <w:rPr>
                <w:rFonts w:ascii="Calibri" w:hAnsi="Calibri"/>
                <w:sz w:val="22"/>
                <w:szCs w:val="22"/>
              </w:rPr>
            </w:pPr>
          </w:p>
        </w:tc>
      </w:tr>
      <w:tr w:rsidR="00D80787" w:rsidRPr="00B631EC" w:rsidTr="00D80787">
        <w:trPr>
          <w:trHeight w:val="288"/>
          <w:jc w:val="center"/>
        </w:trPr>
        <w:tc>
          <w:tcPr>
            <w:tcW w:w="2949" w:type="dxa"/>
            <w:tcBorders>
              <w:top w:val="nil"/>
              <w:left w:val="nil"/>
              <w:bottom w:val="nil"/>
              <w:right w:val="nil"/>
            </w:tcBorders>
            <w:shd w:val="clear" w:color="auto" w:fill="auto"/>
            <w:noWrap/>
            <w:vAlign w:val="center"/>
            <w:hideMark/>
          </w:tcPr>
          <w:p w:rsidR="00D80787" w:rsidRPr="0024736D" w:rsidRDefault="00D80787" w:rsidP="00B631EC">
            <w:pPr>
              <w:rPr>
                <w:b/>
                <w:bCs/>
                <w:sz w:val="14"/>
                <w:szCs w:val="14"/>
              </w:rPr>
            </w:pPr>
            <w:r w:rsidRPr="0024736D">
              <w:rPr>
                <w:b/>
                <w:bCs/>
                <w:sz w:val="14"/>
                <w:szCs w:val="14"/>
              </w:rPr>
              <w:t>KSE  100 Index (1991 = 1,000)</w:t>
            </w:r>
          </w:p>
        </w:tc>
        <w:tc>
          <w:tcPr>
            <w:tcW w:w="778" w:type="dxa"/>
            <w:tcBorders>
              <w:top w:val="nil"/>
              <w:left w:val="nil"/>
              <w:bottom w:val="nil"/>
              <w:right w:val="nil"/>
            </w:tcBorders>
            <w:shd w:val="clear" w:color="auto" w:fill="auto"/>
            <w:noWrap/>
            <w:tcMar>
              <w:left w:w="29" w:type="dxa"/>
              <w:right w:w="29" w:type="dxa"/>
            </w:tcMar>
            <w:vAlign w:val="center"/>
            <w:hideMark/>
          </w:tcPr>
          <w:p w:rsidR="00D80787" w:rsidRPr="0024736D" w:rsidRDefault="00D80787" w:rsidP="001663EE">
            <w:pPr>
              <w:jc w:val="right"/>
              <w:rPr>
                <w:b/>
                <w:bCs/>
                <w:color w:val="000000"/>
                <w:sz w:val="14"/>
                <w:szCs w:val="14"/>
              </w:rPr>
            </w:pPr>
            <w:r w:rsidRPr="0024736D">
              <w:rPr>
                <w:b/>
                <w:bCs/>
                <w:color w:val="000000"/>
                <w:sz w:val="14"/>
                <w:szCs w:val="14"/>
              </w:rPr>
              <w:t>46,565.3</w:t>
            </w:r>
          </w:p>
        </w:tc>
        <w:tc>
          <w:tcPr>
            <w:tcW w:w="718"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b/>
                <w:bCs/>
                <w:color w:val="000000"/>
                <w:sz w:val="14"/>
                <w:szCs w:val="14"/>
              </w:rPr>
            </w:pPr>
            <w:r>
              <w:rPr>
                <w:b/>
                <w:bCs/>
                <w:color w:val="000000"/>
                <w:sz w:val="14"/>
                <w:szCs w:val="14"/>
              </w:rPr>
              <w:t>41,910.9</w:t>
            </w:r>
          </w:p>
        </w:tc>
        <w:tc>
          <w:tcPr>
            <w:tcW w:w="688" w:type="dxa"/>
            <w:tcBorders>
              <w:top w:val="nil"/>
              <w:left w:val="nil"/>
              <w:bottom w:val="nil"/>
              <w:right w:val="nil"/>
            </w:tcBorders>
            <w:shd w:val="clear" w:color="auto" w:fill="auto"/>
            <w:tcMar>
              <w:left w:w="29" w:type="dxa"/>
              <w:right w:w="29" w:type="dxa"/>
            </w:tcMar>
            <w:vAlign w:val="center"/>
            <w:hideMark/>
          </w:tcPr>
          <w:p w:rsidR="00D80787" w:rsidRDefault="00D80787" w:rsidP="00A71893">
            <w:pPr>
              <w:jc w:val="right"/>
              <w:rPr>
                <w:b/>
                <w:bCs/>
                <w:color w:val="000000"/>
                <w:sz w:val="14"/>
                <w:szCs w:val="14"/>
              </w:rPr>
            </w:pPr>
            <w:r>
              <w:rPr>
                <w:b/>
                <w:bCs/>
                <w:color w:val="000000"/>
                <w:sz w:val="14"/>
                <w:szCs w:val="14"/>
              </w:rPr>
              <w:t>46,010.5</w:t>
            </w:r>
          </w:p>
        </w:tc>
        <w:tc>
          <w:tcPr>
            <w:tcW w:w="674" w:type="dxa"/>
            <w:tcBorders>
              <w:top w:val="nil"/>
              <w:left w:val="nil"/>
              <w:bottom w:val="nil"/>
              <w:right w:val="nil"/>
            </w:tcBorders>
            <w:tcMar>
              <w:left w:w="43" w:type="dxa"/>
              <w:right w:w="43" w:type="dxa"/>
            </w:tcMar>
            <w:vAlign w:val="center"/>
          </w:tcPr>
          <w:p w:rsidR="00D80787" w:rsidRDefault="00D80787" w:rsidP="00D80787">
            <w:pPr>
              <w:jc w:val="right"/>
              <w:rPr>
                <w:b/>
                <w:bCs/>
                <w:color w:val="000000"/>
                <w:sz w:val="14"/>
                <w:szCs w:val="14"/>
              </w:rPr>
            </w:pPr>
            <w:r>
              <w:rPr>
                <w:b/>
                <w:bCs/>
                <w:color w:val="000000"/>
                <w:sz w:val="14"/>
                <w:szCs w:val="14"/>
              </w:rPr>
              <w:t>41,207.0</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b/>
                <w:bCs/>
                <w:color w:val="000000"/>
                <w:sz w:val="14"/>
                <w:szCs w:val="14"/>
              </w:rPr>
            </w:pPr>
            <w:r>
              <w:rPr>
                <w:b/>
                <w:bCs/>
                <w:color w:val="000000"/>
                <w:sz w:val="14"/>
                <w:szCs w:val="14"/>
              </w:rPr>
              <w:t>45,488.9</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b/>
                <w:bCs/>
                <w:color w:val="000000"/>
                <w:sz w:val="14"/>
                <w:szCs w:val="14"/>
              </w:rPr>
            </w:pPr>
            <w:r>
              <w:rPr>
                <w:b/>
                <w:bCs/>
                <w:color w:val="000000"/>
                <w:sz w:val="14"/>
                <w:szCs w:val="14"/>
              </w:rPr>
              <w:t>42,846.5</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b/>
                <w:bCs/>
                <w:color w:val="000000"/>
                <w:sz w:val="14"/>
                <w:szCs w:val="14"/>
              </w:rPr>
            </w:pPr>
            <w:r>
              <w:rPr>
                <w:b/>
                <w:bCs/>
                <w:color w:val="000000"/>
                <w:sz w:val="14"/>
                <w:szCs w:val="14"/>
              </w:rPr>
              <w:t>41,910.9</w:t>
            </w:r>
          </w:p>
        </w:tc>
        <w:tc>
          <w:tcPr>
            <w:tcW w:w="733"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b/>
                <w:bCs/>
                <w:color w:val="000000"/>
                <w:sz w:val="14"/>
                <w:szCs w:val="14"/>
              </w:rPr>
            </w:pPr>
            <w:r>
              <w:rPr>
                <w:b/>
                <w:bCs/>
                <w:color w:val="000000"/>
                <w:sz w:val="14"/>
                <w:szCs w:val="14"/>
              </w:rPr>
              <w:t>42,712.4</w:t>
            </w:r>
          </w:p>
        </w:tc>
        <w:tc>
          <w:tcPr>
            <w:tcW w:w="754" w:type="dxa"/>
            <w:tcBorders>
              <w:top w:val="nil"/>
              <w:left w:val="nil"/>
              <w:bottom w:val="nil"/>
              <w:right w:val="nil"/>
            </w:tcBorders>
            <w:shd w:val="clear" w:color="auto" w:fill="auto"/>
            <w:tcMar>
              <w:left w:w="43" w:type="dxa"/>
              <w:right w:w="43" w:type="dxa"/>
            </w:tcMar>
            <w:vAlign w:val="center"/>
            <w:hideMark/>
          </w:tcPr>
          <w:p w:rsidR="00D80787" w:rsidRDefault="00D80787" w:rsidP="00D80787">
            <w:pPr>
              <w:jc w:val="center"/>
              <w:rPr>
                <w:b/>
                <w:bCs/>
                <w:color w:val="000000"/>
                <w:sz w:val="14"/>
                <w:szCs w:val="14"/>
              </w:rPr>
            </w:pPr>
            <w:r>
              <w:rPr>
                <w:b/>
                <w:bCs/>
                <w:color w:val="000000"/>
                <w:sz w:val="14"/>
                <w:szCs w:val="14"/>
              </w:rPr>
              <w:t>41,742.2</w:t>
            </w:r>
          </w:p>
        </w:tc>
      </w:tr>
      <w:tr w:rsidR="00D80787" w:rsidRPr="00B631EC" w:rsidTr="00D80787">
        <w:trPr>
          <w:trHeight w:val="288"/>
          <w:jc w:val="center"/>
        </w:trPr>
        <w:tc>
          <w:tcPr>
            <w:tcW w:w="2949" w:type="dxa"/>
            <w:tcBorders>
              <w:top w:val="nil"/>
              <w:left w:val="nil"/>
              <w:bottom w:val="nil"/>
              <w:right w:val="nil"/>
            </w:tcBorders>
            <w:shd w:val="clear" w:color="auto" w:fill="auto"/>
            <w:noWrap/>
            <w:vAlign w:val="center"/>
            <w:hideMark/>
          </w:tcPr>
          <w:p w:rsidR="00D80787" w:rsidRPr="0024736D" w:rsidRDefault="00D80787" w:rsidP="00B631EC">
            <w:pPr>
              <w:rPr>
                <w:b/>
                <w:bCs/>
                <w:sz w:val="14"/>
                <w:szCs w:val="14"/>
              </w:rPr>
            </w:pPr>
            <w:r w:rsidRPr="0024736D">
              <w:rPr>
                <w:b/>
                <w:bCs/>
                <w:sz w:val="14"/>
                <w:szCs w:val="14"/>
              </w:rPr>
              <w:t>KSE  All Shares Index (1995 = 1,000)</w:t>
            </w:r>
          </w:p>
        </w:tc>
        <w:tc>
          <w:tcPr>
            <w:tcW w:w="778" w:type="dxa"/>
            <w:tcBorders>
              <w:top w:val="nil"/>
              <w:left w:val="nil"/>
              <w:bottom w:val="nil"/>
              <w:right w:val="nil"/>
            </w:tcBorders>
            <w:shd w:val="clear" w:color="auto" w:fill="auto"/>
            <w:noWrap/>
            <w:tcMar>
              <w:left w:w="29" w:type="dxa"/>
              <w:right w:w="29" w:type="dxa"/>
            </w:tcMar>
            <w:vAlign w:val="center"/>
            <w:hideMark/>
          </w:tcPr>
          <w:p w:rsidR="00D80787" w:rsidRPr="0024736D" w:rsidRDefault="00D80787" w:rsidP="001663EE">
            <w:pPr>
              <w:jc w:val="right"/>
              <w:rPr>
                <w:b/>
                <w:bCs/>
                <w:color w:val="000000"/>
                <w:sz w:val="14"/>
                <w:szCs w:val="14"/>
              </w:rPr>
            </w:pPr>
            <w:r w:rsidRPr="0024736D">
              <w:rPr>
                <w:b/>
                <w:bCs/>
                <w:color w:val="000000"/>
                <w:sz w:val="14"/>
                <w:szCs w:val="14"/>
              </w:rPr>
              <w:t>32,494.3</w:t>
            </w:r>
          </w:p>
        </w:tc>
        <w:tc>
          <w:tcPr>
            <w:tcW w:w="718"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b/>
                <w:bCs/>
                <w:color w:val="000000"/>
                <w:sz w:val="14"/>
                <w:szCs w:val="14"/>
              </w:rPr>
            </w:pPr>
            <w:r>
              <w:rPr>
                <w:b/>
                <w:bCs/>
                <w:color w:val="000000"/>
                <w:sz w:val="14"/>
                <w:szCs w:val="14"/>
              </w:rPr>
              <w:t>30,582.9</w:t>
            </w:r>
          </w:p>
        </w:tc>
        <w:tc>
          <w:tcPr>
            <w:tcW w:w="688" w:type="dxa"/>
            <w:tcBorders>
              <w:top w:val="nil"/>
              <w:left w:val="nil"/>
              <w:bottom w:val="nil"/>
              <w:right w:val="nil"/>
            </w:tcBorders>
            <w:shd w:val="clear" w:color="auto" w:fill="auto"/>
            <w:tcMar>
              <w:left w:w="29" w:type="dxa"/>
              <w:right w:w="29" w:type="dxa"/>
            </w:tcMar>
            <w:vAlign w:val="center"/>
            <w:hideMark/>
          </w:tcPr>
          <w:p w:rsidR="00D80787" w:rsidRDefault="00D80787" w:rsidP="00A71893">
            <w:pPr>
              <w:jc w:val="right"/>
              <w:rPr>
                <w:b/>
                <w:bCs/>
                <w:color w:val="000000"/>
                <w:sz w:val="14"/>
                <w:szCs w:val="14"/>
              </w:rPr>
            </w:pPr>
            <w:r>
              <w:rPr>
                <w:b/>
                <w:bCs/>
                <w:color w:val="000000"/>
                <w:sz w:val="14"/>
                <w:szCs w:val="14"/>
              </w:rPr>
              <w:t>32,553.4</w:t>
            </w:r>
          </w:p>
        </w:tc>
        <w:tc>
          <w:tcPr>
            <w:tcW w:w="674" w:type="dxa"/>
            <w:tcBorders>
              <w:top w:val="nil"/>
              <w:left w:val="nil"/>
              <w:bottom w:val="nil"/>
              <w:right w:val="nil"/>
            </w:tcBorders>
            <w:tcMar>
              <w:left w:w="43" w:type="dxa"/>
              <w:right w:w="43" w:type="dxa"/>
            </w:tcMar>
            <w:vAlign w:val="center"/>
          </w:tcPr>
          <w:p w:rsidR="00D80787" w:rsidRDefault="00D80787" w:rsidP="00D80787">
            <w:pPr>
              <w:jc w:val="right"/>
              <w:rPr>
                <w:b/>
                <w:bCs/>
                <w:color w:val="000000"/>
                <w:sz w:val="14"/>
                <w:szCs w:val="14"/>
              </w:rPr>
            </w:pPr>
            <w:r>
              <w:rPr>
                <w:b/>
                <w:bCs/>
                <w:color w:val="000000"/>
                <w:sz w:val="14"/>
                <w:szCs w:val="14"/>
              </w:rPr>
              <w:t>29,519.5</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b/>
                <w:bCs/>
                <w:color w:val="000000"/>
                <w:sz w:val="14"/>
                <w:szCs w:val="14"/>
              </w:rPr>
            </w:pPr>
            <w:r>
              <w:rPr>
                <w:b/>
                <w:bCs/>
                <w:color w:val="000000"/>
                <w:sz w:val="14"/>
                <w:szCs w:val="14"/>
              </w:rPr>
              <w:t>32.980.77</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b/>
                <w:bCs/>
                <w:color w:val="000000"/>
                <w:sz w:val="14"/>
                <w:szCs w:val="14"/>
              </w:rPr>
            </w:pPr>
            <w:r>
              <w:rPr>
                <w:b/>
                <w:bCs/>
                <w:color w:val="000000"/>
                <w:sz w:val="14"/>
                <w:szCs w:val="14"/>
              </w:rPr>
              <w:t>31,362.3</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b/>
                <w:bCs/>
                <w:color w:val="000000"/>
                <w:sz w:val="14"/>
                <w:szCs w:val="14"/>
              </w:rPr>
            </w:pPr>
            <w:r>
              <w:rPr>
                <w:b/>
                <w:bCs/>
                <w:color w:val="000000"/>
                <w:sz w:val="14"/>
                <w:szCs w:val="14"/>
              </w:rPr>
              <w:t>30,582.9</w:t>
            </w:r>
          </w:p>
        </w:tc>
        <w:tc>
          <w:tcPr>
            <w:tcW w:w="733"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b/>
                <w:bCs/>
                <w:color w:val="000000"/>
                <w:sz w:val="14"/>
                <w:szCs w:val="14"/>
              </w:rPr>
            </w:pPr>
            <w:r>
              <w:rPr>
                <w:b/>
                <w:bCs/>
                <w:color w:val="000000"/>
                <w:sz w:val="14"/>
                <w:szCs w:val="14"/>
              </w:rPr>
              <w:t>30,908.5</w:t>
            </w:r>
          </w:p>
        </w:tc>
        <w:tc>
          <w:tcPr>
            <w:tcW w:w="754" w:type="dxa"/>
            <w:tcBorders>
              <w:top w:val="nil"/>
              <w:left w:val="nil"/>
              <w:bottom w:val="nil"/>
              <w:right w:val="nil"/>
            </w:tcBorders>
            <w:shd w:val="clear" w:color="auto" w:fill="auto"/>
            <w:tcMar>
              <w:left w:w="43" w:type="dxa"/>
              <w:right w:w="43" w:type="dxa"/>
            </w:tcMar>
            <w:vAlign w:val="center"/>
            <w:hideMark/>
          </w:tcPr>
          <w:p w:rsidR="00D80787" w:rsidRDefault="00D80787" w:rsidP="00D80787">
            <w:pPr>
              <w:jc w:val="center"/>
              <w:rPr>
                <w:b/>
                <w:bCs/>
                <w:color w:val="000000"/>
                <w:sz w:val="14"/>
                <w:szCs w:val="14"/>
              </w:rPr>
            </w:pPr>
            <w:r>
              <w:rPr>
                <w:b/>
                <w:bCs/>
                <w:color w:val="000000"/>
                <w:sz w:val="14"/>
                <w:szCs w:val="14"/>
              </w:rPr>
              <w:t>30,653.8</w:t>
            </w:r>
          </w:p>
        </w:tc>
      </w:tr>
      <w:tr w:rsidR="00D80787" w:rsidRPr="001A22C1" w:rsidTr="00D80787">
        <w:trPr>
          <w:trHeight w:val="288"/>
          <w:jc w:val="center"/>
        </w:trPr>
        <w:tc>
          <w:tcPr>
            <w:tcW w:w="2949" w:type="dxa"/>
            <w:tcBorders>
              <w:top w:val="nil"/>
              <w:left w:val="nil"/>
              <w:bottom w:val="nil"/>
              <w:right w:val="nil"/>
            </w:tcBorders>
            <w:shd w:val="clear" w:color="auto" w:fill="auto"/>
            <w:noWrap/>
            <w:vAlign w:val="center"/>
            <w:hideMark/>
          </w:tcPr>
          <w:p w:rsidR="00D80787" w:rsidRPr="0024736D" w:rsidRDefault="00D80787" w:rsidP="00A43A23">
            <w:pPr>
              <w:rPr>
                <w:color w:val="000000"/>
                <w:sz w:val="14"/>
                <w:szCs w:val="14"/>
              </w:rPr>
            </w:pPr>
            <w:r w:rsidRPr="0024736D">
              <w:rPr>
                <w:color w:val="000000"/>
                <w:sz w:val="14"/>
                <w:szCs w:val="14"/>
              </w:rPr>
              <w:t>1.    Automobile Assembler</w:t>
            </w:r>
          </w:p>
        </w:tc>
        <w:tc>
          <w:tcPr>
            <w:tcW w:w="778" w:type="dxa"/>
            <w:tcBorders>
              <w:top w:val="nil"/>
              <w:left w:val="nil"/>
              <w:bottom w:val="nil"/>
              <w:right w:val="nil"/>
            </w:tcBorders>
            <w:shd w:val="clear" w:color="auto" w:fill="auto"/>
            <w:noWrap/>
            <w:tcMar>
              <w:left w:w="29" w:type="dxa"/>
              <w:right w:w="29" w:type="dxa"/>
            </w:tcMar>
            <w:vAlign w:val="center"/>
            <w:hideMark/>
          </w:tcPr>
          <w:p w:rsidR="00D80787" w:rsidRPr="0024736D" w:rsidRDefault="00D80787" w:rsidP="001663EE">
            <w:pPr>
              <w:jc w:val="right"/>
              <w:rPr>
                <w:color w:val="000000"/>
                <w:sz w:val="14"/>
                <w:szCs w:val="14"/>
              </w:rPr>
            </w:pPr>
            <w:r w:rsidRPr="0024736D">
              <w:rPr>
                <w:color w:val="000000"/>
                <w:sz w:val="14"/>
                <w:szCs w:val="14"/>
              </w:rPr>
              <w:t>101,176.0</w:t>
            </w:r>
          </w:p>
        </w:tc>
        <w:tc>
          <w:tcPr>
            <w:tcW w:w="718"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70,659.4</w:t>
            </w:r>
          </w:p>
        </w:tc>
        <w:tc>
          <w:tcPr>
            <w:tcW w:w="688" w:type="dxa"/>
            <w:tcBorders>
              <w:top w:val="nil"/>
              <w:left w:val="nil"/>
              <w:bottom w:val="nil"/>
              <w:right w:val="nil"/>
            </w:tcBorders>
            <w:shd w:val="clear" w:color="auto" w:fill="auto"/>
            <w:tcMar>
              <w:left w:w="29" w:type="dxa"/>
              <w:right w:w="29" w:type="dxa"/>
            </w:tcMar>
            <w:vAlign w:val="center"/>
            <w:hideMark/>
          </w:tcPr>
          <w:p w:rsidR="00D80787" w:rsidRDefault="00D80787" w:rsidP="00A71893">
            <w:pPr>
              <w:jc w:val="right"/>
              <w:rPr>
                <w:color w:val="000000"/>
                <w:sz w:val="14"/>
                <w:szCs w:val="14"/>
              </w:rPr>
            </w:pPr>
            <w:r>
              <w:rPr>
                <w:color w:val="000000"/>
                <w:sz w:val="14"/>
                <w:szCs w:val="14"/>
              </w:rPr>
              <w:t>93,620.2</w:t>
            </w:r>
          </w:p>
        </w:tc>
        <w:tc>
          <w:tcPr>
            <w:tcW w:w="674" w:type="dxa"/>
            <w:tcBorders>
              <w:top w:val="nil"/>
              <w:left w:val="nil"/>
              <w:bottom w:val="nil"/>
              <w:right w:val="nil"/>
            </w:tcBorders>
            <w:tcMar>
              <w:left w:w="43" w:type="dxa"/>
              <w:right w:w="43" w:type="dxa"/>
            </w:tcMar>
            <w:vAlign w:val="center"/>
          </w:tcPr>
          <w:p w:rsidR="00D80787" w:rsidRDefault="00D80787" w:rsidP="00D80787">
            <w:pPr>
              <w:jc w:val="right"/>
              <w:rPr>
                <w:color w:val="000000"/>
                <w:sz w:val="14"/>
                <w:szCs w:val="14"/>
              </w:rPr>
            </w:pPr>
            <w:r>
              <w:rPr>
                <w:color w:val="000000"/>
                <w:sz w:val="14"/>
                <w:szCs w:val="14"/>
              </w:rPr>
              <w:t>81,450.0</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87,506.3</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79,129.6</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70,659.4</w:t>
            </w:r>
          </w:p>
        </w:tc>
        <w:tc>
          <w:tcPr>
            <w:tcW w:w="733"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67,861.3</w:t>
            </w:r>
          </w:p>
        </w:tc>
        <w:tc>
          <w:tcPr>
            <w:tcW w:w="754" w:type="dxa"/>
            <w:tcBorders>
              <w:top w:val="nil"/>
              <w:left w:val="nil"/>
              <w:bottom w:val="nil"/>
              <w:right w:val="nil"/>
            </w:tcBorders>
            <w:shd w:val="clear" w:color="auto" w:fill="auto"/>
            <w:tcMar>
              <w:left w:w="43" w:type="dxa"/>
              <w:right w:w="43" w:type="dxa"/>
            </w:tcMar>
            <w:vAlign w:val="center"/>
            <w:hideMark/>
          </w:tcPr>
          <w:p w:rsidR="00D80787" w:rsidRDefault="00D80787" w:rsidP="00D80787">
            <w:pPr>
              <w:jc w:val="center"/>
              <w:rPr>
                <w:color w:val="000000"/>
                <w:sz w:val="14"/>
                <w:szCs w:val="14"/>
              </w:rPr>
            </w:pPr>
            <w:r>
              <w:rPr>
                <w:color w:val="000000"/>
                <w:sz w:val="14"/>
                <w:szCs w:val="14"/>
              </w:rPr>
              <w:t>67,484.3</w:t>
            </w:r>
          </w:p>
        </w:tc>
      </w:tr>
      <w:tr w:rsidR="00D80787" w:rsidRPr="001A22C1" w:rsidTr="00D80787">
        <w:trPr>
          <w:trHeight w:val="288"/>
          <w:jc w:val="center"/>
        </w:trPr>
        <w:tc>
          <w:tcPr>
            <w:tcW w:w="2949" w:type="dxa"/>
            <w:tcBorders>
              <w:top w:val="nil"/>
              <w:left w:val="nil"/>
              <w:bottom w:val="nil"/>
              <w:right w:val="nil"/>
            </w:tcBorders>
            <w:shd w:val="clear" w:color="auto" w:fill="auto"/>
            <w:noWrap/>
            <w:vAlign w:val="center"/>
            <w:hideMark/>
          </w:tcPr>
          <w:p w:rsidR="00D80787" w:rsidRPr="0024736D" w:rsidRDefault="00D80787" w:rsidP="00A43A23">
            <w:pPr>
              <w:rPr>
                <w:color w:val="000000"/>
                <w:sz w:val="14"/>
                <w:szCs w:val="14"/>
              </w:rPr>
            </w:pPr>
            <w:r w:rsidRPr="0024736D">
              <w:rPr>
                <w:color w:val="000000"/>
                <w:sz w:val="14"/>
                <w:szCs w:val="14"/>
              </w:rPr>
              <w:t>2.    Automobile parts &amp; Accessories</w:t>
            </w:r>
          </w:p>
        </w:tc>
        <w:tc>
          <w:tcPr>
            <w:tcW w:w="778" w:type="dxa"/>
            <w:tcBorders>
              <w:top w:val="nil"/>
              <w:left w:val="nil"/>
              <w:bottom w:val="nil"/>
              <w:right w:val="nil"/>
            </w:tcBorders>
            <w:shd w:val="clear" w:color="auto" w:fill="auto"/>
            <w:noWrap/>
            <w:tcMar>
              <w:left w:w="29" w:type="dxa"/>
              <w:right w:w="29" w:type="dxa"/>
            </w:tcMar>
            <w:vAlign w:val="center"/>
            <w:hideMark/>
          </w:tcPr>
          <w:p w:rsidR="00D80787" w:rsidRPr="0024736D" w:rsidRDefault="00D80787" w:rsidP="001663EE">
            <w:pPr>
              <w:jc w:val="right"/>
              <w:rPr>
                <w:color w:val="000000"/>
                <w:sz w:val="14"/>
                <w:szCs w:val="14"/>
              </w:rPr>
            </w:pPr>
            <w:r w:rsidRPr="0024736D">
              <w:rPr>
                <w:color w:val="000000"/>
                <w:sz w:val="14"/>
                <w:szCs w:val="14"/>
              </w:rPr>
              <w:t>80,696.2</w:t>
            </w:r>
          </w:p>
        </w:tc>
        <w:tc>
          <w:tcPr>
            <w:tcW w:w="718"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53,159.4</w:t>
            </w:r>
          </w:p>
        </w:tc>
        <w:tc>
          <w:tcPr>
            <w:tcW w:w="688" w:type="dxa"/>
            <w:tcBorders>
              <w:top w:val="nil"/>
              <w:left w:val="nil"/>
              <w:bottom w:val="nil"/>
              <w:right w:val="nil"/>
            </w:tcBorders>
            <w:shd w:val="clear" w:color="auto" w:fill="auto"/>
            <w:tcMar>
              <w:left w:w="29" w:type="dxa"/>
              <w:right w:w="29" w:type="dxa"/>
            </w:tcMar>
            <w:vAlign w:val="center"/>
            <w:hideMark/>
          </w:tcPr>
          <w:p w:rsidR="00D80787" w:rsidRDefault="00D80787" w:rsidP="00A71893">
            <w:pPr>
              <w:jc w:val="right"/>
              <w:rPr>
                <w:color w:val="000000"/>
                <w:sz w:val="14"/>
                <w:szCs w:val="14"/>
              </w:rPr>
            </w:pPr>
            <w:r>
              <w:rPr>
                <w:color w:val="000000"/>
                <w:sz w:val="14"/>
                <w:szCs w:val="14"/>
              </w:rPr>
              <w:t>77,727.5</w:t>
            </w:r>
          </w:p>
        </w:tc>
        <w:tc>
          <w:tcPr>
            <w:tcW w:w="674" w:type="dxa"/>
            <w:tcBorders>
              <w:top w:val="nil"/>
              <w:left w:val="nil"/>
              <w:bottom w:val="nil"/>
              <w:right w:val="nil"/>
            </w:tcBorders>
            <w:tcMar>
              <w:left w:w="43" w:type="dxa"/>
              <w:right w:w="43" w:type="dxa"/>
            </w:tcMar>
            <w:vAlign w:val="center"/>
          </w:tcPr>
          <w:p w:rsidR="00D80787" w:rsidRDefault="00D80787" w:rsidP="00D80787">
            <w:pPr>
              <w:jc w:val="right"/>
              <w:rPr>
                <w:color w:val="000000"/>
                <w:sz w:val="14"/>
                <w:szCs w:val="14"/>
              </w:rPr>
            </w:pPr>
            <w:r>
              <w:rPr>
                <w:color w:val="000000"/>
                <w:sz w:val="14"/>
                <w:szCs w:val="14"/>
              </w:rPr>
              <w:t>69,094.8</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60,838.9</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55,546.5</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53,159.4</w:t>
            </w:r>
          </w:p>
        </w:tc>
        <w:tc>
          <w:tcPr>
            <w:tcW w:w="733"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48,915.5</w:t>
            </w:r>
          </w:p>
        </w:tc>
        <w:tc>
          <w:tcPr>
            <w:tcW w:w="754" w:type="dxa"/>
            <w:tcBorders>
              <w:top w:val="nil"/>
              <w:left w:val="nil"/>
              <w:bottom w:val="nil"/>
              <w:right w:val="nil"/>
            </w:tcBorders>
            <w:shd w:val="clear" w:color="auto" w:fill="auto"/>
            <w:tcMar>
              <w:left w:w="43" w:type="dxa"/>
              <w:right w:w="43" w:type="dxa"/>
            </w:tcMar>
            <w:vAlign w:val="center"/>
            <w:hideMark/>
          </w:tcPr>
          <w:p w:rsidR="00D80787" w:rsidRDefault="00D80787" w:rsidP="00D80787">
            <w:pPr>
              <w:jc w:val="center"/>
              <w:rPr>
                <w:color w:val="000000"/>
                <w:sz w:val="14"/>
                <w:szCs w:val="14"/>
              </w:rPr>
            </w:pPr>
            <w:r>
              <w:rPr>
                <w:color w:val="000000"/>
                <w:sz w:val="14"/>
                <w:szCs w:val="14"/>
              </w:rPr>
              <w:t>51,612.2</w:t>
            </w:r>
          </w:p>
        </w:tc>
      </w:tr>
      <w:tr w:rsidR="00D80787" w:rsidRPr="001A22C1" w:rsidTr="00D80787">
        <w:trPr>
          <w:trHeight w:val="288"/>
          <w:jc w:val="center"/>
        </w:trPr>
        <w:tc>
          <w:tcPr>
            <w:tcW w:w="2949" w:type="dxa"/>
            <w:tcBorders>
              <w:top w:val="nil"/>
              <w:left w:val="nil"/>
              <w:bottom w:val="nil"/>
              <w:right w:val="nil"/>
            </w:tcBorders>
            <w:shd w:val="clear" w:color="auto" w:fill="auto"/>
            <w:noWrap/>
            <w:vAlign w:val="center"/>
            <w:hideMark/>
          </w:tcPr>
          <w:p w:rsidR="00D80787" w:rsidRPr="0024736D" w:rsidRDefault="00D80787" w:rsidP="00A43A23">
            <w:pPr>
              <w:rPr>
                <w:color w:val="000000"/>
                <w:sz w:val="14"/>
                <w:szCs w:val="14"/>
              </w:rPr>
            </w:pPr>
            <w:r w:rsidRPr="0024736D">
              <w:rPr>
                <w:color w:val="000000"/>
                <w:sz w:val="14"/>
                <w:szCs w:val="14"/>
              </w:rPr>
              <w:t>3.    Cable &amp; Electrical Goods</w:t>
            </w:r>
          </w:p>
        </w:tc>
        <w:tc>
          <w:tcPr>
            <w:tcW w:w="778" w:type="dxa"/>
            <w:tcBorders>
              <w:top w:val="nil"/>
              <w:left w:val="nil"/>
              <w:bottom w:val="nil"/>
              <w:right w:val="nil"/>
            </w:tcBorders>
            <w:shd w:val="clear" w:color="auto" w:fill="auto"/>
            <w:noWrap/>
            <w:tcMar>
              <w:left w:w="29" w:type="dxa"/>
              <w:right w:w="29" w:type="dxa"/>
            </w:tcMar>
            <w:vAlign w:val="center"/>
            <w:hideMark/>
          </w:tcPr>
          <w:p w:rsidR="00D80787" w:rsidRPr="0024736D" w:rsidRDefault="00D80787" w:rsidP="001663EE">
            <w:pPr>
              <w:jc w:val="right"/>
              <w:rPr>
                <w:color w:val="000000"/>
                <w:sz w:val="14"/>
                <w:szCs w:val="14"/>
              </w:rPr>
            </w:pPr>
            <w:r w:rsidRPr="0024736D">
              <w:rPr>
                <w:color w:val="000000"/>
                <w:sz w:val="14"/>
                <w:szCs w:val="14"/>
              </w:rPr>
              <w:t>57,892.1</w:t>
            </w:r>
          </w:p>
        </w:tc>
        <w:tc>
          <w:tcPr>
            <w:tcW w:w="718"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26,724.6</w:t>
            </w:r>
          </w:p>
        </w:tc>
        <w:tc>
          <w:tcPr>
            <w:tcW w:w="688" w:type="dxa"/>
            <w:tcBorders>
              <w:top w:val="nil"/>
              <w:left w:val="nil"/>
              <w:bottom w:val="nil"/>
              <w:right w:val="nil"/>
            </w:tcBorders>
            <w:shd w:val="clear" w:color="auto" w:fill="auto"/>
            <w:tcMar>
              <w:left w:w="29" w:type="dxa"/>
              <w:right w:w="29" w:type="dxa"/>
            </w:tcMar>
            <w:vAlign w:val="center"/>
            <w:hideMark/>
          </w:tcPr>
          <w:p w:rsidR="00D80787" w:rsidRDefault="00D80787" w:rsidP="00A71893">
            <w:pPr>
              <w:jc w:val="right"/>
              <w:rPr>
                <w:color w:val="000000"/>
                <w:sz w:val="14"/>
                <w:szCs w:val="14"/>
              </w:rPr>
            </w:pPr>
            <w:r>
              <w:rPr>
                <w:color w:val="000000"/>
                <w:sz w:val="14"/>
                <w:szCs w:val="14"/>
              </w:rPr>
              <w:t>55,907.3</w:t>
            </w:r>
          </w:p>
        </w:tc>
        <w:tc>
          <w:tcPr>
            <w:tcW w:w="674" w:type="dxa"/>
            <w:tcBorders>
              <w:top w:val="nil"/>
              <w:left w:val="nil"/>
              <w:bottom w:val="nil"/>
              <w:right w:val="nil"/>
            </w:tcBorders>
            <w:tcMar>
              <w:left w:w="43" w:type="dxa"/>
              <w:right w:w="43" w:type="dxa"/>
            </w:tcMar>
            <w:vAlign w:val="center"/>
          </w:tcPr>
          <w:p w:rsidR="00D80787" w:rsidRDefault="00D80787" w:rsidP="00D80787">
            <w:pPr>
              <w:jc w:val="right"/>
              <w:rPr>
                <w:color w:val="000000"/>
                <w:sz w:val="14"/>
                <w:szCs w:val="14"/>
              </w:rPr>
            </w:pPr>
            <w:r>
              <w:rPr>
                <w:color w:val="000000"/>
                <w:sz w:val="14"/>
                <w:szCs w:val="14"/>
              </w:rPr>
              <w:t>42,390.7</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32,568.3</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29,402.8</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26,724.6</w:t>
            </w:r>
          </w:p>
        </w:tc>
        <w:tc>
          <w:tcPr>
            <w:tcW w:w="733"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28,157.2</w:t>
            </w:r>
          </w:p>
        </w:tc>
        <w:tc>
          <w:tcPr>
            <w:tcW w:w="754" w:type="dxa"/>
            <w:tcBorders>
              <w:top w:val="nil"/>
              <w:left w:val="nil"/>
              <w:bottom w:val="nil"/>
              <w:right w:val="nil"/>
            </w:tcBorders>
            <w:shd w:val="clear" w:color="auto" w:fill="auto"/>
            <w:tcMar>
              <w:left w:w="43" w:type="dxa"/>
              <w:right w:w="43" w:type="dxa"/>
            </w:tcMar>
            <w:vAlign w:val="center"/>
            <w:hideMark/>
          </w:tcPr>
          <w:p w:rsidR="00D80787" w:rsidRDefault="00D80787" w:rsidP="00D80787">
            <w:pPr>
              <w:jc w:val="center"/>
              <w:rPr>
                <w:color w:val="000000"/>
                <w:sz w:val="14"/>
                <w:szCs w:val="14"/>
              </w:rPr>
            </w:pPr>
            <w:r>
              <w:rPr>
                <w:color w:val="000000"/>
                <w:sz w:val="14"/>
                <w:szCs w:val="14"/>
              </w:rPr>
              <w:t>26,190.1</w:t>
            </w:r>
          </w:p>
        </w:tc>
      </w:tr>
      <w:tr w:rsidR="00D80787" w:rsidRPr="001A22C1" w:rsidTr="00D80787">
        <w:trPr>
          <w:trHeight w:val="288"/>
          <w:jc w:val="center"/>
        </w:trPr>
        <w:tc>
          <w:tcPr>
            <w:tcW w:w="2949" w:type="dxa"/>
            <w:tcBorders>
              <w:top w:val="nil"/>
              <w:left w:val="nil"/>
              <w:bottom w:val="nil"/>
              <w:right w:val="nil"/>
            </w:tcBorders>
            <w:shd w:val="clear" w:color="auto" w:fill="auto"/>
            <w:noWrap/>
            <w:vAlign w:val="center"/>
            <w:hideMark/>
          </w:tcPr>
          <w:p w:rsidR="00D80787" w:rsidRPr="0024736D" w:rsidRDefault="00D80787" w:rsidP="00A43A23">
            <w:pPr>
              <w:rPr>
                <w:color w:val="000000"/>
                <w:sz w:val="14"/>
                <w:szCs w:val="14"/>
              </w:rPr>
            </w:pPr>
            <w:r w:rsidRPr="0024736D">
              <w:rPr>
                <w:color w:val="000000"/>
                <w:sz w:val="14"/>
                <w:szCs w:val="14"/>
              </w:rPr>
              <w:t>4.    Cement</w:t>
            </w:r>
          </w:p>
        </w:tc>
        <w:tc>
          <w:tcPr>
            <w:tcW w:w="778" w:type="dxa"/>
            <w:tcBorders>
              <w:top w:val="nil"/>
              <w:left w:val="nil"/>
              <w:bottom w:val="nil"/>
              <w:right w:val="nil"/>
            </w:tcBorders>
            <w:shd w:val="clear" w:color="auto" w:fill="auto"/>
            <w:noWrap/>
            <w:tcMar>
              <w:left w:w="29" w:type="dxa"/>
              <w:right w:w="29" w:type="dxa"/>
            </w:tcMar>
            <w:vAlign w:val="center"/>
            <w:hideMark/>
          </w:tcPr>
          <w:p w:rsidR="00D80787" w:rsidRPr="0024736D" w:rsidRDefault="00D80787" w:rsidP="001663EE">
            <w:pPr>
              <w:jc w:val="right"/>
              <w:rPr>
                <w:color w:val="000000"/>
                <w:sz w:val="14"/>
                <w:szCs w:val="14"/>
              </w:rPr>
            </w:pPr>
            <w:r w:rsidRPr="0024736D">
              <w:rPr>
                <w:color w:val="000000"/>
                <w:sz w:val="14"/>
                <w:szCs w:val="14"/>
              </w:rPr>
              <w:t>79,367.4</w:t>
            </w:r>
          </w:p>
        </w:tc>
        <w:tc>
          <w:tcPr>
            <w:tcW w:w="718"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45,155.6</w:t>
            </w:r>
          </w:p>
        </w:tc>
        <w:tc>
          <w:tcPr>
            <w:tcW w:w="688" w:type="dxa"/>
            <w:tcBorders>
              <w:top w:val="nil"/>
              <w:left w:val="nil"/>
              <w:bottom w:val="nil"/>
              <w:right w:val="nil"/>
            </w:tcBorders>
            <w:shd w:val="clear" w:color="auto" w:fill="auto"/>
            <w:tcMar>
              <w:left w:w="29" w:type="dxa"/>
              <w:right w:w="29" w:type="dxa"/>
            </w:tcMar>
            <w:vAlign w:val="center"/>
            <w:hideMark/>
          </w:tcPr>
          <w:p w:rsidR="00D80787" w:rsidRDefault="00D80787" w:rsidP="00A71893">
            <w:pPr>
              <w:jc w:val="right"/>
              <w:rPr>
                <w:color w:val="000000"/>
                <w:sz w:val="14"/>
                <w:szCs w:val="14"/>
              </w:rPr>
            </w:pPr>
            <w:r>
              <w:rPr>
                <w:color w:val="000000"/>
                <w:sz w:val="14"/>
                <w:szCs w:val="14"/>
              </w:rPr>
              <w:t>73,153.2</w:t>
            </w:r>
          </w:p>
        </w:tc>
        <w:tc>
          <w:tcPr>
            <w:tcW w:w="674" w:type="dxa"/>
            <w:tcBorders>
              <w:top w:val="nil"/>
              <w:left w:val="nil"/>
              <w:bottom w:val="nil"/>
              <w:right w:val="nil"/>
            </w:tcBorders>
            <w:tcMar>
              <w:left w:w="43" w:type="dxa"/>
              <w:right w:w="43" w:type="dxa"/>
            </w:tcMar>
            <w:vAlign w:val="center"/>
          </w:tcPr>
          <w:p w:rsidR="00D80787" w:rsidRDefault="00D80787" w:rsidP="00D80787">
            <w:pPr>
              <w:jc w:val="right"/>
              <w:rPr>
                <w:color w:val="000000"/>
                <w:sz w:val="14"/>
                <w:szCs w:val="14"/>
              </w:rPr>
            </w:pPr>
            <w:r>
              <w:rPr>
                <w:color w:val="000000"/>
                <w:sz w:val="14"/>
                <w:szCs w:val="14"/>
              </w:rPr>
              <w:t>61,540.6</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56,550.0</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49,445.8</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45,155.6</w:t>
            </w:r>
          </w:p>
        </w:tc>
        <w:tc>
          <w:tcPr>
            <w:tcW w:w="733"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48,247.2</w:t>
            </w:r>
          </w:p>
        </w:tc>
        <w:tc>
          <w:tcPr>
            <w:tcW w:w="754" w:type="dxa"/>
            <w:tcBorders>
              <w:top w:val="nil"/>
              <w:left w:val="nil"/>
              <w:bottom w:val="nil"/>
              <w:right w:val="nil"/>
            </w:tcBorders>
            <w:shd w:val="clear" w:color="auto" w:fill="auto"/>
            <w:tcMar>
              <w:left w:w="43" w:type="dxa"/>
              <w:right w:w="43" w:type="dxa"/>
            </w:tcMar>
            <w:vAlign w:val="center"/>
            <w:hideMark/>
          </w:tcPr>
          <w:p w:rsidR="00D80787" w:rsidRDefault="00D80787" w:rsidP="00D80787">
            <w:pPr>
              <w:jc w:val="center"/>
              <w:rPr>
                <w:color w:val="000000"/>
                <w:sz w:val="14"/>
                <w:szCs w:val="14"/>
              </w:rPr>
            </w:pPr>
            <w:r>
              <w:rPr>
                <w:color w:val="000000"/>
                <w:sz w:val="14"/>
                <w:szCs w:val="14"/>
              </w:rPr>
              <w:t>46,520.1</w:t>
            </w:r>
          </w:p>
        </w:tc>
      </w:tr>
      <w:tr w:rsidR="00D80787" w:rsidRPr="001A22C1" w:rsidTr="00D80787">
        <w:trPr>
          <w:trHeight w:val="288"/>
          <w:jc w:val="center"/>
        </w:trPr>
        <w:tc>
          <w:tcPr>
            <w:tcW w:w="2949" w:type="dxa"/>
            <w:tcBorders>
              <w:top w:val="nil"/>
              <w:left w:val="nil"/>
              <w:bottom w:val="nil"/>
              <w:right w:val="nil"/>
            </w:tcBorders>
            <w:shd w:val="clear" w:color="auto" w:fill="auto"/>
            <w:noWrap/>
            <w:vAlign w:val="center"/>
            <w:hideMark/>
          </w:tcPr>
          <w:p w:rsidR="00D80787" w:rsidRPr="0024736D" w:rsidRDefault="00D80787" w:rsidP="00A43A23">
            <w:pPr>
              <w:rPr>
                <w:color w:val="000000"/>
                <w:sz w:val="14"/>
                <w:szCs w:val="14"/>
              </w:rPr>
            </w:pPr>
            <w:r w:rsidRPr="0024736D">
              <w:rPr>
                <w:color w:val="000000"/>
                <w:sz w:val="14"/>
                <w:szCs w:val="14"/>
              </w:rPr>
              <w:t>5.    Chemical</w:t>
            </w:r>
          </w:p>
        </w:tc>
        <w:tc>
          <w:tcPr>
            <w:tcW w:w="778" w:type="dxa"/>
            <w:tcBorders>
              <w:top w:val="nil"/>
              <w:left w:val="nil"/>
              <w:bottom w:val="nil"/>
              <w:right w:val="nil"/>
            </w:tcBorders>
            <w:shd w:val="clear" w:color="auto" w:fill="auto"/>
            <w:noWrap/>
            <w:tcMar>
              <w:left w:w="29" w:type="dxa"/>
              <w:right w:w="29" w:type="dxa"/>
            </w:tcMar>
            <w:vAlign w:val="center"/>
            <w:hideMark/>
          </w:tcPr>
          <w:p w:rsidR="00D80787" w:rsidRPr="0024736D" w:rsidRDefault="00D80787" w:rsidP="001663EE">
            <w:pPr>
              <w:jc w:val="right"/>
              <w:rPr>
                <w:color w:val="000000"/>
                <w:sz w:val="14"/>
                <w:szCs w:val="14"/>
              </w:rPr>
            </w:pPr>
            <w:r w:rsidRPr="0024736D">
              <w:rPr>
                <w:color w:val="000000"/>
                <w:sz w:val="14"/>
                <w:szCs w:val="14"/>
              </w:rPr>
              <w:t>33,002.4</w:t>
            </w:r>
          </w:p>
        </w:tc>
        <w:tc>
          <w:tcPr>
            <w:tcW w:w="718"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33,080.1</w:t>
            </w:r>
          </w:p>
        </w:tc>
        <w:tc>
          <w:tcPr>
            <w:tcW w:w="688" w:type="dxa"/>
            <w:tcBorders>
              <w:top w:val="nil"/>
              <w:left w:val="nil"/>
              <w:bottom w:val="nil"/>
              <w:right w:val="nil"/>
            </w:tcBorders>
            <w:shd w:val="clear" w:color="auto" w:fill="auto"/>
            <w:tcMar>
              <w:left w:w="29" w:type="dxa"/>
              <w:right w:w="29" w:type="dxa"/>
            </w:tcMar>
            <w:vAlign w:val="center"/>
            <w:hideMark/>
          </w:tcPr>
          <w:p w:rsidR="00D80787" w:rsidRDefault="00D80787" w:rsidP="00A71893">
            <w:pPr>
              <w:jc w:val="right"/>
              <w:rPr>
                <w:color w:val="000000"/>
                <w:sz w:val="14"/>
                <w:szCs w:val="14"/>
              </w:rPr>
            </w:pPr>
            <w:r>
              <w:rPr>
                <w:color w:val="000000"/>
                <w:sz w:val="14"/>
                <w:szCs w:val="14"/>
              </w:rPr>
              <w:t>33,006.5</w:t>
            </w:r>
          </w:p>
        </w:tc>
        <w:tc>
          <w:tcPr>
            <w:tcW w:w="674" w:type="dxa"/>
            <w:tcBorders>
              <w:top w:val="nil"/>
              <w:left w:val="nil"/>
              <w:bottom w:val="nil"/>
              <w:right w:val="nil"/>
            </w:tcBorders>
            <w:tcMar>
              <w:left w:w="43" w:type="dxa"/>
              <w:right w:w="43" w:type="dxa"/>
            </w:tcMar>
            <w:vAlign w:val="center"/>
          </w:tcPr>
          <w:p w:rsidR="00D80787" w:rsidRDefault="00D80787" w:rsidP="00D80787">
            <w:pPr>
              <w:jc w:val="right"/>
              <w:rPr>
                <w:color w:val="000000"/>
                <w:sz w:val="14"/>
                <w:szCs w:val="14"/>
              </w:rPr>
            </w:pPr>
            <w:r>
              <w:rPr>
                <w:color w:val="000000"/>
                <w:sz w:val="14"/>
                <w:szCs w:val="14"/>
              </w:rPr>
              <w:t>30,657.2</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34,201.0</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33,366.4</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33,080.1</w:t>
            </w:r>
          </w:p>
        </w:tc>
        <w:tc>
          <w:tcPr>
            <w:tcW w:w="733"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33,148.2</w:t>
            </w:r>
          </w:p>
        </w:tc>
        <w:tc>
          <w:tcPr>
            <w:tcW w:w="754" w:type="dxa"/>
            <w:tcBorders>
              <w:top w:val="nil"/>
              <w:left w:val="nil"/>
              <w:bottom w:val="nil"/>
              <w:right w:val="nil"/>
            </w:tcBorders>
            <w:shd w:val="clear" w:color="auto" w:fill="auto"/>
            <w:tcMar>
              <w:left w:w="43" w:type="dxa"/>
              <w:right w:w="43" w:type="dxa"/>
            </w:tcMar>
            <w:vAlign w:val="center"/>
            <w:hideMark/>
          </w:tcPr>
          <w:p w:rsidR="00D80787" w:rsidRDefault="00D80787" w:rsidP="00D80787">
            <w:pPr>
              <w:jc w:val="center"/>
              <w:rPr>
                <w:color w:val="000000"/>
                <w:sz w:val="14"/>
                <w:szCs w:val="14"/>
              </w:rPr>
            </w:pPr>
            <w:r>
              <w:rPr>
                <w:color w:val="000000"/>
                <w:sz w:val="14"/>
                <w:szCs w:val="14"/>
              </w:rPr>
              <w:t>32,283.0</w:t>
            </w:r>
          </w:p>
        </w:tc>
      </w:tr>
      <w:tr w:rsidR="00D80787" w:rsidRPr="001A22C1" w:rsidTr="00D80787">
        <w:trPr>
          <w:trHeight w:val="288"/>
          <w:jc w:val="center"/>
        </w:trPr>
        <w:tc>
          <w:tcPr>
            <w:tcW w:w="2949" w:type="dxa"/>
            <w:tcBorders>
              <w:top w:val="nil"/>
              <w:left w:val="nil"/>
              <w:bottom w:val="nil"/>
              <w:right w:val="nil"/>
            </w:tcBorders>
            <w:shd w:val="clear" w:color="auto" w:fill="auto"/>
            <w:noWrap/>
            <w:vAlign w:val="center"/>
            <w:hideMark/>
          </w:tcPr>
          <w:p w:rsidR="00D80787" w:rsidRPr="0024736D" w:rsidRDefault="00D80787" w:rsidP="00A43A23">
            <w:pPr>
              <w:rPr>
                <w:color w:val="000000"/>
                <w:sz w:val="14"/>
                <w:szCs w:val="14"/>
              </w:rPr>
            </w:pPr>
            <w:r w:rsidRPr="0024736D">
              <w:rPr>
                <w:color w:val="000000"/>
                <w:sz w:val="14"/>
                <w:szCs w:val="14"/>
              </w:rPr>
              <w:t>6.    Close -End Mutual Funds</w:t>
            </w:r>
          </w:p>
        </w:tc>
        <w:tc>
          <w:tcPr>
            <w:tcW w:w="778" w:type="dxa"/>
            <w:tcBorders>
              <w:top w:val="nil"/>
              <w:left w:val="nil"/>
              <w:bottom w:val="nil"/>
              <w:right w:val="nil"/>
            </w:tcBorders>
            <w:shd w:val="clear" w:color="auto" w:fill="auto"/>
            <w:noWrap/>
            <w:tcMar>
              <w:left w:w="29" w:type="dxa"/>
              <w:right w:w="29" w:type="dxa"/>
            </w:tcMar>
            <w:vAlign w:val="center"/>
            <w:hideMark/>
          </w:tcPr>
          <w:p w:rsidR="00D80787" w:rsidRPr="0024736D" w:rsidRDefault="00D80787" w:rsidP="001663EE">
            <w:pPr>
              <w:jc w:val="right"/>
              <w:rPr>
                <w:color w:val="000000"/>
                <w:sz w:val="14"/>
                <w:szCs w:val="14"/>
              </w:rPr>
            </w:pPr>
            <w:r w:rsidRPr="0024736D">
              <w:rPr>
                <w:color w:val="000000"/>
                <w:sz w:val="14"/>
                <w:szCs w:val="14"/>
              </w:rPr>
              <w:t>10,578.9</w:t>
            </w:r>
          </w:p>
        </w:tc>
        <w:tc>
          <w:tcPr>
            <w:tcW w:w="718"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9,740.9</w:t>
            </w:r>
          </w:p>
        </w:tc>
        <w:tc>
          <w:tcPr>
            <w:tcW w:w="688" w:type="dxa"/>
            <w:tcBorders>
              <w:top w:val="nil"/>
              <w:left w:val="nil"/>
              <w:bottom w:val="nil"/>
              <w:right w:val="nil"/>
            </w:tcBorders>
            <w:shd w:val="clear" w:color="auto" w:fill="auto"/>
            <w:tcMar>
              <w:left w:w="29" w:type="dxa"/>
              <w:right w:w="29" w:type="dxa"/>
            </w:tcMar>
            <w:vAlign w:val="center"/>
            <w:hideMark/>
          </w:tcPr>
          <w:p w:rsidR="00D80787" w:rsidRDefault="00D80787" w:rsidP="00A71893">
            <w:pPr>
              <w:jc w:val="right"/>
              <w:rPr>
                <w:color w:val="000000"/>
                <w:sz w:val="14"/>
                <w:szCs w:val="14"/>
              </w:rPr>
            </w:pPr>
            <w:r>
              <w:rPr>
                <w:color w:val="000000"/>
                <w:sz w:val="14"/>
                <w:szCs w:val="14"/>
              </w:rPr>
              <w:t>10,706.8</w:t>
            </w:r>
          </w:p>
        </w:tc>
        <w:tc>
          <w:tcPr>
            <w:tcW w:w="674" w:type="dxa"/>
            <w:tcBorders>
              <w:top w:val="nil"/>
              <w:left w:val="nil"/>
              <w:bottom w:val="nil"/>
              <w:right w:val="nil"/>
            </w:tcBorders>
            <w:tcMar>
              <w:left w:w="43" w:type="dxa"/>
              <w:right w:w="43" w:type="dxa"/>
            </w:tcMar>
            <w:vAlign w:val="center"/>
          </w:tcPr>
          <w:p w:rsidR="00D80787" w:rsidRDefault="00D80787" w:rsidP="00D80787">
            <w:pPr>
              <w:jc w:val="right"/>
              <w:rPr>
                <w:color w:val="000000"/>
                <w:sz w:val="14"/>
                <w:szCs w:val="14"/>
              </w:rPr>
            </w:pPr>
            <w:r>
              <w:rPr>
                <w:color w:val="000000"/>
                <w:sz w:val="14"/>
                <w:szCs w:val="14"/>
              </w:rPr>
              <w:t>9,976.2</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10,219.6</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9,745.3</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9,740.9</w:t>
            </w:r>
          </w:p>
        </w:tc>
        <w:tc>
          <w:tcPr>
            <w:tcW w:w="733"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5,096.1</w:t>
            </w:r>
          </w:p>
        </w:tc>
        <w:tc>
          <w:tcPr>
            <w:tcW w:w="754" w:type="dxa"/>
            <w:tcBorders>
              <w:top w:val="nil"/>
              <w:left w:val="nil"/>
              <w:bottom w:val="nil"/>
              <w:right w:val="nil"/>
            </w:tcBorders>
            <w:shd w:val="clear" w:color="auto" w:fill="auto"/>
            <w:tcMar>
              <w:left w:w="43" w:type="dxa"/>
              <w:right w:w="43" w:type="dxa"/>
            </w:tcMar>
            <w:vAlign w:val="center"/>
            <w:hideMark/>
          </w:tcPr>
          <w:p w:rsidR="00D80787" w:rsidRDefault="00D80787" w:rsidP="00D80787">
            <w:pPr>
              <w:jc w:val="center"/>
              <w:rPr>
                <w:color w:val="000000"/>
                <w:sz w:val="14"/>
                <w:szCs w:val="14"/>
              </w:rPr>
            </w:pPr>
            <w:r>
              <w:rPr>
                <w:color w:val="000000"/>
                <w:sz w:val="14"/>
                <w:szCs w:val="14"/>
              </w:rPr>
              <w:t>4,994.3</w:t>
            </w:r>
          </w:p>
        </w:tc>
      </w:tr>
      <w:tr w:rsidR="00D80787" w:rsidRPr="001A22C1" w:rsidTr="00D80787">
        <w:trPr>
          <w:trHeight w:val="288"/>
          <w:jc w:val="center"/>
        </w:trPr>
        <w:tc>
          <w:tcPr>
            <w:tcW w:w="2949" w:type="dxa"/>
            <w:tcBorders>
              <w:top w:val="nil"/>
              <w:left w:val="nil"/>
              <w:bottom w:val="nil"/>
              <w:right w:val="nil"/>
            </w:tcBorders>
            <w:shd w:val="clear" w:color="auto" w:fill="auto"/>
            <w:noWrap/>
            <w:vAlign w:val="center"/>
            <w:hideMark/>
          </w:tcPr>
          <w:p w:rsidR="00D80787" w:rsidRPr="0024736D" w:rsidRDefault="00D80787" w:rsidP="00A43A23">
            <w:pPr>
              <w:rPr>
                <w:color w:val="000000"/>
                <w:sz w:val="14"/>
                <w:szCs w:val="14"/>
              </w:rPr>
            </w:pPr>
            <w:r w:rsidRPr="0024736D">
              <w:rPr>
                <w:color w:val="000000"/>
                <w:sz w:val="14"/>
                <w:szCs w:val="14"/>
              </w:rPr>
              <w:t>7.    Commercial Banks</w:t>
            </w:r>
          </w:p>
        </w:tc>
        <w:tc>
          <w:tcPr>
            <w:tcW w:w="778" w:type="dxa"/>
            <w:tcBorders>
              <w:top w:val="nil"/>
              <w:left w:val="nil"/>
              <w:bottom w:val="nil"/>
              <w:right w:val="nil"/>
            </w:tcBorders>
            <w:shd w:val="clear" w:color="auto" w:fill="auto"/>
            <w:noWrap/>
            <w:tcMar>
              <w:left w:w="29" w:type="dxa"/>
              <w:right w:w="29" w:type="dxa"/>
            </w:tcMar>
            <w:vAlign w:val="center"/>
            <w:hideMark/>
          </w:tcPr>
          <w:p w:rsidR="00D80787" w:rsidRPr="0024736D" w:rsidRDefault="00D80787" w:rsidP="001663EE">
            <w:pPr>
              <w:jc w:val="right"/>
              <w:rPr>
                <w:color w:val="000000"/>
                <w:sz w:val="14"/>
                <w:szCs w:val="14"/>
              </w:rPr>
            </w:pPr>
            <w:r w:rsidRPr="0024736D">
              <w:rPr>
                <w:color w:val="000000"/>
                <w:sz w:val="14"/>
                <w:szCs w:val="14"/>
              </w:rPr>
              <w:t>15,456.4</w:t>
            </w:r>
          </w:p>
        </w:tc>
        <w:tc>
          <w:tcPr>
            <w:tcW w:w="718"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13,653.7</w:t>
            </w:r>
          </w:p>
        </w:tc>
        <w:tc>
          <w:tcPr>
            <w:tcW w:w="688" w:type="dxa"/>
            <w:tcBorders>
              <w:top w:val="nil"/>
              <w:left w:val="nil"/>
              <w:bottom w:val="nil"/>
              <w:right w:val="nil"/>
            </w:tcBorders>
            <w:shd w:val="clear" w:color="auto" w:fill="auto"/>
            <w:tcMar>
              <w:left w:w="29" w:type="dxa"/>
              <w:right w:w="29" w:type="dxa"/>
            </w:tcMar>
            <w:vAlign w:val="center"/>
            <w:hideMark/>
          </w:tcPr>
          <w:p w:rsidR="00D80787" w:rsidRDefault="00D80787" w:rsidP="00A71893">
            <w:pPr>
              <w:jc w:val="right"/>
              <w:rPr>
                <w:color w:val="000000"/>
                <w:sz w:val="14"/>
                <w:szCs w:val="14"/>
              </w:rPr>
            </w:pPr>
            <w:r>
              <w:rPr>
                <w:color w:val="000000"/>
                <w:sz w:val="14"/>
                <w:szCs w:val="14"/>
              </w:rPr>
              <w:t>14,824.6</w:t>
            </w:r>
          </w:p>
        </w:tc>
        <w:tc>
          <w:tcPr>
            <w:tcW w:w="674" w:type="dxa"/>
            <w:tcBorders>
              <w:top w:val="nil"/>
              <w:left w:val="nil"/>
              <w:bottom w:val="nil"/>
              <w:right w:val="nil"/>
            </w:tcBorders>
            <w:tcMar>
              <w:left w:w="43" w:type="dxa"/>
              <w:right w:w="43" w:type="dxa"/>
            </w:tcMar>
            <w:vAlign w:val="center"/>
          </w:tcPr>
          <w:p w:rsidR="00D80787" w:rsidRDefault="00D80787" w:rsidP="00D80787">
            <w:pPr>
              <w:jc w:val="right"/>
              <w:rPr>
                <w:color w:val="000000"/>
                <w:sz w:val="14"/>
                <w:szCs w:val="14"/>
              </w:rPr>
            </w:pPr>
            <w:r>
              <w:rPr>
                <w:color w:val="000000"/>
                <w:sz w:val="14"/>
                <w:szCs w:val="14"/>
              </w:rPr>
              <w:t>13,223.4</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14,550.7</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13,692.8</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13,653.7</w:t>
            </w:r>
          </w:p>
        </w:tc>
        <w:tc>
          <w:tcPr>
            <w:tcW w:w="733"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14,302.8</w:t>
            </w:r>
          </w:p>
        </w:tc>
        <w:tc>
          <w:tcPr>
            <w:tcW w:w="754" w:type="dxa"/>
            <w:tcBorders>
              <w:top w:val="nil"/>
              <w:left w:val="nil"/>
              <w:bottom w:val="nil"/>
              <w:right w:val="nil"/>
            </w:tcBorders>
            <w:shd w:val="clear" w:color="auto" w:fill="auto"/>
            <w:tcMar>
              <w:left w:w="43" w:type="dxa"/>
              <w:right w:w="43" w:type="dxa"/>
            </w:tcMar>
            <w:vAlign w:val="center"/>
            <w:hideMark/>
          </w:tcPr>
          <w:p w:rsidR="00D80787" w:rsidRDefault="00D80787" w:rsidP="00D80787">
            <w:pPr>
              <w:jc w:val="center"/>
              <w:rPr>
                <w:color w:val="000000"/>
                <w:sz w:val="14"/>
                <w:szCs w:val="14"/>
              </w:rPr>
            </w:pPr>
            <w:r>
              <w:rPr>
                <w:color w:val="000000"/>
                <w:sz w:val="14"/>
                <w:szCs w:val="14"/>
              </w:rPr>
              <w:t>13,653.3</w:t>
            </w:r>
          </w:p>
        </w:tc>
      </w:tr>
      <w:tr w:rsidR="00D80787" w:rsidRPr="001A22C1" w:rsidTr="00D80787">
        <w:trPr>
          <w:trHeight w:val="288"/>
          <w:jc w:val="center"/>
        </w:trPr>
        <w:tc>
          <w:tcPr>
            <w:tcW w:w="2949" w:type="dxa"/>
            <w:tcBorders>
              <w:top w:val="nil"/>
              <w:left w:val="nil"/>
              <w:bottom w:val="nil"/>
              <w:right w:val="nil"/>
            </w:tcBorders>
            <w:shd w:val="clear" w:color="auto" w:fill="auto"/>
            <w:noWrap/>
            <w:vAlign w:val="center"/>
            <w:hideMark/>
          </w:tcPr>
          <w:p w:rsidR="00D80787" w:rsidRPr="0024736D" w:rsidRDefault="00D80787" w:rsidP="00A43A23">
            <w:pPr>
              <w:rPr>
                <w:color w:val="000000"/>
                <w:sz w:val="14"/>
                <w:szCs w:val="14"/>
              </w:rPr>
            </w:pPr>
            <w:r w:rsidRPr="0024736D">
              <w:rPr>
                <w:color w:val="000000"/>
                <w:sz w:val="14"/>
                <w:szCs w:val="14"/>
              </w:rPr>
              <w:t>8.    Engineering</w:t>
            </w:r>
          </w:p>
        </w:tc>
        <w:tc>
          <w:tcPr>
            <w:tcW w:w="778" w:type="dxa"/>
            <w:tcBorders>
              <w:top w:val="nil"/>
              <w:left w:val="nil"/>
              <w:bottom w:val="nil"/>
              <w:right w:val="nil"/>
            </w:tcBorders>
            <w:shd w:val="clear" w:color="auto" w:fill="auto"/>
            <w:noWrap/>
            <w:tcMar>
              <w:left w:w="29" w:type="dxa"/>
              <w:right w:w="29" w:type="dxa"/>
            </w:tcMar>
            <w:vAlign w:val="center"/>
            <w:hideMark/>
          </w:tcPr>
          <w:p w:rsidR="00D80787" w:rsidRPr="0024736D" w:rsidRDefault="00D80787" w:rsidP="001663EE">
            <w:pPr>
              <w:jc w:val="right"/>
              <w:rPr>
                <w:color w:val="000000"/>
                <w:sz w:val="14"/>
                <w:szCs w:val="14"/>
              </w:rPr>
            </w:pPr>
            <w:r w:rsidRPr="0024736D">
              <w:rPr>
                <w:color w:val="000000"/>
                <w:sz w:val="14"/>
                <w:szCs w:val="14"/>
              </w:rPr>
              <w:t>71,389.8</w:t>
            </w:r>
          </w:p>
        </w:tc>
        <w:tc>
          <w:tcPr>
            <w:tcW w:w="718"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49,732.2</w:t>
            </w:r>
          </w:p>
        </w:tc>
        <w:tc>
          <w:tcPr>
            <w:tcW w:w="688" w:type="dxa"/>
            <w:tcBorders>
              <w:top w:val="nil"/>
              <w:left w:val="nil"/>
              <w:bottom w:val="nil"/>
              <w:right w:val="nil"/>
            </w:tcBorders>
            <w:shd w:val="clear" w:color="auto" w:fill="auto"/>
            <w:tcMar>
              <w:left w:w="29" w:type="dxa"/>
              <w:right w:w="29" w:type="dxa"/>
            </w:tcMar>
            <w:vAlign w:val="center"/>
            <w:hideMark/>
          </w:tcPr>
          <w:p w:rsidR="00D80787" w:rsidRDefault="00D80787" w:rsidP="00A71893">
            <w:pPr>
              <w:jc w:val="right"/>
              <w:rPr>
                <w:color w:val="000000"/>
                <w:sz w:val="14"/>
                <w:szCs w:val="14"/>
              </w:rPr>
            </w:pPr>
            <w:r>
              <w:rPr>
                <w:color w:val="000000"/>
                <w:sz w:val="14"/>
                <w:szCs w:val="14"/>
              </w:rPr>
              <w:t>71,522.9</w:t>
            </w:r>
          </w:p>
        </w:tc>
        <w:tc>
          <w:tcPr>
            <w:tcW w:w="674" w:type="dxa"/>
            <w:tcBorders>
              <w:top w:val="nil"/>
              <w:left w:val="nil"/>
              <w:bottom w:val="nil"/>
              <w:right w:val="nil"/>
            </w:tcBorders>
            <w:tcMar>
              <w:left w:w="43" w:type="dxa"/>
              <w:right w:w="43" w:type="dxa"/>
            </w:tcMar>
            <w:vAlign w:val="center"/>
          </w:tcPr>
          <w:p w:rsidR="00D80787" w:rsidRDefault="00D80787" w:rsidP="00D80787">
            <w:pPr>
              <w:jc w:val="right"/>
              <w:rPr>
                <w:color w:val="000000"/>
                <w:sz w:val="14"/>
                <w:szCs w:val="14"/>
              </w:rPr>
            </w:pPr>
            <w:r>
              <w:rPr>
                <w:color w:val="000000"/>
                <w:sz w:val="14"/>
                <w:szCs w:val="14"/>
              </w:rPr>
              <w:t>64,292.6</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58,270.3</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54,928.6</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49,732.2</w:t>
            </w:r>
          </w:p>
        </w:tc>
        <w:tc>
          <w:tcPr>
            <w:tcW w:w="733"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52,989.4</w:t>
            </w:r>
          </w:p>
        </w:tc>
        <w:tc>
          <w:tcPr>
            <w:tcW w:w="754" w:type="dxa"/>
            <w:tcBorders>
              <w:top w:val="nil"/>
              <w:left w:val="nil"/>
              <w:bottom w:val="nil"/>
              <w:right w:val="nil"/>
            </w:tcBorders>
            <w:shd w:val="clear" w:color="auto" w:fill="auto"/>
            <w:tcMar>
              <w:left w:w="43" w:type="dxa"/>
              <w:right w:w="43" w:type="dxa"/>
            </w:tcMar>
            <w:vAlign w:val="center"/>
            <w:hideMark/>
          </w:tcPr>
          <w:p w:rsidR="00D80787" w:rsidRDefault="00D80787" w:rsidP="00D80787">
            <w:pPr>
              <w:jc w:val="center"/>
              <w:rPr>
                <w:color w:val="000000"/>
                <w:sz w:val="14"/>
                <w:szCs w:val="14"/>
              </w:rPr>
            </w:pPr>
            <w:r>
              <w:rPr>
                <w:color w:val="000000"/>
                <w:sz w:val="14"/>
                <w:szCs w:val="14"/>
              </w:rPr>
              <w:t>49,697.0</w:t>
            </w:r>
          </w:p>
        </w:tc>
      </w:tr>
      <w:tr w:rsidR="00D80787" w:rsidRPr="001A22C1" w:rsidTr="00D80787">
        <w:trPr>
          <w:trHeight w:val="288"/>
          <w:jc w:val="center"/>
        </w:trPr>
        <w:tc>
          <w:tcPr>
            <w:tcW w:w="2949" w:type="dxa"/>
            <w:tcBorders>
              <w:top w:val="nil"/>
              <w:left w:val="nil"/>
              <w:bottom w:val="nil"/>
              <w:right w:val="nil"/>
            </w:tcBorders>
            <w:shd w:val="clear" w:color="auto" w:fill="auto"/>
            <w:noWrap/>
            <w:vAlign w:val="center"/>
            <w:hideMark/>
          </w:tcPr>
          <w:p w:rsidR="00D80787" w:rsidRPr="0024736D" w:rsidRDefault="00D80787" w:rsidP="00A43A23">
            <w:pPr>
              <w:rPr>
                <w:color w:val="000000"/>
                <w:sz w:val="14"/>
                <w:szCs w:val="14"/>
              </w:rPr>
            </w:pPr>
            <w:r w:rsidRPr="0024736D">
              <w:rPr>
                <w:color w:val="000000"/>
                <w:sz w:val="14"/>
                <w:szCs w:val="14"/>
              </w:rPr>
              <w:t>9.    Fertilizer</w:t>
            </w:r>
          </w:p>
        </w:tc>
        <w:tc>
          <w:tcPr>
            <w:tcW w:w="778" w:type="dxa"/>
            <w:tcBorders>
              <w:top w:val="nil"/>
              <w:left w:val="nil"/>
              <w:bottom w:val="nil"/>
              <w:right w:val="nil"/>
            </w:tcBorders>
            <w:shd w:val="clear" w:color="auto" w:fill="auto"/>
            <w:noWrap/>
            <w:tcMar>
              <w:left w:w="29" w:type="dxa"/>
              <w:right w:w="29" w:type="dxa"/>
            </w:tcMar>
            <w:vAlign w:val="center"/>
            <w:hideMark/>
          </w:tcPr>
          <w:p w:rsidR="00D80787" w:rsidRPr="0024736D" w:rsidRDefault="00D80787" w:rsidP="001663EE">
            <w:pPr>
              <w:jc w:val="right"/>
              <w:rPr>
                <w:color w:val="000000"/>
                <w:sz w:val="14"/>
                <w:szCs w:val="14"/>
              </w:rPr>
            </w:pPr>
            <w:r w:rsidRPr="0024736D">
              <w:rPr>
                <w:color w:val="000000"/>
                <w:sz w:val="14"/>
                <w:szCs w:val="14"/>
              </w:rPr>
              <w:t>18,251.3</w:t>
            </w:r>
          </w:p>
        </w:tc>
        <w:tc>
          <w:tcPr>
            <w:tcW w:w="718"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18,876.4</w:t>
            </w:r>
          </w:p>
        </w:tc>
        <w:tc>
          <w:tcPr>
            <w:tcW w:w="688" w:type="dxa"/>
            <w:tcBorders>
              <w:top w:val="nil"/>
              <w:left w:val="nil"/>
              <w:bottom w:val="nil"/>
              <w:right w:val="nil"/>
            </w:tcBorders>
            <w:shd w:val="clear" w:color="auto" w:fill="auto"/>
            <w:tcMar>
              <w:left w:w="29" w:type="dxa"/>
              <w:right w:w="29" w:type="dxa"/>
            </w:tcMar>
            <w:vAlign w:val="center"/>
            <w:hideMark/>
          </w:tcPr>
          <w:p w:rsidR="00D80787" w:rsidRDefault="00D80787" w:rsidP="00A71893">
            <w:pPr>
              <w:jc w:val="right"/>
              <w:rPr>
                <w:color w:val="000000"/>
                <w:sz w:val="14"/>
                <w:szCs w:val="14"/>
              </w:rPr>
            </w:pPr>
            <w:r>
              <w:rPr>
                <w:color w:val="000000"/>
                <w:sz w:val="14"/>
                <w:szCs w:val="14"/>
              </w:rPr>
              <w:t>18,017.3</w:t>
            </w:r>
          </w:p>
        </w:tc>
        <w:tc>
          <w:tcPr>
            <w:tcW w:w="674" w:type="dxa"/>
            <w:tcBorders>
              <w:top w:val="nil"/>
              <w:left w:val="nil"/>
              <w:bottom w:val="nil"/>
              <w:right w:val="nil"/>
            </w:tcBorders>
            <w:tcMar>
              <w:left w:w="43" w:type="dxa"/>
              <w:right w:w="43" w:type="dxa"/>
            </w:tcMar>
            <w:vAlign w:val="center"/>
          </w:tcPr>
          <w:p w:rsidR="00D80787" w:rsidRDefault="00D80787" w:rsidP="00D80787">
            <w:pPr>
              <w:jc w:val="right"/>
              <w:rPr>
                <w:color w:val="000000"/>
                <w:sz w:val="14"/>
                <w:szCs w:val="14"/>
              </w:rPr>
            </w:pPr>
            <w:r>
              <w:rPr>
                <w:color w:val="000000"/>
                <w:sz w:val="14"/>
                <w:szCs w:val="14"/>
              </w:rPr>
              <w:t>16,119.3</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19,265.1</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18,636.8</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18,876.4</w:t>
            </w:r>
          </w:p>
        </w:tc>
        <w:tc>
          <w:tcPr>
            <w:tcW w:w="733"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19,841.8</w:t>
            </w:r>
          </w:p>
        </w:tc>
        <w:tc>
          <w:tcPr>
            <w:tcW w:w="754" w:type="dxa"/>
            <w:tcBorders>
              <w:top w:val="nil"/>
              <w:left w:val="nil"/>
              <w:bottom w:val="nil"/>
              <w:right w:val="nil"/>
            </w:tcBorders>
            <w:shd w:val="clear" w:color="auto" w:fill="auto"/>
            <w:tcMar>
              <w:left w:w="43" w:type="dxa"/>
              <w:right w:w="43" w:type="dxa"/>
            </w:tcMar>
            <w:vAlign w:val="center"/>
            <w:hideMark/>
          </w:tcPr>
          <w:p w:rsidR="00D80787" w:rsidRDefault="00D80787" w:rsidP="00D80787">
            <w:pPr>
              <w:jc w:val="center"/>
              <w:rPr>
                <w:color w:val="000000"/>
                <w:sz w:val="14"/>
                <w:szCs w:val="14"/>
              </w:rPr>
            </w:pPr>
            <w:r>
              <w:rPr>
                <w:color w:val="000000"/>
                <w:sz w:val="14"/>
                <w:szCs w:val="14"/>
              </w:rPr>
              <w:t>19,471.5</w:t>
            </w:r>
          </w:p>
        </w:tc>
      </w:tr>
      <w:tr w:rsidR="00D80787" w:rsidRPr="001A22C1" w:rsidTr="00D80787">
        <w:trPr>
          <w:trHeight w:val="288"/>
          <w:jc w:val="center"/>
        </w:trPr>
        <w:tc>
          <w:tcPr>
            <w:tcW w:w="2949" w:type="dxa"/>
            <w:tcBorders>
              <w:top w:val="nil"/>
              <w:left w:val="nil"/>
              <w:bottom w:val="nil"/>
              <w:right w:val="nil"/>
            </w:tcBorders>
            <w:shd w:val="clear" w:color="auto" w:fill="auto"/>
            <w:noWrap/>
            <w:vAlign w:val="center"/>
            <w:hideMark/>
          </w:tcPr>
          <w:p w:rsidR="00D80787" w:rsidRPr="0024736D" w:rsidRDefault="00D80787" w:rsidP="00A43A23">
            <w:pPr>
              <w:rPr>
                <w:color w:val="000000"/>
                <w:sz w:val="14"/>
                <w:szCs w:val="14"/>
              </w:rPr>
            </w:pPr>
            <w:r w:rsidRPr="0024736D">
              <w:rPr>
                <w:color w:val="000000"/>
                <w:sz w:val="14"/>
                <w:szCs w:val="14"/>
              </w:rPr>
              <w:t>10.   Food &amp; Personal Care Products</w:t>
            </w:r>
          </w:p>
        </w:tc>
        <w:tc>
          <w:tcPr>
            <w:tcW w:w="778" w:type="dxa"/>
            <w:tcBorders>
              <w:top w:val="nil"/>
              <w:left w:val="nil"/>
              <w:bottom w:val="nil"/>
              <w:right w:val="nil"/>
            </w:tcBorders>
            <w:shd w:val="clear" w:color="auto" w:fill="auto"/>
            <w:noWrap/>
            <w:tcMar>
              <w:left w:w="29" w:type="dxa"/>
              <w:right w:w="29" w:type="dxa"/>
            </w:tcMar>
            <w:vAlign w:val="center"/>
            <w:hideMark/>
          </w:tcPr>
          <w:p w:rsidR="00D80787" w:rsidRPr="0024736D" w:rsidRDefault="00D80787" w:rsidP="001663EE">
            <w:pPr>
              <w:jc w:val="right"/>
              <w:rPr>
                <w:color w:val="000000"/>
                <w:sz w:val="14"/>
                <w:szCs w:val="14"/>
              </w:rPr>
            </w:pPr>
            <w:r w:rsidRPr="0024736D">
              <w:rPr>
                <w:color w:val="000000"/>
                <w:sz w:val="14"/>
                <w:szCs w:val="14"/>
              </w:rPr>
              <w:t>60,627.9</w:t>
            </w:r>
          </w:p>
        </w:tc>
        <w:tc>
          <w:tcPr>
            <w:tcW w:w="718"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65,031.3</w:t>
            </w:r>
          </w:p>
        </w:tc>
        <w:tc>
          <w:tcPr>
            <w:tcW w:w="688" w:type="dxa"/>
            <w:tcBorders>
              <w:top w:val="nil"/>
              <w:left w:val="nil"/>
              <w:bottom w:val="nil"/>
              <w:right w:val="nil"/>
            </w:tcBorders>
            <w:shd w:val="clear" w:color="auto" w:fill="auto"/>
            <w:tcMar>
              <w:left w:w="29" w:type="dxa"/>
              <w:right w:w="29" w:type="dxa"/>
            </w:tcMar>
            <w:vAlign w:val="center"/>
            <w:hideMark/>
          </w:tcPr>
          <w:p w:rsidR="00D80787" w:rsidRDefault="00D80787" w:rsidP="00A71893">
            <w:pPr>
              <w:jc w:val="right"/>
              <w:rPr>
                <w:color w:val="000000"/>
                <w:sz w:val="14"/>
                <w:szCs w:val="14"/>
              </w:rPr>
            </w:pPr>
            <w:r>
              <w:rPr>
                <w:color w:val="000000"/>
                <w:sz w:val="14"/>
                <w:szCs w:val="14"/>
              </w:rPr>
              <w:t>65,293.1</w:t>
            </w:r>
          </w:p>
        </w:tc>
        <w:tc>
          <w:tcPr>
            <w:tcW w:w="674" w:type="dxa"/>
            <w:tcBorders>
              <w:top w:val="nil"/>
              <w:left w:val="nil"/>
              <w:bottom w:val="nil"/>
              <w:right w:val="nil"/>
            </w:tcBorders>
            <w:tcMar>
              <w:left w:w="43" w:type="dxa"/>
              <w:right w:w="43" w:type="dxa"/>
            </w:tcMar>
            <w:vAlign w:val="center"/>
          </w:tcPr>
          <w:p w:rsidR="00D80787" w:rsidRDefault="00D80787" w:rsidP="00D80787">
            <w:pPr>
              <w:jc w:val="right"/>
              <w:rPr>
                <w:color w:val="000000"/>
                <w:sz w:val="14"/>
                <w:szCs w:val="14"/>
              </w:rPr>
            </w:pPr>
            <w:r>
              <w:rPr>
                <w:color w:val="000000"/>
                <w:sz w:val="14"/>
                <w:szCs w:val="14"/>
              </w:rPr>
              <w:t>62,552.0</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70,593.4</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67,115.4</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65,031.3</w:t>
            </w:r>
          </w:p>
        </w:tc>
        <w:tc>
          <w:tcPr>
            <w:tcW w:w="733"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62,705.2</w:t>
            </w:r>
          </w:p>
        </w:tc>
        <w:tc>
          <w:tcPr>
            <w:tcW w:w="754" w:type="dxa"/>
            <w:tcBorders>
              <w:top w:val="nil"/>
              <w:left w:val="nil"/>
              <w:bottom w:val="nil"/>
              <w:right w:val="nil"/>
            </w:tcBorders>
            <w:shd w:val="clear" w:color="auto" w:fill="auto"/>
            <w:tcMar>
              <w:left w:w="43" w:type="dxa"/>
              <w:right w:w="43" w:type="dxa"/>
            </w:tcMar>
            <w:vAlign w:val="center"/>
            <w:hideMark/>
          </w:tcPr>
          <w:p w:rsidR="00D80787" w:rsidRDefault="00D80787" w:rsidP="00D80787">
            <w:pPr>
              <w:jc w:val="center"/>
              <w:rPr>
                <w:color w:val="000000"/>
                <w:sz w:val="14"/>
                <w:szCs w:val="14"/>
              </w:rPr>
            </w:pPr>
            <w:r>
              <w:rPr>
                <w:color w:val="000000"/>
                <w:sz w:val="14"/>
                <w:szCs w:val="14"/>
              </w:rPr>
              <w:t>61,660.1</w:t>
            </w:r>
          </w:p>
        </w:tc>
      </w:tr>
      <w:tr w:rsidR="00D80787" w:rsidRPr="001A22C1" w:rsidTr="00D80787">
        <w:trPr>
          <w:trHeight w:val="288"/>
          <w:jc w:val="center"/>
        </w:trPr>
        <w:tc>
          <w:tcPr>
            <w:tcW w:w="2949" w:type="dxa"/>
            <w:tcBorders>
              <w:top w:val="nil"/>
              <w:left w:val="nil"/>
              <w:bottom w:val="nil"/>
              <w:right w:val="nil"/>
            </w:tcBorders>
            <w:shd w:val="clear" w:color="auto" w:fill="auto"/>
            <w:noWrap/>
            <w:vAlign w:val="center"/>
            <w:hideMark/>
          </w:tcPr>
          <w:p w:rsidR="00D80787" w:rsidRPr="0024736D" w:rsidRDefault="00D80787" w:rsidP="00A43A23">
            <w:pPr>
              <w:rPr>
                <w:color w:val="000000"/>
                <w:sz w:val="14"/>
                <w:szCs w:val="14"/>
              </w:rPr>
            </w:pPr>
            <w:r w:rsidRPr="0024736D">
              <w:rPr>
                <w:color w:val="000000"/>
                <w:sz w:val="14"/>
                <w:szCs w:val="14"/>
              </w:rPr>
              <w:t>11.   Glass &amp; Ceramics</w:t>
            </w:r>
          </w:p>
        </w:tc>
        <w:tc>
          <w:tcPr>
            <w:tcW w:w="778" w:type="dxa"/>
            <w:tcBorders>
              <w:top w:val="nil"/>
              <w:left w:val="nil"/>
              <w:bottom w:val="nil"/>
              <w:right w:val="nil"/>
            </w:tcBorders>
            <w:shd w:val="clear" w:color="auto" w:fill="auto"/>
            <w:noWrap/>
            <w:tcMar>
              <w:left w:w="29" w:type="dxa"/>
              <w:right w:w="29" w:type="dxa"/>
            </w:tcMar>
            <w:vAlign w:val="center"/>
            <w:hideMark/>
          </w:tcPr>
          <w:p w:rsidR="00D80787" w:rsidRPr="0024736D" w:rsidRDefault="00D80787" w:rsidP="001663EE">
            <w:pPr>
              <w:jc w:val="right"/>
              <w:rPr>
                <w:color w:val="000000"/>
                <w:sz w:val="14"/>
                <w:szCs w:val="14"/>
              </w:rPr>
            </w:pPr>
            <w:r w:rsidRPr="0024736D">
              <w:rPr>
                <w:color w:val="000000"/>
                <w:sz w:val="14"/>
                <w:szCs w:val="14"/>
              </w:rPr>
              <w:t>75,322.5</w:t>
            </w:r>
          </w:p>
        </w:tc>
        <w:tc>
          <w:tcPr>
            <w:tcW w:w="718"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65,929.6</w:t>
            </w:r>
          </w:p>
        </w:tc>
        <w:tc>
          <w:tcPr>
            <w:tcW w:w="688" w:type="dxa"/>
            <w:tcBorders>
              <w:top w:val="nil"/>
              <w:left w:val="nil"/>
              <w:bottom w:val="nil"/>
              <w:right w:val="nil"/>
            </w:tcBorders>
            <w:shd w:val="clear" w:color="auto" w:fill="auto"/>
            <w:tcMar>
              <w:left w:w="29" w:type="dxa"/>
              <w:right w:w="29" w:type="dxa"/>
            </w:tcMar>
            <w:vAlign w:val="center"/>
            <w:hideMark/>
          </w:tcPr>
          <w:p w:rsidR="00D80787" w:rsidRDefault="00D80787" w:rsidP="00A71893">
            <w:pPr>
              <w:jc w:val="right"/>
              <w:rPr>
                <w:color w:val="000000"/>
                <w:sz w:val="14"/>
                <w:szCs w:val="14"/>
              </w:rPr>
            </w:pPr>
            <w:r>
              <w:rPr>
                <w:color w:val="000000"/>
                <w:sz w:val="14"/>
                <w:szCs w:val="14"/>
              </w:rPr>
              <w:t>53,497.1</w:t>
            </w:r>
          </w:p>
        </w:tc>
        <w:tc>
          <w:tcPr>
            <w:tcW w:w="674" w:type="dxa"/>
            <w:tcBorders>
              <w:top w:val="nil"/>
              <w:left w:val="nil"/>
              <w:bottom w:val="nil"/>
              <w:right w:val="nil"/>
            </w:tcBorders>
            <w:tcMar>
              <w:left w:w="43" w:type="dxa"/>
              <w:right w:w="43" w:type="dxa"/>
            </w:tcMar>
            <w:vAlign w:val="center"/>
          </w:tcPr>
          <w:p w:rsidR="00D80787" w:rsidRDefault="00D80787" w:rsidP="00D80787">
            <w:pPr>
              <w:jc w:val="right"/>
              <w:rPr>
                <w:color w:val="000000"/>
                <w:sz w:val="14"/>
                <w:szCs w:val="14"/>
              </w:rPr>
            </w:pPr>
            <w:r>
              <w:rPr>
                <w:color w:val="000000"/>
                <w:sz w:val="14"/>
                <w:szCs w:val="14"/>
              </w:rPr>
              <w:t>66,613.0</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70,852.4</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67,873.9</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65,929.6</w:t>
            </w:r>
          </w:p>
        </w:tc>
        <w:tc>
          <w:tcPr>
            <w:tcW w:w="733"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66,354.5</w:t>
            </w:r>
          </w:p>
        </w:tc>
        <w:tc>
          <w:tcPr>
            <w:tcW w:w="754" w:type="dxa"/>
            <w:tcBorders>
              <w:top w:val="nil"/>
              <w:left w:val="nil"/>
              <w:bottom w:val="nil"/>
              <w:right w:val="nil"/>
            </w:tcBorders>
            <w:shd w:val="clear" w:color="auto" w:fill="auto"/>
            <w:tcMar>
              <w:left w:w="43" w:type="dxa"/>
              <w:right w:w="43" w:type="dxa"/>
            </w:tcMar>
            <w:vAlign w:val="center"/>
            <w:hideMark/>
          </w:tcPr>
          <w:p w:rsidR="00D80787" w:rsidRDefault="00D80787" w:rsidP="00D80787">
            <w:pPr>
              <w:jc w:val="center"/>
              <w:rPr>
                <w:color w:val="000000"/>
                <w:sz w:val="14"/>
                <w:szCs w:val="14"/>
              </w:rPr>
            </w:pPr>
            <w:r>
              <w:rPr>
                <w:color w:val="000000"/>
                <w:sz w:val="14"/>
                <w:szCs w:val="14"/>
              </w:rPr>
              <w:t>67,459.1</w:t>
            </w:r>
          </w:p>
        </w:tc>
      </w:tr>
      <w:tr w:rsidR="00D80787" w:rsidRPr="001A22C1" w:rsidTr="00D80787">
        <w:trPr>
          <w:trHeight w:val="288"/>
          <w:jc w:val="center"/>
        </w:trPr>
        <w:tc>
          <w:tcPr>
            <w:tcW w:w="2949" w:type="dxa"/>
            <w:tcBorders>
              <w:top w:val="nil"/>
              <w:left w:val="nil"/>
              <w:bottom w:val="nil"/>
              <w:right w:val="nil"/>
            </w:tcBorders>
            <w:shd w:val="clear" w:color="auto" w:fill="auto"/>
            <w:noWrap/>
            <w:vAlign w:val="center"/>
            <w:hideMark/>
          </w:tcPr>
          <w:p w:rsidR="00D80787" w:rsidRPr="0024736D" w:rsidRDefault="00D80787" w:rsidP="00A43A23">
            <w:pPr>
              <w:rPr>
                <w:color w:val="000000"/>
                <w:sz w:val="14"/>
                <w:szCs w:val="14"/>
              </w:rPr>
            </w:pPr>
            <w:r w:rsidRPr="0024736D">
              <w:rPr>
                <w:color w:val="000000"/>
                <w:sz w:val="14"/>
                <w:szCs w:val="14"/>
              </w:rPr>
              <w:t>12.   Insurance</w:t>
            </w:r>
          </w:p>
        </w:tc>
        <w:tc>
          <w:tcPr>
            <w:tcW w:w="778" w:type="dxa"/>
            <w:tcBorders>
              <w:top w:val="nil"/>
              <w:left w:val="nil"/>
              <w:bottom w:val="nil"/>
              <w:right w:val="nil"/>
            </w:tcBorders>
            <w:shd w:val="clear" w:color="auto" w:fill="auto"/>
            <w:noWrap/>
            <w:tcMar>
              <w:left w:w="29" w:type="dxa"/>
              <w:right w:w="29" w:type="dxa"/>
            </w:tcMar>
            <w:vAlign w:val="center"/>
            <w:hideMark/>
          </w:tcPr>
          <w:p w:rsidR="00D80787" w:rsidRPr="0024736D" w:rsidRDefault="00D80787" w:rsidP="001663EE">
            <w:pPr>
              <w:jc w:val="right"/>
              <w:rPr>
                <w:color w:val="000000"/>
                <w:sz w:val="14"/>
                <w:szCs w:val="14"/>
              </w:rPr>
            </w:pPr>
            <w:r w:rsidRPr="0024736D">
              <w:rPr>
                <w:color w:val="000000"/>
                <w:sz w:val="14"/>
                <w:szCs w:val="14"/>
              </w:rPr>
              <w:t>39,993.5</w:t>
            </w:r>
          </w:p>
        </w:tc>
        <w:tc>
          <w:tcPr>
            <w:tcW w:w="718"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34,609.2</w:t>
            </w:r>
          </w:p>
        </w:tc>
        <w:tc>
          <w:tcPr>
            <w:tcW w:w="688" w:type="dxa"/>
            <w:tcBorders>
              <w:top w:val="nil"/>
              <w:left w:val="nil"/>
              <w:bottom w:val="nil"/>
              <w:right w:val="nil"/>
            </w:tcBorders>
            <w:shd w:val="clear" w:color="auto" w:fill="auto"/>
            <w:tcMar>
              <w:left w:w="29" w:type="dxa"/>
              <w:right w:w="29" w:type="dxa"/>
            </w:tcMar>
            <w:vAlign w:val="center"/>
            <w:hideMark/>
          </w:tcPr>
          <w:p w:rsidR="00D80787" w:rsidRDefault="00D80787" w:rsidP="00A71893">
            <w:pPr>
              <w:jc w:val="right"/>
              <w:rPr>
                <w:color w:val="000000"/>
                <w:sz w:val="14"/>
                <w:szCs w:val="14"/>
              </w:rPr>
            </w:pPr>
            <w:r>
              <w:rPr>
                <w:color w:val="000000"/>
                <w:sz w:val="14"/>
                <w:szCs w:val="14"/>
              </w:rPr>
              <w:t>40,778.0</w:t>
            </w:r>
          </w:p>
        </w:tc>
        <w:tc>
          <w:tcPr>
            <w:tcW w:w="674" w:type="dxa"/>
            <w:tcBorders>
              <w:top w:val="nil"/>
              <w:left w:val="nil"/>
              <w:bottom w:val="nil"/>
              <w:right w:val="nil"/>
            </w:tcBorders>
            <w:tcMar>
              <w:left w:w="43" w:type="dxa"/>
              <w:right w:w="43" w:type="dxa"/>
            </w:tcMar>
            <w:vAlign w:val="center"/>
          </w:tcPr>
          <w:p w:rsidR="00D80787" w:rsidRDefault="00D80787" w:rsidP="00D80787">
            <w:pPr>
              <w:jc w:val="right"/>
              <w:rPr>
                <w:color w:val="000000"/>
                <w:sz w:val="14"/>
                <w:szCs w:val="14"/>
              </w:rPr>
            </w:pPr>
            <w:r>
              <w:rPr>
                <w:color w:val="000000"/>
                <w:sz w:val="14"/>
                <w:szCs w:val="14"/>
              </w:rPr>
              <w:t>36,624.8</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35,132.5</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33,835.7</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34,609.2</w:t>
            </w:r>
          </w:p>
        </w:tc>
        <w:tc>
          <w:tcPr>
            <w:tcW w:w="733"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32,797.8</w:t>
            </w:r>
          </w:p>
        </w:tc>
        <w:tc>
          <w:tcPr>
            <w:tcW w:w="754" w:type="dxa"/>
            <w:tcBorders>
              <w:top w:val="nil"/>
              <w:left w:val="nil"/>
              <w:bottom w:val="nil"/>
              <w:right w:val="nil"/>
            </w:tcBorders>
            <w:shd w:val="clear" w:color="auto" w:fill="auto"/>
            <w:tcMar>
              <w:left w:w="43" w:type="dxa"/>
              <w:right w:w="43" w:type="dxa"/>
            </w:tcMar>
            <w:vAlign w:val="center"/>
            <w:hideMark/>
          </w:tcPr>
          <w:p w:rsidR="00D80787" w:rsidRDefault="00D80787" w:rsidP="00D80787">
            <w:pPr>
              <w:jc w:val="center"/>
              <w:rPr>
                <w:color w:val="000000"/>
                <w:sz w:val="14"/>
                <w:szCs w:val="14"/>
              </w:rPr>
            </w:pPr>
            <w:r>
              <w:rPr>
                <w:color w:val="000000"/>
                <w:sz w:val="14"/>
                <w:szCs w:val="14"/>
              </w:rPr>
              <w:t>31,392.7</w:t>
            </w:r>
          </w:p>
        </w:tc>
      </w:tr>
      <w:tr w:rsidR="00D80787" w:rsidRPr="001A22C1" w:rsidTr="00D80787">
        <w:trPr>
          <w:trHeight w:val="288"/>
          <w:jc w:val="center"/>
        </w:trPr>
        <w:tc>
          <w:tcPr>
            <w:tcW w:w="2949" w:type="dxa"/>
            <w:tcBorders>
              <w:top w:val="nil"/>
              <w:left w:val="nil"/>
              <w:bottom w:val="nil"/>
              <w:right w:val="nil"/>
            </w:tcBorders>
            <w:shd w:val="clear" w:color="auto" w:fill="auto"/>
            <w:noWrap/>
            <w:vAlign w:val="center"/>
            <w:hideMark/>
          </w:tcPr>
          <w:p w:rsidR="00D80787" w:rsidRPr="0024736D" w:rsidRDefault="00D80787" w:rsidP="00A43A23">
            <w:pPr>
              <w:rPr>
                <w:color w:val="000000"/>
                <w:sz w:val="14"/>
                <w:szCs w:val="14"/>
              </w:rPr>
            </w:pPr>
            <w:r w:rsidRPr="0024736D">
              <w:rPr>
                <w:color w:val="000000"/>
                <w:sz w:val="14"/>
                <w:szCs w:val="14"/>
              </w:rPr>
              <w:t xml:space="preserve">13.   </w:t>
            </w:r>
            <w:proofErr w:type="spellStart"/>
            <w:r w:rsidRPr="0024736D">
              <w:rPr>
                <w:color w:val="000000"/>
                <w:sz w:val="14"/>
                <w:szCs w:val="14"/>
              </w:rPr>
              <w:t>Inv.Banks</w:t>
            </w:r>
            <w:proofErr w:type="spellEnd"/>
            <w:r w:rsidRPr="0024736D">
              <w:rPr>
                <w:color w:val="000000"/>
                <w:sz w:val="14"/>
                <w:szCs w:val="14"/>
              </w:rPr>
              <w:t xml:space="preserve"> /INV.COS./Securities COS.</w:t>
            </w:r>
          </w:p>
        </w:tc>
        <w:tc>
          <w:tcPr>
            <w:tcW w:w="778" w:type="dxa"/>
            <w:tcBorders>
              <w:top w:val="nil"/>
              <w:left w:val="nil"/>
              <w:bottom w:val="nil"/>
              <w:right w:val="nil"/>
            </w:tcBorders>
            <w:shd w:val="clear" w:color="auto" w:fill="auto"/>
            <w:noWrap/>
            <w:tcMar>
              <w:left w:w="29" w:type="dxa"/>
              <w:right w:w="29" w:type="dxa"/>
            </w:tcMar>
            <w:vAlign w:val="center"/>
            <w:hideMark/>
          </w:tcPr>
          <w:p w:rsidR="00D80787" w:rsidRPr="0024736D" w:rsidRDefault="00D80787" w:rsidP="001663EE">
            <w:pPr>
              <w:jc w:val="right"/>
              <w:rPr>
                <w:color w:val="000000"/>
                <w:sz w:val="14"/>
                <w:szCs w:val="14"/>
              </w:rPr>
            </w:pPr>
            <w:r w:rsidRPr="0024736D">
              <w:rPr>
                <w:color w:val="000000"/>
                <w:sz w:val="14"/>
                <w:szCs w:val="14"/>
              </w:rPr>
              <w:t>9,853.8</w:t>
            </w:r>
          </w:p>
        </w:tc>
        <w:tc>
          <w:tcPr>
            <w:tcW w:w="718"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7,392.7</w:t>
            </w:r>
          </w:p>
        </w:tc>
        <w:tc>
          <w:tcPr>
            <w:tcW w:w="688" w:type="dxa"/>
            <w:tcBorders>
              <w:top w:val="nil"/>
              <w:left w:val="nil"/>
              <w:bottom w:val="nil"/>
              <w:right w:val="nil"/>
            </w:tcBorders>
            <w:shd w:val="clear" w:color="auto" w:fill="auto"/>
            <w:tcMar>
              <w:left w:w="29" w:type="dxa"/>
              <w:right w:w="29" w:type="dxa"/>
            </w:tcMar>
            <w:vAlign w:val="center"/>
            <w:hideMark/>
          </w:tcPr>
          <w:p w:rsidR="00D80787" w:rsidRDefault="00D80787" w:rsidP="00A71893">
            <w:pPr>
              <w:jc w:val="right"/>
              <w:rPr>
                <w:color w:val="000000"/>
                <w:sz w:val="14"/>
                <w:szCs w:val="14"/>
              </w:rPr>
            </w:pPr>
            <w:r>
              <w:rPr>
                <w:color w:val="000000"/>
                <w:sz w:val="14"/>
                <w:szCs w:val="14"/>
              </w:rPr>
              <w:t>9,453.9</w:t>
            </w:r>
          </w:p>
        </w:tc>
        <w:tc>
          <w:tcPr>
            <w:tcW w:w="674" w:type="dxa"/>
            <w:tcBorders>
              <w:top w:val="nil"/>
              <w:left w:val="nil"/>
              <w:bottom w:val="nil"/>
              <w:right w:val="nil"/>
            </w:tcBorders>
            <w:tcMar>
              <w:left w:w="43" w:type="dxa"/>
              <w:right w:w="43" w:type="dxa"/>
            </w:tcMar>
            <w:vAlign w:val="center"/>
          </w:tcPr>
          <w:p w:rsidR="00D80787" w:rsidRDefault="00D80787" w:rsidP="00D80787">
            <w:pPr>
              <w:jc w:val="right"/>
              <w:rPr>
                <w:color w:val="000000"/>
                <w:sz w:val="14"/>
                <w:szCs w:val="14"/>
              </w:rPr>
            </w:pPr>
            <w:r>
              <w:rPr>
                <w:color w:val="000000"/>
                <w:sz w:val="14"/>
                <w:szCs w:val="14"/>
              </w:rPr>
              <w:t>8,227.1</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8,586.2</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8,505.8</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7,392.7</w:t>
            </w:r>
          </w:p>
        </w:tc>
        <w:tc>
          <w:tcPr>
            <w:tcW w:w="733"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7,279.7</w:t>
            </w:r>
          </w:p>
        </w:tc>
        <w:tc>
          <w:tcPr>
            <w:tcW w:w="754" w:type="dxa"/>
            <w:tcBorders>
              <w:top w:val="nil"/>
              <w:left w:val="nil"/>
              <w:bottom w:val="nil"/>
              <w:right w:val="nil"/>
            </w:tcBorders>
            <w:shd w:val="clear" w:color="auto" w:fill="auto"/>
            <w:tcMar>
              <w:left w:w="43" w:type="dxa"/>
              <w:right w:w="43" w:type="dxa"/>
            </w:tcMar>
            <w:vAlign w:val="center"/>
            <w:hideMark/>
          </w:tcPr>
          <w:p w:rsidR="00D80787" w:rsidRDefault="00D80787" w:rsidP="00D80787">
            <w:pPr>
              <w:jc w:val="center"/>
              <w:rPr>
                <w:color w:val="000000"/>
                <w:sz w:val="14"/>
                <w:szCs w:val="14"/>
              </w:rPr>
            </w:pPr>
            <w:r>
              <w:rPr>
                <w:color w:val="000000"/>
                <w:sz w:val="14"/>
                <w:szCs w:val="14"/>
              </w:rPr>
              <w:t>6,938.8</w:t>
            </w:r>
          </w:p>
        </w:tc>
      </w:tr>
      <w:tr w:rsidR="00D80787" w:rsidRPr="001A22C1" w:rsidTr="00D80787">
        <w:trPr>
          <w:trHeight w:val="288"/>
          <w:jc w:val="center"/>
        </w:trPr>
        <w:tc>
          <w:tcPr>
            <w:tcW w:w="2949" w:type="dxa"/>
            <w:tcBorders>
              <w:top w:val="nil"/>
              <w:left w:val="nil"/>
              <w:bottom w:val="nil"/>
              <w:right w:val="nil"/>
            </w:tcBorders>
            <w:shd w:val="clear" w:color="auto" w:fill="auto"/>
            <w:noWrap/>
            <w:vAlign w:val="center"/>
            <w:hideMark/>
          </w:tcPr>
          <w:p w:rsidR="00D80787" w:rsidRPr="0024736D" w:rsidRDefault="00D80787" w:rsidP="00A43A23">
            <w:pPr>
              <w:rPr>
                <w:color w:val="000000"/>
                <w:sz w:val="14"/>
                <w:szCs w:val="14"/>
              </w:rPr>
            </w:pPr>
            <w:r w:rsidRPr="0024736D">
              <w:rPr>
                <w:color w:val="000000"/>
                <w:sz w:val="14"/>
                <w:szCs w:val="14"/>
              </w:rPr>
              <w:t>14.   Jute</w:t>
            </w:r>
          </w:p>
        </w:tc>
        <w:tc>
          <w:tcPr>
            <w:tcW w:w="778" w:type="dxa"/>
            <w:tcBorders>
              <w:top w:val="nil"/>
              <w:left w:val="nil"/>
              <w:bottom w:val="nil"/>
              <w:right w:val="nil"/>
            </w:tcBorders>
            <w:shd w:val="clear" w:color="auto" w:fill="auto"/>
            <w:noWrap/>
            <w:tcMar>
              <w:left w:w="29" w:type="dxa"/>
              <w:right w:w="29" w:type="dxa"/>
            </w:tcMar>
            <w:vAlign w:val="center"/>
            <w:hideMark/>
          </w:tcPr>
          <w:p w:rsidR="00D80787" w:rsidRPr="0024736D" w:rsidRDefault="00D80787" w:rsidP="001663EE">
            <w:pPr>
              <w:jc w:val="right"/>
              <w:rPr>
                <w:color w:val="000000"/>
                <w:sz w:val="14"/>
                <w:szCs w:val="14"/>
              </w:rPr>
            </w:pPr>
            <w:r w:rsidRPr="0024736D">
              <w:rPr>
                <w:color w:val="000000"/>
                <w:sz w:val="14"/>
                <w:szCs w:val="14"/>
              </w:rPr>
              <w:t>53,038.5</w:t>
            </w:r>
          </w:p>
        </w:tc>
        <w:tc>
          <w:tcPr>
            <w:tcW w:w="718"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12,824.5</w:t>
            </w:r>
          </w:p>
        </w:tc>
        <w:tc>
          <w:tcPr>
            <w:tcW w:w="688" w:type="dxa"/>
            <w:tcBorders>
              <w:top w:val="nil"/>
              <w:left w:val="nil"/>
              <w:bottom w:val="nil"/>
              <w:right w:val="nil"/>
            </w:tcBorders>
            <w:shd w:val="clear" w:color="auto" w:fill="auto"/>
            <w:tcMar>
              <w:left w:w="29" w:type="dxa"/>
              <w:right w:w="29" w:type="dxa"/>
            </w:tcMar>
            <w:vAlign w:val="center"/>
            <w:hideMark/>
          </w:tcPr>
          <w:p w:rsidR="00D80787" w:rsidRDefault="00D80787" w:rsidP="00A71893">
            <w:pPr>
              <w:jc w:val="right"/>
              <w:rPr>
                <w:color w:val="000000"/>
                <w:sz w:val="14"/>
                <w:szCs w:val="14"/>
              </w:rPr>
            </w:pPr>
            <w:r>
              <w:rPr>
                <w:color w:val="000000"/>
                <w:sz w:val="14"/>
                <w:szCs w:val="14"/>
              </w:rPr>
              <w:t>15,123.1</w:t>
            </w:r>
          </w:p>
        </w:tc>
        <w:tc>
          <w:tcPr>
            <w:tcW w:w="674" w:type="dxa"/>
            <w:tcBorders>
              <w:top w:val="nil"/>
              <w:left w:val="nil"/>
              <w:bottom w:val="nil"/>
              <w:right w:val="nil"/>
            </w:tcBorders>
            <w:tcMar>
              <w:left w:w="43" w:type="dxa"/>
              <w:right w:w="43" w:type="dxa"/>
            </w:tcMar>
            <w:vAlign w:val="center"/>
          </w:tcPr>
          <w:p w:rsidR="00D80787" w:rsidRDefault="00D80787" w:rsidP="00D80787">
            <w:pPr>
              <w:jc w:val="right"/>
              <w:rPr>
                <w:color w:val="000000"/>
                <w:sz w:val="14"/>
                <w:szCs w:val="14"/>
              </w:rPr>
            </w:pPr>
            <w:r>
              <w:rPr>
                <w:color w:val="000000"/>
                <w:sz w:val="14"/>
                <w:szCs w:val="14"/>
              </w:rPr>
              <w:t>16,309.5</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12,824.5</w:t>
            </w:r>
          </w:p>
        </w:tc>
        <w:tc>
          <w:tcPr>
            <w:tcW w:w="733"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12,824.5</w:t>
            </w:r>
          </w:p>
        </w:tc>
        <w:tc>
          <w:tcPr>
            <w:tcW w:w="754" w:type="dxa"/>
            <w:tcBorders>
              <w:top w:val="nil"/>
              <w:left w:val="nil"/>
              <w:bottom w:val="nil"/>
              <w:right w:val="nil"/>
            </w:tcBorders>
            <w:shd w:val="clear" w:color="auto" w:fill="auto"/>
            <w:tcMar>
              <w:left w:w="43" w:type="dxa"/>
              <w:right w:w="43" w:type="dxa"/>
            </w:tcMar>
            <w:vAlign w:val="center"/>
            <w:hideMark/>
          </w:tcPr>
          <w:p w:rsidR="00D80787" w:rsidRDefault="00D80787" w:rsidP="00D80787">
            <w:pPr>
              <w:jc w:val="center"/>
              <w:rPr>
                <w:color w:val="000000"/>
                <w:sz w:val="14"/>
                <w:szCs w:val="14"/>
              </w:rPr>
            </w:pPr>
            <w:r>
              <w:rPr>
                <w:color w:val="000000"/>
                <w:sz w:val="14"/>
                <w:szCs w:val="14"/>
              </w:rPr>
              <w:t>12,824.5</w:t>
            </w:r>
          </w:p>
        </w:tc>
      </w:tr>
      <w:tr w:rsidR="00D80787" w:rsidRPr="001A22C1" w:rsidTr="00D80787">
        <w:trPr>
          <w:trHeight w:val="288"/>
          <w:jc w:val="center"/>
        </w:trPr>
        <w:tc>
          <w:tcPr>
            <w:tcW w:w="2949" w:type="dxa"/>
            <w:tcBorders>
              <w:top w:val="nil"/>
              <w:left w:val="nil"/>
              <w:bottom w:val="nil"/>
              <w:right w:val="nil"/>
            </w:tcBorders>
            <w:shd w:val="clear" w:color="auto" w:fill="auto"/>
            <w:noWrap/>
            <w:vAlign w:val="center"/>
            <w:hideMark/>
          </w:tcPr>
          <w:p w:rsidR="00D80787" w:rsidRPr="0024736D" w:rsidRDefault="00D80787" w:rsidP="00A43A23">
            <w:pPr>
              <w:rPr>
                <w:color w:val="000000"/>
                <w:sz w:val="14"/>
                <w:szCs w:val="14"/>
              </w:rPr>
            </w:pPr>
            <w:r w:rsidRPr="0024736D">
              <w:rPr>
                <w:color w:val="000000"/>
                <w:sz w:val="14"/>
                <w:szCs w:val="14"/>
              </w:rPr>
              <w:t>15.   Leasing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D80787" w:rsidRPr="0024736D" w:rsidRDefault="00D80787" w:rsidP="001663EE">
            <w:pPr>
              <w:jc w:val="right"/>
              <w:rPr>
                <w:color w:val="000000"/>
                <w:sz w:val="14"/>
                <w:szCs w:val="14"/>
              </w:rPr>
            </w:pPr>
            <w:r w:rsidRPr="0024736D">
              <w:rPr>
                <w:color w:val="000000"/>
                <w:sz w:val="14"/>
                <w:szCs w:val="14"/>
              </w:rPr>
              <w:t>1,284.7</w:t>
            </w:r>
          </w:p>
        </w:tc>
        <w:tc>
          <w:tcPr>
            <w:tcW w:w="718"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1,347.7</w:t>
            </w:r>
          </w:p>
        </w:tc>
        <w:tc>
          <w:tcPr>
            <w:tcW w:w="688" w:type="dxa"/>
            <w:tcBorders>
              <w:top w:val="nil"/>
              <w:left w:val="nil"/>
              <w:bottom w:val="nil"/>
              <w:right w:val="nil"/>
            </w:tcBorders>
            <w:shd w:val="clear" w:color="auto" w:fill="auto"/>
            <w:tcMar>
              <w:left w:w="29" w:type="dxa"/>
              <w:right w:w="29" w:type="dxa"/>
            </w:tcMar>
            <w:vAlign w:val="center"/>
            <w:hideMark/>
          </w:tcPr>
          <w:p w:rsidR="00D80787" w:rsidRDefault="00D80787" w:rsidP="00A71893">
            <w:pPr>
              <w:jc w:val="right"/>
              <w:rPr>
                <w:color w:val="000000"/>
                <w:sz w:val="14"/>
                <w:szCs w:val="14"/>
              </w:rPr>
            </w:pPr>
            <w:r>
              <w:rPr>
                <w:color w:val="000000"/>
                <w:sz w:val="14"/>
                <w:szCs w:val="14"/>
              </w:rPr>
              <w:t>1,235.9</w:t>
            </w:r>
          </w:p>
        </w:tc>
        <w:tc>
          <w:tcPr>
            <w:tcW w:w="674" w:type="dxa"/>
            <w:tcBorders>
              <w:top w:val="nil"/>
              <w:left w:val="nil"/>
              <w:bottom w:val="nil"/>
              <w:right w:val="nil"/>
            </w:tcBorders>
            <w:tcMar>
              <w:left w:w="43" w:type="dxa"/>
              <w:right w:w="43" w:type="dxa"/>
            </w:tcMar>
            <w:vAlign w:val="center"/>
          </w:tcPr>
          <w:p w:rsidR="00D80787" w:rsidRDefault="00D80787" w:rsidP="00D80787">
            <w:pPr>
              <w:jc w:val="right"/>
              <w:rPr>
                <w:color w:val="000000"/>
                <w:sz w:val="14"/>
                <w:szCs w:val="14"/>
              </w:rPr>
            </w:pPr>
            <w:r>
              <w:rPr>
                <w:color w:val="000000"/>
                <w:sz w:val="14"/>
                <w:szCs w:val="14"/>
              </w:rPr>
              <w:t>1,144.2</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1,422.2</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1,330.7</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1,347.7</w:t>
            </w:r>
          </w:p>
        </w:tc>
        <w:tc>
          <w:tcPr>
            <w:tcW w:w="733"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1,319.5</w:t>
            </w:r>
          </w:p>
        </w:tc>
        <w:tc>
          <w:tcPr>
            <w:tcW w:w="754" w:type="dxa"/>
            <w:tcBorders>
              <w:top w:val="nil"/>
              <w:left w:val="nil"/>
              <w:bottom w:val="nil"/>
              <w:right w:val="nil"/>
            </w:tcBorders>
            <w:shd w:val="clear" w:color="auto" w:fill="auto"/>
            <w:tcMar>
              <w:left w:w="43" w:type="dxa"/>
              <w:right w:w="43" w:type="dxa"/>
            </w:tcMar>
            <w:vAlign w:val="center"/>
            <w:hideMark/>
          </w:tcPr>
          <w:p w:rsidR="00D80787" w:rsidRDefault="00D80787" w:rsidP="00D80787">
            <w:pPr>
              <w:jc w:val="center"/>
              <w:rPr>
                <w:color w:val="000000"/>
                <w:sz w:val="14"/>
                <w:szCs w:val="14"/>
              </w:rPr>
            </w:pPr>
            <w:r>
              <w:rPr>
                <w:color w:val="000000"/>
                <w:sz w:val="14"/>
                <w:szCs w:val="14"/>
              </w:rPr>
              <w:t>1,313.0</w:t>
            </w:r>
          </w:p>
        </w:tc>
      </w:tr>
      <w:tr w:rsidR="00D80787" w:rsidRPr="001A22C1" w:rsidTr="00D80787">
        <w:trPr>
          <w:trHeight w:val="288"/>
          <w:jc w:val="center"/>
        </w:trPr>
        <w:tc>
          <w:tcPr>
            <w:tcW w:w="2949" w:type="dxa"/>
            <w:tcBorders>
              <w:top w:val="nil"/>
              <w:left w:val="nil"/>
              <w:bottom w:val="nil"/>
              <w:right w:val="nil"/>
            </w:tcBorders>
            <w:shd w:val="clear" w:color="auto" w:fill="auto"/>
            <w:noWrap/>
            <w:vAlign w:val="center"/>
            <w:hideMark/>
          </w:tcPr>
          <w:p w:rsidR="00D80787" w:rsidRPr="0024736D" w:rsidRDefault="00D80787" w:rsidP="00A43A23">
            <w:pPr>
              <w:rPr>
                <w:color w:val="000000"/>
                <w:sz w:val="14"/>
                <w:szCs w:val="14"/>
              </w:rPr>
            </w:pPr>
            <w:r w:rsidRPr="0024736D">
              <w:rPr>
                <w:color w:val="000000"/>
                <w:sz w:val="14"/>
                <w:szCs w:val="14"/>
              </w:rPr>
              <w:t>16.   Leather &amp; Tanneries</w:t>
            </w:r>
          </w:p>
        </w:tc>
        <w:tc>
          <w:tcPr>
            <w:tcW w:w="778" w:type="dxa"/>
            <w:tcBorders>
              <w:top w:val="nil"/>
              <w:left w:val="nil"/>
              <w:bottom w:val="nil"/>
              <w:right w:val="nil"/>
            </w:tcBorders>
            <w:shd w:val="clear" w:color="auto" w:fill="auto"/>
            <w:noWrap/>
            <w:tcMar>
              <w:left w:w="29" w:type="dxa"/>
              <w:right w:w="29" w:type="dxa"/>
            </w:tcMar>
            <w:vAlign w:val="center"/>
            <w:hideMark/>
          </w:tcPr>
          <w:p w:rsidR="00D80787" w:rsidRPr="0024736D" w:rsidRDefault="00D80787" w:rsidP="001663EE">
            <w:pPr>
              <w:jc w:val="right"/>
              <w:rPr>
                <w:color w:val="000000"/>
                <w:sz w:val="14"/>
                <w:szCs w:val="14"/>
              </w:rPr>
            </w:pPr>
            <w:r w:rsidRPr="0024736D">
              <w:rPr>
                <w:color w:val="000000"/>
                <w:sz w:val="14"/>
                <w:szCs w:val="14"/>
              </w:rPr>
              <w:t>26,599.2</w:t>
            </w:r>
          </w:p>
        </w:tc>
        <w:tc>
          <w:tcPr>
            <w:tcW w:w="718"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15,366.5</w:t>
            </w:r>
          </w:p>
        </w:tc>
        <w:tc>
          <w:tcPr>
            <w:tcW w:w="688" w:type="dxa"/>
            <w:tcBorders>
              <w:top w:val="nil"/>
              <w:left w:val="nil"/>
              <w:bottom w:val="nil"/>
              <w:right w:val="nil"/>
            </w:tcBorders>
            <w:shd w:val="clear" w:color="auto" w:fill="auto"/>
            <w:tcMar>
              <w:left w:w="29" w:type="dxa"/>
              <w:right w:w="29" w:type="dxa"/>
            </w:tcMar>
            <w:vAlign w:val="center"/>
            <w:hideMark/>
          </w:tcPr>
          <w:p w:rsidR="00D80787" w:rsidRDefault="00D80787" w:rsidP="00A71893">
            <w:pPr>
              <w:jc w:val="right"/>
              <w:rPr>
                <w:color w:val="000000"/>
                <w:sz w:val="14"/>
                <w:szCs w:val="14"/>
              </w:rPr>
            </w:pPr>
            <w:r>
              <w:rPr>
                <w:color w:val="000000"/>
                <w:sz w:val="14"/>
                <w:szCs w:val="14"/>
              </w:rPr>
              <w:t>25,435.6</w:t>
            </w:r>
          </w:p>
        </w:tc>
        <w:tc>
          <w:tcPr>
            <w:tcW w:w="674" w:type="dxa"/>
            <w:tcBorders>
              <w:top w:val="nil"/>
              <w:left w:val="nil"/>
              <w:bottom w:val="nil"/>
              <w:right w:val="nil"/>
            </w:tcBorders>
            <w:tcMar>
              <w:left w:w="43" w:type="dxa"/>
              <w:right w:w="43" w:type="dxa"/>
            </w:tcMar>
            <w:vAlign w:val="center"/>
          </w:tcPr>
          <w:p w:rsidR="00D80787" w:rsidRDefault="00D80787" w:rsidP="00D80787">
            <w:pPr>
              <w:jc w:val="right"/>
              <w:rPr>
                <w:color w:val="000000"/>
                <w:sz w:val="14"/>
                <w:szCs w:val="14"/>
              </w:rPr>
            </w:pPr>
            <w:r>
              <w:rPr>
                <w:color w:val="000000"/>
                <w:sz w:val="14"/>
                <w:szCs w:val="14"/>
              </w:rPr>
              <w:t>21,094.5</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18,238.3</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16,398.0</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15,366.5</w:t>
            </w:r>
          </w:p>
        </w:tc>
        <w:tc>
          <w:tcPr>
            <w:tcW w:w="733"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15,065.4</w:t>
            </w:r>
          </w:p>
        </w:tc>
        <w:tc>
          <w:tcPr>
            <w:tcW w:w="754" w:type="dxa"/>
            <w:tcBorders>
              <w:top w:val="nil"/>
              <w:left w:val="nil"/>
              <w:bottom w:val="nil"/>
              <w:right w:val="nil"/>
            </w:tcBorders>
            <w:shd w:val="clear" w:color="auto" w:fill="auto"/>
            <w:tcMar>
              <w:left w:w="43" w:type="dxa"/>
              <w:right w:w="43" w:type="dxa"/>
            </w:tcMar>
            <w:vAlign w:val="center"/>
            <w:hideMark/>
          </w:tcPr>
          <w:p w:rsidR="00D80787" w:rsidRDefault="00D80787" w:rsidP="00D80787">
            <w:pPr>
              <w:jc w:val="center"/>
              <w:rPr>
                <w:color w:val="000000"/>
                <w:sz w:val="14"/>
                <w:szCs w:val="14"/>
              </w:rPr>
            </w:pPr>
            <w:r>
              <w:rPr>
                <w:color w:val="000000"/>
                <w:sz w:val="14"/>
                <w:szCs w:val="14"/>
              </w:rPr>
              <w:t>14,958.3</w:t>
            </w:r>
          </w:p>
        </w:tc>
      </w:tr>
      <w:tr w:rsidR="00D80787" w:rsidRPr="001A22C1" w:rsidTr="00D80787">
        <w:trPr>
          <w:trHeight w:val="288"/>
          <w:jc w:val="center"/>
        </w:trPr>
        <w:tc>
          <w:tcPr>
            <w:tcW w:w="2949" w:type="dxa"/>
            <w:tcBorders>
              <w:top w:val="nil"/>
              <w:left w:val="nil"/>
              <w:bottom w:val="nil"/>
              <w:right w:val="nil"/>
            </w:tcBorders>
            <w:shd w:val="clear" w:color="auto" w:fill="auto"/>
            <w:noWrap/>
            <w:vAlign w:val="center"/>
            <w:hideMark/>
          </w:tcPr>
          <w:p w:rsidR="00D80787" w:rsidRPr="0024736D" w:rsidRDefault="00D80787" w:rsidP="00A43A23">
            <w:pPr>
              <w:rPr>
                <w:color w:val="000000"/>
                <w:sz w:val="14"/>
                <w:szCs w:val="14"/>
              </w:rPr>
            </w:pPr>
            <w:r w:rsidRPr="0024736D">
              <w:rPr>
                <w:color w:val="000000"/>
                <w:sz w:val="14"/>
                <w:szCs w:val="14"/>
              </w:rPr>
              <w:t>17.   Miscellaneous</w:t>
            </w:r>
          </w:p>
        </w:tc>
        <w:tc>
          <w:tcPr>
            <w:tcW w:w="778" w:type="dxa"/>
            <w:tcBorders>
              <w:top w:val="nil"/>
              <w:left w:val="nil"/>
              <w:bottom w:val="nil"/>
              <w:right w:val="nil"/>
            </w:tcBorders>
            <w:shd w:val="clear" w:color="auto" w:fill="auto"/>
            <w:noWrap/>
            <w:tcMar>
              <w:left w:w="29" w:type="dxa"/>
              <w:right w:w="29" w:type="dxa"/>
            </w:tcMar>
            <w:vAlign w:val="center"/>
            <w:hideMark/>
          </w:tcPr>
          <w:p w:rsidR="00D80787" w:rsidRPr="0024736D" w:rsidRDefault="00D80787" w:rsidP="001663EE">
            <w:pPr>
              <w:jc w:val="right"/>
              <w:rPr>
                <w:color w:val="000000"/>
                <w:sz w:val="14"/>
                <w:szCs w:val="14"/>
              </w:rPr>
            </w:pPr>
            <w:r w:rsidRPr="0024736D">
              <w:rPr>
                <w:color w:val="000000"/>
                <w:sz w:val="14"/>
                <w:szCs w:val="14"/>
              </w:rPr>
              <w:t>21,559.7</w:t>
            </w:r>
          </w:p>
        </w:tc>
        <w:tc>
          <w:tcPr>
            <w:tcW w:w="718"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19,787.7</w:t>
            </w:r>
          </w:p>
        </w:tc>
        <w:tc>
          <w:tcPr>
            <w:tcW w:w="688" w:type="dxa"/>
            <w:tcBorders>
              <w:top w:val="nil"/>
              <w:left w:val="nil"/>
              <w:bottom w:val="nil"/>
              <w:right w:val="nil"/>
            </w:tcBorders>
            <w:shd w:val="clear" w:color="auto" w:fill="auto"/>
            <w:tcMar>
              <w:left w:w="29" w:type="dxa"/>
              <w:right w:w="29" w:type="dxa"/>
            </w:tcMar>
            <w:vAlign w:val="center"/>
            <w:hideMark/>
          </w:tcPr>
          <w:p w:rsidR="00D80787" w:rsidRDefault="00D80787" w:rsidP="00A71893">
            <w:pPr>
              <w:jc w:val="right"/>
              <w:rPr>
                <w:color w:val="000000"/>
                <w:sz w:val="14"/>
                <w:szCs w:val="14"/>
              </w:rPr>
            </w:pPr>
            <w:r>
              <w:rPr>
                <w:color w:val="000000"/>
                <w:sz w:val="14"/>
                <w:szCs w:val="14"/>
              </w:rPr>
              <w:t>21,737.0</w:t>
            </w:r>
          </w:p>
        </w:tc>
        <w:tc>
          <w:tcPr>
            <w:tcW w:w="674" w:type="dxa"/>
            <w:tcBorders>
              <w:top w:val="nil"/>
              <w:left w:val="nil"/>
              <w:bottom w:val="nil"/>
              <w:right w:val="nil"/>
            </w:tcBorders>
            <w:tcMar>
              <w:left w:w="43" w:type="dxa"/>
              <w:right w:w="43" w:type="dxa"/>
            </w:tcMar>
            <w:vAlign w:val="center"/>
          </w:tcPr>
          <w:p w:rsidR="00D80787" w:rsidRDefault="00D80787" w:rsidP="00D80787">
            <w:pPr>
              <w:jc w:val="right"/>
              <w:rPr>
                <w:color w:val="000000"/>
                <w:sz w:val="14"/>
                <w:szCs w:val="14"/>
              </w:rPr>
            </w:pPr>
            <w:r>
              <w:rPr>
                <w:color w:val="000000"/>
                <w:sz w:val="14"/>
                <w:szCs w:val="14"/>
              </w:rPr>
              <w:t>20,159.1</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21,376.2</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19,820.1</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19,787.7</w:t>
            </w:r>
          </w:p>
        </w:tc>
        <w:tc>
          <w:tcPr>
            <w:tcW w:w="733"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19,633.1</w:t>
            </w:r>
          </w:p>
        </w:tc>
        <w:tc>
          <w:tcPr>
            <w:tcW w:w="754" w:type="dxa"/>
            <w:tcBorders>
              <w:top w:val="nil"/>
              <w:left w:val="nil"/>
              <w:bottom w:val="nil"/>
              <w:right w:val="nil"/>
            </w:tcBorders>
            <w:shd w:val="clear" w:color="auto" w:fill="auto"/>
            <w:tcMar>
              <w:left w:w="43" w:type="dxa"/>
              <w:right w:w="43" w:type="dxa"/>
            </w:tcMar>
            <w:vAlign w:val="center"/>
            <w:hideMark/>
          </w:tcPr>
          <w:p w:rsidR="00D80787" w:rsidRDefault="00D80787" w:rsidP="00D80787">
            <w:pPr>
              <w:jc w:val="center"/>
              <w:rPr>
                <w:color w:val="000000"/>
                <w:sz w:val="14"/>
                <w:szCs w:val="14"/>
              </w:rPr>
            </w:pPr>
            <w:r>
              <w:rPr>
                <w:color w:val="000000"/>
                <w:sz w:val="14"/>
                <w:szCs w:val="14"/>
              </w:rPr>
              <w:t>19,206.3</w:t>
            </w:r>
          </w:p>
        </w:tc>
      </w:tr>
      <w:tr w:rsidR="00D80787" w:rsidRPr="001A22C1" w:rsidTr="00D80787">
        <w:trPr>
          <w:trHeight w:val="288"/>
          <w:jc w:val="center"/>
        </w:trPr>
        <w:tc>
          <w:tcPr>
            <w:tcW w:w="2949" w:type="dxa"/>
            <w:tcBorders>
              <w:top w:val="nil"/>
              <w:left w:val="nil"/>
              <w:bottom w:val="nil"/>
              <w:right w:val="nil"/>
            </w:tcBorders>
            <w:shd w:val="clear" w:color="auto" w:fill="auto"/>
            <w:noWrap/>
            <w:vAlign w:val="center"/>
            <w:hideMark/>
          </w:tcPr>
          <w:p w:rsidR="00D80787" w:rsidRPr="0024736D" w:rsidRDefault="00D80787" w:rsidP="00A43A23">
            <w:pPr>
              <w:rPr>
                <w:color w:val="000000"/>
                <w:sz w:val="14"/>
                <w:szCs w:val="14"/>
              </w:rPr>
            </w:pPr>
            <w:r w:rsidRPr="0024736D">
              <w:rPr>
                <w:color w:val="000000"/>
                <w:sz w:val="14"/>
                <w:szCs w:val="14"/>
              </w:rPr>
              <w:t xml:space="preserve">18.   </w:t>
            </w:r>
            <w:proofErr w:type="spellStart"/>
            <w:r w:rsidRPr="0024736D">
              <w:rPr>
                <w:color w:val="000000"/>
                <w:sz w:val="14"/>
                <w:szCs w:val="14"/>
              </w:rPr>
              <w:t>Modarabas</w:t>
            </w:r>
            <w:proofErr w:type="spellEnd"/>
          </w:p>
        </w:tc>
        <w:tc>
          <w:tcPr>
            <w:tcW w:w="778" w:type="dxa"/>
            <w:tcBorders>
              <w:top w:val="nil"/>
              <w:left w:val="nil"/>
              <w:bottom w:val="nil"/>
              <w:right w:val="nil"/>
            </w:tcBorders>
            <w:shd w:val="clear" w:color="auto" w:fill="auto"/>
            <w:noWrap/>
            <w:tcMar>
              <w:left w:w="29" w:type="dxa"/>
              <w:right w:w="29" w:type="dxa"/>
            </w:tcMar>
            <w:vAlign w:val="center"/>
            <w:hideMark/>
          </w:tcPr>
          <w:p w:rsidR="00D80787" w:rsidRPr="0024736D" w:rsidRDefault="00D80787" w:rsidP="001663EE">
            <w:pPr>
              <w:jc w:val="right"/>
              <w:rPr>
                <w:color w:val="000000"/>
                <w:sz w:val="14"/>
                <w:szCs w:val="14"/>
              </w:rPr>
            </w:pPr>
            <w:r w:rsidRPr="0024736D">
              <w:rPr>
                <w:color w:val="000000"/>
                <w:sz w:val="14"/>
                <w:szCs w:val="14"/>
              </w:rPr>
              <w:t>11,017.6</w:t>
            </w:r>
          </w:p>
        </w:tc>
        <w:tc>
          <w:tcPr>
            <w:tcW w:w="718"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7,844.4</w:t>
            </w:r>
          </w:p>
        </w:tc>
        <w:tc>
          <w:tcPr>
            <w:tcW w:w="688" w:type="dxa"/>
            <w:tcBorders>
              <w:top w:val="nil"/>
              <w:left w:val="nil"/>
              <w:bottom w:val="nil"/>
              <w:right w:val="nil"/>
            </w:tcBorders>
            <w:shd w:val="clear" w:color="auto" w:fill="auto"/>
            <w:tcMar>
              <w:left w:w="29" w:type="dxa"/>
              <w:right w:w="29" w:type="dxa"/>
            </w:tcMar>
            <w:vAlign w:val="center"/>
            <w:hideMark/>
          </w:tcPr>
          <w:p w:rsidR="00D80787" w:rsidRDefault="00D80787" w:rsidP="00A71893">
            <w:pPr>
              <w:jc w:val="right"/>
              <w:rPr>
                <w:color w:val="000000"/>
                <w:sz w:val="14"/>
                <w:szCs w:val="14"/>
              </w:rPr>
            </w:pPr>
            <w:r>
              <w:rPr>
                <w:color w:val="000000"/>
                <w:sz w:val="14"/>
                <w:szCs w:val="14"/>
              </w:rPr>
              <w:t>10,883.9</w:t>
            </w:r>
          </w:p>
        </w:tc>
        <w:tc>
          <w:tcPr>
            <w:tcW w:w="674" w:type="dxa"/>
            <w:tcBorders>
              <w:top w:val="nil"/>
              <w:left w:val="nil"/>
              <w:bottom w:val="nil"/>
              <w:right w:val="nil"/>
            </w:tcBorders>
            <w:tcMar>
              <w:left w:w="43" w:type="dxa"/>
              <w:right w:w="43" w:type="dxa"/>
            </w:tcMar>
            <w:vAlign w:val="center"/>
          </w:tcPr>
          <w:p w:rsidR="00D80787" w:rsidRDefault="00D80787" w:rsidP="00D80787">
            <w:pPr>
              <w:jc w:val="right"/>
              <w:rPr>
                <w:color w:val="000000"/>
                <w:sz w:val="14"/>
                <w:szCs w:val="14"/>
              </w:rPr>
            </w:pPr>
            <w:r>
              <w:rPr>
                <w:color w:val="000000"/>
                <w:sz w:val="14"/>
                <w:szCs w:val="14"/>
              </w:rPr>
              <w:t>10,614.6</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8,168.1</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8,234.9</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7,844.4</w:t>
            </w:r>
          </w:p>
        </w:tc>
        <w:tc>
          <w:tcPr>
            <w:tcW w:w="733"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7,495.5</w:t>
            </w:r>
          </w:p>
        </w:tc>
        <w:tc>
          <w:tcPr>
            <w:tcW w:w="754" w:type="dxa"/>
            <w:tcBorders>
              <w:top w:val="nil"/>
              <w:left w:val="nil"/>
              <w:bottom w:val="nil"/>
              <w:right w:val="nil"/>
            </w:tcBorders>
            <w:shd w:val="clear" w:color="auto" w:fill="auto"/>
            <w:tcMar>
              <w:left w:w="43" w:type="dxa"/>
              <w:right w:w="43" w:type="dxa"/>
            </w:tcMar>
            <w:vAlign w:val="center"/>
            <w:hideMark/>
          </w:tcPr>
          <w:p w:rsidR="00D80787" w:rsidRDefault="00D80787" w:rsidP="00D80787">
            <w:pPr>
              <w:jc w:val="center"/>
              <w:rPr>
                <w:color w:val="000000"/>
                <w:sz w:val="14"/>
                <w:szCs w:val="14"/>
              </w:rPr>
            </w:pPr>
            <w:r>
              <w:rPr>
                <w:color w:val="000000"/>
                <w:sz w:val="14"/>
                <w:szCs w:val="14"/>
              </w:rPr>
              <w:t>7,474.0</w:t>
            </w:r>
          </w:p>
        </w:tc>
      </w:tr>
      <w:tr w:rsidR="00D80787" w:rsidRPr="001A22C1" w:rsidTr="00D80787">
        <w:trPr>
          <w:trHeight w:val="288"/>
          <w:jc w:val="center"/>
        </w:trPr>
        <w:tc>
          <w:tcPr>
            <w:tcW w:w="2949" w:type="dxa"/>
            <w:tcBorders>
              <w:top w:val="nil"/>
              <w:left w:val="nil"/>
              <w:bottom w:val="nil"/>
              <w:right w:val="nil"/>
            </w:tcBorders>
            <w:shd w:val="clear" w:color="auto" w:fill="auto"/>
            <w:noWrap/>
            <w:vAlign w:val="center"/>
            <w:hideMark/>
          </w:tcPr>
          <w:p w:rsidR="00D80787" w:rsidRPr="0024736D" w:rsidRDefault="00D80787" w:rsidP="00A43A23">
            <w:pPr>
              <w:rPr>
                <w:color w:val="000000"/>
                <w:sz w:val="14"/>
                <w:szCs w:val="14"/>
              </w:rPr>
            </w:pPr>
            <w:r w:rsidRPr="0024736D">
              <w:rPr>
                <w:color w:val="000000"/>
                <w:sz w:val="14"/>
                <w:szCs w:val="14"/>
              </w:rPr>
              <w:t>19.   Oil &amp; Gas Exploration Companies</w:t>
            </w:r>
          </w:p>
        </w:tc>
        <w:tc>
          <w:tcPr>
            <w:tcW w:w="778" w:type="dxa"/>
            <w:tcBorders>
              <w:top w:val="nil"/>
              <w:left w:val="nil"/>
              <w:bottom w:val="nil"/>
              <w:right w:val="nil"/>
            </w:tcBorders>
            <w:shd w:val="clear" w:color="auto" w:fill="auto"/>
            <w:noWrap/>
            <w:tcMar>
              <w:left w:w="29" w:type="dxa"/>
              <w:right w:w="29" w:type="dxa"/>
            </w:tcMar>
            <w:vAlign w:val="center"/>
            <w:hideMark/>
          </w:tcPr>
          <w:p w:rsidR="00D80787" w:rsidRPr="0024736D" w:rsidRDefault="00D80787" w:rsidP="001663EE">
            <w:pPr>
              <w:jc w:val="right"/>
              <w:rPr>
                <w:color w:val="000000"/>
                <w:sz w:val="14"/>
                <w:szCs w:val="14"/>
              </w:rPr>
            </w:pPr>
            <w:r w:rsidRPr="0024736D">
              <w:rPr>
                <w:color w:val="000000"/>
                <w:sz w:val="14"/>
                <w:szCs w:val="14"/>
              </w:rPr>
              <w:t>13,939.3</w:t>
            </w:r>
          </w:p>
        </w:tc>
        <w:tc>
          <w:tcPr>
            <w:tcW w:w="718"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16,761.1</w:t>
            </w:r>
          </w:p>
        </w:tc>
        <w:tc>
          <w:tcPr>
            <w:tcW w:w="688" w:type="dxa"/>
            <w:tcBorders>
              <w:top w:val="nil"/>
              <w:left w:val="nil"/>
              <w:bottom w:val="nil"/>
              <w:right w:val="nil"/>
            </w:tcBorders>
            <w:shd w:val="clear" w:color="auto" w:fill="auto"/>
            <w:tcMar>
              <w:left w:w="29" w:type="dxa"/>
              <w:right w:w="29" w:type="dxa"/>
            </w:tcMar>
            <w:vAlign w:val="center"/>
            <w:hideMark/>
          </w:tcPr>
          <w:p w:rsidR="00D80787" w:rsidRDefault="00D80787" w:rsidP="00A71893">
            <w:pPr>
              <w:jc w:val="right"/>
              <w:rPr>
                <w:color w:val="000000"/>
                <w:sz w:val="14"/>
                <w:szCs w:val="14"/>
              </w:rPr>
            </w:pPr>
            <w:r>
              <w:rPr>
                <w:color w:val="000000"/>
                <w:sz w:val="14"/>
                <w:szCs w:val="14"/>
              </w:rPr>
              <w:t>15,732.3</w:t>
            </w:r>
          </w:p>
        </w:tc>
        <w:tc>
          <w:tcPr>
            <w:tcW w:w="674" w:type="dxa"/>
            <w:tcBorders>
              <w:top w:val="nil"/>
              <w:left w:val="nil"/>
              <w:bottom w:val="nil"/>
              <w:right w:val="nil"/>
            </w:tcBorders>
            <w:tcMar>
              <w:left w:w="43" w:type="dxa"/>
              <w:right w:w="43" w:type="dxa"/>
            </w:tcMar>
            <w:vAlign w:val="center"/>
          </w:tcPr>
          <w:p w:rsidR="00D80787" w:rsidRDefault="00D80787" w:rsidP="00D80787">
            <w:pPr>
              <w:jc w:val="right"/>
              <w:rPr>
                <w:color w:val="000000"/>
                <w:sz w:val="14"/>
                <w:szCs w:val="14"/>
              </w:rPr>
            </w:pPr>
            <w:r>
              <w:rPr>
                <w:color w:val="000000"/>
                <w:sz w:val="14"/>
                <w:szCs w:val="14"/>
              </w:rPr>
              <w:t>14,236.6</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17,373.9</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17,134.0</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16,761.1</w:t>
            </w:r>
          </w:p>
        </w:tc>
        <w:tc>
          <w:tcPr>
            <w:tcW w:w="733"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16,433.5</w:t>
            </w:r>
          </w:p>
        </w:tc>
        <w:tc>
          <w:tcPr>
            <w:tcW w:w="754" w:type="dxa"/>
            <w:tcBorders>
              <w:top w:val="nil"/>
              <w:left w:val="nil"/>
              <w:bottom w:val="nil"/>
              <w:right w:val="nil"/>
            </w:tcBorders>
            <w:shd w:val="clear" w:color="auto" w:fill="auto"/>
            <w:tcMar>
              <w:left w:w="43" w:type="dxa"/>
              <w:right w:w="43" w:type="dxa"/>
            </w:tcMar>
            <w:vAlign w:val="center"/>
            <w:hideMark/>
          </w:tcPr>
          <w:p w:rsidR="00D80787" w:rsidRDefault="00D80787" w:rsidP="00D80787">
            <w:pPr>
              <w:jc w:val="center"/>
              <w:rPr>
                <w:color w:val="000000"/>
                <w:sz w:val="14"/>
                <w:szCs w:val="14"/>
              </w:rPr>
            </w:pPr>
            <w:r>
              <w:rPr>
                <w:color w:val="000000"/>
                <w:sz w:val="14"/>
                <w:szCs w:val="14"/>
              </w:rPr>
              <w:t>16,400.0</w:t>
            </w:r>
          </w:p>
        </w:tc>
      </w:tr>
      <w:tr w:rsidR="00D80787" w:rsidRPr="001A22C1" w:rsidTr="00D80787">
        <w:trPr>
          <w:trHeight w:val="288"/>
          <w:jc w:val="center"/>
        </w:trPr>
        <w:tc>
          <w:tcPr>
            <w:tcW w:w="2949" w:type="dxa"/>
            <w:tcBorders>
              <w:top w:val="nil"/>
              <w:left w:val="nil"/>
              <w:bottom w:val="nil"/>
              <w:right w:val="nil"/>
            </w:tcBorders>
            <w:shd w:val="clear" w:color="auto" w:fill="auto"/>
            <w:noWrap/>
            <w:vAlign w:val="center"/>
            <w:hideMark/>
          </w:tcPr>
          <w:p w:rsidR="00D80787" w:rsidRPr="0024736D" w:rsidRDefault="00D80787" w:rsidP="00A43A23">
            <w:pPr>
              <w:rPr>
                <w:color w:val="000000"/>
                <w:sz w:val="14"/>
                <w:szCs w:val="14"/>
              </w:rPr>
            </w:pPr>
            <w:r w:rsidRPr="0024736D">
              <w:rPr>
                <w:color w:val="000000"/>
                <w:sz w:val="14"/>
                <w:szCs w:val="14"/>
              </w:rPr>
              <w:t>20.   Oil &amp; Gas Marketing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D80787" w:rsidRPr="0024736D" w:rsidRDefault="00D80787" w:rsidP="001663EE">
            <w:pPr>
              <w:jc w:val="right"/>
              <w:rPr>
                <w:color w:val="000000"/>
                <w:sz w:val="14"/>
                <w:szCs w:val="14"/>
              </w:rPr>
            </w:pPr>
            <w:r w:rsidRPr="0024736D">
              <w:rPr>
                <w:color w:val="000000"/>
                <w:sz w:val="14"/>
                <w:szCs w:val="14"/>
              </w:rPr>
              <w:t>26,465.2</w:t>
            </w:r>
          </w:p>
        </w:tc>
        <w:tc>
          <w:tcPr>
            <w:tcW w:w="718"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20,602.9</w:t>
            </w:r>
          </w:p>
        </w:tc>
        <w:tc>
          <w:tcPr>
            <w:tcW w:w="688" w:type="dxa"/>
            <w:tcBorders>
              <w:top w:val="nil"/>
              <w:left w:val="nil"/>
              <w:bottom w:val="nil"/>
              <w:right w:val="nil"/>
            </w:tcBorders>
            <w:shd w:val="clear" w:color="auto" w:fill="auto"/>
            <w:tcMar>
              <w:left w:w="29" w:type="dxa"/>
              <w:right w:w="29" w:type="dxa"/>
            </w:tcMar>
            <w:vAlign w:val="center"/>
            <w:hideMark/>
          </w:tcPr>
          <w:p w:rsidR="00D80787" w:rsidRDefault="00D80787" w:rsidP="00A71893">
            <w:pPr>
              <w:jc w:val="right"/>
              <w:rPr>
                <w:color w:val="000000"/>
                <w:sz w:val="14"/>
                <w:szCs w:val="14"/>
              </w:rPr>
            </w:pPr>
            <w:r>
              <w:rPr>
                <w:color w:val="000000"/>
                <w:sz w:val="14"/>
                <w:szCs w:val="14"/>
              </w:rPr>
              <w:t>27,520.8</w:t>
            </w:r>
          </w:p>
        </w:tc>
        <w:tc>
          <w:tcPr>
            <w:tcW w:w="674" w:type="dxa"/>
            <w:tcBorders>
              <w:top w:val="nil"/>
              <w:left w:val="nil"/>
              <w:bottom w:val="nil"/>
              <w:right w:val="nil"/>
            </w:tcBorders>
            <w:tcMar>
              <w:left w:w="43" w:type="dxa"/>
              <w:right w:w="43" w:type="dxa"/>
            </w:tcMar>
            <w:vAlign w:val="center"/>
          </w:tcPr>
          <w:p w:rsidR="00D80787" w:rsidRDefault="00D80787" w:rsidP="00D80787">
            <w:pPr>
              <w:jc w:val="right"/>
              <w:rPr>
                <w:color w:val="000000"/>
                <w:sz w:val="14"/>
                <w:szCs w:val="14"/>
              </w:rPr>
            </w:pPr>
            <w:r>
              <w:rPr>
                <w:color w:val="000000"/>
                <w:sz w:val="14"/>
                <w:szCs w:val="14"/>
              </w:rPr>
              <w:t>25,692.8</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22,139.5</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20,748.5</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20,602.9</w:t>
            </w:r>
          </w:p>
        </w:tc>
        <w:tc>
          <w:tcPr>
            <w:tcW w:w="733"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20,525.7</w:t>
            </w:r>
          </w:p>
        </w:tc>
        <w:tc>
          <w:tcPr>
            <w:tcW w:w="754" w:type="dxa"/>
            <w:tcBorders>
              <w:top w:val="nil"/>
              <w:left w:val="nil"/>
              <w:bottom w:val="nil"/>
              <w:right w:val="nil"/>
            </w:tcBorders>
            <w:shd w:val="clear" w:color="auto" w:fill="auto"/>
            <w:tcMar>
              <w:left w:w="43" w:type="dxa"/>
              <w:right w:w="43" w:type="dxa"/>
            </w:tcMar>
            <w:vAlign w:val="center"/>
            <w:hideMark/>
          </w:tcPr>
          <w:p w:rsidR="00D80787" w:rsidRDefault="00D80787" w:rsidP="00D80787">
            <w:pPr>
              <w:jc w:val="center"/>
              <w:rPr>
                <w:color w:val="000000"/>
                <w:sz w:val="14"/>
                <w:szCs w:val="14"/>
              </w:rPr>
            </w:pPr>
            <w:r>
              <w:rPr>
                <w:color w:val="000000"/>
                <w:sz w:val="14"/>
                <w:szCs w:val="14"/>
              </w:rPr>
              <w:t>20,678.1</w:t>
            </w:r>
          </w:p>
        </w:tc>
      </w:tr>
      <w:tr w:rsidR="00D80787" w:rsidRPr="001A22C1" w:rsidTr="00D80787">
        <w:trPr>
          <w:trHeight w:val="288"/>
          <w:jc w:val="center"/>
        </w:trPr>
        <w:tc>
          <w:tcPr>
            <w:tcW w:w="2949" w:type="dxa"/>
            <w:tcBorders>
              <w:top w:val="nil"/>
              <w:left w:val="nil"/>
              <w:bottom w:val="nil"/>
              <w:right w:val="nil"/>
            </w:tcBorders>
            <w:shd w:val="clear" w:color="auto" w:fill="auto"/>
            <w:noWrap/>
            <w:vAlign w:val="center"/>
            <w:hideMark/>
          </w:tcPr>
          <w:p w:rsidR="00D80787" w:rsidRPr="0024736D" w:rsidRDefault="00D80787" w:rsidP="00A43A23">
            <w:pPr>
              <w:rPr>
                <w:color w:val="000000"/>
                <w:sz w:val="14"/>
                <w:szCs w:val="14"/>
              </w:rPr>
            </w:pPr>
            <w:r w:rsidRPr="0024736D">
              <w:rPr>
                <w:color w:val="000000"/>
                <w:sz w:val="14"/>
                <w:szCs w:val="14"/>
              </w:rPr>
              <w:t>21.   Paper &amp; Board</w:t>
            </w:r>
          </w:p>
        </w:tc>
        <w:tc>
          <w:tcPr>
            <w:tcW w:w="778" w:type="dxa"/>
            <w:tcBorders>
              <w:top w:val="nil"/>
              <w:left w:val="nil"/>
              <w:bottom w:val="nil"/>
              <w:right w:val="nil"/>
            </w:tcBorders>
            <w:shd w:val="clear" w:color="auto" w:fill="auto"/>
            <w:noWrap/>
            <w:tcMar>
              <w:left w:w="29" w:type="dxa"/>
              <w:right w:w="29" w:type="dxa"/>
            </w:tcMar>
            <w:vAlign w:val="center"/>
            <w:hideMark/>
          </w:tcPr>
          <w:p w:rsidR="00D80787" w:rsidRPr="0024736D" w:rsidRDefault="00D80787" w:rsidP="001663EE">
            <w:pPr>
              <w:jc w:val="right"/>
              <w:rPr>
                <w:color w:val="000000"/>
                <w:sz w:val="14"/>
                <w:szCs w:val="14"/>
              </w:rPr>
            </w:pPr>
            <w:r w:rsidRPr="0024736D">
              <w:rPr>
                <w:color w:val="000000"/>
                <w:sz w:val="14"/>
                <w:szCs w:val="14"/>
              </w:rPr>
              <w:t>27,669.7</w:t>
            </w:r>
          </w:p>
        </w:tc>
        <w:tc>
          <w:tcPr>
            <w:tcW w:w="718"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19,163.2</w:t>
            </w:r>
          </w:p>
        </w:tc>
        <w:tc>
          <w:tcPr>
            <w:tcW w:w="688" w:type="dxa"/>
            <w:tcBorders>
              <w:top w:val="nil"/>
              <w:left w:val="nil"/>
              <w:bottom w:val="nil"/>
              <w:right w:val="nil"/>
            </w:tcBorders>
            <w:shd w:val="clear" w:color="auto" w:fill="auto"/>
            <w:tcMar>
              <w:left w:w="29" w:type="dxa"/>
              <w:right w:w="29" w:type="dxa"/>
            </w:tcMar>
            <w:vAlign w:val="center"/>
            <w:hideMark/>
          </w:tcPr>
          <w:p w:rsidR="00D80787" w:rsidRDefault="00D80787" w:rsidP="00A71893">
            <w:pPr>
              <w:jc w:val="right"/>
              <w:rPr>
                <w:color w:val="000000"/>
                <w:sz w:val="14"/>
                <w:szCs w:val="14"/>
              </w:rPr>
            </w:pPr>
            <w:r>
              <w:rPr>
                <w:color w:val="000000"/>
                <w:sz w:val="14"/>
                <w:szCs w:val="14"/>
              </w:rPr>
              <w:t>27,557.5</w:t>
            </w:r>
          </w:p>
        </w:tc>
        <w:tc>
          <w:tcPr>
            <w:tcW w:w="674" w:type="dxa"/>
            <w:tcBorders>
              <w:top w:val="nil"/>
              <w:left w:val="nil"/>
              <w:bottom w:val="nil"/>
              <w:right w:val="nil"/>
            </w:tcBorders>
            <w:tcMar>
              <w:left w:w="43" w:type="dxa"/>
              <w:right w:w="43" w:type="dxa"/>
            </w:tcMar>
            <w:vAlign w:val="center"/>
          </w:tcPr>
          <w:p w:rsidR="00D80787" w:rsidRDefault="00D80787" w:rsidP="00D80787">
            <w:pPr>
              <w:jc w:val="right"/>
              <w:rPr>
                <w:color w:val="000000"/>
                <w:sz w:val="14"/>
                <w:szCs w:val="14"/>
              </w:rPr>
            </w:pPr>
            <w:r>
              <w:rPr>
                <w:color w:val="000000"/>
                <w:sz w:val="14"/>
                <w:szCs w:val="14"/>
              </w:rPr>
              <w:t>23,874.6</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20,864.7</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19,823.4</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19,163.2</w:t>
            </w:r>
          </w:p>
        </w:tc>
        <w:tc>
          <w:tcPr>
            <w:tcW w:w="733"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19,575.2</w:t>
            </w:r>
          </w:p>
        </w:tc>
        <w:tc>
          <w:tcPr>
            <w:tcW w:w="754" w:type="dxa"/>
            <w:tcBorders>
              <w:top w:val="nil"/>
              <w:left w:val="nil"/>
              <w:bottom w:val="nil"/>
              <w:right w:val="nil"/>
            </w:tcBorders>
            <w:shd w:val="clear" w:color="auto" w:fill="auto"/>
            <w:tcMar>
              <w:left w:w="43" w:type="dxa"/>
              <w:right w:w="43" w:type="dxa"/>
            </w:tcMar>
            <w:vAlign w:val="center"/>
            <w:hideMark/>
          </w:tcPr>
          <w:p w:rsidR="00D80787" w:rsidRDefault="00D80787" w:rsidP="00D80787">
            <w:pPr>
              <w:jc w:val="center"/>
              <w:rPr>
                <w:color w:val="000000"/>
                <w:sz w:val="14"/>
                <w:szCs w:val="14"/>
              </w:rPr>
            </w:pPr>
            <w:r>
              <w:rPr>
                <w:color w:val="000000"/>
                <w:sz w:val="14"/>
                <w:szCs w:val="14"/>
              </w:rPr>
              <w:t>19,619.5</w:t>
            </w:r>
          </w:p>
        </w:tc>
      </w:tr>
      <w:tr w:rsidR="00D80787" w:rsidRPr="001A22C1" w:rsidTr="00D80787">
        <w:trPr>
          <w:trHeight w:val="288"/>
          <w:jc w:val="center"/>
        </w:trPr>
        <w:tc>
          <w:tcPr>
            <w:tcW w:w="2949" w:type="dxa"/>
            <w:tcBorders>
              <w:top w:val="nil"/>
              <w:left w:val="nil"/>
              <w:bottom w:val="nil"/>
              <w:right w:val="nil"/>
            </w:tcBorders>
            <w:shd w:val="clear" w:color="auto" w:fill="auto"/>
            <w:noWrap/>
            <w:vAlign w:val="center"/>
            <w:hideMark/>
          </w:tcPr>
          <w:p w:rsidR="00D80787" w:rsidRPr="0024736D" w:rsidRDefault="00D80787" w:rsidP="00A43A23">
            <w:pPr>
              <w:rPr>
                <w:color w:val="000000"/>
                <w:sz w:val="14"/>
                <w:szCs w:val="14"/>
              </w:rPr>
            </w:pPr>
            <w:r w:rsidRPr="0024736D">
              <w:rPr>
                <w:color w:val="000000"/>
                <w:sz w:val="14"/>
                <w:szCs w:val="14"/>
              </w:rPr>
              <w:t>22.   Pharmaceuticals</w:t>
            </w:r>
          </w:p>
        </w:tc>
        <w:tc>
          <w:tcPr>
            <w:tcW w:w="778" w:type="dxa"/>
            <w:tcBorders>
              <w:top w:val="nil"/>
              <w:left w:val="nil"/>
              <w:bottom w:val="nil"/>
              <w:right w:val="nil"/>
            </w:tcBorders>
            <w:shd w:val="clear" w:color="auto" w:fill="auto"/>
            <w:noWrap/>
            <w:tcMar>
              <w:left w:w="29" w:type="dxa"/>
              <w:right w:w="29" w:type="dxa"/>
            </w:tcMar>
            <w:vAlign w:val="center"/>
            <w:hideMark/>
          </w:tcPr>
          <w:p w:rsidR="00D80787" w:rsidRPr="0024736D" w:rsidRDefault="00D80787" w:rsidP="001663EE">
            <w:pPr>
              <w:jc w:val="right"/>
              <w:rPr>
                <w:color w:val="000000"/>
                <w:sz w:val="14"/>
                <w:szCs w:val="14"/>
              </w:rPr>
            </w:pPr>
            <w:r w:rsidRPr="0024736D">
              <w:rPr>
                <w:color w:val="000000"/>
                <w:sz w:val="14"/>
                <w:szCs w:val="14"/>
              </w:rPr>
              <w:t>53,222.8</w:t>
            </w:r>
          </w:p>
        </w:tc>
        <w:tc>
          <w:tcPr>
            <w:tcW w:w="718"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44,561.7</w:t>
            </w:r>
          </w:p>
        </w:tc>
        <w:tc>
          <w:tcPr>
            <w:tcW w:w="688" w:type="dxa"/>
            <w:tcBorders>
              <w:top w:val="nil"/>
              <w:left w:val="nil"/>
              <w:bottom w:val="nil"/>
              <w:right w:val="nil"/>
            </w:tcBorders>
            <w:shd w:val="clear" w:color="auto" w:fill="auto"/>
            <w:tcMar>
              <w:left w:w="29" w:type="dxa"/>
              <w:right w:w="29" w:type="dxa"/>
            </w:tcMar>
            <w:vAlign w:val="center"/>
            <w:hideMark/>
          </w:tcPr>
          <w:p w:rsidR="00D80787" w:rsidRDefault="00D80787" w:rsidP="00A71893">
            <w:pPr>
              <w:jc w:val="right"/>
              <w:rPr>
                <w:color w:val="000000"/>
                <w:sz w:val="14"/>
                <w:szCs w:val="14"/>
              </w:rPr>
            </w:pPr>
            <w:r>
              <w:rPr>
                <w:color w:val="000000"/>
                <w:sz w:val="14"/>
                <w:szCs w:val="14"/>
              </w:rPr>
              <w:t>52,341.4</w:t>
            </w:r>
          </w:p>
        </w:tc>
        <w:tc>
          <w:tcPr>
            <w:tcW w:w="674" w:type="dxa"/>
            <w:tcBorders>
              <w:top w:val="nil"/>
              <w:left w:val="nil"/>
              <w:bottom w:val="nil"/>
              <w:right w:val="nil"/>
            </w:tcBorders>
            <w:tcMar>
              <w:left w:w="43" w:type="dxa"/>
              <w:right w:w="43" w:type="dxa"/>
            </w:tcMar>
            <w:vAlign w:val="center"/>
          </w:tcPr>
          <w:p w:rsidR="00D80787" w:rsidRDefault="00D80787" w:rsidP="00D80787">
            <w:pPr>
              <w:jc w:val="right"/>
              <w:rPr>
                <w:color w:val="000000"/>
                <w:sz w:val="14"/>
                <w:szCs w:val="14"/>
              </w:rPr>
            </w:pPr>
            <w:r>
              <w:rPr>
                <w:color w:val="000000"/>
                <w:sz w:val="14"/>
                <w:szCs w:val="14"/>
              </w:rPr>
              <w:t>43,302.6</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49,143.4</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45,882.0</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44,561.7</w:t>
            </w:r>
          </w:p>
        </w:tc>
        <w:tc>
          <w:tcPr>
            <w:tcW w:w="733"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45,153.7</w:t>
            </w:r>
          </w:p>
        </w:tc>
        <w:tc>
          <w:tcPr>
            <w:tcW w:w="754" w:type="dxa"/>
            <w:tcBorders>
              <w:top w:val="nil"/>
              <w:left w:val="nil"/>
              <w:bottom w:val="nil"/>
              <w:right w:val="nil"/>
            </w:tcBorders>
            <w:shd w:val="clear" w:color="auto" w:fill="auto"/>
            <w:tcMar>
              <w:left w:w="43" w:type="dxa"/>
              <w:right w:w="43" w:type="dxa"/>
            </w:tcMar>
            <w:vAlign w:val="center"/>
            <w:hideMark/>
          </w:tcPr>
          <w:p w:rsidR="00D80787" w:rsidRDefault="00D80787" w:rsidP="00D80787">
            <w:pPr>
              <w:jc w:val="center"/>
              <w:rPr>
                <w:color w:val="000000"/>
                <w:sz w:val="14"/>
                <w:szCs w:val="14"/>
              </w:rPr>
            </w:pPr>
            <w:r>
              <w:rPr>
                <w:color w:val="000000"/>
                <w:sz w:val="14"/>
                <w:szCs w:val="14"/>
              </w:rPr>
              <w:t>42,683.1</w:t>
            </w:r>
          </w:p>
        </w:tc>
      </w:tr>
      <w:tr w:rsidR="00D80787" w:rsidRPr="001A22C1" w:rsidTr="00D80787">
        <w:trPr>
          <w:trHeight w:val="288"/>
          <w:jc w:val="center"/>
        </w:trPr>
        <w:tc>
          <w:tcPr>
            <w:tcW w:w="2949" w:type="dxa"/>
            <w:tcBorders>
              <w:top w:val="nil"/>
              <w:left w:val="nil"/>
              <w:bottom w:val="nil"/>
              <w:right w:val="nil"/>
            </w:tcBorders>
            <w:shd w:val="clear" w:color="auto" w:fill="auto"/>
            <w:noWrap/>
            <w:vAlign w:val="center"/>
            <w:hideMark/>
          </w:tcPr>
          <w:p w:rsidR="00D80787" w:rsidRPr="0024736D" w:rsidRDefault="00D80787" w:rsidP="00A43A23">
            <w:pPr>
              <w:rPr>
                <w:color w:val="000000"/>
                <w:sz w:val="14"/>
                <w:szCs w:val="14"/>
              </w:rPr>
            </w:pPr>
            <w:r w:rsidRPr="0024736D">
              <w:rPr>
                <w:color w:val="000000"/>
                <w:sz w:val="14"/>
                <w:szCs w:val="14"/>
              </w:rPr>
              <w:t>23.   Power Generation &amp; Distribution</w:t>
            </w:r>
          </w:p>
        </w:tc>
        <w:tc>
          <w:tcPr>
            <w:tcW w:w="778" w:type="dxa"/>
            <w:tcBorders>
              <w:top w:val="nil"/>
              <w:left w:val="nil"/>
              <w:bottom w:val="nil"/>
              <w:right w:val="nil"/>
            </w:tcBorders>
            <w:shd w:val="clear" w:color="auto" w:fill="auto"/>
            <w:noWrap/>
            <w:tcMar>
              <w:left w:w="29" w:type="dxa"/>
              <w:right w:w="29" w:type="dxa"/>
            </w:tcMar>
            <w:vAlign w:val="center"/>
            <w:hideMark/>
          </w:tcPr>
          <w:p w:rsidR="00D80787" w:rsidRPr="0024736D" w:rsidRDefault="00D80787" w:rsidP="001663EE">
            <w:pPr>
              <w:jc w:val="right"/>
              <w:rPr>
                <w:color w:val="000000"/>
                <w:sz w:val="14"/>
                <w:szCs w:val="14"/>
              </w:rPr>
            </w:pPr>
            <w:r w:rsidRPr="0024736D">
              <w:rPr>
                <w:color w:val="000000"/>
                <w:sz w:val="14"/>
                <w:szCs w:val="14"/>
              </w:rPr>
              <w:t>41,578.5</w:t>
            </w:r>
          </w:p>
        </w:tc>
        <w:tc>
          <w:tcPr>
            <w:tcW w:w="718"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33,156.2</w:t>
            </w:r>
          </w:p>
        </w:tc>
        <w:tc>
          <w:tcPr>
            <w:tcW w:w="688" w:type="dxa"/>
            <w:tcBorders>
              <w:top w:val="nil"/>
              <w:left w:val="nil"/>
              <w:bottom w:val="nil"/>
              <w:right w:val="nil"/>
            </w:tcBorders>
            <w:shd w:val="clear" w:color="auto" w:fill="auto"/>
            <w:tcMar>
              <w:left w:w="29" w:type="dxa"/>
              <w:right w:w="29" w:type="dxa"/>
            </w:tcMar>
            <w:vAlign w:val="center"/>
            <w:hideMark/>
          </w:tcPr>
          <w:p w:rsidR="00D80787" w:rsidRDefault="00D80787" w:rsidP="00A71893">
            <w:pPr>
              <w:jc w:val="right"/>
              <w:rPr>
                <w:color w:val="000000"/>
                <w:sz w:val="14"/>
                <w:szCs w:val="14"/>
              </w:rPr>
            </w:pPr>
            <w:r>
              <w:rPr>
                <w:color w:val="000000"/>
                <w:sz w:val="14"/>
                <w:szCs w:val="14"/>
              </w:rPr>
              <w:t>41,608.4</w:t>
            </w:r>
          </w:p>
        </w:tc>
        <w:tc>
          <w:tcPr>
            <w:tcW w:w="674" w:type="dxa"/>
            <w:tcBorders>
              <w:top w:val="nil"/>
              <w:left w:val="nil"/>
              <w:bottom w:val="nil"/>
              <w:right w:val="nil"/>
            </w:tcBorders>
            <w:tcMar>
              <w:left w:w="43" w:type="dxa"/>
              <w:right w:w="43" w:type="dxa"/>
            </w:tcMar>
            <w:vAlign w:val="center"/>
          </w:tcPr>
          <w:p w:rsidR="00D80787" w:rsidRDefault="00D80787" w:rsidP="00D80787">
            <w:pPr>
              <w:jc w:val="right"/>
              <w:rPr>
                <w:color w:val="000000"/>
                <w:sz w:val="14"/>
                <w:szCs w:val="14"/>
              </w:rPr>
            </w:pPr>
            <w:r>
              <w:rPr>
                <w:color w:val="000000"/>
                <w:sz w:val="14"/>
                <w:szCs w:val="14"/>
              </w:rPr>
              <w:t>39,106.7</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37,491.1</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34,688.8</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33,156.2</w:t>
            </w:r>
          </w:p>
        </w:tc>
        <w:tc>
          <w:tcPr>
            <w:tcW w:w="733"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32,877.2</w:t>
            </w:r>
          </w:p>
        </w:tc>
        <w:tc>
          <w:tcPr>
            <w:tcW w:w="754" w:type="dxa"/>
            <w:tcBorders>
              <w:top w:val="nil"/>
              <w:left w:val="nil"/>
              <w:bottom w:val="nil"/>
              <w:right w:val="nil"/>
            </w:tcBorders>
            <w:shd w:val="clear" w:color="auto" w:fill="auto"/>
            <w:tcMar>
              <w:left w:w="43" w:type="dxa"/>
              <w:right w:w="43" w:type="dxa"/>
            </w:tcMar>
            <w:vAlign w:val="center"/>
            <w:hideMark/>
          </w:tcPr>
          <w:p w:rsidR="00D80787" w:rsidRDefault="00D80787" w:rsidP="00D80787">
            <w:pPr>
              <w:jc w:val="center"/>
              <w:rPr>
                <w:color w:val="000000"/>
                <w:sz w:val="14"/>
                <w:szCs w:val="14"/>
              </w:rPr>
            </w:pPr>
            <w:r>
              <w:rPr>
                <w:color w:val="000000"/>
                <w:sz w:val="14"/>
                <w:szCs w:val="14"/>
              </w:rPr>
              <w:t>32,145.7</w:t>
            </w:r>
          </w:p>
        </w:tc>
      </w:tr>
      <w:tr w:rsidR="00D80787" w:rsidRPr="001A22C1" w:rsidTr="00D80787">
        <w:trPr>
          <w:trHeight w:val="288"/>
          <w:jc w:val="center"/>
        </w:trPr>
        <w:tc>
          <w:tcPr>
            <w:tcW w:w="2949" w:type="dxa"/>
            <w:tcBorders>
              <w:top w:val="nil"/>
              <w:left w:val="nil"/>
              <w:bottom w:val="nil"/>
              <w:right w:val="nil"/>
            </w:tcBorders>
            <w:shd w:val="clear" w:color="auto" w:fill="auto"/>
            <w:noWrap/>
            <w:vAlign w:val="center"/>
            <w:hideMark/>
          </w:tcPr>
          <w:p w:rsidR="00D80787" w:rsidRPr="0024736D" w:rsidRDefault="00D80787" w:rsidP="00A43A23">
            <w:pPr>
              <w:rPr>
                <w:color w:val="000000"/>
                <w:sz w:val="14"/>
                <w:szCs w:val="14"/>
              </w:rPr>
            </w:pPr>
            <w:r w:rsidRPr="0024736D">
              <w:rPr>
                <w:color w:val="000000"/>
                <w:sz w:val="14"/>
                <w:szCs w:val="14"/>
              </w:rPr>
              <w:t>24.  Refinery</w:t>
            </w:r>
          </w:p>
        </w:tc>
        <w:tc>
          <w:tcPr>
            <w:tcW w:w="778" w:type="dxa"/>
            <w:tcBorders>
              <w:top w:val="nil"/>
              <w:left w:val="nil"/>
              <w:bottom w:val="nil"/>
              <w:right w:val="nil"/>
            </w:tcBorders>
            <w:shd w:val="clear" w:color="auto" w:fill="auto"/>
            <w:noWrap/>
            <w:tcMar>
              <w:left w:w="29" w:type="dxa"/>
              <w:right w:w="29" w:type="dxa"/>
            </w:tcMar>
            <w:vAlign w:val="center"/>
            <w:hideMark/>
          </w:tcPr>
          <w:p w:rsidR="00D80787" w:rsidRPr="0024736D" w:rsidRDefault="00D80787" w:rsidP="001663EE">
            <w:pPr>
              <w:jc w:val="right"/>
              <w:rPr>
                <w:color w:val="000000"/>
                <w:sz w:val="14"/>
                <w:szCs w:val="14"/>
              </w:rPr>
            </w:pPr>
            <w:r w:rsidRPr="0024736D">
              <w:rPr>
                <w:color w:val="000000"/>
                <w:sz w:val="14"/>
                <w:szCs w:val="14"/>
              </w:rPr>
              <w:t>27,742.7</w:t>
            </w:r>
          </w:p>
        </w:tc>
        <w:tc>
          <w:tcPr>
            <w:tcW w:w="718"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17,197.7</w:t>
            </w:r>
          </w:p>
        </w:tc>
        <w:tc>
          <w:tcPr>
            <w:tcW w:w="688" w:type="dxa"/>
            <w:tcBorders>
              <w:top w:val="nil"/>
              <w:left w:val="nil"/>
              <w:bottom w:val="nil"/>
              <w:right w:val="nil"/>
            </w:tcBorders>
            <w:shd w:val="clear" w:color="auto" w:fill="auto"/>
            <w:tcMar>
              <w:left w:w="29" w:type="dxa"/>
              <w:right w:w="29" w:type="dxa"/>
            </w:tcMar>
            <w:vAlign w:val="center"/>
            <w:hideMark/>
          </w:tcPr>
          <w:p w:rsidR="00D80787" w:rsidRDefault="00D80787" w:rsidP="00A71893">
            <w:pPr>
              <w:jc w:val="right"/>
              <w:rPr>
                <w:color w:val="000000"/>
                <w:sz w:val="14"/>
                <w:szCs w:val="14"/>
              </w:rPr>
            </w:pPr>
            <w:r>
              <w:rPr>
                <w:color w:val="000000"/>
                <w:sz w:val="14"/>
                <w:szCs w:val="14"/>
              </w:rPr>
              <w:t>28,525.8</w:t>
            </w:r>
          </w:p>
        </w:tc>
        <w:tc>
          <w:tcPr>
            <w:tcW w:w="674" w:type="dxa"/>
            <w:tcBorders>
              <w:top w:val="nil"/>
              <w:left w:val="nil"/>
              <w:bottom w:val="nil"/>
              <w:right w:val="nil"/>
            </w:tcBorders>
            <w:tcMar>
              <w:left w:w="43" w:type="dxa"/>
              <w:right w:w="43" w:type="dxa"/>
            </w:tcMar>
            <w:vAlign w:val="center"/>
          </w:tcPr>
          <w:p w:rsidR="00D80787" w:rsidRDefault="00D80787" w:rsidP="00D80787">
            <w:pPr>
              <w:jc w:val="right"/>
              <w:rPr>
                <w:color w:val="000000"/>
                <w:sz w:val="14"/>
                <w:szCs w:val="14"/>
              </w:rPr>
            </w:pPr>
            <w:r>
              <w:rPr>
                <w:color w:val="000000"/>
                <w:sz w:val="14"/>
                <w:szCs w:val="14"/>
              </w:rPr>
              <w:t>25,296.4</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19,464.1</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16,993.8</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17,197.7</w:t>
            </w:r>
          </w:p>
        </w:tc>
        <w:tc>
          <w:tcPr>
            <w:tcW w:w="733"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17,993.8</w:t>
            </w:r>
          </w:p>
        </w:tc>
        <w:tc>
          <w:tcPr>
            <w:tcW w:w="754" w:type="dxa"/>
            <w:tcBorders>
              <w:top w:val="nil"/>
              <w:left w:val="nil"/>
              <w:bottom w:val="nil"/>
              <w:right w:val="nil"/>
            </w:tcBorders>
            <w:shd w:val="clear" w:color="auto" w:fill="auto"/>
            <w:tcMar>
              <w:left w:w="43" w:type="dxa"/>
              <w:right w:w="43" w:type="dxa"/>
            </w:tcMar>
            <w:vAlign w:val="center"/>
            <w:hideMark/>
          </w:tcPr>
          <w:p w:rsidR="00D80787" w:rsidRDefault="00D80787" w:rsidP="00D80787">
            <w:pPr>
              <w:jc w:val="center"/>
              <w:rPr>
                <w:color w:val="000000"/>
                <w:sz w:val="14"/>
                <w:szCs w:val="14"/>
              </w:rPr>
            </w:pPr>
            <w:r>
              <w:rPr>
                <w:color w:val="000000"/>
                <w:sz w:val="14"/>
                <w:szCs w:val="14"/>
              </w:rPr>
              <w:t>16,548.7</w:t>
            </w:r>
          </w:p>
        </w:tc>
      </w:tr>
      <w:tr w:rsidR="00D80787" w:rsidRPr="001A22C1" w:rsidTr="00D80787">
        <w:trPr>
          <w:trHeight w:val="288"/>
          <w:jc w:val="center"/>
        </w:trPr>
        <w:tc>
          <w:tcPr>
            <w:tcW w:w="2949" w:type="dxa"/>
            <w:tcBorders>
              <w:top w:val="nil"/>
              <w:left w:val="nil"/>
              <w:bottom w:val="nil"/>
              <w:right w:val="nil"/>
            </w:tcBorders>
            <w:shd w:val="clear" w:color="auto" w:fill="auto"/>
            <w:noWrap/>
            <w:vAlign w:val="center"/>
            <w:hideMark/>
          </w:tcPr>
          <w:p w:rsidR="00D80787" w:rsidRPr="0024736D" w:rsidRDefault="00D80787" w:rsidP="00A43A23">
            <w:pPr>
              <w:rPr>
                <w:color w:val="000000"/>
                <w:sz w:val="14"/>
                <w:szCs w:val="14"/>
              </w:rPr>
            </w:pPr>
            <w:r w:rsidRPr="0024736D">
              <w:rPr>
                <w:color w:val="000000"/>
                <w:sz w:val="14"/>
                <w:szCs w:val="14"/>
              </w:rPr>
              <w:t>25.   Sugar &amp; Allied Industries</w:t>
            </w:r>
          </w:p>
        </w:tc>
        <w:tc>
          <w:tcPr>
            <w:tcW w:w="778" w:type="dxa"/>
            <w:tcBorders>
              <w:top w:val="nil"/>
              <w:left w:val="nil"/>
              <w:bottom w:val="nil"/>
              <w:right w:val="nil"/>
            </w:tcBorders>
            <w:shd w:val="clear" w:color="auto" w:fill="auto"/>
            <w:noWrap/>
            <w:tcMar>
              <w:left w:w="29" w:type="dxa"/>
              <w:right w:w="29" w:type="dxa"/>
            </w:tcMar>
            <w:vAlign w:val="center"/>
            <w:hideMark/>
          </w:tcPr>
          <w:p w:rsidR="00D80787" w:rsidRPr="0024736D" w:rsidRDefault="00D80787" w:rsidP="001663EE">
            <w:pPr>
              <w:jc w:val="right"/>
              <w:rPr>
                <w:color w:val="000000"/>
                <w:sz w:val="14"/>
                <w:szCs w:val="14"/>
              </w:rPr>
            </w:pPr>
            <w:r w:rsidRPr="0024736D">
              <w:rPr>
                <w:color w:val="000000"/>
                <w:sz w:val="14"/>
                <w:szCs w:val="14"/>
              </w:rPr>
              <w:t>165,753.6</w:t>
            </w:r>
          </w:p>
        </w:tc>
        <w:tc>
          <w:tcPr>
            <w:tcW w:w="718"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127,545.7</w:t>
            </w:r>
          </w:p>
        </w:tc>
        <w:tc>
          <w:tcPr>
            <w:tcW w:w="688" w:type="dxa"/>
            <w:tcBorders>
              <w:top w:val="nil"/>
              <w:left w:val="nil"/>
              <w:bottom w:val="nil"/>
              <w:right w:val="nil"/>
            </w:tcBorders>
            <w:shd w:val="clear" w:color="auto" w:fill="auto"/>
            <w:tcMar>
              <w:left w:w="29" w:type="dxa"/>
              <w:right w:w="29" w:type="dxa"/>
            </w:tcMar>
            <w:vAlign w:val="center"/>
            <w:hideMark/>
          </w:tcPr>
          <w:p w:rsidR="00D80787" w:rsidRDefault="00D80787" w:rsidP="00A71893">
            <w:pPr>
              <w:jc w:val="right"/>
              <w:rPr>
                <w:color w:val="000000"/>
                <w:sz w:val="14"/>
                <w:szCs w:val="14"/>
              </w:rPr>
            </w:pPr>
            <w:r>
              <w:rPr>
                <w:color w:val="000000"/>
                <w:sz w:val="14"/>
                <w:szCs w:val="14"/>
              </w:rPr>
              <w:t>164,325.5</w:t>
            </w:r>
          </w:p>
        </w:tc>
        <w:tc>
          <w:tcPr>
            <w:tcW w:w="674" w:type="dxa"/>
            <w:tcBorders>
              <w:top w:val="nil"/>
              <w:left w:val="nil"/>
              <w:bottom w:val="nil"/>
              <w:right w:val="nil"/>
            </w:tcBorders>
            <w:tcMar>
              <w:left w:w="43" w:type="dxa"/>
              <w:right w:w="43" w:type="dxa"/>
            </w:tcMar>
            <w:vAlign w:val="center"/>
          </w:tcPr>
          <w:p w:rsidR="00D80787" w:rsidRDefault="00D80787" w:rsidP="00D80787">
            <w:pPr>
              <w:jc w:val="right"/>
              <w:rPr>
                <w:color w:val="000000"/>
                <w:sz w:val="14"/>
                <w:szCs w:val="14"/>
              </w:rPr>
            </w:pPr>
            <w:r>
              <w:rPr>
                <w:color w:val="000000"/>
                <w:sz w:val="14"/>
                <w:szCs w:val="14"/>
              </w:rPr>
              <w:t>155,036.4</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131,838.3</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132,578.2</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127,545.7</w:t>
            </w:r>
          </w:p>
        </w:tc>
        <w:tc>
          <w:tcPr>
            <w:tcW w:w="733"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128,659.2</w:t>
            </w:r>
          </w:p>
        </w:tc>
        <w:tc>
          <w:tcPr>
            <w:tcW w:w="754" w:type="dxa"/>
            <w:tcBorders>
              <w:top w:val="nil"/>
              <w:left w:val="nil"/>
              <w:bottom w:val="nil"/>
              <w:right w:val="nil"/>
            </w:tcBorders>
            <w:shd w:val="clear" w:color="auto" w:fill="auto"/>
            <w:tcMar>
              <w:left w:w="43" w:type="dxa"/>
              <w:right w:w="43" w:type="dxa"/>
            </w:tcMar>
            <w:vAlign w:val="center"/>
            <w:hideMark/>
          </w:tcPr>
          <w:p w:rsidR="00D80787" w:rsidRDefault="00D80787" w:rsidP="00D80787">
            <w:pPr>
              <w:jc w:val="center"/>
              <w:rPr>
                <w:color w:val="000000"/>
                <w:sz w:val="14"/>
                <w:szCs w:val="14"/>
              </w:rPr>
            </w:pPr>
            <w:r>
              <w:rPr>
                <w:color w:val="000000"/>
                <w:sz w:val="14"/>
                <w:szCs w:val="14"/>
              </w:rPr>
              <w:t>120,713.8</w:t>
            </w:r>
          </w:p>
        </w:tc>
      </w:tr>
      <w:tr w:rsidR="00D80787" w:rsidRPr="001A22C1" w:rsidTr="00D80787">
        <w:trPr>
          <w:trHeight w:val="288"/>
          <w:jc w:val="center"/>
        </w:trPr>
        <w:tc>
          <w:tcPr>
            <w:tcW w:w="2949" w:type="dxa"/>
            <w:tcBorders>
              <w:top w:val="nil"/>
              <w:left w:val="nil"/>
              <w:bottom w:val="nil"/>
              <w:right w:val="nil"/>
            </w:tcBorders>
            <w:shd w:val="clear" w:color="auto" w:fill="auto"/>
            <w:noWrap/>
            <w:vAlign w:val="center"/>
            <w:hideMark/>
          </w:tcPr>
          <w:p w:rsidR="00D80787" w:rsidRPr="0024736D" w:rsidRDefault="00D80787" w:rsidP="00A43A23">
            <w:pPr>
              <w:rPr>
                <w:color w:val="000000"/>
                <w:sz w:val="14"/>
                <w:szCs w:val="14"/>
              </w:rPr>
            </w:pPr>
            <w:r w:rsidRPr="0024736D">
              <w:rPr>
                <w:color w:val="000000"/>
                <w:sz w:val="14"/>
                <w:szCs w:val="14"/>
              </w:rPr>
              <w:t>26.   Synthetic &amp; Rayon</w:t>
            </w:r>
          </w:p>
        </w:tc>
        <w:tc>
          <w:tcPr>
            <w:tcW w:w="778" w:type="dxa"/>
            <w:tcBorders>
              <w:top w:val="nil"/>
              <w:left w:val="nil"/>
              <w:bottom w:val="nil"/>
              <w:right w:val="nil"/>
            </w:tcBorders>
            <w:shd w:val="clear" w:color="auto" w:fill="auto"/>
            <w:noWrap/>
            <w:tcMar>
              <w:left w:w="29" w:type="dxa"/>
              <w:right w:w="29" w:type="dxa"/>
            </w:tcMar>
            <w:vAlign w:val="center"/>
            <w:hideMark/>
          </w:tcPr>
          <w:p w:rsidR="00D80787" w:rsidRPr="0024736D" w:rsidRDefault="00D80787" w:rsidP="001663EE">
            <w:pPr>
              <w:jc w:val="right"/>
              <w:rPr>
                <w:color w:val="000000"/>
                <w:sz w:val="14"/>
                <w:szCs w:val="14"/>
              </w:rPr>
            </w:pPr>
            <w:r w:rsidRPr="0024736D">
              <w:rPr>
                <w:color w:val="000000"/>
                <w:sz w:val="14"/>
                <w:szCs w:val="14"/>
              </w:rPr>
              <w:t>22,510.3</w:t>
            </w:r>
          </w:p>
        </w:tc>
        <w:tc>
          <w:tcPr>
            <w:tcW w:w="718"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23,739.0</w:t>
            </w:r>
          </w:p>
        </w:tc>
        <w:tc>
          <w:tcPr>
            <w:tcW w:w="688" w:type="dxa"/>
            <w:tcBorders>
              <w:top w:val="nil"/>
              <w:left w:val="nil"/>
              <w:bottom w:val="nil"/>
              <w:right w:val="nil"/>
            </w:tcBorders>
            <w:shd w:val="clear" w:color="auto" w:fill="auto"/>
            <w:tcMar>
              <w:left w:w="29" w:type="dxa"/>
              <w:right w:w="29" w:type="dxa"/>
            </w:tcMar>
            <w:vAlign w:val="center"/>
            <w:hideMark/>
          </w:tcPr>
          <w:p w:rsidR="00D80787" w:rsidRDefault="00D80787" w:rsidP="00A71893">
            <w:pPr>
              <w:jc w:val="right"/>
              <w:rPr>
                <w:color w:val="000000"/>
                <w:sz w:val="14"/>
                <w:szCs w:val="14"/>
              </w:rPr>
            </w:pPr>
            <w:r>
              <w:rPr>
                <w:color w:val="000000"/>
                <w:sz w:val="14"/>
                <w:szCs w:val="14"/>
              </w:rPr>
              <w:t>23,687.6</w:t>
            </w:r>
          </w:p>
        </w:tc>
        <w:tc>
          <w:tcPr>
            <w:tcW w:w="674" w:type="dxa"/>
            <w:tcBorders>
              <w:top w:val="nil"/>
              <w:left w:val="nil"/>
              <w:bottom w:val="nil"/>
              <w:right w:val="nil"/>
            </w:tcBorders>
            <w:tcMar>
              <w:left w:w="43" w:type="dxa"/>
              <w:right w:w="43" w:type="dxa"/>
            </w:tcMar>
            <w:vAlign w:val="center"/>
          </w:tcPr>
          <w:p w:rsidR="00D80787" w:rsidRDefault="00D80787" w:rsidP="00D80787">
            <w:pPr>
              <w:jc w:val="right"/>
              <w:rPr>
                <w:color w:val="000000"/>
                <w:sz w:val="14"/>
                <w:szCs w:val="14"/>
              </w:rPr>
            </w:pPr>
            <w:r>
              <w:rPr>
                <w:color w:val="000000"/>
                <w:sz w:val="14"/>
                <w:szCs w:val="14"/>
              </w:rPr>
              <w:t>22,754.6</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24,580.9</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24,202.4</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23,739.0</w:t>
            </w:r>
          </w:p>
        </w:tc>
        <w:tc>
          <w:tcPr>
            <w:tcW w:w="733"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24,134.0</w:t>
            </w:r>
          </w:p>
        </w:tc>
        <w:tc>
          <w:tcPr>
            <w:tcW w:w="754" w:type="dxa"/>
            <w:tcBorders>
              <w:top w:val="nil"/>
              <w:left w:val="nil"/>
              <w:bottom w:val="nil"/>
              <w:right w:val="nil"/>
            </w:tcBorders>
            <w:shd w:val="clear" w:color="auto" w:fill="auto"/>
            <w:tcMar>
              <w:left w:w="43" w:type="dxa"/>
              <w:right w:w="43" w:type="dxa"/>
            </w:tcMar>
            <w:vAlign w:val="center"/>
            <w:hideMark/>
          </w:tcPr>
          <w:p w:rsidR="00D80787" w:rsidRDefault="00D80787" w:rsidP="00D80787">
            <w:pPr>
              <w:jc w:val="center"/>
              <w:rPr>
                <w:color w:val="000000"/>
                <w:sz w:val="14"/>
                <w:szCs w:val="14"/>
              </w:rPr>
            </w:pPr>
            <w:r>
              <w:rPr>
                <w:color w:val="000000"/>
                <w:sz w:val="14"/>
                <w:szCs w:val="14"/>
              </w:rPr>
              <w:t>25,029.5</w:t>
            </w:r>
          </w:p>
        </w:tc>
      </w:tr>
      <w:tr w:rsidR="00D80787" w:rsidRPr="001A22C1" w:rsidTr="00D80787">
        <w:trPr>
          <w:trHeight w:val="288"/>
          <w:jc w:val="center"/>
        </w:trPr>
        <w:tc>
          <w:tcPr>
            <w:tcW w:w="2949" w:type="dxa"/>
            <w:tcBorders>
              <w:top w:val="nil"/>
              <w:left w:val="nil"/>
              <w:bottom w:val="nil"/>
              <w:right w:val="nil"/>
            </w:tcBorders>
            <w:shd w:val="clear" w:color="auto" w:fill="auto"/>
            <w:noWrap/>
            <w:vAlign w:val="center"/>
            <w:hideMark/>
          </w:tcPr>
          <w:p w:rsidR="00D80787" w:rsidRPr="0024736D" w:rsidRDefault="00D80787" w:rsidP="00A43A23">
            <w:pPr>
              <w:rPr>
                <w:color w:val="000000"/>
                <w:sz w:val="14"/>
                <w:szCs w:val="14"/>
              </w:rPr>
            </w:pPr>
            <w:r w:rsidRPr="0024736D">
              <w:rPr>
                <w:color w:val="000000"/>
                <w:sz w:val="14"/>
                <w:szCs w:val="14"/>
              </w:rPr>
              <w:t>27.   Technology &amp; Communication</w:t>
            </w:r>
          </w:p>
        </w:tc>
        <w:tc>
          <w:tcPr>
            <w:tcW w:w="778" w:type="dxa"/>
            <w:tcBorders>
              <w:top w:val="nil"/>
              <w:left w:val="nil"/>
              <w:bottom w:val="nil"/>
              <w:right w:val="nil"/>
            </w:tcBorders>
            <w:shd w:val="clear" w:color="auto" w:fill="auto"/>
            <w:noWrap/>
            <w:tcMar>
              <w:left w:w="29" w:type="dxa"/>
              <w:right w:w="29" w:type="dxa"/>
            </w:tcMar>
            <w:vAlign w:val="center"/>
            <w:hideMark/>
          </w:tcPr>
          <w:p w:rsidR="00D80787" w:rsidRPr="0024736D" w:rsidRDefault="00D80787" w:rsidP="001663EE">
            <w:pPr>
              <w:jc w:val="right"/>
              <w:rPr>
                <w:color w:val="000000"/>
                <w:sz w:val="14"/>
                <w:szCs w:val="14"/>
              </w:rPr>
            </w:pPr>
            <w:r w:rsidRPr="0024736D">
              <w:rPr>
                <w:color w:val="000000"/>
                <w:sz w:val="14"/>
                <w:szCs w:val="14"/>
              </w:rPr>
              <w:t>32,254.9</w:t>
            </w:r>
          </w:p>
        </w:tc>
        <w:tc>
          <w:tcPr>
            <w:tcW w:w="718"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27,873.9</w:t>
            </w:r>
          </w:p>
        </w:tc>
        <w:tc>
          <w:tcPr>
            <w:tcW w:w="688" w:type="dxa"/>
            <w:tcBorders>
              <w:top w:val="nil"/>
              <w:left w:val="nil"/>
              <w:bottom w:val="nil"/>
              <w:right w:val="nil"/>
            </w:tcBorders>
            <w:shd w:val="clear" w:color="auto" w:fill="auto"/>
            <w:tcMar>
              <w:left w:w="29" w:type="dxa"/>
              <w:right w:w="29" w:type="dxa"/>
            </w:tcMar>
            <w:vAlign w:val="center"/>
            <w:hideMark/>
          </w:tcPr>
          <w:p w:rsidR="00D80787" w:rsidRDefault="00D80787" w:rsidP="00A71893">
            <w:pPr>
              <w:jc w:val="right"/>
              <w:rPr>
                <w:color w:val="000000"/>
                <w:sz w:val="14"/>
                <w:szCs w:val="14"/>
              </w:rPr>
            </w:pPr>
            <w:r>
              <w:rPr>
                <w:color w:val="000000"/>
                <w:sz w:val="14"/>
                <w:szCs w:val="14"/>
              </w:rPr>
              <w:t>31,502.2</w:t>
            </w:r>
          </w:p>
        </w:tc>
        <w:tc>
          <w:tcPr>
            <w:tcW w:w="674" w:type="dxa"/>
            <w:tcBorders>
              <w:top w:val="nil"/>
              <w:left w:val="nil"/>
              <w:bottom w:val="nil"/>
              <w:right w:val="nil"/>
            </w:tcBorders>
            <w:tcMar>
              <w:left w:w="43" w:type="dxa"/>
              <w:right w:w="43" w:type="dxa"/>
            </w:tcMar>
            <w:vAlign w:val="center"/>
          </w:tcPr>
          <w:p w:rsidR="00D80787" w:rsidRDefault="00D80787" w:rsidP="00D80787">
            <w:pPr>
              <w:jc w:val="right"/>
              <w:rPr>
                <w:color w:val="000000"/>
                <w:sz w:val="14"/>
                <w:szCs w:val="14"/>
              </w:rPr>
            </w:pPr>
            <w:r>
              <w:rPr>
                <w:color w:val="000000"/>
                <w:sz w:val="14"/>
                <w:szCs w:val="14"/>
              </w:rPr>
              <w:t>29,381.6</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28,563.1</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27,728.9</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27,873.9</w:t>
            </w:r>
          </w:p>
        </w:tc>
        <w:tc>
          <w:tcPr>
            <w:tcW w:w="733"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29,516.2</w:t>
            </w:r>
          </w:p>
        </w:tc>
        <w:tc>
          <w:tcPr>
            <w:tcW w:w="754" w:type="dxa"/>
            <w:tcBorders>
              <w:top w:val="nil"/>
              <w:left w:val="nil"/>
              <w:bottom w:val="nil"/>
              <w:right w:val="nil"/>
            </w:tcBorders>
            <w:shd w:val="clear" w:color="auto" w:fill="auto"/>
            <w:tcMar>
              <w:left w:w="43" w:type="dxa"/>
              <w:right w:w="43" w:type="dxa"/>
            </w:tcMar>
            <w:vAlign w:val="center"/>
            <w:hideMark/>
          </w:tcPr>
          <w:p w:rsidR="00D80787" w:rsidRDefault="00D80787" w:rsidP="00D80787">
            <w:pPr>
              <w:jc w:val="center"/>
              <w:rPr>
                <w:color w:val="000000"/>
                <w:sz w:val="14"/>
                <w:szCs w:val="14"/>
              </w:rPr>
            </w:pPr>
            <w:r>
              <w:rPr>
                <w:color w:val="000000"/>
                <w:sz w:val="14"/>
                <w:szCs w:val="14"/>
              </w:rPr>
              <w:t>28,845.9</w:t>
            </w:r>
          </w:p>
        </w:tc>
      </w:tr>
      <w:tr w:rsidR="00D80787" w:rsidRPr="001A22C1" w:rsidTr="00D80787">
        <w:trPr>
          <w:trHeight w:val="288"/>
          <w:jc w:val="center"/>
        </w:trPr>
        <w:tc>
          <w:tcPr>
            <w:tcW w:w="2949" w:type="dxa"/>
            <w:tcBorders>
              <w:top w:val="nil"/>
              <w:left w:val="nil"/>
              <w:bottom w:val="nil"/>
              <w:right w:val="nil"/>
            </w:tcBorders>
            <w:shd w:val="clear" w:color="auto" w:fill="auto"/>
            <w:noWrap/>
            <w:vAlign w:val="center"/>
            <w:hideMark/>
          </w:tcPr>
          <w:p w:rsidR="00D80787" w:rsidRPr="0024736D" w:rsidRDefault="00D80787" w:rsidP="00A43A23">
            <w:pPr>
              <w:rPr>
                <w:color w:val="000000"/>
                <w:sz w:val="14"/>
                <w:szCs w:val="14"/>
              </w:rPr>
            </w:pPr>
            <w:r w:rsidRPr="0024736D">
              <w:rPr>
                <w:color w:val="000000"/>
                <w:sz w:val="14"/>
                <w:szCs w:val="14"/>
              </w:rPr>
              <w:t>28.   Textile Composite</w:t>
            </w:r>
          </w:p>
        </w:tc>
        <w:tc>
          <w:tcPr>
            <w:tcW w:w="778" w:type="dxa"/>
            <w:tcBorders>
              <w:top w:val="nil"/>
              <w:left w:val="nil"/>
              <w:bottom w:val="nil"/>
              <w:right w:val="nil"/>
            </w:tcBorders>
            <w:shd w:val="clear" w:color="auto" w:fill="auto"/>
            <w:noWrap/>
            <w:tcMar>
              <w:left w:w="29" w:type="dxa"/>
              <w:right w:w="29" w:type="dxa"/>
            </w:tcMar>
            <w:vAlign w:val="center"/>
            <w:hideMark/>
          </w:tcPr>
          <w:p w:rsidR="00D80787" w:rsidRPr="0024736D" w:rsidRDefault="00D80787" w:rsidP="001663EE">
            <w:pPr>
              <w:jc w:val="right"/>
              <w:rPr>
                <w:color w:val="000000"/>
                <w:sz w:val="14"/>
                <w:szCs w:val="14"/>
              </w:rPr>
            </w:pPr>
            <w:r w:rsidRPr="0024736D">
              <w:rPr>
                <w:color w:val="000000"/>
                <w:sz w:val="14"/>
                <w:szCs w:val="14"/>
              </w:rPr>
              <w:t>39,399.1</w:t>
            </w:r>
          </w:p>
        </w:tc>
        <w:tc>
          <w:tcPr>
            <w:tcW w:w="718"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31,644.8</w:t>
            </w:r>
          </w:p>
        </w:tc>
        <w:tc>
          <w:tcPr>
            <w:tcW w:w="688" w:type="dxa"/>
            <w:tcBorders>
              <w:top w:val="nil"/>
              <w:left w:val="nil"/>
              <w:bottom w:val="nil"/>
              <w:right w:val="nil"/>
            </w:tcBorders>
            <w:shd w:val="clear" w:color="auto" w:fill="auto"/>
            <w:tcMar>
              <w:left w:w="29" w:type="dxa"/>
              <w:right w:w="29" w:type="dxa"/>
            </w:tcMar>
            <w:vAlign w:val="center"/>
            <w:hideMark/>
          </w:tcPr>
          <w:p w:rsidR="00D80787" w:rsidRDefault="00D80787" w:rsidP="00A71893">
            <w:pPr>
              <w:jc w:val="right"/>
              <w:rPr>
                <w:color w:val="000000"/>
                <w:sz w:val="14"/>
                <w:szCs w:val="14"/>
              </w:rPr>
            </w:pPr>
            <w:r>
              <w:rPr>
                <w:color w:val="000000"/>
                <w:sz w:val="14"/>
                <w:szCs w:val="14"/>
              </w:rPr>
              <w:t>39,908.8</w:t>
            </w:r>
          </w:p>
        </w:tc>
        <w:tc>
          <w:tcPr>
            <w:tcW w:w="674" w:type="dxa"/>
            <w:tcBorders>
              <w:top w:val="nil"/>
              <w:left w:val="nil"/>
              <w:bottom w:val="nil"/>
              <w:right w:val="nil"/>
            </w:tcBorders>
            <w:tcMar>
              <w:left w:w="43" w:type="dxa"/>
              <w:right w:w="43" w:type="dxa"/>
            </w:tcMar>
            <w:vAlign w:val="center"/>
          </w:tcPr>
          <w:p w:rsidR="00D80787" w:rsidRDefault="00D80787" w:rsidP="00D80787">
            <w:pPr>
              <w:jc w:val="right"/>
              <w:rPr>
                <w:color w:val="000000"/>
                <w:sz w:val="14"/>
                <w:szCs w:val="14"/>
              </w:rPr>
            </w:pPr>
            <w:r>
              <w:rPr>
                <w:color w:val="000000"/>
                <w:sz w:val="14"/>
                <w:szCs w:val="14"/>
              </w:rPr>
              <w:t>38,583.5</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35,880.7</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33,571.4</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31,644.8</w:t>
            </w:r>
          </w:p>
        </w:tc>
        <w:tc>
          <w:tcPr>
            <w:tcW w:w="733"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31,652.4</w:t>
            </w:r>
          </w:p>
        </w:tc>
        <w:tc>
          <w:tcPr>
            <w:tcW w:w="754" w:type="dxa"/>
            <w:tcBorders>
              <w:top w:val="nil"/>
              <w:left w:val="nil"/>
              <w:bottom w:val="nil"/>
              <w:right w:val="nil"/>
            </w:tcBorders>
            <w:shd w:val="clear" w:color="auto" w:fill="auto"/>
            <w:tcMar>
              <w:left w:w="43" w:type="dxa"/>
              <w:right w:w="43" w:type="dxa"/>
            </w:tcMar>
            <w:vAlign w:val="center"/>
            <w:hideMark/>
          </w:tcPr>
          <w:p w:rsidR="00D80787" w:rsidRDefault="00D80787" w:rsidP="00D80787">
            <w:pPr>
              <w:jc w:val="center"/>
              <w:rPr>
                <w:color w:val="000000"/>
                <w:sz w:val="14"/>
                <w:szCs w:val="14"/>
              </w:rPr>
            </w:pPr>
            <w:r>
              <w:rPr>
                <w:color w:val="000000"/>
                <w:sz w:val="14"/>
                <w:szCs w:val="14"/>
              </w:rPr>
              <w:t>32,330.2</w:t>
            </w:r>
          </w:p>
        </w:tc>
      </w:tr>
      <w:tr w:rsidR="00D80787" w:rsidRPr="001A22C1" w:rsidTr="00D80787">
        <w:trPr>
          <w:trHeight w:val="288"/>
          <w:jc w:val="center"/>
        </w:trPr>
        <w:tc>
          <w:tcPr>
            <w:tcW w:w="2949" w:type="dxa"/>
            <w:tcBorders>
              <w:top w:val="nil"/>
              <w:left w:val="nil"/>
              <w:bottom w:val="nil"/>
              <w:right w:val="nil"/>
            </w:tcBorders>
            <w:shd w:val="clear" w:color="auto" w:fill="auto"/>
            <w:noWrap/>
            <w:vAlign w:val="center"/>
            <w:hideMark/>
          </w:tcPr>
          <w:p w:rsidR="00D80787" w:rsidRPr="0024736D" w:rsidRDefault="00D80787" w:rsidP="00A43A23">
            <w:pPr>
              <w:rPr>
                <w:color w:val="000000"/>
                <w:sz w:val="14"/>
                <w:szCs w:val="14"/>
              </w:rPr>
            </w:pPr>
            <w:r w:rsidRPr="0024736D">
              <w:rPr>
                <w:color w:val="000000"/>
                <w:sz w:val="14"/>
                <w:szCs w:val="14"/>
              </w:rPr>
              <w:t>29.   Textile Spinning</w:t>
            </w:r>
          </w:p>
        </w:tc>
        <w:tc>
          <w:tcPr>
            <w:tcW w:w="778" w:type="dxa"/>
            <w:tcBorders>
              <w:top w:val="nil"/>
              <w:left w:val="nil"/>
              <w:bottom w:val="nil"/>
              <w:right w:val="nil"/>
            </w:tcBorders>
            <w:shd w:val="clear" w:color="auto" w:fill="auto"/>
            <w:noWrap/>
            <w:tcMar>
              <w:left w:w="29" w:type="dxa"/>
              <w:right w:w="29" w:type="dxa"/>
            </w:tcMar>
            <w:vAlign w:val="center"/>
            <w:hideMark/>
          </w:tcPr>
          <w:p w:rsidR="00D80787" w:rsidRPr="0024736D" w:rsidRDefault="00D80787" w:rsidP="001663EE">
            <w:pPr>
              <w:jc w:val="right"/>
              <w:rPr>
                <w:color w:val="000000"/>
                <w:sz w:val="14"/>
                <w:szCs w:val="14"/>
              </w:rPr>
            </w:pPr>
            <w:r w:rsidRPr="0024736D">
              <w:rPr>
                <w:color w:val="000000"/>
                <w:sz w:val="14"/>
                <w:szCs w:val="14"/>
              </w:rPr>
              <w:t>23,608.0</w:t>
            </w:r>
          </w:p>
        </w:tc>
        <w:tc>
          <w:tcPr>
            <w:tcW w:w="718"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18,913.4</w:t>
            </w:r>
          </w:p>
        </w:tc>
        <w:tc>
          <w:tcPr>
            <w:tcW w:w="688" w:type="dxa"/>
            <w:tcBorders>
              <w:top w:val="nil"/>
              <w:left w:val="nil"/>
              <w:bottom w:val="nil"/>
              <w:right w:val="nil"/>
            </w:tcBorders>
            <w:shd w:val="clear" w:color="auto" w:fill="auto"/>
            <w:tcMar>
              <w:left w:w="29" w:type="dxa"/>
              <w:right w:w="29" w:type="dxa"/>
            </w:tcMar>
            <w:vAlign w:val="center"/>
            <w:hideMark/>
          </w:tcPr>
          <w:p w:rsidR="00D80787" w:rsidRDefault="00D80787" w:rsidP="00A71893">
            <w:pPr>
              <w:jc w:val="right"/>
              <w:rPr>
                <w:color w:val="000000"/>
                <w:sz w:val="14"/>
                <w:szCs w:val="14"/>
              </w:rPr>
            </w:pPr>
            <w:r>
              <w:rPr>
                <w:color w:val="000000"/>
                <w:sz w:val="14"/>
                <w:szCs w:val="14"/>
              </w:rPr>
              <w:t>23,850.1</w:t>
            </w:r>
          </w:p>
        </w:tc>
        <w:tc>
          <w:tcPr>
            <w:tcW w:w="674" w:type="dxa"/>
            <w:tcBorders>
              <w:top w:val="nil"/>
              <w:left w:val="nil"/>
              <w:bottom w:val="nil"/>
              <w:right w:val="nil"/>
            </w:tcBorders>
            <w:tcMar>
              <w:left w:w="43" w:type="dxa"/>
              <w:right w:w="43" w:type="dxa"/>
            </w:tcMar>
            <w:vAlign w:val="center"/>
          </w:tcPr>
          <w:p w:rsidR="00D80787" w:rsidRDefault="00D80787" w:rsidP="00D80787">
            <w:pPr>
              <w:jc w:val="right"/>
              <w:rPr>
                <w:color w:val="000000"/>
                <w:sz w:val="14"/>
                <w:szCs w:val="14"/>
              </w:rPr>
            </w:pPr>
            <w:r>
              <w:rPr>
                <w:color w:val="000000"/>
                <w:sz w:val="14"/>
                <w:szCs w:val="14"/>
              </w:rPr>
              <w:t>22,367.7</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19,019.3</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18,286.6</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18,913.4</w:t>
            </w:r>
          </w:p>
        </w:tc>
        <w:tc>
          <w:tcPr>
            <w:tcW w:w="733"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19,004.7</w:t>
            </w:r>
          </w:p>
        </w:tc>
        <w:tc>
          <w:tcPr>
            <w:tcW w:w="754" w:type="dxa"/>
            <w:tcBorders>
              <w:top w:val="nil"/>
              <w:left w:val="nil"/>
              <w:bottom w:val="nil"/>
              <w:right w:val="nil"/>
            </w:tcBorders>
            <w:shd w:val="clear" w:color="auto" w:fill="auto"/>
            <w:tcMar>
              <w:left w:w="43" w:type="dxa"/>
              <w:right w:w="43" w:type="dxa"/>
            </w:tcMar>
            <w:vAlign w:val="center"/>
            <w:hideMark/>
          </w:tcPr>
          <w:p w:rsidR="00D80787" w:rsidRDefault="00D80787" w:rsidP="00D80787">
            <w:pPr>
              <w:jc w:val="center"/>
              <w:rPr>
                <w:color w:val="000000"/>
                <w:sz w:val="14"/>
                <w:szCs w:val="14"/>
              </w:rPr>
            </w:pPr>
            <w:r>
              <w:rPr>
                <w:color w:val="000000"/>
                <w:sz w:val="14"/>
                <w:szCs w:val="14"/>
              </w:rPr>
              <w:t>18,345.5</w:t>
            </w:r>
          </w:p>
        </w:tc>
      </w:tr>
      <w:tr w:rsidR="00D80787" w:rsidRPr="001A22C1" w:rsidTr="00D80787">
        <w:trPr>
          <w:trHeight w:val="288"/>
          <w:jc w:val="center"/>
        </w:trPr>
        <w:tc>
          <w:tcPr>
            <w:tcW w:w="2949" w:type="dxa"/>
            <w:tcBorders>
              <w:top w:val="nil"/>
              <w:left w:val="nil"/>
              <w:bottom w:val="nil"/>
              <w:right w:val="nil"/>
            </w:tcBorders>
            <w:shd w:val="clear" w:color="auto" w:fill="auto"/>
            <w:noWrap/>
            <w:vAlign w:val="center"/>
            <w:hideMark/>
          </w:tcPr>
          <w:p w:rsidR="00D80787" w:rsidRPr="0024736D" w:rsidRDefault="00D80787" w:rsidP="00A43A23">
            <w:pPr>
              <w:rPr>
                <w:color w:val="000000"/>
                <w:sz w:val="14"/>
                <w:szCs w:val="14"/>
              </w:rPr>
            </w:pPr>
            <w:r w:rsidRPr="0024736D">
              <w:rPr>
                <w:color w:val="000000"/>
                <w:sz w:val="14"/>
                <w:szCs w:val="14"/>
              </w:rPr>
              <w:t>30.   Textile Weaving</w:t>
            </w:r>
          </w:p>
        </w:tc>
        <w:tc>
          <w:tcPr>
            <w:tcW w:w="778" w:type="dxa"/>
            <w:tcBorders>
              <w:top w:val="nil"/>
              <w:left w:val="nil"/>
              <w:bottom w:val="nil"/>
              <w:right w:val="nil"/>
            </w:tcBorders>
            <w:shd w:val="clear" w:color="auto" w:fill="auto"/>
            <w:noWrap/>
            <w:tcMar>
              <w:left w:w="29" w:type="dxa"/>
              <w:right w:w="29" w:type="dxa"/>
            </w:tcMar>
            <w:vAlign w:val="center"/>
            <w:hideMark/>
          </w:tcPr>
          <w:p w:rsidR="00D80787" w:rsidRPr="0024736D" w:rsidRDefault="00D80787" w:rsidP="001663EE">
            <w:pPr>
              <w:jc w:val="right"/>
              <w:rPr>
                <w:color w:val="000000"/>
                <w:sz w:val="14"/>
                <w:szCs w:val="14"/>
              </w:rPr>
            </w:pPr>
            <w:r w:rsidRPr="0024736D">
              <w:rPr>
                <w:color w:val="000000"/>
                <w:sz w:val="14"/>
                <w:szCs w:val="14"/>
              </w:rPr>
              <w:t>46,057.6</w:t>
            </w:r>
          </w:p>
        </w:tc>
        <w:tc>
          <w:tcPr>
            <w:tcW w:w="718"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25,478.3</w:t>
            </w:r>
          </w:p>
        </w:tc>
        <w:tc>
          <w:tcPr>
            <w:tcW w:w="688" w:type="dxa"/>
            <w:tcBorders>
              <w:top w:val="nil"/>
              <w:left w:val="nil"/>
              <w:bottom w:val="nil"/>
              <w:right w:val="nil"/>
            </w:tcBorders>
            <w:shd w:val="clear" w:color="auto" w:fill="auto"/>
            <w:tcMar>
              <w:left w:w="29" w:type="dxa"/>
              <w:right w:w="29" w:type="dxa"/>
            </w:tcMar>
            <w:vAlign w:val="center"/>
            <w:hideMark/>
          </w:tcPr>
          <w:p w:rsidR="00D80787" w:rsidRDefault="00D80787" w:rsidP="00A71893">
            <w:pPr>
              <w:jc w:val="right"/>
              <w:rPr>
                <w:color w:val="000000"/>
                <w:sz w:val="14"/>
                <w:szCs w:val="14"/>
              </w:rPr>
            </w:pPr>
            <w:r>
              <w:rPr>
                <w:color w:val="000000"/>
                <w:sz w:val="14"/>
                <w:szCs w:val="14"/>
              </w:rPr>
              <w:t>44,473.2</w:t>
            </w:r>
          </w:p>
        </w:tc>
        <w:tc>
          <w:tcPr>
            <w:tcW w:w="674" w:type="dxa"/>
            <w:tcBorders>
              <w:top w:val="nil"/>
              <w:left w:val="nil"/>
              <w:bottom w:val="nil"/>
              <w:right w:val="nil"/>
            </w:tcBorders>
            <w:tcMar>
              <w:left w:w="43" w:type="dxa"/>
              <w:right w:w="43" w:type="dxa"/>
            </w:tcMar>
            <w:vAlign w:val="center"/>
          </w:tcPr>
          <w:p w:rsidR="00D80787" w:rsidRDefault="00D80787" w:rsidP="00D80787">
            <w:pPr>
              <w:jc w:val="right"/>
              <w:rPr>
                <w:color w:val="000000"/>
                <w:sz w:val="14"/>
                <w:szCs w:val="14"/>
              </w:rPr>
            </w:pPr>
            <w:r>
              <w:rPr>
                <w:color w:val="000000"/>
                <w:sz w:val="14"/>
                <w:szCs w:val="14"/>
              </w:rPr>
              <w:t>34,198.1</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28,534.6</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25,971.5</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25,478.3</w:t>
            </w:r>
          </w:p>
        </w:tc>
        <w:tc>
          <w:tcPr>
            <w:tcW w:w="733"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26,165.5</w:t>
            </w:r>
          </w:p>
        </w:tc>
        <w:tc>
          <w:tcPr>
            <w:tcW w:w="754" w:type="dxa"/>
            <w:tcBorders>
              <w:top w:val="nil"/>
              <w:left w:val="nil"/>
              <w:bottom w:val="nil"/>
              <w:right w:val="nil"/>
            </w:tcBorders>
            <w:shd w:val="clear" w:color="auto" w:fill="auto"/>
            <w:tcMar>
              <w:left w:w="43" w:type="dxa"/>
              <w:right w:w="43" w:type="dxa"/>
            </w:tcMar>
            <w:vAlign w:val="center"/>
            <w:hideMark/>
          </w:tcPr>
          <w:p w:rsidR="00D80787" w:rsidRDefault="00D80787" w:rsidP="00D80787">
            <w:pPr>
              <w:jc w:val="center"/>
              <w:rPr>
                <w:color w:val="000000"/>
                <w:sz w:val="14"/>
                <w:szCs w:val="14"/>
              </w:rPr>
            </w:pPr>
            <w:r>
              <w:rPr>
                <w:color w:val="000000"/>
                <w:sz w:val="14"/>
                <w:szCs w:val="14"/>
              </w:rPr>
              <w:t>29,640.5</w:t>
            </w:r>
          </w:p>
        </w:tc>
      </w:tr>
      <w:tr w:rsidR="00D80787" w:rsidRPr="001A22C1" w:rsidTr="00D80787">
        <w:trPr>
          <w:trHeight w:val="288"/>
          <w:jc w:val="center"/>
        </w:trPr>
        <w:tc>
          <w:tcPr>
            <w:tcW w:w="2949" w:type="dxa"/>
            <w:tcBorders>
              <w:top w:val="nil"/>
              <w:left w:val="nil"/>
              <w:bottom w:val="nil"/>
              <w:right w:val="nil"/>
            </w:tcBorders>
            <w:shd w:val="clear" w:color="auto" w:fill="auto"/>
            <w:noWrap/>
            <w:vAlign w:val="center"/>
            <w:hideMark/>
          </w:tcPr>
          <w:p w:rsidR="00D80787" w:rsidRPr="0024736D" w:rsidRDefault="00D80787" w:rsidP="00A43A23">
            <w:pPr>
              <w:rPr>
                <w:color w:val="000000"/>
                <w:sz w:val="14"/>
                <w:szCs w:val="14"/>
              </w:rPr>
            </w:pPr>
            <w:r w:rsidRPr="0024736D">
              <w:rPr>
                <w:color w:val="000000"/>
                <w:sz w:val="14"/>
                <w:szCs w:val="14"/>
              </w:rPr>
              <w:t>31.   Tobacco</w:t>
            </w:r>
          </w:p>
        </w:tc>
        <w:tc>
          <w:tcPr>
            <w:tcW w:w="778" w:type="dxa"/>
            <w:tcBorders>
              <w:top w:val="nil"/>
              <w:left w:val="nil"/>
              <w:bottom w:val="nil"/>
              <w:right w:val="nil"/>
            </w:tcBorders>
            <w:shd w:val="clear" w:color="auto" w:fill="auto"/>
            <w:noWrap/>
            <w:tcMar>
              <w:left w:w="29" w:type="dxa"/>
              <w:right w:w="29" w:type="dxa"/>
            </w:tcMar>
            <w:vAlign w:val="center"/>
            <w:hideMark/>
          </w:tcPr>
          <w:p w:rsidR="00D80787" w:rsidRPr="0024736D" w:rsidRDefault="00D80787" w:rsidP="001663EE">
            <w:pPr>
              <w:jc w:val="right"/>
              <w:rPr>
                <w:color w:val="000000"/>
                <w:sz w:val="14"/>
                <w:szCs w:val="14"/>
              </w:rPr>
            </w:pPr>
            <w:r w:rsidRPr="0024736D">
              <w:rPr>
                <w:color w:val="000000"/>
                <w:sz w:val="14"/>
                <w:szCs w:val="14"/>
              </w:rPr>
              <w:t>145,159.7</w:t>
            </w:r>
          </w:p>
        </w:tc>
        <w:tc>
          <w:tcPr>
            <w:tcW w:w="718"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177,078.7</w:t>
            </w:r>
          </w:p>
        </w:tc>
        <w:tc>
          <w:tcPr>
            <w:tcW w:w="688" w:type="dxa"/>
            <w:tcBorders>
              <w:top w:val="nil"/>
              <w:left w:val="nil"/>
              <w:bottom w:val="nil"/>
              <w:right w:val="nil"/>
            </w:tcBorders>
            <w:shd w:val="clear" w:color="auto" w:fill="auto"/>
            <w:tcMar>
              <w:left w:w="29" w:type="dxa"/>
              <w:right w:w="29" w:type="dxa"/>
            </w:tcMar>
            <w:vAlign w:val="center"/>
            <w:hideMark/>
          </w:tcPr>
          <w:p w:rsidR="00D80787" w:rsidRDefault="00D80787" w:rsidP="00A71893">
            <w:pPr>
              <w:jc w:val="right"/>
              <w:rPr>
                <w:color w:val="000000"/>
                <w:sz w:val="14"/>
                <w:szCs w:val="14"/>
              </w:rPr>
            </w:pPr>
            <w:r>
              <w:rPr>
                <w:color w:val="000000"/>
                <w:sz w:val="14"/>
                <w:szCs w:val="14"/>
              </w:rPr>
              <w:t>143,731.0</w:t>
            </w:r>
          </w:p>
        </w:tc>
        <w:tc>
          <w:tcPr>
            <w:tcW w:w="674" w:type="dxa"/>
            <w:tcBorders>
              <w:top w:val="nil"/>
              <w:left w:val="nil"/>
              <w:bottom w:val="nil"/>
              <w:right w:val="nil"/>
            </w:tcBorders>
            <w:tcMar>
              <w:left w:w="43" w:type="dxa"/>
              <w:right w:w="43" w:type="dxa"/>
            </w:tcMar>
            <w:vAlign w:val="center"/>
          </w:tcPr>
          <w:p w:rsidR="00D80787" w:rsidRDefault="00D80787" w:rsidP="00D80787">
            <w:pPr>
              <w:jc w:val="right"/>
              <w:rPr>
                <w:color w:val="000000"/>
                <w:sz w:val="14"/>
                <w:szCs w:val="14"/>
              </w:rPr>
            </w:pPr>
            <w:r>
              <w:rPr>
                <w:color w:val="000000"/>
                <w:sz w:val="14"/>
                <w:szCs w:val="14"/>
              </w:rPr>
              <w:t>136,215.0</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185,510.5</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182,878.7</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177,078.7</w:t>
            </w:r>
          </w:p>
        </w:tc>
        <w:tc>
          <w:tcPr>
            <w:tcW w:w="733"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179,514.6</w:t>
            </w:r>
          </w:p>
        </w:tc>
        <w:tc>
          <w:tcPr>
            <w:tcW w:w="754" w:type="dxa"/>
            <w:tcBorders>
              <w:top w:val="nil"/>
              <w:left w:val="nil"/>
              <w:bottom w:val="nil"/>
              <w:right w:val="nil"/>
            </w:tcBorders>
            <w:shd w:val="clear" w:color="auto" w:fill="auto"/>
            <w:tcMar>
              <w:left w:w="43" w:type="dxa"/>
              <w:right w:w="43" w:type="dxa"/>
            </w:tcMar>
            <w:vAlign w:val="center"/>
            <w:hideMark/>
          </w:tcPr>
          <w:p w:rsidR="00D80787" w:rsidRDefault="00D80787" w:rsidP="00D80787">
            <w:pPr>
              <w:jc w:val="center"/>
              <w:rPr>
                <w:color w:val="000000"/>
                <w:sz w:val="14"/>
                <w:szCs w:val="14"/>
              </w:rPr>
            </w:pPr>
            <w:r>
              <w:rPr>
                <w:color w:val="000000"/>
                <w:sz w:val="14"/>
                <w:szCs w:val="14"/>
              </w:rPr>
              <w:t>201,159.2</w:t>
            </w:r>
          </w:p>
        </w:tc>
      </w:tr>
      <w:tr w:rsidR="00D80787" w:rsidRPr="001A22C1" w:rsidTr="00D80787">
        <w:trPr>
          <w:trHeight w:val="288"/>
          <w:jc w:val="center"/>
        </w:trPr>
        <w:tc>
          <w:tcPr>
            <w:tcW w:w="2949" w:type="dxa"/>
            <w:tcBorders>
              <w:top w:val="nil"/>
              <w:left w:val="nil"/>
              <w:bottom w:val="nil"/>
              <w:right w:val="nil"/>
            </w:tcBorders>
            <w:shd w:val="clear" w:color="auto" w:fill="auto"/>
            <w:noWrap/>
            <w:vAlign w:val="center"/>
            <w:hideMark/>
          </w:tcPr>
          <w:p w:rsidR="00D80787" w:rsidRPr="0024736D" w:rsidRDefault="00D80787" w:rsidP="00A43A23">
            <w:pPr>
              <w:rPr>
                <w:color w:val="000000"/>
                <w:sz w:val="14"/>
                <w:szCs w:val="14"/>
              </w:rPr>
            </w:pPr>
            <w:r w:rsidRPr="0024736D">
              <w:rPr>
                <w:color w:val="000000"/>
                <w:sz w:val="14"/>
                <w:szCs w:val="14"/>
              </w:rPr>
              <w:t>32.   Transport</w:t>
            </w:r>
          </w:p>
        </w:tc>
        <w:tc>
          <w:tcPr>
            <w:tcW w:w="778" w:type="dxa"/>
            <w:tcBorders>
              <w:top w:val="nil"/>
              <w:left w:val="nil"/>
              <w:bottom w:val="nil"/>
              <w:right w:val="nil"/>
            </w:tcBorders>
            <w:shd w:val="clear" w:color="auto" w:fill="auto"/>
            <w:noWrap/>
            <w:tcMar>
              <w:left w:w="29" w:type="dxa"/>
              <w:right w:w="29" w:type="dxa"/>
            </w:tcMar>
            <w:vAlign w:val="center"/>
            <w:hideMark/>
          </w:tcPr>
          <w:p w:rsidR="00D80787" w:rsidRPr="0024736D" w:rsidRDefault="00D80787" w:rsidP="001663EE">
            <w:pPr>
              <w:jc w:val="right"/>
              <w:rPr>
                <w:color w:val="000000"/>
                <w:sz w:val="14"/>
                <w:szCs w:val="14"/>
              </w:rPr>
            </w:pPr>
            <w:r w:rsidRPr="0024736D">
              <w:rPr>
                <w:color w:val="000000"/>
                <w:sz w:val="14"/>
                <w:szCs w:val="14"/>
              </w:rPr>
              <w:t>83,615.6</w:t>
            </w:r>
          </w:p>
        </w:tc>
        <w:tc>
          <w:tcPr>
            <w:tcW w:w="718"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50,848.0</w:t>
            </w:r>
          </w:p>
        </w:tc>
        <w:tc>
          <w:tcPr>
            <w:tcW w:w="688" w:type="dxa"/>
            <w:tcBorders>
              <w:top w:val="nil"/>
              <w:left w:val="nil"/>
              <w:bottom w:val="nil"/>
              <w:right w:val="nil"/>
            </w:tcBorders>
            <w:shd w:val="clear" w:color="auto" w:fill="auto"/>
            <w:tcMar>
              <w:left w:w="29" w:type="dxa"/>
              <w:right w:w="29" w:type="dxa"/>
            </w:tcMar>
            <w:vAlign w:val="center"/>
            <w:hideMark/>
          </w:tcPr>
          <w:p w:rsidR="00D80787" w:rsidRDefault="00D80787" w:rsidP="00A71893">
            <w:pPr>
              <w:jc w:val="right"/>
              <w:rPr>
                <w:color w:val="000000"/>
                <w:sz w:val="14"/>
                <w:szCs w:val="14"/>
              </w:rPr>
            </w:pPr>
            <w:r>
              <w:rPr>
                <w:color w:val="000000"/>
                <w:sz w:val="14"/>
                <w:szCs w:val="14"/>
              </w:rPr>
              <w:t>86,132.7</w:t>
            </w:r>
          </w:p>
        </w:tc>
        <w:tc>
          <w:tcPr>
            <w:tcW w:w="674" w:type="dxa"/>
            <w:tcBorders>
              <w:top w:val="nil"/>
              <w:left w:val="nil"/>
              <w:bottom w:val="nil"/>
              <w:right w:val="nil"/>
            </w:tcBorders>
            <w:tcMar>
              <w:left w:w="43" w:type="dxa"/>
              <w:right w:w="43" w:type="dxa"/>
            </w:tcMar>
            <w:vAlign w:val="center"/>
          </w:tcPr>
          <w:p w:rsidR="00D80787" w:rsidRDefault="00D80787" w:rsidP="00D80787">
            <w:pPr>
              <w:jc w:val="right"/>
              <w:rPr>
                <w:color w:val="000000"/>
                <w:sz w:val="14"/>
                <w:szCs w:val="14"/>
              </w:rPr>
            </w:pPr>
            <w:r>
              <w:rPr>
                <w:color w:val="000000"/>
                <w:sz w:val="14"/>
                <w:szCs w:val="14"/>
              </w:rPr>
              <w:t>78,427.0</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69,718.3</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58,643.6</w:t>
            </w:r>
          </w:p>
        </w:tc>
        <w:tc>
          <w:tcPr>
            <w:tcW w:w="720"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50,848.0</w:t>
            </w:r>
          </w:p>
        </w:tc>
        <w:tc>
          <w:tcPr>
            <w:tcW w:w="733" w:type="dxa"/>
            <w:tcBorders>
              <w:top w:val="nil"/>
              <w:left w:val="nil"/>
              <w:bottom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64,757.9</w:t>
            </w:r>
          </w:p>
        </w:tc>
        <w:tc>
          <w:tcPr>
            <w:tcW w:w="754" w:type="dxa"/>
            <w:tcBorders>
              <w:top w:val="nil"/>
              <w:left w:val="nil"/>
              <w:bottom w:val="nil"/>
              <w:right w:val="nil"/>
            </w:tcBorders>
            <w:shd w:val="clear" w:color="auto" w:fill="auto"/>
            <w:tcMar>
              <w:left w:w="43" w:type="dxa"/>
              <w:right w:w="43" w:type="dxa"/>
            </w:tcMar>
            <w:vAlign w:val="center"/>
            <w:hideMark/>
          </w:tcPr>
          <w:p w:rsidR="00D80787" w:rsidRDefault="00D80787" w:rsidP="00D80787">
            <w:pPr>
              <w:jc w:val="center"/>
              <w:rPr>
                <w:color w:val="000000"/>
                <w:sz w:val="14"/>
                <w:szCs w:val="14"/>
              </w:rPr>
            </w:pPr>
            <w:r>
              <w:rPr>
                <w:color w:val="000000"/>
                <w:sz w:val="14"/>
                <w:szCs w:val="14"/>
              </w:rPr>
              <w:t>59,055.5</w:t>
            </w:r>
          </w:p>
        </w:tc>
      </w:tr>
      <w:tr w:rsidR="00D80787" w:rsidRPr="001A22C1" w:rsidTr="00D80787">
        <w:trPr>
          <w:trHeight w:val="288"/>
          <w:jc w:val="center"/>
        </w:trPr>
        <w:tc>
          <w:tcPr>
            <w:tcW w:w="2949" w:type="dxa"/>
            <w:tcBorders>
              <w:top w:val="nil"/>
              <w:left w:val="nil"/>
              <w:right w:val="nil"/>
            </w:tcBorders>
            <w:shd w:val="clear" w:color="auto" w:fill="auto"/>
            <w:noWrap/>
            <w:vAlign w:val="center"/>
            <w:hideMark/>
          </w:tcPr>
          <w:p w:rsidR="00D80787" w:rsidRPr="0024736D" w:rsidRDefault="00D80787" w:rsidP="00A43A23">
            <w:pPr>
              <w:rPr>
                <w:color w:val="000000"/>
                <w:sz w:val="14"/>
                <w:szCs w:val="14"/>
              </w:rPr>
            </w:pPr>
            <w:r w:rsidRPr="0024736D">
              <w:rPr>
                <w:color w:val="000000"/>
                <w:sz w:val="14"/>
                <w:szCs w:val="14"/>
              </w:rPr>
              <w:t xml:space="preserve">33.   </w:t>
            </w:r>
            <w:proofErr w:type="spellStart"/>
            <w:r w:rsidRPr="0024736D">
              <w:rPr>
                <w:color w:val="000000"/>
                <w:sz w:val="14"/>
                <w:szCs w:val="14"/>
              </w:rPr>
              <w:t>Vanaspati</w:t>
            </w:r>
            <w:proofErr w:type="spellEnd"/>
            <w:r w:rsidRPr="0024736D">
              <w:rPr>
                <w:color w:val="000000"/>
                <w:sz w:val="14"/>
                <w:szCs w:val="14"/>
              </w:rPr>
              <w:t xml:space="preserve"> &amp; Allied Industries</w:t>
            </w:r>
          </w:p>
        </w:tc>
        <w:tc>
          <w:tcPr>
            <w:tcW w:w="778" w:type="dxa"/>
            <w:tcBorders>
              <w:top w:val="nil"/>
              <w:left w:val="nil"/>
              <w:right w:val="nil"/>
            </w:tcBorders>
            <w:shd w:val="clear" w:color="auto" w:fill="auto"/>
            <w:noWrap/>
            <w:tcMar>
              <w:left w:w="29" w:type="dxa"/>
              <w:right w:w="29" w:type="dxa"/>
            </w:tcMar>
            <w:vAlign w:val="center"/>
            <w:hideMark/>
          </w:tcPr>
          <w:p w:rsidR="00D80787" w:rsidRPr="0024736D" w:rsidRDefault="00D80787" w:rsidP="001663EE">
            <w:pPr>
              <w:jc w:val="right"/>
              <w:rPr>
                <w:color w:val="000000"/>
                <w:sz w:val="14"/>
                <w:szCs w:val="14"/>
              </w:rPr>
            </w:pPr>
            <w:r w:rsidRPr="0024736D">
              <w:rPr>
                <w:color w:val="000000"/>
                <w:sz w:val="14"/>
                <w:szCs w:val="14"/>
              </w:rPr>
              <w:t>153,370.8</w:t>
            </w:r>
          </w:p>
        </w:tc>
        <w:tc>
          <w:tcPr>
            <w:tcW w:w="718" w:type="dxa"/>
            <w:tcBorders>
              <w:top w:val="nil"/>
              <w:left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529,546.5</w:t>
            </w:r>
          </w:p>
        </w:tc>
        <w:tc>
          <w:tcPr>
            <w:tcW w:w="688" w:type="dxa"/>
            <w:tcBorders>
              <w:top w:val="nil"/>
              <w:left w:val="nil"/>
              <w:right w:val="nil"/>
            </w:tcBorders>
            <w:shd w:val="clear" w:color="auto" w:fill="auto"/>
            <w:tcMar>
              <w:left w:w="29" w:type="dxa"/>
              <w:right w:w="29" w:type="dxa"/>
            </w:tcMar>
            <w:vAlign w:val="center"/>
            <w:hideMark/>
          </w:tcPr>
          <w:p w:rsidR="00D80787" w:rsidRDefault="00D80787" w:rsidP="00A71893">
            <w:pPr>
              <w:jc w:val="right"/>
              <w:rPr>
                <w:color w:val="000000"/>
                <w:sz w:val="14"/>
                <w:szCs w:val="14"/>
              </w:rPr>
            </w:pPr>
            <w:r>
              <w:rPr>
                <w:color w:val="000000"/>
                <w:sz w:val="14"/>
                <w:szCs w:val="14"/>
              </w:rPr>
              <w:t>142,107.0</w:t>
            </w:r>
          </w:p>
        </w:tc>
        <w:tc>
          <w:tcPr>
            <w:tcW w:w="674" w:type="dxa"/>
            <w:tcBorders>
              <w:top w:val="nil"/>
              <w:left w:val="nil"/>
              <w:right w:val="nil"/>
            </w:tcBorders>
            <w:tcMar>
              <w:left w:w="43" w:type="dxa"/>
              <w:right w:w="43" w:type="dxa"/>
            </w:tcMar>
            <w:vAlign w:val="center"/>
          </w:tcPr>
          <w:p w:rsidR="00D80787" w:rsidRDefault="00D80787" w:rsidP="00D80787">
            <w:pPr>
              <w:jc w:val="right"/>
              <w:rPr>
                <w:color w:val="000000"/>
                <w:sz w:val="14"/>
                <w:szCs w:val="14"/>
              </w:rPr>
            </w:pPr>
            <w:r>
              <w:rPr>
                <w:color w:val="000000"/>
                <w:sz w:val="14"/>
                <w:szCs w:val="14"/>
              </w:rPr>
              <w:t>135,366.1</w:t>
            </w:r>
          </w:p>
        </w:tc>
        <w:tc>
          <w:tcPr>
            <w:tcW w:w="720" w:type="dxa"/>
            <w:tcBorders>
              <w:top w:val="nil"/>
              <w:left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604,394.9</w:t>
            </w:r>
          </w:p>
        </w:tc>
        <w:tc>
          <w:tcPr>
            <w:tcW w:w="720" w:type="dxa"/>
            <w:tcBorders>
              <w:top w:val="nil"/>
              <w:left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525,583.3</w:t>
            </w:r>
          </w:p>
        </w:tc>
        <w:tc>
          <w:tcPr>
            <w:tcW w:w="720" w:type="dxa"/>
            <w:tcBorders>
              <w:top w:val="nil"/>
              <w:left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529,546.5</w:t>
            </w:r>
          </w:p>
        </w:tc>
        <w:tc>
          <w:tcPr>
            <w:tcW w:w="733" w:type="dxa"/>
            <w:tcBorders>
              <w:top w:val="nil"/>
              <w:left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548,015.2</w:t>
            </w:r>
          </w:p>
        </w:tc>
        <w:tc>
          <w:tcPr>
            <w:tcW w:w="754" w:type="dxa"/>
            <w:tcBorders>
              <w:top w:val="nil"/>
              <w:left w:val="nil"/>
              <w:right w:val="nil"/>
            </w:tcBorders>
            <w:shd w:val="clear" w:color="auto" w:fill="auto"/>
            <w:tcMar>
              <w:left w:w="43" w:type="dxa"/>
              <w:right w:w="43" w:type="dxa"/>
            </w:tcMar>
            <w:vAlign w:val="center"/>
            <w:hideMark/>
          </w:tcPr>
          <w:p w:rsidR="00D80787" w:rsidRDefault="00D80787" w:rsidP="00D80787">
            <w:pPr>
              <w:jc w:val="center"/>
              <w:rPr>
                <w:color w:val="000000"/>
                <w:sz w:val="14"/>
                <w:szCs w:val="14"/>
              </w:rPr>
            </w:pPr>
            <w:r>
              <w:rPr>
                <w:color w:val="000000"/>
                <w:sz w:val="14"/>
                <w:szCs w:val="14"/>
              </w:rPr>
              <w:t>712,793.0</w:t>
            </w:r>
          </w:p>
        </w:tc>
      </w:tr>
      <w:tr w:rsidR="00D80787" w:rsidRPr="001A22C1" w:rsidTr="00D80787">
        <w:trPr>
          <w:trHeight w:val="288"/>
          <w:jc w:val="center"/>
        </w:trPr>
        <w:tc>
          <w:tcPr>
            <w:tcW w:w="2949" w:type="dxa"/>
            <w:tcBorders>
              <w:top w:val="nil"/>
              <w:left w:val="nil"/>
              <w:right w:val="nil"/>
            </w:tcBorders>
            <w:shd w:val="clear" w:color="auto" w:fill="auto"/>
            <w:noWrap/>
            <w:vAlign w:val="center"/>
            <w:hideMark/>
          </w:tcPr>
          <w:p w:rsidR="00D80787" w:rsidRPr="0024736D" w:rsidRDefault="00D80787" w:rsidP="00A43A23">
            <w:pPr>
              <w:rPr>
                <w:color w:val="000000"/>
                <w:sz w:val="14"/>
                <w:szCs w:val="14"/>
              </w:rPr>
            </w:pPr>
            <w:r w:rsidRPr="0024736D">
              <w:rPr>
                <w:color w:val="000000"/>
                <w:sz w:val="14"/>
                <w:szCs w:val="14"/>
              </w:rPr>
              <w:t>34.   Woolen</w:t>
            </w:r>
          </w:p>
        </w:tc>
        <w:tc>
          <w:tcPr>
            <w:tcW w:w="778" w:type="dxa"/>
            <w:tcBorders>
              <w:top w:val="nil"/>
              <w:left w:val="nil"/>
              <w:right w:val="nil"/>
            </w:tcBorders>
            <w:shd w:val="clear" w:color="auto" w:fill="auto"/>
            <w:noWrap/>
            <w:tcMar>
              <w:left w:w="29" w:type="dxa"/>
              <w:right w:w="29" w:type="dxa"/>
            </w:tcMar>
            <w:vAlign w:val="center"/>
            <w:hideMark/>
          </w:tcPr>
          <w:p w:rsidR="00D80787" w:rsidRPr="0024736D" w:rsidRDefault="00D80787" w:rsidP="001663EE">
            <w:pPr>
              <w:jc w:val="right"/>
              <w:rPr>
                <w:color w:val="000000"/>
                <w:sz w:val="14"/>
                <w:szCs w:val="14"/>
              </w:rPr>
            </w:pPr>
            <w:r w:rsidRPr="0024736D">
              <w:rPr>
                <w:color w:val="000000"/>
                <w:sz w:val="14"/>
                <w:szCs w:val="14"/>
              </w:rPr>
              <w:t>33,948.3</w:t>
            </w:r>
          </w:p>
        </w:tc>
        <w:tc>
          <w:tcPr>
            <w:tcW w:w="718" w:type="dxa"/>
            <w:tcBorders>
              <w:top w:val="nil"/>
              <w:left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25,287.8</w:t>
            </w:r>
          </w:p>
        </w:tc>
        <w:tc>
          <w:tcPr>
            <w:tcW w:w="688" w:type="dxa"/>
            <w:tcBorders>
              <w:top w:val="nil"/>
              <w:left w:val="nil"/>
              <w:right w:val="nil"/>
            </w:tcBorders>
            <w:shd w:val="clear" w:color="auto" w:fill="auto"/>
            <w:tcMar>
              <w:left w:w="29" w:type="dxa"/>
              <w:right w:w="29" w:type="dxa"/>
            </w:tcMar>
            <w:vAlign w:val="center"/>
            <w:hideMark/>
          </w:tcPr>
          <w:p w:rsidR="00D80787" w:rsidRDefault="00D80787" w:rsidP="00A71893">
            <w:pPr>
              <w:jc w:val="right"/>
              <w:rPr>
                <w:color w:val="000000"/>
                <w:sz w:val="14"/>
                <w:szCs w:val="14"/>
              </w:rPr>
            </w:pPr>
            <w:r>
              <w:rPr>
                <w:color w:val="000000"/>
                <w:sz w:val="14"/>
                <w:szCs w:val="14"/>
              </w:rPr>
              <w:t>32,331.7</w:t>
            </w:r>
          </w:p>
        </w:tc>
        <w:tc>
          <w:tcPr>
            <w:tcW w:w="674" w:type="dxa"/>
            <w:tcBorders>
              <w:top w:val="nil"/>
              <w:left w:val="nil"/>
              <w:right w:val="nil"/>
            </w:tcBorders>
            <w:tcMar>
              <w:left w:w="43" w:type="dxa"/>
              <w:right w:w="43" w:type="dxa"/>
            </w:tcMar>
            <w:vAlign w:val="center"/>
          </w:tcPr>
          <w:p w:rsidR="00D80787" w:rsidRDefault="00D80787" w:rsidP="00D80787">
            <w:pPr>
              <w:jc w:val="right"/>
              <w:rPr>
                <w:color w:val="000000"/>
                <w:sz w:val="14"/>
                <w:szCs w:val="14"/>
              </w:rPr>
            </w:pPr>
            <w:r>
              <w:rPr>
                <w:color w:val="000000"/>
                <w:sz w:val="14"/>
                <w:szCs w:val="14"/>
              </w:rPr>
              <w:t>30,022.2</w:t>
            </w:r>
          </w:p>
        </w:tc>
        <w:tc>
          <w:tcPr>
            <w:tcW w:w="720" w:type="dxa"/>
            <w:tcBorders>
              <w:top w:val="nil"/>
              <w:left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25,680.4</w:t>
            </w:r>
          </w:p>
        </w:tc>
        <w:tc>
          <w:tcPr>
            <w:tcW w:w="720" w:type="dxa"/>
            <w:tcBorders>
              <w:top w:val="nil"/>
              <w:left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26,668.8</w:t>
            </w:r>
          </w:p>
        </w:tc>
        <w:tc>
          <w:tcPr>
            <w:tcW w:w="720" w:type="dxa"/>
            <w:tcBorders>
              <w:top w:val="nil"/>
              <w:left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25,287.8</w:t>
            </w:r>
          </w:p>
        </w:tc>
        <w:tc>
          <w:tcPr>
            <w:tcW w:w="733" w:type="dxa"/>
            <w:tcBorders>
              <w:top w:val="nil"/>
              <w:left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25,504.9</w:t>
            </w:r>
          </w:p>
        </w:tc>
        <w:tc>
          <w:tcPr>
            <w:tcW w:w="754" w:type="dxa"/>
            <w:tcBorders>
              <w:top w:val="nil"/>
              <w:left w:val="nil"/>
              <w:right w:val="nil"/>
            </w:tcBorders>
            <w:shd w:val="clear" w:color="auto" w:fill="auto"/>
            <w:tcMar>
              <w:left w:w="43" w:type="dxa"/>
              <w:right w:w="43" w:type="dxa"/>
            </w:tcMar>
            <w:vAlign w:val="center"/>
            <w:hideMark/>
          </w:tcPr>
          <w:p w:rsidR="00D80787" w:rsidRDefault="00D80787" w:rsidP="00D80787">
            <w:pPr>
              <w:jc w:val="center"/>
              <w:rPr>
                <w:color w:val="000000"/>
                <w:sz w:val="14"/>
                <w:szCs w:val="14"/>
              </w:rPr>
            </w:pPr>
            <w:r>
              <w:rPr>
                <w:color w:val="000000"/>
                <w:sz w:val="14"/>
                <w:szCs w:val="14"/>
              </w:rPr>
              <w:t>26,327.0</w:t>
            </w:r>
          </w:p>
        </w:tc>
      </w:tr>
      <w:tr w:rsidR="00D80787" w:rsidRPr="001A22C1" w:rsidTr="00D80787">
        <w:trPr>
          <w:trHeight w:val="288"/>
          <w:jc w:val="center"/>
        </w:trPr>
        <w:tc>
          <w:tcPr>
            <w:tcW w:w="2949" w:type="dxa"/>
            <w:tcBorders>
              <w:top w:val="nil"/>
              <w:left w:val="nil"/>
              <w:right w:val="nil"/>
            </w:tcBorders>
            <w:shd w:val="clear" w:color="auto" w:fill="auto"/>
            <w:noWrap/>
            <w:vAlign w:val="center"/>
            <w:hideMark/>
          </w:tcPr>
          <w:p w:rsidR="00D80787" w:rsidRPr="0024736D" w:rsidRDefault="00D80787" w:rsidP="00A43A23">
            <w:pPr>
              <w:rPr>
                <w:color w:val="000000"/>
                <w:sz w:val="14"/>
                <w:szCs w:val="14"/>
              </w:rPr>
            </w:pPr>
            <w:r w:rsidRPr="0024736D">
              <w:rPr>
                <w:color w:val="000000"/>
                <w:sz w:val="14"/>
                <w:szCs w:val="14"/>
              </w:rPr>
              <w:t>35.  Real Estate Investment Trust</w:t>
            </w:r>
          </w:p>
        </w:tc>
        <w:tc>
          <w:tcPr>
            <w:tcW w:w="778" w:type="dxa"/>
            <w:tcBorders>
              <w:top w:val="nil"/>
              <w:left w:val="nil"/>
              <w:right w:val="nil"/>
            </w:tcBorders>
            <w:shd w:val="clear" w:color="auto" w:fill="auto"/>
            <w:noWrap/>
            <w:tcMar>
              <w:left w:w="29" w:type="dxa"/>
              <w:right w:w="29" w:type="dxa"/>
            </w:tcMar>
            <w:vAlign w:val="center"/>
            <w:hideMark/>
          </w:tcPr>
          <w:p w:rsidR="00D80787" w:rsidRPr="0024736D" w:rsidRDefault="00D80787" w:rsidP="001663EE">
            <w:pPr>
              <w:jc w:val="right"/>
              <w:rPr>
                <w:color w:val="000000"/>
                <w:sz w:val="14"/>
                <w:szCs w:val="14"/>
              </w:rPr>
            </w:pPr>
            <w:r w:rsidRPr="0024736D">
              <w:rPr>
                <w:color w:val="000000"/>
                <w:sz w:val="14"/>
                <w:szCs w:val="14"/>
              </w:rPr>
              <w:t>18,353.7</w:t>
            </w:r>
          </w:p>
        </w:tc>
        <w:tc>
          <w:tcPr>
            <w:tcW w:w="718" w:type="dxa"/>
            <w:tcBorders>
              <w:top w:val="nil"/>
              <w:left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20,013.7</w:t>
            </w:r>
          </w:p>
        </w:tc>
        <w:tc>
          <w:tcPr>
            <w:tcW w:w="688" w:type="dxa"/>
            <w:tcBorders>
              <w:top w:val="nil"/>
              <w:left w:val="nil"/>
              <w:right w:val="nil"/>
            </w:tcBorders>
            <w:shd w:val="clear" w:color="auto" w:fill="auto"/>
            <w:tcMar>
              <w:left w:w="29" w:type="dxa"/>
              <w:right w:w="29" w:type="dxa"/>
            </w:tcMar>
            <w:vAlign w:val="center"/>
            <w:hideMark/>
          </w:tcPr>
          <w:p w:rsidR="00D80787" w:rsidRDefault="00D80787" w:rsidP="00A71893">
            <w:pPr>
              <w:jc w:val="right"/>
              <w:rPr>
                <w:color w:val="000000"/>
                <w:sz w:val="14"/>
                <w:szCs w:val="14"/>
              </w:rPr>
            </w:pPr>
            <w:r>
              <w:rPr>
                <w:color w:val="000000"/>
                <w:sz w:val="14"/>
                <w:szCs w:val="14"/>
              </w:rPr>
              <w:t>18,912.2</w:t>
            </w:r>
          </w:p>
        </w:tc>
        <w:tc>
          <w:tcPr>
            <w:tcW w:w="674" w:type="dxa"/>
            <w:tcBorders>
              <w:top w:val="nil"/>
              <w:left w:val="nil"/>
              <w:right w:val="nil"/>
            </w:tcBorders>
            <w:tcMar>
              <w:left w:w="43" w:type="dxa"/>
              <w:right w:w="43" w:type="dxa"/>
            </w:tcMar>
            <w:vAlign w:val="center"/>
          </w:tcPr>
          <w:p w:rsidR="00D80787" w:rsidRDefault="00D80787" w:rsidP="00D80787">
            <w:pPr>
              <w:jc w:val="right"/>
              <w:rPr>
                <w:color w:val="000000"/>
                <w:sz w:val="14"/>
                <w:szCs w:val="14"/>
              </w:rPr>
            </w:pPr>
            <w:r>
              <w:rPr>
                <w:color w:val="000000"/>
                <w:sz w:val="14"/>
                <w:szCs w:val="14"/>
              </w:rPr>
              <w:t>18,772.6</w:t>
            </w:r>
          </w:p>
        </w:tc>
        <w:tc>
          <w:tcPr>
            <w:tcW w:w="720" w:type="dxa"/>
            <w:tcBorders>
              <w:top w:val="nil"/>
              <w:left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20,029.2</w:t>
            </w:r>
          </w:p>
        </w:tc>
        <w:tc>
          <w:tcPr>
            <w:tcW w:w="720" w:type="dxa"/>
            <w:tcBorders>
              <w:top w:val="nil"/>
              <w:left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20,603.3</w:t>
            </w:r>
          </w:p>
        </w:tc>
        <w:tc>
          <w:tcPr>
            <w:tcW w:w="720" w:type="dxa"/>
            <w:tcBorders>
              <w:top w:val="nil"/>
              <w:left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20,013.7</w:t>
            </w:r>
          </w:p>
        </w:tc>
        <w:tc>
          <w:tcPr>
            <w:tcW w:w="733" w:type="dxa"/>
            <w:tcBorders>
              <w:top w:val="nil"/>
              <w:left w:val="nil"/>
              <w:right w:val="nil"/>
            </w:tcBorders>
            <w:shd w:val="clear" w:color="auto" w:fill="auto"/>
            <w:tcMar>
              <w:left w:w="43" w:type="dxa"/>
              <w:right w:w="43" w:type="dxa"/>
            </w:tcMar>
            <w:vAlign w:val="center"/>
            <w:hideMark/>
          </w:tcPr>
          <w:p w:rsidR="00D80787" w:rsidRDefault="00D80787" w:rsidP="00E35E9E">
            <w:pPr>
              <w:jc w:val="right"/>
              <w:rPr>
                <w:color w:val="000000"/>
                <w:sz w:val="14"/>
                <w:szCs w:val="14"/>
              </w:rPr>
            </w:pPr>
            <w:r>
              <w:rPr>
                <w:color w:val="000000"/>
                <w:sz w:val="14"/>
                <w:szCs w:val="14"/>
              </w:rPr>
              <w:t>19,703.4</w:t>
            </w:r>
          </w:p>
        </w:tc>
        <w:tc>
          <w:tcPr>
            <w:tcW w:w="754" w:type="dxa"/>
            <w:tcBorders>
              <w:top w:val="nil"/>
              <w:left w:val="nil"/>
              <w:right w:val="nil"/>
            </w:tcBorders>
            <w:shd w:val="clear" w:color="auto" w:fill="auto"/>
            <w:tcMar>
              <w:left w:w="43" w:type="dxa"/>
              <w:right w:w="43" w:type="dxa"/>
            </w:tcMar>
            <w:vAlign w:val="center"/>
            <w:hideMark/>
          </w:tcPr>
          <w:p w:rsidR="00D80787" w:rsidRDefault="00D80787" w:rsidP="00D80787">
            <w:pPr>
              <w:jc w:val="center"/>
              <w:rPr>
                <w:color w:val="000000"/>
                <w:sz w:val="14"/>
                <w:szCs w:val="14"/>
              </w:rPr>
            </w:pPr>
            <w:r>
              <w:rPr>
                <w:color w:val="000000"/>
                <w:sz w:val="14"/>
                <w:szCs w:val="14"/>
              </w:rPr>
              <w:t>19,625.9</w:t>
            </w:r>
          </w:p>
        </w:tc>
      </w:tr>
      <w:tr w:rsidR="00D80787" w:rsidRPr="00B631EC" w:rsidTr="00F529BF">
        <w:trPr>
          <w:trHeight w:hRule="exact" w:val="282"/>
          <w:jc w:val="center"/>
        </w:trPr>
        <w:tc>
          <w:tcPr>
            <w:tcW w:w="9454" w:type="dxa"/>
            <w:gridSpan w:val="10"/>
            <w:tcBorders>
              <w:top w:val="single" w:sz="12" w:space="0" w:color="auto"/>
              <w:left w:val="nil"/>
              <w:right w:val="nil"/>
            </w:tcBorders>
            <w:tcMar>
              <w:left w:w="43" w:type="dxa"/>
              <w:right w:w="43" w:type="dxa"/>
            </w:tcMar>
          </w:tcPr>
          <w:p w:rsidR="00D80787" w:rsidRPr="0024736D" w:rsidRDefault="00D80787" w:rsidP="001B12FD">
            <w:pPr>
              <w:rPr>
                <w:rFonts w:ascii="Calibri" w:hAnsi="Calibri"/>
                <w:sz w:val="14"/>
                <w:szCs w:val="14"/>
              </w:rPr>
            </w:pPr>
            <w:r w:rsidRPr="0024736D">
              <w:rPr>
                <w:sz w:val="14"/>
                <w:szCs w:val="14"/>
              </w:rPr>
              <w:t>As per last working day                                                                                                                                                                        Source: Pakistan Stock Exchange</w:t>
            </w:r>
          </w:p>
        </w:tc>
      </w:tr>
      <w:tr w:rsidR="00D80787" w:rsidRPr="00B631EC" w:rsidTr="00F529BF">
        <w:trPr>
          <w:trHeight w:hRule="exact" w:val="603"/>
          <w:jc w:val="center"/>
        </w:trPr>
        <w:tc>
          <w:tcPr>
            <w:tcW w:w="9454" w:type="dxa"/>
            <w:gridSpan w:val="10"/>
            <w:tcBorders>
              <w:left w:val="nil"/>
              <w:bottom w:val="nil"/>
              <w:right w:val="nil"/>
            </w:tcBorders>
          </w:tcPr>
          <w:p w:rsidR="00D80787" w:rsidRPr="0024736D" w:rsidRDefault="00D80787" w:rsidP="00B27C59">
            <w:pPr>
              <w:rPr>
                <w:rFonts w:ascii="Calibri" w:hAnsi="Calibri"/>
                <w:sz w:val="14"/>
                <w:szCs w:val="14"/>
              </w:rPr>
            </w:pPr>
            <w:r w:rsidRPr="0024736D">
              <w:rPr>
                <w:b/>
                <w:bCs/>
                <w:sz w:val="14"/>
                <w:szCs w:val="14"/>
              </w:rPr>
              <w:t>Note:</w:t>
            </w:r>
            <w:r w:rsidRPr="0024736D">
              <w:rPr>
                <w:sz w:val="14"/>
                <w:szCs w:val="14"/>
              </w:rPr>
              <w:t xml:space="preserve"> Pakistan Stock Exchange reclassified the economic sectors of companies in its daily quotation and hence discontinued the previous ICB classification from 14th November, 2016. From the month of November, 2016 all data are available in this new classification only.</w:t>
            </w:r>
          </w:p>
        </w:tc>
      </w:tr>
    </w:tbl>
    <w:p w:rsidR="00393358" w:rsidRPr="00B631EC" w:rsidRDefault="00393358" w:rsidP="00B631EC"/>
    <w:p w:rsidR="00393358" w:rsidRPr="00B631EC" w:rsidRDefault="00393358" w:rsidP="00B631EC">
      <w:pPr>
        <w:tabs>
          <w:tab w:val="left" w:pos="6636"/>
        </w:tabs>
      </w:pPr>
      <w:r w:rsidRPr="00B631EC">
        <w:tab/>
      </w:r>
    </w:p>
    <w:p w:rsidR="00035DA0" w:rsidRPr="00B631EC" w:rsidRDefault="00035DA0" w:rsidP="00B631EC">
      <w:r w:rsidRPr="00B631EC">
        <w:br w:type="page"/>
      </w:r>
    </w:p>
    <w:p w:rsidR="006431B1" w:rsidRPr="00B631EC" w:rsidRDefault="006431B1" w:rsidP="00B631EC">
      <w:pPr>
        <w:jc w:val="center"/>
        <w:rPr>
          <w:i/>
        </w:rPr>
      </w:pPr>
    </w:p>
    <w:p w:rsidR="00160473" w:rsidRPr="00B631EC" w:rsidRDefault="00160473" w:rsidP="00B631EC">
      <w:pPr>
        <w:jc w:val="center"/>
      </w:pPr>
    </w:p>
    <w:p w:rsidR="00D54D17" w:rsidRPr="00B631EC" w:rsidRDefault="00163C25" w:rsidP="00705F48">
      <w:pPr>
        <w:jc w:val="center"/>
      </w:pPr>
      <w:r w:rsidRPr="00163C25">
        <w:drawing>
          <wp:inline distT="0" distB="0" distL="0" distR="0">
            <wp:extent cx="5610225" cy="80486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0225" cy="8048625"/>
                    </a:xfrm>
                    <a:prstGeom prst="rect">
                      <a:avLst/>
                    </a:prstGeom>
                    <a:noFill/>
                    <a:ln w="9525">
                      <a:noFill/>
                      <a:miter lim="800000"/>
                      <a:headEnd/>
                      <a:tailEnd/>
                    </a:ln>
                  </pic:spPr>
                </pic:pic>
              </a:graphicData>
            </a:graphic>
          </wp:inline>
        </w:drawing>
      </w:r>
    </w:p>
    <w:p w:rsidR="00FF2C27" w:rsidRPr="00B631EC" w:rsidRDefault="00FF2C27" w:rsidP="00B631EC">
      <w:pPr>
        <w:jc w:val="center"/>
      </w:pPr>
    </w:p>
    <w:p w:rsidR="0022150B" w:rsidRDefault="0022150B" w:rsidP="00B631EC">
      <w:pPr>
        <w:jc w:val="center"/>
      </w:pPr>
    </w:p>
    <w:p w:rsidR="00717F6E" w:rsidRPr="00B631EC" w:rsidRDefault="00717F6E" w:rsidP="00B631EC">
      <w:pPr>
        <w:jc w:val="center"/>
      </w:pPr>
    </w:p>
    <w:p w:rsidR="00D24F39" w:rsidRPr="00B631EC" w:rsidRDefault="00D24F39" w:rsidP="00B631EC">
      <w:pPr>
        <w:jc w:val="center"/>
      </w:pPr>
    </w:p>
    <w:tbl>
      <w:tblPr>
        <w:tblW w:w="9429" w:type="dxa"/>
        <w:jc w:val="center"/>
        <w:tblLayout w:type="fixed"/>
        <w:tblLook w:val="04A0"/>
      </w:tblPr>
      <w:tblGrid>
        <w:gridCol w:w="20"/>
        <w:gridCol w:w="1545"/>
        <w:gridCol w:w="1447"/>
        <w:gridCol w:w="1691"/>
        <w:gridCol w:w="1691"/>
        <w:gridCol w:w="1691"/>
        <w:gridCol w:w="1344"/>
      </w:tblGrid>
      <w:tr w:rsidR="00F071AD" w:rsidRPr="00B631EC" w:rsidTr="00BB0883">
        <w:trPr>
          <w:gridBefore w:val="1"/>
          <w:wBefore w:w="20" w:type="dxa"/>
          <w:trHeight w:val="375"/>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28"/>
                <w:szCs w:val="28"/>
              </w:rPr>
            </w:pPr>
            <w:r w:rsidRPr="00B631EC">
              <w:br w:type="page"/>
            </w:r>
            <w:r w:rsidRPr="00B631EC">
              <w:rPr>
                <w:b/>
                <w:bCs/>
                <w:sz w:val="28"/>
                <w:szCs w:val="28"/>
              </w:rPr>
              <w:t>7.2</w:t>
            </w:r>
            <w:r w:rsidRPr="00B631EC">
              <w:t xml:space="preserve">    </w:t>
            </w:r>
            <w:r w:rsidR="0071239A" w:rsidRPr="00B631EC">
              <w:rPr>
                <w:b/>
                <w:bCs/>
                <w:sz w:val="28"/>
                <w:szCs w:val="28"/>
              </w:rPr>
              <w:t>Pakistan</w:t>
            </w:r>
            <w:r w:rsidRPr="00B631EC">
              <w:rPr>
                <w:b/>
                <w:bCs/>
                <w:sz w:val="28"/>
                <w:szCs w:val="28"/>
              </w:rPr>
              <w:t xml:space="preserve"> Stock Exchange Indicators</w:t>
            </w:r>
          </w:p>
        </w:tc>
      </w:tr>
      <w:tr w:rsidR="00F071AD" w:rsidRPr="00B631EC" w:rsidTr="00BB0883">
        <w:trPr>
          <w:gridBefore w:val="1"/>
          <w:wBefore w:w="20" w:type="dxa"/>
          <w:trHeight w:val="153"/>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16"/>
                <w:szCs w:val="16"/>
              </w:rPr>
            </w:pPr>
          </w:p>
        </w:tc>
      </w:tr>
      <w:tr w:rsidR="00F071AD" w:rsidRPr="00B631EC" w:rsidTr="00BB0883">
        <w:trPr>
          <w:gridBefore w:val="1"/>
          <w:wBefore w:w="20" w:type="dxa"/>
          <w:trHeight w:hRule="exact" w:val="315"/>
          <w:jc w:val="center"/>
        </w:trPr>
        <w:tc>
          <w:tcPr>
            <w:tcW w:w="1545" w:type="dxa"/>
            <w:tcBorders>
              <w:top w:val="single" w:sz="8" w:space="0" w:color="auto"/>
              <w:right w:val="single" w:sz="4" w:space="0" w:color="auto"/>
            </w:tcBorders>
            <w:shd w:val="clear" w:color="auto" w:fill="auto"/>
            <w:noWrap/>
            <w:vAlign w:val="center"/>
            <w:hideMark/>
          </w:tcPr>
          <w:p w:rsidR="00F071AD" w:rsidRPr="0024736D" w:rsidRDefault="00F071AD"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4" w:space="0" w:color="auto"/>
            </w:tcBorders>
            <w:shd w:val="clear" w:color="auto" w:fill="auto"/>
            <w:vAlign w:val="center"/>
            <w:hideMark/>
          </w:tcPr>
          <w:p w:rsidR="00F071AD" w:rsidRPr="0024736D" w:rsidRDefault="00F071AD" w:rsidP="00B631EC">
            <w:pPr>
              <w:jc w:val="center"/>
              <w:rPr>
                <w:b/>
                <w:bCs/>
                <w:sz w:val="16"/>
                <w:szCs w:val="16"/>
              </w:rPr>
            </w:pPr>
            <w:r w:rsidRPr="0024736D">
              <w:rPr>
                <w:b/>
                <w:bCs/>
                <w:sz w:val="16"/>
                <w:szCs w:val="16"/>
              </w:rPr>
              <w:t xml:space="preserve">KSE 100 Index </w:t>
            </w:r>
            <w:r w:rsidRPr="0024736D">
              <w:rPr>
                <w:b/>
                <w:sz w:val="16"/>
                <w:szCs w:val="16"/>
              </w:rPr>
              <w:t>(1991 = 1,000)</w:t>
            </w:r>
          </w:p>
        </w:tc>
      </w:tr>
      <w:tr w:rsidR="00AA1067" w:rsidRPr="00B631EC" w:rsidTr="00BB0883">
        <w:trPr>
          <w:trHeight w:val="315"/>
          <w:jc w:val="center"/>
        </w:trPr>
        <w:tc>
          <w:tcPr>
            <w:tcW w:w="1565" w:type="dxa"/>
            <w:gridSpan w:val="2"/>
            <w:tcBorders>
              <w:top w:val="single" w:sz="4" w:space="0" w:color="auto"/>
              <w:bottom w:val="single" w:sz="8" w:space="0" w:color="auto"/>
              <w:right w:val="single" w:sz="4" w:space="0" w:color="auto"/>
            </w:tcBorders>
            <w:shd w:val="clear" w:color="auto" w:fill="auto"/>
            <w:vAlign w:val="center"/>
            <w:hideMark/>
          </w:tcPr>
          <w:p w:rsidR="00AA1067" w:rsidRPr="00B631EC" w:rsidRDefault="00AA1067" w:rsidP="00B631EC">
            <w:pPr>
              <w:jc w:val="center"/>
              <w:rPr>
                <w:b/>
                <w:bCs/>
                <w:sz w:val="15"/>
                <w:szCs w:val="15"/>
              </w:rPr>
            </w:pPr>
          </w:p>
        </w:tc>
        <w:tc>
          <w:tcPr>
            <w:tcW w:w="1447" w:type="dxa"/>
            <w:tcBorders>
              <w:left w:val="single" w:sz="4" w:space="0" w:color="auto"/>
              <w:bottom w:val="single" w:sz="8" w:space="0" w:color="auto"/>
              <w:right w:val="single" w:sz="4" w:space="0" w:color="auto"/>
            </w:tcBorders>
            <w:shd w:val="clear" w:color="auto" w:fill="auto"/>
            <w:vAlign w:val="center"/>
            <w:hideMark/>
          </w:tcPr>
          <w:p w:rsidR="00AA1067" w:rsidRPr="00B631EC" w:rsidRDefault="00AA1067" w:rsidP="009B52D0">
            <w:pPr>
              <w:jc w:val="right"/>
              <w:rPr>
                <w:b/>
                <w:bCs/>
                <w:sz w:val="15"/>
                <w:szCs w:val="15"/>
              </w:rPr>
            </w:pPr>
            <w:r w:rsidRPr="00B631EC">
              <w:rPr>
                <w:b/>
                <w:bCs/>
                <w:sz w:val="15"/>
                <w:szCs w:val="15"/>
              </w:rPr>
              <w:t>FY15</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9B52D0">
            <w:pPr>
              <w:jc w:val="right"/>
              <w:rPr>
                <w:b/>
                <w:bCs/>
                <w:sz w:val="15"/>
                <w:szCs w:val="15"/>
              </w:rPr>
            </w:pPr>
            <w:r w:rsidRPr="00B631EC">
              <w:rPr>
                <w:b/>
                <w:bCs/>
                <w:sz w:val="15"/>
                <w:szCs w:val="15"/>
              </w:rPr>
              <w:t>FY16</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9B52D0">
            <w:pPr>
              <w:jc w:val="right"/>
              <w:rPr>
                <w:b/>
                <w:bCs/>
                <w:sz w:val="15"/>
                <w:szCs w:val="15"/>
              </w:rPr>
            </w:pPr>
            <w:r w:rsidRPr="00B631EC">
              <w:rPr>
                <w:b/>
                <w:bCs/>
                <w:sz w:val="15"/>
                <w:szCs w:val="15"/>
              </w:rPr>
              <w:t>FY17</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9B52D0">
            <w:pPr>
              <w:jc w:val="right"/>
              <w:rPr>
                <w:b/>
                <w:bCs/>
                <w:sz w:val="15"/>
                <w:szCs w:val="15"/>
              </w:rPr>
            </w:pPr>
            <w:r w:rsidRPr="00B631EC">
              <w:rPr>
                <w:b/>
                <w:bCs/>
                <w:sz w:val="15"/>
                <w:szCs w:val="15"/>
              </w:rPr>
              <w:t>FY1</w:t>
            </w:r>
            <w:r>
              <w:rPr>
                <w:b/>
                <w:bCs/>
                <w:sz w:val="15"/>
                <w:szCs w:val="15"/>
              </w:rPr>
              <w:t>8</w:t>
            </w:r>
          </w:p>
        </w:tc>
        <w:tc>
          <w:tcPr>
            <w:tcW w:w="1344" w:type="dxa"/>
            <w:tcBorders>
              <w:top w:val="single" w:sz="4" w:space="0" w:color="auto"/>
              <w:left w:val="single" w:sz="4" w:space="0" w:color="auto"/>
              <w:bottom w:val="single" w:sz="8" w:space="0" w:color="auto"/>
            </w:tcBorders>
            <w:shd w:val="clear" w:color="auto" w:fill="auto"/>
            <w:vAlign w:val="center"/>
            <w:hideMark/>
          </w:tcPr>
          <w:p w:rsidR="00AA1067" w:rsidRPr="00B631EC" w:rsidRDefault="00AA1067" w:rsidP="00B631EC">
            <w:pPr>
              <w:jc w:val="right"/>
              <w:rPr>
                <w:b/>
                <w:bCs/>
                <w:sz w:val="15"/>
                <w:szCs w:val="15"/>
              </w:rPr>
            </w:pPr>
            <w:r>
              <w:rPr>
                <w:b/>
                <w:bCs/>
                <w:sz w:val="15"/>
                <w:szCs w:val="15"/>
              </w:rPr>
              <w:t>FY19</w:t>
            </w:r>
          </w:p>
        </w:tc>
      </w:tr>
      <w:tr w:rsidR="00AA1067" w:rsidRPr="00B631EC" w:rsidTr="00BB0883">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30,314.07</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35,741.52</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color w:val="000000"/>
                <w:sz w:val="15"/>
                <w:szCs w:val="15"/>
              </w:rPr>
            </w:pPr>
            <w:r w:rsidRPr="00B631EC">
              <w:rPr>
                <w:color w:val="000000"/>
                <w:sz w:val="15"/>
                <w:szCs w:val="15"/>
              </w:rPr>
              <w:t xml:space="preserve">         39,528.82</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color w:val="000000"/>
                <w:sz w:val="15"/>
                <w:szCs w:val="15"/>
              </w:rPr>
            </w:pPr>
            <w:r>
              <w:rPr>
                <w:color w:val="000000"/>
                <w:sz w:val="15"/>
                <w:szCs w:val="15"/>
              </w:rPr>
              <w:t xml:space="preserve">            46,010.45 </w:t>
            </w:r>
          </w:p>
        </w:tc>
        <w:tc>
          <w:tcPr>
            <w:tcW w:w="1344" w:type="dxa"/>
            <w:tcBorders>
              <w:top w:val="single" w:sz="8" w:space="0" w:color="auto"/>
              <w:left w:val="nil"/>
              <w:bottom w:val="nil"/>
            </w:tcBorders>
            <w:shd w:val="clear" w:color="auto" w:fill="auto"/>
            <w:tcMar>
              <w:left w:w="43" w:type="dxa"/>
              <w:right w:w="43" w:type="dxa"/>
            </w:tcMar>
            <w:vAlign w:val="center"/>
            <w:hideMark/>
          </w:tcPr>
          <w:p w:rsidR="00AA1067" w:rsidRPr="00B631EC" w:rsidRDefault="00AA1067" w:rsidP="00AA1067">
            <w:pPr>
              <w:jc w:val="right"/>
              <w:rPr>
                <w:color w:val="000000"/>
                <w:sz w:val="15"/>
                <w:szCs w:val="15"/>
              </w:rPr>
            </w:pPr>
            <w:r>
              <w:rPr>
                <w:color w:val="000000"/>
                <w:sz w:val="15"/>
                <w:szCs w:val="15"/>
              </w:rPr>
              <w:t xml:space="preserve">            42,712.43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28,567.74</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34,726.51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9B52D0">
            <w:pPr>
              <w:jc w:val="right"/>
              <w:rPr>
                <w:color w:val="000000"/>
                <w:sz w:val="15"/>
                <w:szCs w:val="15"/>
              </w:rPr>
            </w:pPr>
            <w:r>
              <w:rPr>
                <w:color w:val="000000"/>
                <w:sz w:val="15"/>
                <w:szCs w:val="15"/>
              </w:rPr>
              <w:t xml:space="preserve">         39,809.58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9B52D0">
            <w:pPr>
              <w:jc w:val="right"/>
              <w:rPr>
                <w:color w:val="000000"/>
                <w:sz w:val="15"/>
                <w:szCs w:val="15"/>
              </w:rPr>
            </w:pPr>
            <w:r>
              <w:rPr>
                <w:color w:val="000000"/>
                <w:sz w:val="15"/>
                <w:szCs w:val="15"/>
              </w:rPr>
              <w:t xml:space="preserve">            41,206.99 </w:t>
            </w:r>
          </w:p>
        </w:tc>
        <w:tc>
          <w:tcPr>
            <w:tcW w:w="1344" w:type="dxa"/>
            <w:tcBorders>
              <w:top w:val="nil"/>
              <w:left w:val="nil"/>
              <w:bottom w:val="nil"/>
            </w:tcBorders>
            <w:shd w:val="clear" w:color="auto" w:fill="auto"/>
            <w:tcMar>
              <w:left w:w="43" w:type="dxa"/>
              <w:right w:w="43" w:type="dxa"/>
            </w:tcMar>
            <w:vAlign w:val="center"/>
            <w:hideMark/>
          </w:tcPr>
          <w:p w:rsidR="00AA1067" w:rsidRPr="00221B0E" w:rsidRDefault="00D80787" w:rsidP="00D80787">
            <w:pPr>
              <w:jc w:val="right"/>
              <w:rPr>
                <w:color w:val="000000"/>
                <w:sz w:val="15"/>
                <w:szCs w:val="15"/>
              </w:rPr>
            </w:pPr>
            <w:r>
              <w:rPr>
                <w:color w:val="000000"/>
                <w:sz w:val="15"/>
                <w:szCs w:val="15"/>
              </w:rPr>
              <w:t xml:space="preserve">            41,742.24 </w:t>
            </w:r>
          </w:p>
        </w:tc>
      </w:tr>
      <w:tr w:rsidR="00AA1067" w:rsidRPr="00A253C1"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29,726.39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32,287.41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9B52D0">
            <w:pPr>
              <w:jc w:val="right"/>
              <w:rPr>
                <w:color w:val="000000"/>
                <w:sz w:val="15"/>
                <w:szCs w:val="15"/>
              </w:rPr>
            </w:pPr>
            <w:r>
              <w:rPr>
                <w:color w:val="000000"/>
                <w:sz w:val="15"/>
                <w:szCs w:val="15"/>
              </w:rPr>
              <w:t xml:space="preserve">           40,541.81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9B52D0">
            <w:pPr>
              <w:jc w:val="right"/>
              <w:rPr>
                <w:color w:val="000000"/>
                <w:sz w:val="15"/>
                <w:szCs w:val="15"/>
              </w:rPr>
            </w:pPr>
            <w:r>
              <w:rPr>
                <w:color w:val="000000"/>
                <w:sz w:val="15"/>
                <w:szCs w:val="15"/>
              </w:rPr>
              <w:t xml:space="preserve">           42,409.27 </w:t>
            </w:r>
          </w:p>
        </w:tc>
        <w:tc>
          <w:tcPr>
            <w:tcW w:w="1344" w:type="dxa"/>
            <w:tcBorders>
              <w:top w:val="nil"/>
              <w:left w:val="nil"/>
              <w:bottom w:val="nil"/>
            </w:tcBorders>
            <w:shd w:val="clear" w:color="auto" w:fill="auto"/>
            <w:tcMar>
              <w:left w:w="43" w:type="dxa"/>
              <w:right w:w="43" w:type="dxa"/>
            </w:tcMar>
            <w:vAlign w:val="center"/>
            <w:hideMark/>
          </w:tcPr>
          <w:p w:rsidR="00AA1067" w:rsidRPr="00A253C1" w:rsidRDefault="00AA1067" w:rsidP="00463241">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30,376.53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34,261.61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9B52D0">
            <w:pPr>
              <w:jc w:val="right"/>
              <w:rPr>
                <w:color w:val="000000"/>
                <w:sz w:val="15"/>
                <w:szCs w:val="15"/>
              </w:rPr>
            </w:pPr>
            <w:r>
              <w:rPr>
                <w:color w:val="000000"/>
                <w:sz w:val="15"/>
                <w:szCs w:val="15"/>
              </w:rPr>
              <w:t xml:space="preserve">         39,893.84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9B52D0">
            <w:pPr>
              <w:jc w:val="right"/>
              <w:rPr>
                <w:color w:val="000000"/>
                <w:sz w:val="15"/>
                <w:szCs w:val="15"/>
              </w:rPr>
            </w:pPr>
            <w:r>
              <w:rPr>
                <w:color w:val="000000"/>
                <w:sz w:val="15"/>
                <w:szCs w:val="15"/>
              </w:rPr>
              <w:t xml:space="preserve">             39,617.19 </w:t>
            </w:r>
          </w:p>
        </w:tc>
        <w:tc>
          <w:tcPr>
            <w:tcW w:w="1344" w:type="dxa"/>
            <w:tcBorders>
              <w:top w:val="nil"/>
              <w:left w:val="nil"/>
              <w:bottom w:val="nil"/>
            </w:tcBorders>
            <w:shd w:val="clear" w:color="auto" w:fill="auto"/>
            <w:tcMar>
              <w:left w:w="43" w:type="dxa"/>
              <w:right w:w="43" w:type="dxa"/>
            </w:tcMar>
            <w:vAlign w:val="center"/>
            <w:hideMark/>
          </w:tcPr>
          <w:p w:rsidR="00AA1067" w:rsidRPr="00C108E7" w:rsidRDefault="00AA1067" w:rsidP="00520663">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31,197.98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32,255.20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91EF6" w:rsidRDefault="00AA1067" w:rsidP="009B52D0">
            <w:pPr>
              <w:jc w:val="right"/>
              <w:rPr>
                <w:color w:val="000000"/>
                <w:sz w:val="14"/>
                <w:szCs w:val="14"/>
              </w:rPr>
            </w:pPr>
            <w:r>
              <w:rPr>
                <w:color w:val="000000"/>
                <w:sz w:val="14"/>
                <w:szCs w:val="14"/>
              </w:rPr>
              <w:t xml:space="preserve">               42,620.31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1504D" w:rsidRDefault="00AA1067" w:rsidP="009B52D0">
            <w:pPr>
              <w:jc w:val="right"/>
              <w:rPr>
                <w:color w:val="000000"/>
                <w:sz w:val="15"/>
                <w:szCs w:val="15"/>
              </w:rPr>
            </w:pPr>
            <w:r>
              <w:rPr>
                <w:color w:val="000000"/>
                <w:sz w:val="15"/>
                <w:szCs w:val="15"/>
              </w:rPr>
              <w:t xml:space="preserve">            40,010.36 </w:t>
            </w:r>
          </w:p>
        </w:tc>
        <w:tc>
          <w:tcPr>
            <w:tcW w:w="1344" w:type="dxa"/>
            <w:tcBorders>
              <w:top w:val="nil"/>
              <w:left w:val="nil"/>
              <w:bottom w:val="nil"/>
            </w:tcBorders>
            <w:shd w:val="clear" w:color="auto" w:fill="auto"/>
            <w:tcMar>
              <w:left w:w="43" w:type="dxa"/>
              <w:right w:w="43" w:type="dxa"/>
            </w:tcMar>
            <w:vAlign w:val="center"/>
            <w:hideMark/>
          </w:tcPr>
          <w:p w:rsidR="00AA1067" w:rsidRPr="0001504D" w:rsidRDefault="00AA1067" w:rsidP="0001504D">
            <w:pPr>
              <w:jc w:val="right"/>
              <w:rPr>
                <w:color w:val="000000"/>
                <w:sz w:val="15"/>
                <w:szCs w:val="15"/>
              </w:rPr>
            </w:pPr>
          </w:p>
        </w:tc>
      </w:tr>
      <w:tr w:rsidR="00AA1067" w:rsidRPr="00366DFE"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32,131.28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32,816.31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66DFE" w:rsidRDefault="00AA1067" w:rsidP="009B52D0">
            <w:pPr>
              <w:jc w:val="right"/>
              <w:rPr>
                <w:color w:val="000000"/>
                <w:sz w:val="14"/>
                <w:szCs w:val="14"/>
              </w:rPr>
            </w:pPr>
            <w:r w:rsidRPr="00366DFE">
              <w:rPr>
                <w:color w:val="000000"/>
                <w:sz w:val="14"/>
                <w:szCs w:val="14"/>
              </w:rPr>
              <w:t xml:space="preserve">         47,806.97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B4407" w:rsidRDefault="00AA1067" w:rsidP="009B52D0">
            <w:pPr>
              <w:jc w:val="right"/>
              <w:rPr>
                <w:color w:val="000000"/>
                <w:sz w:val="15"/>
                <w:szCs w:val="15"/>
              </w:rPr>
            </w:pPr>
            <w:r>
              <w:rPr>
                <w:color w:val="000000"/>
                <w:sz w:val="15"/>
                <w:szCs w:val="15"/>
              </w:rPr>
              <w:t xml:space="preserve">            40,471.48 </w:t>
            </w:r>
          </w:p>
        </w:tc>
        <w:tc>
          <w:tcPr>
            <w:tcW w:w="1344" w:type="dxa"/>
            <w:tcBorders>
              <w:top w:val="nil"/>
              <w:left w:val="nil"/>
              <w:bottom w:val="nil"/>
            </w:tcBorders>
            <w:shd w:val="clear" w:color="auto" w:fill="auto"/>
            <w:tcMar>
              <w:left w:w="43" w:type="dxa"/>
              <w:right w:w="43" w:type="dxa"/>
            </w:tcMar>
            <w:vAlign w:val="center"/>
            <w:hideMark/>
          </w:tcPr>
          <w:p w:rsidR="00AA1067" w:rsidRPr="000B4407" w:rsidRDefault="00AA1067" w:rsidP="000B4407">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34,443.87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31,298.60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C6EBC" w:rsidRDefault="00AA1067" w:rsidP="009B52D0">
            <w:pPr>
              <w:jc w:val="right"/>
              <w:rPr>
                <w:color w:val="000000"/>
                <w:sz w:val="14"/>
                <w:szCs w:val="14"/>
              </w:rPr>
            </w:pPr>
            <w:r>
              <w:rPr>
                <w:color w:val="000000"/>
                <w:sz w:val="14"/>
                <w:szCs w:val="14"/>
              </w:rPr>
              <w:t xml:space="preserve">              48,757.67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14082F" w:rsidRDefault="00AA1067" w:rsidP="009B52D0">
            <w:pPr>
              <w:jc w:val="right"/>
              <w:rPr>
                <w:color w:val="000000"/>
                <w:sz w:val="15"/>
                <w:szCs w:val="15"/>
              </w:rPr>
            </w:pPr>
            <w:r>
              <w:rPr>
                <w:color w:val="000000"/>
                <w:sz w:val="15"/>
                <w:szCs w:val="15"/>
              </w:rPr>
              <w:t xml:space="preserve">           44,049.05 </w:t>
            </w:r>
          </w:p>
        </w:tc>
        <w:tc>
          <w:tcPr>
            <w:tcW w:w="1344" w:type="dxa"/>
            <w:tcBorders>
              <w:top w:val="nil"/>
              <w:left w:val="nil"/>
              <w:bottom w:val="nil"/>
            </w:tcBorders>
            <w:shd w:val="clear" w:color="auto" w:fill="auto"/>
            <w:tcMar>
              <w:left w:w="43" w:type="dxa"/>
              <w:right w:w="43" w:type="dxa"/>
            </w:tcMar>
            <w:vAlign w:val="center"/>
            <w:hideMark/>
          </w:tcPr>
          <w:p w:rsidR="00AA1067" w:rsidRPr="0014082F" w:rsidRDefault="00AA1067" w:rsidP="0014082F">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33,632.19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31,369.51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F65C3" w:rsidRDefault="00AA1067" w:rsidP="009B52D0">
            <w:pPr>
              <w:jc w:val="right"/>
              <w:rPr>
                <w:color w:val="000000"/>
                <w:sz w:val="14"/>
                <w:szCs w:val="14"/>
              </w:rPr>
            </w:pPr>
            <w:r>
              <w:rPr>
                <w:color w:val="000000"/>
                <w:sz w:val="14"/>
                <w:szCs w:val="14"/>
              </w:rPr>
              <w:t xml:space="preserve">              48,534.23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F529BF" w:rsidRDefault="00AA1067" w:rsidP="009B52D0">
            <w:pPr>
              <w:jc w:val="right"/>
              <w:rPr>
                <w:color w:val="000000"/>
                <w:sz w:val="15"/>
                <w:szCs w:val="15"/>
              </w:rPr>
            </w:pPr>
            <w:r>
              <w:rPr>
                <w:color w:val="000000"/>
                <w:sz w:val="15"/>
                <w:szCs w:val="15"/>
              </w:rPr>
              <w:t xml:space="preserve">           43,239.45 </w:t>
            </w:r>
          </w:p>
        </w:tc>
        <w:tc>
          <w:tcPr>
            <w:tcW w:w="1344" w:type="dxa"/>
            <w:tcBorders>
              <w:top w:val="nil"/>
              <w:left w:val="nil"/>
              <w:bottom w:val="nil"/>
            </w:tcBorders>
            <w:shd w:val="clear" w:color="auto" w:fill="auto"/>
            <w:tcMar>
              <w:left w:w="43" w:type="dxa"/>
              <w:right w:w="43" w:type="dxa"/>
            </w:tcMar>
            <w:vAlign w:val="center"/>
            <w:hideMark/>
          </w:tcPr>
          <w:p w:rsidR="00AA1067" w:rsidRPr="00F529BF" w:rsidRDefault="00AA1067" w:rsidP="00F529BF">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30,233.87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33,139.00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24F3E" w:rsidRDefault="00AA1067" w:rsidP="009B52D0">
            <w:pPr>
              <w:jc w:val="right"/>
              <w:rPr>
                <w:color w:val="000000"/>
                <w:sz w:val="14"/>
                <w:szCs w:val="14"/>
              </w:rPr>
            </w:pPr>
            <w:r>
              <w:rPr>
                <w:color w:val="000000"/>
                <w:sz w:val="14"/>
                <w:szCs w:val="14"/>
              </w:rPr>
              <w:t xml:space="preserve">               48,155.93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706C0" w:rsidRDefault="00AA1067" w:rsidP="009B52D0">
            <w:pPr>
              <w:jc w:val="right"/>
              <w:rPr>
                <w:color w:val="000000"/>
                <w:sz w:val="15"/>
                <w:szCs w:val="15"/>
              </w:rPr>
            </w:pPr>
            <w:r w:rsidRPr="009706C0">
              <w:rPr>
                <w:color w:val="000000"/>
                <w:sz w:val="15"/>
                <w:szCs w:val="15"/>
              </w:rPr>
              <w:t xml:space="preserve">                45,560.30 </w:t>
            </w:r>
          </w:p>
        </w:tc>
        <w:tc>
          <w:tcPr>
            <w:tcW w:w="1344" w:type="dxa"/>
            <w:tcBorders>
              <w:top w:val="nil"/>
              <w:left w:val="nil"/>
              <w:bottom w:val="nil"/>
            </w:tcBorders>
            <w:shd w:val="clear" w:color="auto" w:fill="auto"/>
            <w:tcMar>
              <w:left w:w="43" w:type="dxa"/>
              <w:right w:w="43" w:type="dxa"/>
            </w:tcMar>
            <w:vAlign w:val="center"/>
            <w:hideMark/>
          </w:tcPr>
          <w:p w:rsidR="00AA1067" w:rsidRPr="009706C0" w:rsidRDefault="00AA1067" w:rsidP="009706C0">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33,729.96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color w:val="000000"/>
                <w:sz w:val="15"/>
                <w:szCs w:val="15"/>
              </w:rPr>
            </w:pPr>
            <w:r w:rsidRPr="00B631EC">
              <w:rPr>
                <w:color w:val="000000"/>
                <w:sz w:val="15"/>
                <w:szCs w:val="15"/>
              </w:rPr>
              <w:t xml:space="preserve">          34,719.29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A2FBF" w:rsidRDefault="00AA1067" w:rsidP="009B52D0">
            <w:pPr>
              <w:jc w:val="right"/>
              <w:rPr>
                <w:color w:val="000000"/>
                <w:sz w:val="14"/>
                <w:szCs w:val="14"/>
              </w:rPr>
            </w:pPr>
            <w:r>
              <w:rPr>
                <w:color w:val="000000"/>
                <w:sz w:val="14"/>
                <w:szCs w:val="14"/>
              </w:rPr>
              <w:t xml:space="preserve">              49,300.90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8E33DC" w:rsidRDefault="00AA1067" w:rsidP="009B52D0">
            <w:pPr>
              <w:jc w:val="right"/>
              <w:rPr>
                <w:color w:val="000000"/>
                <w:sz w:val="15"/>
                <w:szCs w:val="15"/>
              </w:rPr>
            </w:pPr>
            <w:r>
              <w:rPr>
                <w:color w:val="000000"/>
                <w:sz w:val="15"/>
                <w:szCs w:val="15"/>
              </w:rPr>
              <w:t xml:space="preserve">           45,488.86 </w:t>
            </w:r>
          </w:p>
        </w:tc>
        <w:tc>
          <w:tcPr>
            <w:tcW w:w="1344" w:type="dxa"/>
            <w:tcBorders>
              <w:top w:val="nil"/>
              <w:left w:val="nil"/>
              <w:bottom w:val="nil"/>
            </w:tcBorders>
            <w:shd w:val="clear" w:color="auto" w:fill="auto"/>
            <w:tcMar>
              <w:left w:w="43" w:type="dxa"/>
              <w:right w:w="43" w:type="dxa"/>
            </w:tcMar>
            <w:vAlign w:val="center"/>
            <w:hideMark/>
          </w:tcPr>
          <w:p w:rsidR="00AA1067" w:rsidRPr="008E33DC" w:rsidRDefault="00AA1067" w:rsidP="008E33DC">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33,056.79</w:t>
            </w:r>
          </w:p>
        </w:tc>
        <w:tc>
          <w:tcPr>
            <w:tcW w:w="1691" w:type="dxa"/>
            <w:tcBorders>
              <w:top w:val="nil"/>
              <w:left w:val="nil"/>
              <w:right w:val="nil"/>
            </w:tcBorders>
            <w:shd w:val="clear" w:color="auto" w:fill="auto"/>
            <w:tcMar>
              <w:left w:w="43" w:type="dxa"/>
              <w:right w:w="43" w:type="dxa"/>
            </w:tcMar>
            <w:vAlign w:val="center"/>
            <w:hideMark/>
          </w:tcPr>
          <w:p w:rsidR="00AA1067" w:rsidRPr="00B631EC" w:rsidRDefault="00AA1067" w:rsidP="009B52D0">
            <w:pPr>
              <w:jc w:val="right"/>
              <w:rPr>
                <w:color w:val="000000"/>
                <w:sz w:val="15"/>
                <w:szCs w:val="15"/>
              </w:rPr>
            </w:pPr>
            <w:r w:rsidRPr="00B631EC">
              <w:rPr>
                <w:color w:val="000000"/>
                <w:sz w:val="15"/>
                <w:szCs w:val="15"/>
              </w:rPr>
              <w:t xml:space="preserve">          36,061.56 </w:t>
            </w:r>
          </w:p>
        </w:tc>
        <w:tc>
          <w:tcPr>
            <w:tcW w:w="1691" w:type="dxa"/>
            <w:tcBorders>
              <w:top w:val="nil"/>
              <w:left w:val="nil"/>
              <w:right w:val="nil"/>
            </w:tcBorders>
            <w:shd w:val="clear" w:color="auto" w:fill="auto"/>
            <w:tcMar>
              <w:left w:w="43" w:type="dxa"/>
              <w:right w:w="43" w:type="dxa"/>
            </w:tcMar>
            <w:vAlign w:val="center"/>
            <w:hideMark/>
          </w:tcPr>
          <w:p w:rsidR="00AA1067" w:rsidRPr="00BF2442" w:rsidRDefault="00AA1067" w:rsidP="009B52D0">
            <w:pPr>
              <w:jc w:val="right"/>
              <w:rPr>
                <w:color w:val="000000"/>
                <w:sz w:val="14"/>
                <w:szCs w:val="14"/>
              </w:rPr>
            </w:pPr>
            <w:r>
              <w:rPr>
                <w:color w:val="000000"/>
                <w:sz w:val="14"/>
                <w:szCs w:val="14"/>
              </w:rPr>
              <w:t xml:space="preserve">               50,591.57 </w:t>
            </w:r>
          </w:p>
        </w:tc>
        <w:tc>
          <w:tcPr>
            <w:tcW w:w="1691" w:type="dxa"/>
            <w:tcBorders>
              <w:top w:val="nil"/>
              <w:left w:val="nil"/>
              <w:right w:val="nil"/>
            </w:tcBorders>
            <w:shd w:val="clear" w:color="auto" w:fill="auto"/>
            <w:tcMar>
              <w:left w:w="43" w:type="dxa"/>
              <w:right w:w="43" w:type="dxa"/>
            </w:tcMar>
            <w:vAlign w:val="center"/>
            <w:hideMark/>
          </w:tcPr>
          <w:p w:rsidR="00AA1067" w:rsidRPr="00E1289B" w:rsidRDefault="00AA1067" w:rsidP="009B52D0">
            <w:pPr>
              <w:jc w:val="right"/>
              <w:rPr>
                <w:color w:val="000000"/>
                <w:sz w:val="15"/>
                <w:szCs w:val="15"/>
              </w:rPr>
            </w:pPr>
            <w:r>
              <w:rPr>
                <w:color w:val="000000"/>
                <w:sz w:val="15"/>
                <w:szCs w:val="15"/>
              </w:rPr>
              <w:t xml:space="preserve">           42,846.64 </w:t>
            </w:r>
          </w:p>
        </w:tc>
        <w:tc>
          <w:tcPr>
            <w:tcW w:w="1344" w:type="dxa"/>
            <w:tcBorders>
              <w:top w:val="nil"/>
              <w:left w:val="nil"/>
            </w:tcBorders>
            <w:shd w:val="clear" w:color="auto" w:fill="auto"/>
            <w:tcMar>
              <w:left w:w="43" w:type="dxa"/>
              <w:right w:w="43" w:type="dxa"/>
            </w:tcMar>
            <w:vAlign w:val="center"/>
            <w:hideMark/>
          </w:tcPr>
          <w:p w:rsidR="00AA1067" w:rsidRPr="00E1289B" w:rsidRDefault="00AA1067" w:rsidP="00E1289B">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34,398.86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9B52D0">
            <w:pPr>
              <w:jc w:val="right"/>
              <w:rPr>
                <w:color w:val="000000"/>
                <w:sz w:val="15"/>
                <w:szCs w:val="15"/>
              </w:rPr>
            </w:pPr>
            <w:r w:rsidRPr="00B631EC">
              <w:rPr>
                <w:color w:val="000000"/>
                <w:sz w:val="15"/>
                <w:szCs w:val="15"/>
              </w:rPr>
              <w:t xml:space="preserve">         37,783.54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C80428" w:rsidRDefault="00AA1067" w:rsidP="009B52D0">
            <w:pPr>
              <w:jc w:val="right"/>
              <w:rPr>
                <w:color w:val="000000"/>
                <w:sz w:val="14"/>
                <w:szCs w:val="14"/>
              </w:rPr>
            </w:pPr>
            <w:r>
              <w:rPr>
                <w:color w:val="000000"/>
                <w:sz w:val="14"/>
                <w:szCs w:val="14"/>
              </w:rPr>
              <w:t xml:space="preserve">              46,565.29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237C76" w:rsidRDefault="00AA1067" w:rsidP="009B52D0">
            <w:pPr>
              <w:jc w:val="right"/>
              <w:rPr>
                <w:color w:val="000000"/>
                <w:sz w:val="15"/>
                <w:szCs w:val="15"/>
              </w:rPr>
            </w:pPr>
            <w:r>
              <w:rPr>
                <w:color w:val="000000"/>
                <w:sz w:val="15"/>
                <w:szCs w:val="15"/>
              </w:rPr>
              <w:t xml:space="preserve">             41,910.90 </w:t>
            </w:r>
          </w:p>
        </w:tc>
        <w:tc>
          <w:tcPr>
            <w:tcW w:w="1344" w:type="dxa"/>
            <w:tcBorders>
              <w:top w:val="nil"/>
              <w:left w:val="nil"/>
              <w:bottom w:val="single" w:sz="8" w:space="0" w:color="auto"/>
            </w:tcBorders>
            <w:shd w:val="clear" w:color="auto" w:fill="auto"/>
            <w:tcMar>
              <w:left w:w="43" w:type="dxa"/>
              <w:right w:w="43" w:type="dxa"/>
            </w:tcMar>
            <w:vAlign w:val="center"/>
            <w:hideMark/>
          </w:tcPr>
          <w:p w:rsidR="00AA1067" w:rsidRPr="00237C76" w:rsidRDefault="00AA1067" w:rsidP="00237C76">
            <w:pPr>
              <w:jc w:val="right"/>
              <w:rPr>
                <w:color w:val="000000"/>
                <w:sz w:val="15"/>
                <w:szCs w:val="15"/>
              </w:rPr>
            </w:pPr>
          </w:p>
        </w:tc>
      </w:tr>
      <w:tr w:rsidR="00AA1067" w:rsidRPr="00B631EC" w:rsidTr="00BB0883">
        <w:trPr>
          <w:gridBefore w:val="1"/>
          <w:wBefore w:w="20" w:type="dxa"/>
          <w:trHeight w:hRule="exact" w:val="315"/>
          <w:jc w:val="center"/>
        </w:trPr>
        <w:tc>
          <w:tcPr>
            <w:tcW w:w="1545" w:type="dxa"/>
            <w:tcBorders>
              <w:top w:val="single" w:sz="8" w:space="0" w:color="auto"/>
              <w:bottom w:val="single" w:sz="8" w:space="0" w:color="auto"/>
              <w:right w:val="single" w:sz="8" w:space="0" w:color="auto"/>
            </w:tcBorders>
            <w:shd w:val="clear" w:color="auto" w:fill="auto"/>
            <w:noWrap/>
            <w:vAlign w:val="center"/>
            <w:hideMark/>
          </w:tcPr>
          <w:p w:rsidR="00AA1067" w:rsidRPr="0024736D" w:rsidRDefault="00AA1067"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8" w:space="0" w:color="auto"/>
              <w:bottom w:val="single" w:sz="8" w:space="0" w:color="auto"/>
            </w:tcBorders>
            <w:shd w:val="clear" w:color="auto" w:fill="auto"/>
            <w:vAlign w:val="center"/>
            <w:hideMark/>
          </w:tcPr>
          <w:p w:rsidR="00AA1067" w:rsidRPr="0024736D" w:rsidRDefault="00AA1067" w:rsidP="00B631EC">
            <w:pPr>
              <w:jc w:val="center"/>
              <w:rPr>
                <w:b/>
                <w:bCs/>
                <w:sz w:val="16"/>
                <w:szCs w:val="16"/>
              </w:rPr>
            </w:pPr>
            <w:r w:rsidRPr="0024736D">
              <w:rPr>
                <w:b/>
                <w:bCs/>
                <w:sz w:val="16"/>
                <w:szCs w:val="16"/>
              </w:rPr>
              <w:t xml:space="preserve">  KSE All Share  Index </w:t>
            </w:r>
            <w:r w:rsidRPr="0024736D">
              <w:rPr>
                <w:b/>
                <w:sz w:val="16"/>
                <w:szCs w:val="16"/>
              </w:rPr>
              <w:t>(1995 = 1,000)</w:t>
            </w:r>
          </w:p>
        </w:tc>
      </w:tr>
      <w:tr w:rsidR="00AA1067" w:rsidRPr="00B631EC" w:rsidTr="00BB0883">
        <w:trPr>
          <w:trHeight w:val="315"/>
          <w:jc w:val="center"/>
        </w:trPr>
        <w:tc>
          <w:tcPr>
            <w:tcW w:w="1565" w:type="dxa"/>
            <w:gridSpan w:val="2"/>
            <w:tcBorders>
              <w:top w:val="single" w:sz="8" w:space="0" w:color="auto"/>
              <w:bottom w:val="single" w:sz="8" w:space="0" w:color="auto"/>
              <w:right w:val="single" w:sz="8" w:space="0" w:color="auto"/>
            </w:tcBorders>
            <w:shd w:val="clear" w:color="auto" w:fill="auto"/>
            <w:vAlign w:val="center"/>
            <w:hideMark/>
          </w:tcPr>
          <w:p w:rsidR="00AA1067" w:rsidRPr="00B631EC" w:rsidRDefault="00AA1067" w:rsidP="00B631EC">
            <w:pPr>
              <w:jc w:val="center"/>
              <w:rPr>
                <w:b/>
                <w:bCs/>
                <w:sz w:val="15"/>
                <w:szCs w:val="15"/>
              </w:rPr>
            </w:pPr>
          </w:p>
        </w:tc>
        <w:tc>
          <w:tcPr>
            <w:tcW w:w="1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34408D">
            <w:pPr>
              <w:jc w:val="right"/>
              <w:rPr>
                <w:b/>
                <w:bCs/>
                <w:sz w:val="15"/>
                <w:szCs w:val="15"/>
              </w:rPr>
            </w:pPr>
            <w:r w:rsidRPr="00B631EC">
              <w:rPr>
                <w:b/>
                <w:bCs/>
                <w:sz w:val="15"/>
                <w:szCs w:val="15"/>
              </w:rPr>
              <w:t>FY15</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34408D">
            <w:pPr>
              <w:jc w:val="right"/>
              <w:rPr>
                <w:b/>
                <w:bCs/>
                <w:sz w:val="15"/>
                <w:szCs w:val="15"/>
              </w:rPr>
            </w:pPr>
            <w:r w:rsidRPr="00B631EC">
              <w:rPr>
                <w:b/>
                <w:bCs/>
                <w:sz w:val="15"/>
                <w:szCs w:val="15"/>
              </w:rPr>
              <w:t>FY16</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34408D">
            <w:pPr>
              <w:jc w:val="right"/>
              <w:rPr>
                <w:b/>
                <w:bCs/>
                <w:sz w:val="15"/>
                <w:szCs w:val="15"/>
              </w:rPr>
            </w:pPr>
            <w:r w:rsidRPr="00B631EC">
              <w:rPr>
                <w:b/>
                <w:bCs/>
                <w:sz w:val="15"/>
                <w:szCs w:val="15"/>
              </w:rPr>
              <w:t>FY17</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34408D">
            <w:pPr>
              <w:jc w:val="right"/>
              <w:rPr>
                <w:b/>
                <w:bCs/>
                <w:sz w:val="15"/>
                <w:szCs w:val="15"/>
              </w:rPr>
            </w:pPr>
            <w:r w:rsidRPr="00B631EC">
              <w:rPr>
                <w:b/>
                <w:bCs/>
                <w:sz w:val="15"/>
                <w:szCs w:val="15"/>
              </w:rPr>
              <w:t>FY1</w:t>
            </w:r>
            <w:r>
              <w:rPr>
                <w:b/>
                <w:bCs/>
                <w:sz w:val="15"/>
                <w:szCs w:val="15"/>
              </w:rPr>
              <w:t>8</w:t>
            </w:r>
          </w:p>
        </w:tc>
        <w:tc>
          <w:tcPr>
            <w:tcW w:w="1344" w:type="dxa"/>
            <w:tcBorders>
              <w:top w:val="single" w:sz="8" w:space="0" w:color="auto"/>
              <w:left w:val="single" w:sz="8" w:space="0" w:color="auto"/>
              <w:bottom w:val="single" w:sz="8" w:space="0" w:color="auto"/>
            </w:tcBorders>
            <w:shd w:val="clear" w:color="auto" w:fill="auto"/>
            <w:vAlign w:val="center"/>
            <w:hideMark/>
          </w:tcPr>
          <w:p w:rsidR="00AA1067" w:rsidRPr="00B631EC" w:rsidRDefault="00AA1067" w:rsidP="00B631EC">
            <w:pPr>
              <w:jc w:val="right"/>
              <w:rPr>
                <w:b/>
                <w:bCs/>
                <w:sz w:val="15"/>
                <w:szCs w:val="15"/>
              </w:rPr>
            </w:pPr>
            <w:r>
              <w:rPr>
                <w:b/>
                <w:bCs/>
                <w:sz w:val="15"/>
                <w:szCs w:val="15"/>
              </w:rPr>
              <w:t>FY19</w:t>
            </w:r>
          </w:p>
        </w:tc>
      </w:tr>
      <w:tr w:rsidR="00AA1067" w:rsidRPr="00B631EC" w:rsidTr="00BB0883">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22,264.59</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24,867.05 </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color w:val="000000"/>
                <w:sz w:val="15"/>
                <w:szCs w:val="15"/>
              </w:rPr>
            </w:pPr>
            <w:r w:rsidRPr="00B631EC">
              <w:rPr>
                <w:color w:val="000000"/>
                <w:sz w:val="15"/>
                <w:szCs w:val="15"/>
              </w:rPr>
              <w:t xml:space="preserve">          26,316.43 </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color w:val="000000"/>
                <w:sz w:val="15"/>
                <w:szCs w:val="15"/>
              </w:rPr>
            </w:pPr>
            <w:r>
              <w:rPr>
                <w:color w:val="000000"/>
                <w:sz w:val="15"/>
                <w:szCs w:val="15"/>
              </w:rPr>
              <w:t xml:space="preserve">           32,553.38 </w:t>
            </w:r>
          </w:p>
        </w:tc>
        <w:tc>
          <w:tcPr>
            <w:tcW w:w="1344" w:type="dxa"/>
            <w:tcBorders>
              <w:top w:val="single" w:sz="8" w:space="0" w:color="auto"/>
              <w:left w:val="nil"/>
              <w:bottom w:val="nil"/>
            </w:tcBorders>
            <w:shd w:val="clear" w:color="auto" w:fill="auto"/>
            <w:tcMar>
              <w:left w:w="43" w:type="dxa"/>
              <w:right w:w="43" w:type="dxa"/>
            </w:tcMar>
            <w:vAlign w:val="center"/>
            <w:hideMark/>
          </w:tcPr>
          <w:p w:rsidR="00AA1067" w:rsidRPr="00B631EC" w:rsidRDefault="00AA1067" w:rsidP="00AA1067">
            <w:pPr>
              <w:jc w:val="right"/>
              <w:rPr>
                <w:color w:val="000000"/>
                <w:sz w:val="15"/>
                <w:szCs w:val="15"/>
              </w:rPr>
            </w:pPr>
            <w:r>
              <w:rPr>
                <w:color w:val="000000"/>
                <w:sz w:val="15"/>
                <w:szCs w:val="15"/>
              </w:rPr>
              <w:t xml:space="preserve">           30,908.46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21,014.45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24,345.61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34408D">
            <w:pPr>
              <w:jc w:val="right"/>
              <w:rPr>
                <w:color w:val="000000"/>
                <w:sz w:val="15"/>
                <w:szCs w:val="15"/>
              </w:rPr>
            </w:pPr>
            <w:r>
              <w:rPr>
                <w:color w:val="000000"/>
                <w:sz w:val="15"/>
                <w:szCs w:val="15"/>
              </w:rPr>
              <w:t xml:space="preserve">         26,762.56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34408D">
            <w:pPr>
              <w:jc w:val="right"/>
              <w:rPr>
                <w:color w:val="000000"/>
                <w:sz w:val="15"/>
                <w:szCs w:val="15"/>
              </w:rPr>
            </w:pPr>
            <w:r>
              <w:rPr>
                <w:color w:val="000000"/>
                <w:sz w:val="15"/>
                <w:szCs w:val="15"/>
              </w:rPr>
              <w:t xml:space="preserve">             29,519.51 </w:t>
            </w:r>
          </w:p>
        </w:tc>
        <w:tc>
          <w:tcPr>
            <w:tcW w:w="1344" w:type="dxa"/>
            <w:tcBorders>
              <w:top w:val="nil"/>
              <w:left w:val="nil"/>
              <w:bottom w:val="nil"/>
            </w:tcBorders>
            <w:shd w:val="clear" w:color="auto" w:fill="auto"/>
            <w:tcMar>
              <w:left w:w="43" w:type="dxa"/>
              <w:right w:w="43" w:type="dxa"/>
            </w:tcMar>
            <w:vAlign w:val="center"/>
            <w:hideMark/>
          </w:tcPr>
          <w:p w:rsidR="00AA1067" w:rsidRPr="00221B0E" w:rsidRDefault="00D80787" w:rsidP="00D80787">
            <w:pPr>
              <w:jc w:val="right"/>
              <w:rPr>
                <w:color w:val="000000"/>
                <w:sz w:val="15"/>
                <w:szCs w:val="15"/>
              </w:rPr>
            </w:pPr>
            <w:r>
              <w:rPr>
                <w:color w:val="000000"/>
                <w:sz w:val="15"/>
                <w:szCs w:val="15"/>
              </w:rPr>
              <w:t xml:space="preserve">           30,653.83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21,778.18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22,708.70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34408D">
            <w:pPr>
              <w:jc w:val="right"/>
              <w:rPr>
                <w:color w:val="000000"/>
                <w:sz w:val="15"/>
                <w:szCs w:val="15"/>
              </w:rPr>
            </w:pPr>
            <w:r>
              <w:rPr>
                <w:color w:val="000000"/>
                <w:sz w:val="15"/>
                <w:szCs w:val="15"/>
              </w:rPr>
              <w:t xml:space="preserve">         27,682.25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34408D">
            <w:pPr>
              <w:jc w:val="right"/>
              <w:rPr>
                <w:color w:val="000000"/>
                <w:sz w:val="15"/>
                <w:szCs w:val="15"/>
              </w:rPr>
            </w:pPr>
            <w:r>
              <w:rPr>
                <w:color w:val="000000"/>
                <w:sz w:val="15"/>
                <w:szCs w:val="15"/>
              </w:rPr>
              <w:t xml:space="preserve">            30,395.71 </w:t>
            </w:r>
          </w:p>
        </w:tc>
        <w:tc>
          <w:tcPr>
            <w:tcW w:w="1344" w:type="dxa"/>
            <w:tcBorders>
              <w:top w:val="nil"/>
              <w:left w:val="nil"/>
              <w:bottom w:val="nil"/>
            </w:tcBorders>
            <w:shd w:val="clear" w:color="auto" w:fill="auto"/>
            <w:tcMar>
              <w:left w:w="43" w:type="dxa"/>
              <w:right w:w="43" w:type="dxa"/>
            </w:tcMar>
            <w:vAlign w:val="center"/>
            <w:hideMark/>
          </w:tcPr>
          <w:p w:rsidR="00AA1067" w:rsidRPr="00A253C1" w:rsidRDefault="00AA1067" w:rsidP="00463241">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22,269.40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23,945.47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34408D">
            <w:pPr>
              <w:jc w:val="right"/>
              <w:rPr>
                <w:color w:val="000000"/>
                <w:sz w:val="15"/>
                <w:szCs w:val="15"/>
              </w:rPr>
            </w:pPr>
            <w:r>
              <w:rPr>
                <w:color w:val="000000"/>
                <w:sz w:val="15"/>
                <w:szCs w:val="15"/>
              </w:rPr>
              <w:t xml:space="preserve">         27,348.66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34408D">
            <w:pPr>
              <w:jc w:val="right"/>
              <w:rPr>
                <w:color w:val="000000"/>
                <w:sz w:val="15"/>
                <w:szCs w:val="15"/>
              </w:rPr>
            </w:pPr>
            <w:r>
              <w:rPr>
                <w:color w:val="000000"/>
                <w:sz w:val="15"/>
                <w:szCs w:val="15"/>
              </w:rPr>
              <w:t xml:space="preserve">           28,596.60 </w:t>
            </w:r>
          </w:p>
        </w:tc>
        <w:tc>
          <w:tcPr>
            <w:tcW w:w="1344" w:type="dxa"/>
            <w:tcBorders>
              <w:top w:val="nil"/>
              <w:left w:val="nil"/>
              <w:bottom w:val="nil"/>
            </w:tcBorders>
            <w:shd w:val="clear" w:color="auto" w:fill="auto"/>
            <w:tcMar>
              <w:left w:w="43" w:type="dxa"/>
              <w:right w:w="43" w:type="dxa"/>
            </w:tcMar>
            <w:vAlign w:val="center"/>
            <w:hideMark/>
          </w:tcPr>
          <w:p w:rsidR="00AA1067" w:rsidRPr="00C108E7" w:rsidRDefault="00AA1067" w:rsidP="00520663">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22,706.46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22,688.92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91EF6" w:rsidRDefault="00AA1067" w:rsidP="0034408D">
            <w:pPr>
              <w:jc w:val="right"/>
              <w:rPr>
                <w:color w:val="000000"/>
                <w:sz w:val="14"/>
                <w:szCs w:val="14"/>
              </w:rPr>
            </w:pPr>
            <w:r>
              <w:rPr>
                <w:color w:val="000000"/>
                <w:sz w:val="14"/>
                <w:szCs w:val="14"/>
              </w:rPr>
              <w:t xml:space="preserve">               29,591.96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1504D" w:rsidRDefault="00AA1067" w:rsidP="0034408D">
            <w:pPr>
              <w:jc w:val="right"/>
              <w:rPr>
                <w:color w:val="000000"/>
                <w:sz w:val="15"/>
                <w:szCs w:val="15"/>
              </w:rPr>
            </w:pPr>
            <w:r>
              <w:rPr>
                <w:color w:val="000000"/>
                <w:sz w:val="15"/>
                <w:szCs w:val="15"/>
              </w:rPr>
              <w:t xml:space="preserve">             29,112.94 </w:t>
            </w:r>
          </w:p>
        </w:tc>
        <w:tc>
          <w:tcPr>
            <w:tcW w:w="1344" w:type="dxa"/>
            <w:tcBorders>
              <w:top w:val="nil"/>
              <w:left w:val="nil"/>
              <w:bottom w:val="nil"/>
            </w:tcBorders>
            <w:shd w:val="clear" w:color="auto" w:fill="auto"/>
            <w:tcMar>
              <w:left w:w="43" w:type="dxa"/>
              <w:right w:w="43" w:type="dxa"/>
            </w:tcMar>
            <w:vAlign w:val="center"/>
            <w:hideMark/>
          </w:tcPr>
          <w:p w:rsidR="00AA1067" w:rsidRPr="0001504D" w:rsidRDefault="00AA1067" w:rsidP="0001504D">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23,397.91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22,936.80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66DFE" w:rsidRDefault="00AA1067" w:rsidP="0034408D">
            <w:pPr>
              <w:jc w:val="right"/>
              <w:rPr>
                <w:color w:val="000000"/>
                <w:sz w:val="14"/>
                <w:szCs w:val="14"/>
              </w:rPr>
            </w:pPr>
            <w:r w:rsidRPr="00366DFE">
              <w:rPr>
                <w:color w:val="000000"/>
                <w:sz w:val="14"/>
                <w:szCs w:val="14"/>
              </w:rPr>
              <w:t xml:space="preserve">         32,842.44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B4407" w:rsidRDefault="00AA1067" w:rsidP="0034408D">
            <w:pPr>
              <w:jc w:val="right"/>
              <w:rPr>
                <w:color w:val="000000"/>
                <w:sz w:val="15"/>
                <w:szCs w:val="15"/>
              </w:rPr>
            </w:pPr>
            <w:r>
              <w:rPr>
                <w:color w:val="000000"/>
                <w:sz w:val="15"/>
                <w:szCs w:val="15"/>
              </w:rPr>
              <w:t xml:space="preserve">           29,774.24 </w:t>
            </w:r>
          </w:p>
        </w:tc>
        <w:tc>
          <w:tcPr>
            <w:tcW w:w="1344" w:type="dxa"/>
            <w:tcBorders>
              <w:top w:val="nil"/>
              <w:left w:val="nil"/>
              <w:bottom w:val="nil"/>
            </w:tcBorders>
            <w:shd w:val="clear" w:color="auto" w:fill="auto"/>
            <w:tcMar>
              <w:left w:w="43" w:type="dxa"/>
              <w:right w:w="43" w:type="dxa"/>
            </w:tcMar>
            <w:vAlign w:val="center"/>
            <w:hideMark/>
          </w:tcPr>
          <w:p w:rsidR="00AA1067" w:rsidRPr="000B4407" w:rsidRDefault="00AA1067" w:rsidP="000B4407">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24,730.26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22,098.31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C6EBC" w:rsidRDefault="00AA1067" w:rsidP="0034408D">
            <w:pPr>
              <w:jc w:val="right"/>
              <w:rPr>
                <w:color w:val="000000"/>
                <w:sz w:val="14"/>
                <w:szCs w:val="14"/>
              </w:rPr>
            </w:pPr>
            <w:r>
              <w:rPr>
                <w:color w:val="000000"/>
                <w:sz w:val="14"/>
                <w:szCs w:val="14"/>
              </w:rPr>
              <w:t xml:space="preserve">               33,187.00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14082F" w:rsidRDefault="00AA1067" w:rsidP="0034408D">
            <w:pPr>
              <w:jc w:val="right"/>
              <w:rPr>
                <w:color w:val="000000"/>
                <w:sz w:val="15"/>
                <w:szCs w:val="15"/>
              </w:rPr>
            </w:pPr>
            <w:r>
              <w:rPr>
                <w:color w:val="000000"/>
                <w:sz w:val="15"/>
                <w:szCs w:val="15"/>
              </w:rPr>
              <w:t xml:space="preserve">            31,762.42 </w:t>
            </w:r>
          </w:p>
        </w:tc>
        <w:tc>
          <w:tcPr>
            <w:tcW w:w="1344" w:type="dxa"/>
            <w:tcBorders>
              <w:top w:val="nil"/>
              <w:left w:val="nil"/>
              <w:bottom w:val="nil"/>
            </w:tcBorders>
            <w:shd w:val="clear" w:color="auto" w:fill="auto"/>
            <w:tcMar>
              <w:left w:w="43" w:type="dxa"/>
              <w:right w:w="43" w:type="dxa"/>
            </w:tcMar>
            <w:vAlign w:val="center"/>
            <w:hideMark/>
          </w:tcPr>
          <w:p w:rsidR="00AA1067" w:rsidRPr="0014082F" w:rsidRDefault="00AA1067" w:rsidP="0014082F">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24,131.61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21,714.93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F65C3" w:rsidRDefault="00AA1067" w:rsidP="0034408D">
            <w:pPr>
              <w:jc w:val="right"/>
              <w:rPr>
                <w:color w:val="000000"/>
                <w:sz w:val="14"/>
                <w:szCs w:val="14"/>
              </w:rPr>
            </w:pPr>
            <w:r>
              <w:rPr>
                <w:color w:val="000000"/>
                <w:sz w:val="14"/>
                <w:szCs w:val="14"/>
              </w:rPr>
              <w:t xml:space="preserve">              32,846.05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F529BF" w:rsidRDefault="00AA1067" w:rsidP="0034408D">
            <w:pPr>
              <w:jc w:val="right"/>
              <w:rPr>
                <w:color w:val="000000"/>
                <w:sz w:val="15"/>
                <w:szCs w:val="15"/>
              </w:rPr>
            </w:pPr>
            <w:r>
              <w:rPr>
                <w:color w:val="000000"/>
                <w:sz w:val="15"/>
                <w:szCs w:val="15"/>
              </w:rPr>
              <w:t xml:space="preserve">            31,372.25 </w:t>
            </w:r>
          </w:p>
        </w:tc>
        <w:tc>
          <w:tcPr>
            <w:tcW w:w="1344" w:type="dxa"/>
            <w:tcBorders>
              <w:top w:val="nil"/>
              <w:left w:val="nil"/>
              <w:bottom w:val="nil"/>
            </w:tcBorders>
            <w:shd w:val="clear" w:color="auto" w:fill="auto"/>
            <w:tcMar>
              <w:left w:w="43" w:type="dxa"/>
              <w:right w:w="43" w:type="dxa"/>
            </w:tcMar>
            <w:vAlign w:val="center"/>
            <w:hideMark/>
          </w:tcPr>
          <w:p w:rsidR="00AA1067" w:rsidRPr="00F529BF" w:rsidRDefault="00AA1067" w:rsidP="00F529BF">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21,703.09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22,896.99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24F3E" w:rsidRDefault="00AA1067" w:rsidP="0034408D">
            <w:pPr>
              <w:jc w:val="right"/>
              <w:rPr>
                <w:color w:val="000000"/>
                <w:sz w:val="14"/>
                <w:szCs w:val="14"/>
              </w:rPr>
            </w:pPr>
            <w:r>
              <w:rPr>
                <w:color w:val="000000"/>
                <w:sz w:val="14"/>
                <w:szCs w:val="14"/>
              </w:rPr>
              <w:t xml:space="preserve">              32,985.40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706C0" w:rsidRDefault="00AA1067" w:rsidP="0034408D">
            <w:pPr>
              <w:jc w:val="right"/>
              <w:rPr>
                <w:color w:val="000000"/>
                <w:sz w:val="15"/>
                <w:szCs w:val="15"/>
              </w:rPr>
            </w:pPr>
            <w:r>
              <w:rPr>
                <w:color w:val="000000"/>
                <w:sz w:val="15"/>
                <w:szCs w:val="15"/>
              </w:rPr>
              <w:t xml:space="preserve">           32,727.24 </w:t>
            </w:r>
          </w:p>
        </w:tc>
        <w:tc>
          <w:tcPr>
            <w:tcW w:w="1344" w:type="dxa"/>
            <w:tcBorders>
              <w:top w:val="nil"/>
              <w:left w:val="nil"/>
              <w:bottom w:val="nil"/>
            </w:tcBorders>
            <w:shd w:val="clear" w:color="auto" w:fill="auto"/>
            <w:tcMar>
              <w:left w:w="43" w:type="dxa"/>
              <w:right w:w="43" w:type="dxa"/>
            </w:tcMar>
            <w:vAlign w:val="center"/>
            <w:hideMark/>
          </w:tcPr>
          <w:p w:rsidR="00AA1067" w:rsidRPr="009706C0" w:rsidRDefault="00AA1067" w:rsidP="009706C0">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23,588.90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color w:val="000000"/>
                <w:sz w:val="15"/>
                <w:szCs w:val="15"/>
              </w:rPr>
            </w:pPr>
            <w:r w:rsidRPr="00B631EC">
              <w:rPr>
                <w:color w:val="000000"/>
                <w:sz w:val="15"/>
                <w:szCs w:val="15"/>
              </w:rPr>
              <w:t xml:space="preserve">         23,953.98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A2FBF" w:rsidRDefault="00AA1067" w:rsidP="0034408D">
            <w:pPr>
              <w:jc w:val="right"/>
              <w:rPr>
                <w:color w:val="000000"/>
                <w:sz w:val="14"/>
                <w:szCs w:val="14"/>
              </w:rPr>
            </w:pPr>
            <w:r>
              <w:rPr>
                <w:color w:val="000000"/>
                <w:sz w:val="14"/>
                <w:szCs w:val="14"/>
              </w:rPr>
              <w:t xml:space="preserve">               34,010.77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8E33DC" w:rsidRDefault="00AA1067" w:rsidP="0034408D">
            <w:pPr>
              <w:jc w:val="right"/>
              <w:rPr>
                <w:color w:val="000000"/>
                <w:sz w:val="15"/>
                <w:szCs w:val="15"/>
              </w:rPr>
            </w:pPr>
            <w:r>
              <w:rPr>
                <w:color w:val="000000"/>
                <w:sz w:val="15"/>
                <w:szCs w:val="15"/>
              </w:rPr>
              <w:t xml:space="preserve">           32,980.77 </w:t>
            </w:r>
          </w:p>
        </w:tc>
        <w:tc>
          <w:tcPr>
            <w:tcW w:w="1344" w:type="dxa"/>
            <w:tcBorders>
              <w:top w:val="nil"/>
              <w:left w:val="nil"/>
              <w:bottom w:val="nil"/>
            </w:tcBorders>
            <w:shd w:val="clear" w:color="auto" w:fill="auto"/>
            <w:tcMar>
              <w:left w:w="43" w:type="dxa"/>
              <w:right w:w="43" w:type="dxa"/>
            </w:tcMar>
            <w:vAlign w:val="center"/>
            <w:hideMark/>
          </w:tcPr>
          <w:p w:rsidR="00AA1067" w:rsidRPr="008E33DC" w:rsidRDefault="00AA1067" w:rsidP="008E33DC">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23,255.34 </w:t>
            </w:r>
          </w:p>
        </w:tc>
        <w:tc>
          <w:tcPr>
            <w:tcW w:w="1691" w:type="dxa"/>
            <w:tcBorders>
              <w:top w:val="nil"/>
              <w:left w:val="nil"/>
              <w:right w:val="nil"/>
            </w:tcBorders>
            <w:shd w:val="clear" w:color="auto" w:fill="auto"/>
            <w:tcMar>
              <w:left w:w="43" w:type="dxa"/>
              <w:right w:w="43" w:type="dxa"/>
            </w:tcMar>
            <w:vAlign w:val="center"/>
            <w:hideMark/>
          </w:tcPr>
          <w:p w:rsidR="00AA1067" w:rsidRPr="00B631EC" w:rsidRDefault="00AA1067" w:rsidP="0034408D">
            <w:pPr>
              <w:jc w:val="right"/>
              <w:rPr>
                <w:color w:val="000000"/>
                <w:sz w:val="15"/>
                <w:szCs w:val="15"/>
              </w:rPr>
            </w:pPr>
            <w:r w:rsidRPr="00B631EC">
              <w:rPr>
                <w:color w:val="000000"/>
                <w:sz w:val="15"/>
                <w:szCs w:val="15"/>
              </w:rPr>
              <w:t xml:space="preserve">          24,493.91 </w:t>
            </w:r>
          </w:p>
        </w:tc>
        <w:tc>
          <w:tcPr>
            <w:tcW w:w="1691" w:type="dxa"/>
            <w:tcBorders>
              <w:top w:val="nil"/>
              <w:left w:val="nil"/>
              <w:right w:val="nil"/>
            </w:tcBorders>
            <w:shd w:val="clear" w:color="auto" w:fill="auto"/>
            <w:tcMar>
              <w:left w:w="43" w:type="dxa"/>
              <w:right w:w="43" w:type="dxa"/>
            </w:tcMar>
            <w:vAlign w:val="center"/>
            <w:hideMark/>
          </w:tcPr>
          <w:p w:rsidR="00AA1067" w:rsidRPr="00BF2442" w:rsidRDefault="00AA1067" w:rsidP="0034408D">
            <w:pPr>
              <w:jc w:val="right"/>
              <w:rPr>
                <w:color w:val="000000"/>
                <w:sz w:val="14"/>
                <w:szCs w:val="14"/>
              </w:rPr>
            </w:pPr>
            <w:r>
              <w:rPr>
                <w:color w:val="000000"/>
                <w:sz w:val="14"/>
                <w:szCs w:val="14"/>
              </w:rPr>
              <w:t xml:space="preserve">              35,000.88 </w:t>
            </w:r>
          </w:p>
        </w:tc>
        <w:tc>
          <w:tcPr>
            <w:tcW w:w="1691" w:type="dxa"/>
            <w:tcBorders>
              <w:top w:val="nil"/>
              <w:left w:val="nil"/>
              <w:right w:val="nil"/>
            </w:tcBorders>
            <w:shd w:val="clear" w:color="auto" w:fill="auto"/>
            <w:tcMar>
              <w:left w:w="43" w:type="dxa"/>
              <w:right w:w="43" w:type="dxa"/>
            </w:tcMar>
            <w:vAlign w:val="center"/>
            <w:hideMark/>
          </w:tcPr>
          <w:p w:rsidR="00AA1067" w:rsidRPr="00E1289B" w:rsidRDefault="00AA1067" w:rsidP="0034408D">
            <w:pPr>
              <w:jc w:val="right"/>
              <w:rPr>
                <w:color w:val="000000"/>
                <w:sz w:val="15"/>
                <w:szCs w:val="15"/>
              </w:rPr>
            </w:pPr>
            <w:r>
              <w:rPr>
                <w:color w:val="000000"/>
                <w:sz w:val="15"/>
                <w:szCs w:val="15"/>
              </w:rPr>
              <w:t xml:space="preserve">            31,362.28 </w:t>
            </w:r>
          </w:p>
        </w:tc>
        <w:tc>
          <w:tcPr>
            <w:tcW w:w="1344" w:type="dxa"/>
            <w:tcBorders>
              <w:top w:val="nil"/>
              <w:left w:val="nil"/>
            </w:tcBorders>
            <w:shd w:val="clear" w:color="auto" w:fill="auto"/>
            <w:tcMar>
              <w:left w:w="43" w:type="dxa"/>
              <w:right w:w="43" w:type="dxa"/>
            </w:tcMar>
            <w:vAlign w:val="center"/>
            <w:hideMark/>
          </w:tcPr>
          <w:p w:rsidR="00AA1067" w:rsidRPr="00E1289B" w:rsidRDefault="00AA1067" w:rsidP="00E1289B">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24,036.72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34408D">
            <w:pPr>
              <w:jc w:val="right"/>
              <w:rPr>
                <w:color w:val="000000"/>
                <w:sz w:val="15"/>
                <w:szCs w:val="15"/>
              </w:rPr>
            </w:pPr>
            <w:r w:rsidRPr="00B631EC">
              <w:rPr>
                <w:color w:val="000000"/>
                <w:sz w:val="15"/>
                <w:szCs w:val="15"/>
              </w:rPr>
              <w:t xml:space="preserve">           25,313.12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C80428" w:rsidRDefault="00AA1067" w:rsidP="0034408D">
            <w:pPr>
              <w:jc w:val="right"/>
              <w:rPr>
                <w:color w:val="000000"/>
                <w:sz w:val="14"/>
                <w:szCs w:val="14"/>
              </w:rPr>
            </w:pPr>
            <w:r>
              <w:rPr>
                <w:color w:val="000000"/>
                <w:sz w:val="14"/>
                <w:szCs w:val="14"/>
              </w:rPr>
              <w:t xml:space="preserve">              32,494.30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237C76" w:rsidRDefault="00AA1067" w:rsidP="0034408D">
            <w:pPr>
              <w:jc w:val="right"/>
              <w:rPr>
                <w:color w:val="000000"/>
                <w:sz w:val="15"/>
                <w:szCs w:val="15"/>
              </w:rPr>
            </w:pPr>
            <w:r>
              <w:rPr>
                <w:color w:val="000000"/>
                <w:sz w:val="15"/>
                <w:szCs w:val="15"/>
              </w:rPr>
              <w:t xml:space="preserve">            30,582.91 </w:t>
            </w:r>
          </w:p>
        </w:tc>
        <w:tc>
          <w:tcPr>
            <w:tcW w:w="1344" w:type="dxa"/>
            <w:tcBorders>
              <w:top w:val="nil"/>
              <w:left w:val="nil"/>
              <w:bottom w:val="single" w:sz="8" w:space="0" w:color="auto"/>
            </w:tcBorders>
            <w:shd w:val="clear" w:color="auto" w:fill="auto"/>
            <w:tcMar>
              <w:left w:w="43" w:type="dxa"/>
              <w:right w:w="43" w:type="dxa"/>
            </w:tcMar>
            <w:vAlign w:val="center"/>
            <w:hideMark/>
          </w:tcPr>
          <w:p w:rsidR="00AA1067" w:rsidRPr="00237C76" w:rsidRDefault="00AA1067" w:rsidP="00237C76">
            <w:pPr>
              <w:jc w:val="right"/>
              <w:rPr>
                <w:color w:val="000000"/>
                <w:sz w:val="15"/>
                <w:szCs w:val="15"/>
              </w:rPr>
            </w:pPr>
          </w:p>
        </w:tc>
      </w:tr>
      <w:tr w:rsidR="00AA1067" w:rsidRPr="00B631EC" w:rsidTr="00BB0883">
        <w:trPr>
          <w:gridBefore w:val="1"/>
          <w:wBefore w:w="20" w:type="dxa"/>
          <w:trHeight w:hRule="exact" w:val="315"/>
          <w:jc w:val="center"/>
        </w:trPr>
        <w:tc>
          <w:tcPr>
            <w:tcW w:w="1545" w:type="dxa"/>
            <w:tcBorders>
              <w:top w:val="single" w:sz="8" w:space="0" w:color="auto"/>
              <w:bottom w:val="single" w:sz="8" w:space="0" w:color="auto"/>
              <w:right w:val="single" w:sz="4" w:space="0" w:color="auto"/>
            </w:tcBorders>
            <w:shd w:val="clear" w:color="auto" w:fill="auto"/>
            <w:noWrap/>
            <w:vAlign w:val="center"/>
            <w:hideMark/>
          </w:tcPr>
          <w:p w:rsidR="00AA1067" w:rsidRPr="0024736D" w:rsidRDefault="00AA1067"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8" w:space="0" w:color="auto"/>
            </w:tcBorders>
            <w:shd w:val="clear" w:color="auto" w:fill="auto"/>
            <w:vAlign w:val="center"/>
            <w:hideMark/>
          </w:tcPr>
          <w:p w:rsidR="00AA1067" w:rsidRPr="0024736D" w:rsidRDefault="00AA1067" w:rsidP="00B631EC">
            <w:pPr>
              <w:jc w:val="center"/>
              <w:rPr>
                <w:b/>
                <w:bCs/>
                <w:sz w:val="16"/>
                <w:szCs w:val="16"/>
              </w:rPr>
            </w:pPr>
            <w:r w:rsidRPr="0024736D">
              <w:rPr>
                <w:b/>
                <w:bCs/>
                <w:sz w:val="16"/>
                <w:szCs w:val="16"/>
              </w:rPr>
              <w:t xml:space="preserve">KMI-30 Index </w:t>
            </w:r>
            <w:r w:rsidRPr="0024736D">
              <w:rPr>
                <w:b/>
                <w:sz w:val="16"/>
                <w:szCs w:val="16"/>
              </w:rPr>
              <w:t>(Base: June 2008)</w:t>
            </w:r>
          </w:p>
        </w:tc>
      </w:tr>
      <w:tr w:rsidR="00AA1067" w:rsidRPr="00B631EC" w:rsidTr="00BB0883">
        <w:trPr>
          <w:trHeight w:val="315"/>
          <w:jc w:val="center"/>
        </w:trPr>
        <w:tc>
          <w:tcPr>
            <w:tcW w:w="1565" w:type="dxa"/>
            <w:gridSpan w:val="2"/>
            <w:tcBorders>
              <w:top w:val="single" w:sz="8" w:space="0" w:color="auto"/>
              <w:bottom w:val="single" w:sz="8" w:space="0" w:color="auto"/>
              <w:right w:val="single" w:sz="4" w:space="0" w:color="auto"/>
            </w:tcBorders>
            <w:shd w:val="clear" w:color="auto" w:fill="auto"/>
            <w:vAlign w:val="center"/>
            <w:hideMark/>
          </w:tcPr>
          <w:p w:rsidR="00AA1067" w:rsidRPr="00B631EC" w:rsidRDefault="00AA1067" w:rsidP="00B631EC">
            <w:pPr>
              <w:jc w:val="center"/>
              <w:rPr>
                <w:b/>
                <w:bCs/>
                <w:sz w:val="15"/>
                <w:szCs w:val="15"/>
              </w:rPr>
            </w:pPr>
          </w:p>
        </w:tc>
        <w:tc>
          <w:tcPr>
            <w:tcW w:w="144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BB1275">
            <w:pPr>
              <w:jc w:val="right"/>
              <w:rPr>
                <w:b/>
                <w:bCs/>
                <w:sz w:val="15"/>
                <w:szCs w:val="15"/>
              </w:rPr>
            </w:pPr>
            <w:r w:rsidRPr="00B631EC">
              <w:rPr>
                <w:b/>
                <w:bCs/>
                <w:sz w:val="15"/>
                <w:szCs w:val="15"/>
              </w:rPr>
              <w:t>FY15</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BB1275">
            <w:pPr>
              <w:jc w:val="right"/>
              <w:rPr>
                <w:b/>
                <w:bCs/>
                <w:sz w:val="15"/>
                <w:szCs w:val="15"/>
              </w:rPr>
            </w:pPr>
            <w:r w:rsidRPr="00B631EC">
              <w:rPr>
                <w:b/>
                <w:bCs/>
                <w:sz w:val="15"/>
                <w:szCs w:val="15"/>
              </w:rPr>
              <w:t>FY16</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BB1275">
            <w:pPr>
              <w:jc w:val="right"/>
              <w:rPr>
                <w:b/>
                <w:bCs/>
                <w:sz w:val="15"/>
                <w:szCs w:val="15"/>
              </w:rPr>
            </w:pPr>
            <w:r w:rsidRPr="00B631EC">
              <w:rPr>
                <w:b/>
                <w:bCs/>
                <w:sz w:val="15"/>
                <w:szCs w:val="15"/>
              </w:rPr>
              <w:t>FY17</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BB1275">
            <w:pPr>
              <w:jc w:val="right"/>
              <w:rPr>
                <w:b/>
                <w:bCs/>
                <w:sz w:val="15"/>
                <w:szCs w:val="15"/>
              </w:rPr>
            </w:pPr>
            <w:r w:rsidRPr="00B631EC">
              <w:rPr>
                <w:b/>
                <w:bCs/>
                <w:sz w:val="15"/>
                <w:szCs w:val="15"/>
              </w:rPr>
              <w:t>FY1</w:t>
            </w:r>
            <w:r>
              <w:rPr>
                <w:b/>
                <w:bCs/>
                <w:sz w:val="15"/>
                <w:szCs w:val="15"/>
              </w:rPr>
              <w:t>8</w:t>
            </w:r>
          </w:p>
        </w:tc>
        <w:tc>
          <w:tcPr>
            <w:tcW w:w="1344" w:type="dxa"/>
            <w:tcBorders>
              <w:top w:val="single" w:sz="8" w:space="0" w:color="auto"/>
              <w:left w:val="single" w:sz="4" w:space="0" w:color="auto"/>
              <w:bottom w:val="single" w:sz="8" w:space="0" w:color="auto"/>
            </w:tcBorders>
            <w:shd w:val="clear" w:color="auto" w:fill="auto"/>
            <w:vAlign w:val="center"/>
            <w:hideMark/>
          </w:tcPr>
          <w:p w:rsidR="00AA1067" w:rsidRPr="00B631EC" w:rsidRDefault="00AA1067" w:rsidP="00B631EC">
            <w:pPr>
              <w:jc w:val="right"/>
              <w:rPr>
                <w:b/>
                <w:bCs/>
                <w:sz w:val="15"/>
                <w:szCs w:val="15"/>
              </w:rPr>
            </w:pPr>
            <w:r>
              <w:rPr>
                <w:b/>
                <w:bCs/>
                <w:sz w:val="15"/>
                <w:szCs w:val="15"/>
              </w:rPr>
              <w:t>FY19</w:t>
            </w:r>
          </w:p>
        </w:tc>
      </w:tr>
      <w:tr w:rsidR="00AA1067" w:rsidRPr="00B631EC" w:rsidTr="00BB0883">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48,982.88</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58,553.60 </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70,099.03</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79,160.97 </w:t>
            </w:r>
          </w:p>
        </w:tc>
        <w:tc>
          <w:tcPr>
            <w:tcW w:w="1344" w:type="dxa"/>
            <w:tcBorders>
              <w:top w:val="single" w:sz="8" w:space="0" w:color="auto"/>
              <w:left w:val="nil"/>
              <w:bottom w:val="nil"/>
            </w:tcBorders>
            <w:shd w:val="clear" w:color="auto" w:fill="auto"/>
            <w:tcMar>
              <w:left w:w="43" w:type="dxa"/>
              <w:right w:w="43" w:type="dxa"/>
            </w:tcMar>
            <w:vAlign w:val="center"/>
            <w:hideMark/>
          </w:tcPr>
          <w:p w:rsidR="00AA1067" w:rsidRPr="00AA1067" w:rsidRDefault="00AA1067" w:rsidP="00AA1067">
            <w:pPr>
              <w:jc w:val="right"/>
              <w:rPr>
                <w:color w:val="000000"/>
                <w:sz w:val="15"/>
                <w:szCs w:val="15"/>
              </w:rPr>
            </w:pPr>
            <w:r>
              <w:rPr>
                <w:color w:val="000000"/>
                <w:sz w:val="15"/>
                <w:szCs w:val="15"/>
              </w:rPr>
              <w:t xml:space="preserve">             72,341.14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46,494.76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57,835.02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69,403.74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69,706.82 </w:t>
            </w:r>
          </w:p>
        </w:tc>
        <w:tc>
          <w:tcPr>
            <w:tcW w:w="1344" w:type="dxa"/>
            <w:tcBorders>
              <w:top w:val="nil"/>
              <w:left w:val="nil"/>
              <w:bottom w:val="nil"/>
            </w:tcBorders>
            <w:shd w:val="clear" w:color="auto" w:fill="auto"/>
            <w:tcMar>
              <w:left w:w="43" w:type="dxa"/>
              <w:right w:w="43" w:type="dxa"/>
            </w:tcMar>
            <w:vAlign w:val="center"/>
            <w:hideMark/>
          </w:tcPr>
          <w:p w:rsidR="00AA1067" w:rsidRPr="00D80787" w:rsidRDefault="00D80787" w:rsidP="00D80787">
            <w:pPr>
              <w:jc w:val="right"/>
              <w:rPr>
                <w:color w:val="000000"/>
                <w:sz w:val="15"/>
                <w:szCs w:val="15"/>
              </w:rPr>
            </w:pPr>
            <w:r>
              <w:rPr>
                <w:color w:val="000000"/>
                <w:sz w:val="15"/>
                <w:szCs w:val="15"/>
              </w:rPr>
              <w:t xml:space="preserve">            70,817.42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48,379.38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54,084.96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68,959.68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71,442.66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463241">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48,699.15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57,362.34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66,644.45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67,296.45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520663">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49,786.79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53,483.00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71,431.72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68,096.01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01504D">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50,735.12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55,604.30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81,794.73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68,611.63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0B4407">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53,901.99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53,835.21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83,811.59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74,610.02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14082F">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53,624.30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53,754.19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83,568.66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73,105.16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F529BF">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49,363.34</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58,218.03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81,825.29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76,988.02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9706C0">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55,234.87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60,532.83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84,468.18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77,027.88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8E33DC">
            <w:pPr>
              <w:jc w:val="right"/>
              <w:rPr>
                <w:sz w:val="15"/>
                <w:szCs w:val="15"/>
              </w:rPr>
            </w:pPr>
          </w:p>
        </w:tc>
      </w:tr>
      <w:tr w:rsidR="00AA1067" w:rsidRPr="00B631EC" w:rsidTr="00BB0883">
        <w:trPr>
          <w:gridBefore w:val="1"/>
          <w:wBefore w:w="20" w:type="dxa"/>
          <w:trHeight w:hRule="exact" w:val="288"/>
          <w:jc w:val="center"/>
        </w:trPr>
        <w:tc>
          <w:tcPr>
            <w:tcW w:w="1545" w:type="dxa"/>
            <w:tcBorders>
              <w:top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54,667.97 </w:t>
            </w:r>
          </w:p>
        </w:tc>
        <w:tc>
          <w:tcPr>
            <w:tcW w:w="1691" w:type="dxa"/>
            <w:tcBorders>
              <w:top w:val="nil"/>
              <w:left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63,264.38 </w:t>
            </w:r>
          </w:p>
        </w:tc>
        <w:tc>
          <w:tcPr>
            <w:tcW w:w="1691" w:type="dxa"/>
            <w:tcBorders>
              <w:top w:val="nil"/>
              <w:left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87,447.53 </w:t>
            </w:r>
          </w:p>
        </w:tc>
        <w:tc>
          <w:tcPr>
            <w:tcW w:w="1691" w:type="dxa"/>
            <w:tcBorders>
              <w:top w:val="nil"/>
              <w:left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72,982.08 </w:t>
            </w:r>
          </w:p>
        </w:tc>
        <w:tc>
          <w:tcPr>
            <w:tcW w:w="1344" w:type="dxa"/>
            <w:tcBorders>
              <w:top w:val="nil"/>
              <w:left w:val="nil"/>
            </w:tcBorders>
            <w:shd w:val="clear" w:color="auto" w:fill="auto"/>
            <w:tcMar>
              <w:left w:w="43" w:type="dxa"/>
              <w:right w:w="43" w:type="dxa"/>
            </w:tcMar>
            <w:vAlign w:val="center"/>
            <w:hideMark/>
          </w:tcPr>
          <w:p w:rsidR="00AA1067" w:rsidRPr="00BB0883" w:rsidRDefault="00AA1067" w:rsidP="00E1289B">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single" w:sz="6" w:space="0" w:color="auto"/>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Jun</w:t>
            </w:r>
          </w:p>
        </w:tc>
        <w:tc>
          <w:tcPr>
            <w:tcW w:w="1447" w:type="dxa"/>
            <w:tcBorders>
              <w:top w:val="nil"/>
              <w:left w:val="nil"/>
              <w:bottom w:val="single" w:sz="6" w:space="0" w:color="auto"/>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57,271.34 </w:t>
            </w:r>
          </w:p>
        </w:tc>
        <w:tc>
          <w:tcPr>
            <w:tcW w:w="1691" w:type="dxa"/>
            <w:tcBorders>
              <w:top w:val="nil"/>
              <w:left w:val="nil"/>
              <w:bottom w:val="single" w:sz="6" w:space="0" w:color="auto"/>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66,162.77 </w:t>
            </w:r>
          </w:p>
        </w:tc>
        <w:tc>
          <w:tcPr>
            <w:tcW w:w="1691" w:type="dxa"/>
            <w:tcBorders>
              <w:top w:val="nil"/>
              <w:left w:val="nil"/>
              <w:bottom w:val="single" w:sz="6" w:space="0" w:color="auto"/>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78,598.22 </w:t>
            </w:r>
          </w:p>
        </w:tc>
        <w:tc>
          <w:tcPr>
            <w:tcW w:w="1691" w:type="dxa"/>
            <w:tcBorders>
              <w:top w:val="nil"/>
              <w:left w:val="nil"/>
              <w:bottom w:val="single" w:sz="6" w:space="0" w:color="auto"/>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71,060.34 </w:t>
            </w:r>
          </w:p>
        </w:tc>
        <w:tc>
          <w:tcPr>
            <w:tcW w:w="1344" w:type="dxa"/>
            <w:tcBorders>
              <w:top w:val="nil"/>
              <w:left w:val="nil"/>
              <w:bottom w:val="single" w:sz="6" w:space="0" w:color="auto"/>
            </w:tcBorders>
            <w:shd w:val="clear" w:color="auto" w:fill="auto"/>
            <w:tcMar>
              <w:left w:w="43" w:type="dxa"/>
              <w:right w:w="43" w:type="dxa"/>
            </w:tcMar>
            <w:vAlign w:val="center"/>
            <w:hideMark/>
          </w:tcPr>
          <w:p w:rsidR="00AA1067" w:rsidRPr="00BB0883" w:rsidRDefault="00AA1067" w:rsidP="00742F30">
            <w:pPr>
              <w:jc w:val="right"/>
              <w:rPr>
                <w:sz w:val="15"/>
                <w:szCs w:val="15"/>
              </w:rPr>
            </w:pPr>
          </w:p>
        </w:tc>
      </w:tr>
    </w:tbl>
    <w:p w:rsidR="00091FEC" w:rsidRPr="00B631EC" w:rsidRDefault="00B567B5" w:rsidP="00B631EC">
      <w:r>
        <w:rPr>
          <w:sz w:val="15"/>
          <w:szCs w:val="15"/>
        </w:rPr>
        <w:t xml:space="preserve">    </w:t>
      </w:r>
      <w:proofErr w:type="gramStart"/>
      <w:r w:rsidR="00091FEC" w:rsidRPr="00B631EC">
        <w:rPr>
          <w:sz w:val="15"/>
          <w:szCs w:val="15"/>
        </w:rPr>
        <w:t>As per last working day.</w:t>
      </w:r>
      <w:proofErr w:type="gramEnd"/>
    </w:p>
    <w:p w:rsidR="0071239A" w:rsidRPr="00B631EC" w:rsidRDefault="00801BE5" w:rsidP="00B631EC">
      <w:pPr>
        <w:rPr>
          <w:sz w:val="15"/>
          <w:szCs w:val="15"/>
        </w:rPr>
      </w:pPr>
      <w:r w:rsidRPr="00B631EC">
        <w:rPr>
          <w:sz w:val="15"/>
          <w:szCs w:val="15"/>
        </w:rPr>
        <w:t xml:space="preserve"> </w:t>
      </w:r>
    </w:p>
    <w:p w:rsidR="00382A7D" w:rsidRPr="00B631EC" w:rsidRDefault="00C82F3A" w:rsidP="00B631EC">
      <w:pPr>
        <w:jc w:val="center"/>
      </w:pPr>
      <w:r w:rsidRPr="00B631EC">
        <w:br w:type="page"/>
      </w:r>
    </w:p>
    <w:tbl>
      <w:tblPr>
        <w:tblW w:w="9891" w:type="dxa"/>
        <w:jc w:val="center"/>
        <w:tblInd w:w="-357" w:type="dxa"/>
        <w:tblLayout w:type="fixed"/>
        <w:tblLook w:val="04A0"/>
      </w:tblPr>
      <w:tblGrid>
        <w:gridCol w:w="300"/>
        <w:gridCol w:w="2580"/>
        <w:gridCol w:w="840"/>
        <w:gridCol w:w="720"/>
        <w:gridCol w:w="719"/>
        <w:gridCol w:w="777"/>
        <w:gridCol w:w="810"/>
        <w:gridCol w:w="720"/>
        <w:gridCol w:w="856"/>
        <w:gridCol w:w="768"/>
        <w:gridCol w:w="801"/>
      </w:tblGrid>
      <w:tr w:rsidR="004E2F16" w:rsidRPr="00B631EC" w:rsidTr="00C20EF6">
        <w:trPr>
          <w:trHeight w:hRule="exact" w:val="360"/>
          <w:jc w:val="center"/>
        </w:trPr>
        <w:tc>
          <w:tcPr>
            <w:tcW w:w="9891" w:type="dxa"/>
            <w:gridSpan w:val="11"/>
            <w:tcBorders>
              <w:top w:val="nil"/>
              <w:left w:val="nil"/>
              <w:bottom w:val="nil"/>
              <w:right w:val="nil"/>
            </w:tcBorders>
          </w:tcPr>
          <w:p w:rsidR="004E2F16" w:rsidRPr="00B631EC" w:rsidRDefault="004E2F16" w:rsidP="00B631EC">
            <w:pPr>
              <w:jc w:val="center"/>
              <w:rPr>
                <w:b/>
                <w:bCs/>
                <w:sz w:val="28"/>
                <w:szCs w:val="28"/>
              </w:rPr>
            </w:pPr>
            <w:r w:rsidRPr="00B631EC">
              <w:rPr>
                <w:b/>
                <w:bCs/>
                <w:sz w:val="28"/>
                <w:szCs w:val="28"/>
              </w:rPr>
              <w:lastRenderedPageBreak/>
              <w:t>7.3 Market Capitalization of PSX all Shares</w:t>
            </w:r>
          </w:p>
        </w:tc>
      </w:tr>
      <w:tr w:rsidR="004E2F16" w:rsidRPr="00B631EC" w:rsidTr="00C20EF6">
        <w:trPr>
          <w:trHeight w:hRule="exact" w:val="117"/>
          <w:jc w:val="center"/>
        </w:trPr>
        <w:tc>
          <w:tcPr>
            <w:tcW w:w="9891" w:type="dxa"/>
            <w:gridSpan w:val="11"/>
            <w:tcBorders>
              <w:top w:val="nil"/>
              <w:left w:val="nil"/>
              <w:right w:val="nil"/>
            </w:tcBorders>
          </w:tcPr>
          <w:p w:rsidR="004E2F16" w:rsidRPr="00B631EC" w:rsidRDefault="004E2F16" w:rsidP="00B631EC">
            <w:pPr>
              <w:jc w:val="right"/>
            </w:pPr>
            <w:r w:rsidRPr="00B631EC">
              <w:rPr>
                <w:sz w:val="14"/>
                <w:szCs w:val="14"/>
              </w:rPr>
              <w:t xml:space="preserve">.                                                                                                                                                                                                                      </w:t>
            </w:r>
          </w:p>
        </w:tc>
      </w:tr>
      <w:tr w:rsidR="004E2F16" w:rsidRPr="00B631EC" w:rsidTr="00C20EF6">
        <w:trPr>
          <w:trHeight w:hRule="exact" w:val="270"/>
          <w:jc w:val="center"/>
        </w:trPr>
        <w:tc>
          <w:tcPr>
            <w:tcW w:w="9891" w:type="dxa"/>
            <w:gridSpan w:val="11"/>
            <w:tcBorders>
              <w:top w:val="nil"/>
              <w:left w:val="nil"/>
              <w:bottom w:val="single" w:sz="8" w:space="0" w:color="auto"/>
              <w:right w:val="nil"/>
            </w:tcBorders>
            <w:vAlign w:val="center"/>
          </w:tcPr>
          <w:p w:rsidR="004E2F16" w:rsidRPr="00B631EC" w:rsidRDefault="004E2F16" w:rsidP="00665A29">
            <w:pPr>
              <w:jc w:val="right"/>
              <w:rPr>
                <w:sz w:val="14"/>
                <w:szCs w:val="14"/>
              </w:rPr>
            </w:pPr>
            <w:r w:rsidRPr="00B631EC">
              <w:rPr>
                <w:sz w:val="14"/>
                <w:szCs w:val="14"/>
              </w:rPr>
              <w:t>(Million Rupees)</w:t>
            </w:r>
          </w:p>
        </w:tc>
      </w:tr>
      <w:tr w:rsidR="00B8262F" w:rsidRPr="00B631EC" w:rsidTr="00E1289B">
        <w:trPr>
          <w:trHeight w:hRule="exact" w:val="300"/>
          <w:jc w:val="center"/>
        </w:trPr>
        <w:tc>
          <w:tcPr>
            <w:tcW w:w="2880" w:type="dxa"/>
            <w:gridSpan w:val="2"/>
            <w:tcBorders>
              <w:top w:val="single" w:sz="8" w:space="0" w:color="auto"/>
              <w:left w:val="nil"/>
              <w:right w:val="single" w:sz="4" w:space="0" w:color="auto"/>
            </w:tcBorders>
            <w:shd w:val="clear" w:color="auto" w:fill="auto"/>
            <w:noWrap/>
            <w:vAlign w:val="center"/>
            <w:hideMark/>
          </w:tcPr>
          <w:p w:rsidR="00B8262F" w:rsidRPr="00B631EC" w:rsidRDefault="00B8262F" w:rsidP="00B631EC">
            <w:pPr>
              <w:jc w:val="center"/>
              <w:rPr>
                <w:b/>
                <w:bCs/>
              </w:rPr>
            </w:pPr>
            <w:r w:rsidRPr="00B631EC">
              <w:rPr>
                <w:b/>
                <w:bCs/>
                <w:szCs w:val="24"/>
              </w:rPr>
              <w:t>Sector Name</w:t>
            </w:r>
          </w:p>
        </w:tc>
        <w:tc>
          <w:tcPr>
            <w:tcW w:w="1560" w:type="dxa"/>
            <w:gridSpan w:val="2"/>
            <w:tcBorders>
              <w:top w:val="single" w:sz="8" w:space="0" w:color="auto"/>
              <w:left w:val="single" w:sz="4" w:space="0" w:color="auto"/>
            </w:tcBorders>
            <w:shd w:val="clear" w:color="auto" w:fill="auto"/>
            <w:vAlign w:val="center"/>
            <w:hideMark/>
          </w:tcPr>
          <w:p w:rsidR="00B8262F" w:rsidRPr="00B631EC" w:rsidRDefault="00B8262F" w:rsidP="00D10756">
            <w:pPr>
              <w:jc w:val="center"/>
              <w:rPr>
                <w:b/>
                <w:sz w:val="16"/>
                <w:szCs w:val="16"/>
              </w:rPr>
            </w:pPr>
          </w:p>
        </w:tc>
        <w:tc>
          <w:tcPr>
            <w:tcW w:w="1496" w:type="dxa"/>
            <w:gridSpan w:val="2"/>
            <w:tcBorders>
              <w:top w:val="single" w:sz="8" w:space="0" w:color="auto"/>
              <w:left w:val="single" w:sz="4" w:space="0" w:color="auto"/>
              <w:bottom w:val="single" w:sz="4" w:space="0" w:color="auto"/>
            </w:tcBorders>
            <w:shd w:val="clear" w:color="auto" w:fill="auto"/>
            <w:vAlign w:val="center"/>
          </w:tcPr>
          <w:p w:rsidR="00B8262F" w:rsidRPr="00B631EC" w:rsidRDefault="00E1289B" w:rsidP="00D10756">
            <w:pPr>
              <w:jc w:val="center"/>
              <w:rPr>
                <w:b/>
                <w:sz w:val="16"/>
                <w:szCs w:val="16"/>
              </w:rPr>
            </w:pPr>
            <w:r>
              <w:rPr>
                <w:b/>
                <w:sz w:val="16"/>
                <w:szCs w:val="16"/>
              </w:rPr>
              <w:t>2017</w:t>
            </w:r>
          </w:p>
        </w:tc>
        <w:tc>
          <w:tcPr>
            <w:tcW w:w="3955" w:type="dxa"/>
            <w:gridSpan w:val="5"/>
            <w:tcBorders>
              <w:top w:val="single" w:sz="8" w:space="0" w:color="auto"/>
              <w:left w:val="single" w:sz="4" w:space="0" w:color="auto"/>
              <w:bottom w:val="single" w:sz="4" w:space="0" w:color="auto"/>
            </w:tcBorders>
            <w:shd w:val="clear" w:color="auto" w:fill="auto"/>
            <w:vAlign w:val="center"/>
          </w:tcPr>
          <w:p w:rsidR="00B8262F" w:rsidRPr="00B631EC" w:rsidRDefault="00B8262F" w:rsidP="00D10756">
            <w:pPr>
              <w:jc w:val="center"/>
              <w:rPr>
                <w:b/>
                <w:sz w:val="16"/>
                <w:szCs w:val="16"/>
              </w:rPr>
            </w:pPr>
            <w:r>
              <w:rPr>
                <w:b/>
                <w:sz w:val="16"/>
                <w:szCs w:val="16"/>
              </w:rPr>
              <w:t>201</w:t>
            </w:r>
            <w:r w:rsidR="00E1289B">
              <w:rPr>
                <w:b/>
                <w:sz w:val="16"/>
                <w:szCs w:val="16"/>
              </w:rPr>
              <w:t>8</w:t>
            </w:r>
          </w:p>
        </w:tc>
      </w:tr>
      <w:tr w:rsidR="00D80787" w:rsidRPr="00B631EC" w:rsidTr="00BB0883">
        <w:trPr>
          <w:trHeight w:hRule="exact" w:val="273"/>
          <w:jc w:val="center"/>
        </w:trPr>
        <w:tc>
          <w:tcPr>
            <w:tcW w:w="300" w:type="dxa"/>
            <w:tcBorders>
              <w:left w:val="nil"/>
              <w:bottom w:val="single" w:sz="8" w:space="0" w:color="auto"/>
            </w:tcBorders>
            <w:shd w:val="clear" w:color="auto" w:fill="auto"/>
            <w:vAlign w:val="center"/>
            <w:hideMark/>
          </w:tcPr>
          <w:p w:rsidR="00D80787" w:rsidRPr="00B631EC" w:rsidRDefault="00D80787" w:rsidP="00B631EC">
            <w:pPr>
              <w:rPr>
                <w:b/>
                <w:bCs/>
              </w:rPr>
            </w:pPr>
          </w:p>
        </w:tc>
        <w:tc>
          <w:tcPr>
            <w:tcW w:w="2580" w:type="dxa"/>
            <w:tcBorders>
              <w:left w:val="nil"/>
              <w:bottom w:val="single" w:sz="8" w:space="0" w:color="auto"/>
              <w:right w:val="single" w:sz="4" w:space="0" w:color="auto"/>
            </w:tcBorders>
            <w:shd w:val="clear" w:color="auto" w:fill="auto"/>
            <w:vAlign w:val="center"/>
          </w:tcPr>
          <w:p w:rsidR="00D80787" w:rsidRPr="00B631EC" w:rsidRDefault="00D80787" w:rsidP="00B631EC">
            <w:pPr>
              <w:rPr>
                <w:b/>
                <w:bCs/>
              </w:rPr>
            </w:pPr>
          </w:p>
        </w:tc>
        <w:tc>
          <w:tcPr>
            <w:tcW w:w="840" w:type="dxa"/>
            <w:tcBorders>
              <w:left w:val="single" w:sz="4" w:space="0" w:color="auto"/>
              <w:bottom w:val="single" w:sz="8" w:space="0" w:color="auto"/>
            </w:tcBorders>
            <w:shd w:val="clear" w:color="auto" w:fill="auto"/>
            <w:tcMar>
              <w:left w:w="29" w:type="dxa"/>
              <w:right w:w="29" w:type="dxa"/>
            </w:tcMar>
            <w:vAlign w:val="center"/>
            <w:hideMark/>
          </w:tcPr>
          <w:p w:rsidR="00D80787" w:rsidRPr="00B8262F" w:rsidRDefault="00D80787" w:rsidP="00AA1067">
            <w:pPr>
              <w:jc w:val="right"/>
              <w:rPr>
                <w:b/>
                <w:sz w:val="16"/>
                <w:szCs w:val="16"/>
              </w:rPr>
            </w:pPr>
            <w:r w:rsidRPr="00B8262F">
              <w:rPr>
                <w:b/>
                <w:sz w:val="16"/>
                <w:szCs w:val="16"/>
              </w:rPr>
              <w:t>Jun-1</w:t>
            </w:r>
            <w:r>
              <w:rPr>
                <w:b/>
                <w:sz w:val="16"/>
                <w:szCs w:val="16"/>
              </w:rPr>
              <w:t>7</w:t>
            </w:r>
          </w:p>
        </w:tc>
        <w:tc>
          <w:tcPr>
            <w:tcW w:w="720" w:type="dxa"/>
            <w:tcBorders>
              <w:bottom w:val="single" w:sz="8" w:space="0" w:color="auto"/>
              <w:right w:val="single" w:sz="4" w:space="0" w:color="auto"/>
            </w:tcBorders>
            <w:shd w:val="clear" w:color="auto" w:fill="auto"/>
            <w:tcMar>
              <w:left w:w="29" w:type="dxa"/>
              <w:right w:w="29" w:type="dxa"/>
            </w:tcMar>
            <w:vAlign w:val="center"/>
            <w:hideMark/>
          </w:tcPr>
          <w:p w:rsidR="00D80787" w:rsidRPr="00B8262F" w:rsidRDefault="00D80787" w:rsidP="00AA1067">
            <w:pPr>
              <w:jc w:val="right"/>
              <w:rPr>
                <w:b/>
                <w:sz w:val="16"/>
                <w:szCs w:val="16"/>
              </w:rPr>
            </w:pPr>
            <w:r w:rsidRPr="00B8262F">
              <w:rPr>
                <w:b/>
                <w:sz w:val="16"/>
                <w:szCs w:val="16"/>
              </w:rPr>
              <w:t>Jun-1</w:t>
            </w:r>
            <w:r>
              <w:rPr>
                <w:b/>
                <w:sz w:val="16"/>
                <w:szCs w:val="16"/>
              </w:rPr>
              <w:t>8</w:t>
            </w:r>
          </w:p>
        </w:tc>
        <w:tc>
          <w:tcPr>
            <w:tcW w:w="719" w:type="dxa"/>
            <w:tcBorders>
              <w:left w:val="single" w:sz="4" w:space="0" w:color="auto"/>
              <w:bottom w:val="single" w:sz="8" w:space="0" w:color="auto"/>
            </w:tcBorders>
            <w:shd w:val="clear" w:color="auto" w:fill="auto"/>
            <w:tcMar>
              <w:left w:w="29" w:type="dxa"/>
              <w:right w:w="29" w:type="dxa"/>
            </w:tcMar>
            <w:vAlign w:val="center"/>
            <w:hideMark/>
          </w:tcPr>
          <w:p w:rsidR="00D80787" w:rsidRPr="0024736D" w:rsidRDefault="00D80787" w:rsidP="0038396D">
            <w:pPr>
              <w:jc w:val="right"/>
              <w:rPr>
                <w:b/>
                <w:sz w:val="14"/>
                <w:szCs w:val="14"/>
              </w:rPr>
            </w:pPr>
            <w:r>
              <w:rPr>
                <w:b/>
                <w:sz w:val="14"/>
                <w:szCs w:val="14"/>
              </w:rPr>
              <w:t>Jul</w:t>
            </w:r>
          </w:p>
        </w:tc>
        <w:tc>
          <w:tcPr>
            <w:tcW w:w="777" w:type="dxa"/>
            <w:tcBorders>
              <w:bottom w:val="single" w:sz="8" w:space="0" w:color="auto"/>
              <w:right w:val="single" w:sz="4" w:space="0" w:color="auto"/>
            </w:tcBorders>
            <w:shd w:val="clear" w:color="auto" w:fill="auto"/>
            <w:tcMar>
              <w:left w:w="29" w:type="dxa"/>
              <w:right w:w="29" w:type="dxa"/>
            </w:tcMar>
            <w:vAlign w:val="center"/>
          </w:tcPr>
          <w:p w:rsidR="00D80787" w:rsidRPr="0024736D" w:rsidRDefault="00D80787" w:rsidP="00BF246A">
            <w:pPr>
              <w:jc w:val="right"/>
              <w:rPr>
                <w:b/>
                <w:sz w:val="14"/>
                <w:szCs w:val="14"/>
              </w:rPr>
            </w:pPr>
            <w:r>
              <w:rPr>
                <w:b/>
                <w:sz w:val="14"/>
                <w:szCs w:val="14"/>
              </w:rPr>
              <w:t>Aug</w:t>
            </w:r>
          </w:p>
        </w:tc>
        <w:tc>
          <w:tcPr>
            <w:tcW w:w="810" w:type="dxa"/>
            <w:tcBorders>
              <w:left w:val="single" w:sz="4" w:space="0" w:color="auto"/>
              <w:bottom w:val="single" w:sz="8" w:space="0" w:color="auto"/>
            </w:tcBorders>
            <w:shd w:val="clear" w:color="auto" w:fill="auto"/>
            <w:tcMar>
              <w:left w:w="29" w:type="dxa"/>
              <w:right w:w="29" w:type="dxa"/>
            </w:tcMar>
            <w:vAlign w:val="center"/>
            <w:hideMark/>
          </w:tcPr>
          <w:p w:rsidR="00D80787" w:rsidRPr="0024736D" w:rsidRDefault="00D80787" w:rsidP="003C42CE">
            <w:pPr>
              <w:jc w:val="right"/>
              <w:rPr>
                <w:b/>
                <w:sz w:val="14"/>
                <w:szCs w:val="14"/>
              </w:rPr>
            </w:pPr>
            <w:r>
              <w:rPr>
                <w:b/>
                <w:sz w:val="14"/>
                <w:szCs w:val="14"/>
              </w:rPr>
              <w:t>Apr</w:t>
            </w:r>
          </w:p>
        </w:tc>
        <w:tc>
          <w:tcPr>
            <w:tcW w:w="720" w:type="dxa"/>
            <w:tcBorders>
              <w:bottom w:val="single" w:sz="8" w:space="0" w:color="auto"/>
            </w:tcBorders>
            <w:shd w:val="clear" w:color="auto" w:fill="auto"/>
            <w:tcMar>
              <w:left w:w="29" w:type="dxa"/>
              <w:right w:w="29" w:type="dxa"/>
            </w:tcMar>
            <w:vAlign w:val="center"/>
            <w:hideMark/>
          </w:tcPr>
          <w:p w:rsidR="00D80787" w:rsidRPr="0024736D" w:rsidRDefault="00D80787" w:rsidP="003C42CE">
            <w:pPr>
              <w:jc w:val="right"/>
              <w:rPr>
                <w:b/>
                <w:sz w:val="14"/>
                <w:szCs w:val="14"/>
              </w:rPr>
            </w:pPr>
            <w:r>
              <w:rPr>
                <w:b/>
                <w:sz w:val="14"/>
                <w:szCs w:val="14"/>
              </w:rPr>
              <w:t>May</w:t>
            </w:r>
          </w:p>
        </w:tc>
        <w:tc>
          <w:tcPr>
            <w:tcW w:w="856" w:type="dxa"/>
            <w:tcBorders>
              <w:top w:val="single" w:sz="4" w:space="0" w:color="auto"/>
              <w:bottom w:val="single" w:sz="8" w:space="0" w:color="auto"/>
            </w:tcBorders>
            <w:shd w:val="clear" w:color="auto" w:fill="auto"/>
            <w:tcMar>
              <w:left w:w="29" w:type="dxa"/>
              <w:right w:w="29" w:type="dxa"/>
            </w:tcMar>
            <w:vAlign w:val="center"/>
            <w:hideMark/>
          </w:tcPr>
          <w:p w:rsidR="00D80787" w:rsidRPr="0024736D" w:rsidRDefault="00D80787" w:rsidP="003C42CE">
            <w:pPr>
              <w:jc w:val="right"/>
              <w:rPr>
                <w:b/>
                <w:sz w:val="14"/>
                <w:szCs w:val="14"/>
              </w:rPr>
            </w:pPr>
            <w:r>
              <w:rPr>
                <w:b/>
                <w:sz w:val="14"/>
                <w:szCs w:val="14"/>
              </w:rPr>
              <w:t>Jun</w:t>
            </w:r>
          </w:p>
        </w:tc>
        <w:tc>
          <w:tcPr>
            <w:tcW w:w="768" w:type="dxa"/>
            <w:tcBorders>
              <w:top w:val="single" w:sz="4" w:space="0" w:color="auto"/>
              <w:bottom w:val="single" w:sz="8" w:space="0" w:color="auto"/>
            </w:tcBorders>
            <w:shd w:val="clear" w:color="auto" w:fill="auto"/>
            <w:tcMar>
              <w:left w:w="29" w:type="dxa"/>
              <w:right w:w="29" w:type="dxa"/>
            </w:tcMar>
            <w:vAlign w:val="center"/>
            <w:hideMark/>
          </w:tcPr>
          <w:p w:rsidR="00D80787" w:rsidRPr="0024736D" w:rsidRDefault="00D80787" w:rsidP="003C42CE">
            <w:pPr>
              <w:jc w:val="right"/>
              <w:rPr>
                <w:b/>
                <w:sz w:val="14"/>
                <w:szCs w:val="14"/>
              </w:rPr>
            </w:pPr>
            <w:r>
              <w:rPr>
                <w:b/>
                <w:sz w:val="14"/>
                <w:szCs w:val="14"/>
              </w:rPr>
              <w:t>Jul</w:t>
            </w:r>
          </w:p>
        </w:tc>
        <w:tc>
          <w:tcPr>
            <w:tcW w:w="801" w:type="dxa"/>
            <w:tcBorders>
              <w:top w:val="single" w:sz="4" w:space="0" w:color="auto"/>
              <w:bottom w:val="single" w:sz="8" w:space="0" w:color="auto"/>
            </w:tcBorders>
            <w:shd w:val="clear" w:color="auto" w:fill="auto"/>
            <w:tcMar>
              <w:left w:w="29" w:type="dxa"/>
              <w:right w:w="29" w:type="dxa"/>
            </w:tcMar>
            <w:vAlign w:val="center"/>
            <w:hideMark/>
          </w:tcPr>
          <w:p w:rsidR="00D80787" w:rsidRPr="0024736D" w:rsidRDefault="00D80787" w:rsidP="003D25BD">
            <w:pPr>
              <w:jc w:val="right"/>
              <w:rPr>
                <w:b/>
                <w:sz w:val="14"/>
                <w:szCs w:val="14"/>
              </w:rPr>
            </w:pPr>
            <w:r>
              <w:rPr>
                <w:b/>
                <w:sz w:val="14"/>
                <w:szCs w:val="14"/>
              </w:rPr>
              <w:t>Aug</w:t>
            </w:r>
          </w:p>
        </w:tc>
      </w:tr>
      <w:tr w:rsidR="00D80787" w:rsidRPr="00CF65C3" w:rsidTr="00D80787">
        <w:trPr>
          <w:trHeight w:hRule="exact" w:val="288"/>
          <w:jc w:val="center"/>
        </w:trPr>
        <w:tc>
          <w:tcPr>
            <w:tcW w:w="300" w:type="dxa"/>
            <w:tcBorders>
              <w:top w:val="single" w:sz="8" w:space="0" w:color="auto"/>
              <w:left w:val="nil"/>
              <w:bottom w:val="nil"/>
              <w:right w:val="nil"/>
            </w:tcBorders>
            <w:shd w:val="clear" w:color="auto" w:fill="auto"/>
            <w:tcMar>
              <w:left w:w="29" w:type="dxa"/>
              <w:right w:w="29" w:type="dxa"/>
            </w:tcMar>
            <w:vAlign w:val="center"/>
            <w:hideMark/>
          </w:tcPr>
          <w:p w:rsidR="00D80787" w:rsidRPr="0024736D" w:rsidRDefault="00D80787" w:rsidP="00B631EC">
            <w:pPr>
              <w:rPr>
                <w:sz w:val="14"/>
                <w:szCs w:val="14"/>
              </w:rPr>
            </w:pPr>
            <w:r w:rsidRPr="0024736D">
              <w:rPr>
                <w:bCs/>
                <w:sz w:val="14"/>
                <w:szCs w:val="14"/>
              </w:rPr>
              <w:t>1</w:t>
            </w:r>
          </w:p>
        </w:tc>
        <w:tc>
          <w:tcPr>
            <w:tcW w:w="2580" w:type="dxa"/>
            <w:tcBorders>
              <w:top w:val="single" w:sz="8" w:space="0" w:color="auto"/>
              <w:left w:val="nil"/>
              <w:bottom w:val="nil"/>
              <w:right w:val="nil"/>
            </w:tcBorders>
            <w:shd w:val="clear" w:color="auto" w:fill="auto"/>
            <w:tcMar>
              <w:left w:w="29" w:type="dxa"/>
              <w:right w:w="29" w:type="dxa"/>
            </w:tcMar>
            <w:vAlign w:val="center"/>
            <w:hideMark/>
          </w:tcPr>
          <w:p w:rsidR="00D80787" w:rsidRPr="0024736D" w:rsidRDefault="00D80787" w:rsidP="00665A29">
            <w:pPr>
              <w:rPr>
                <w:color w:val="000000"/>
                <w:sz w:val="14"/>
                <w:szCs w:val="14"/>
              </w:rPr>
            </w:pPr>
            <w:r w:rsidRPr="0024736D">
              <w:rPr>
                <w:color w:val="000000"/>
                <w:sz w:val="14"/>
                <w:szCs w:val="14"/>
              </w:rPr>
              <w:t>Automobile Assembler</w:t>
            </w:r>
          </w:p>
        </w:tc>
        <w:tc>
          <w:tcPr>
            <w:tcW w:w="840" w:type="dxa"/>
            <w:tcBorders>
              <w:top w:val="single" w:sz="8" w:space="0" w:color="auto"/>
              <w:left w:val="nil"/>
              <w:bottom w:val="nil"/>
              <w:right w:val="nil"/>
            </w:tcBorders>
            <w:shd w:val="clear" w:color="auto" w:fill="auto"/>
            <w:tcMar>
              <w:left w:w="29" w:type="dxa"/>
              <w:right w:w="29" w:type="dxa"/>
            </w:tcMar>
            <w:vAlign w:val="center"/>
            <w:hideMark/>
          </w:tcPr>
          <w:p w:rsidR="00D80787" w:rsidRPr="0024736D" w:rsidRDefault="00D80787" w:rsidP="007D2494">
            <w:pPr>
              <w:jc w:val="right"/>
              <w:rPr>
                <w:color w:val="000000"/>
                <w:sz w:val="14"/>
                <w:szCs w:val="14"/>
              </w:rPr>
            </w:pPr>
            <w:r w:rsidRPr="0024736D">
              <w:rPr>
                <w:color w:val="000000"/>
                <w:sz w:val="14"/>
                <w:szCs w:val="14"/>
              </w:rPr>
              <w:t>540,185</w:t>
            </w:r>
          </w:p>
        </w:tc>
        <w:tc>
          <w:tcPr>
            <w:tcW w:w="720" w:type="dxa"/>
            <w:tcBorders>
              <w:top w:val="single" w:sz="8" w:space="0" w:color="auto"/>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377,652</w:t>
            </w:r>
          </w:p>
        </w:tc>
        <w:tc>
          <w:tcPr>
            <w:tcW w:w="719" w:type="dxa"/>
            <w:tcBorders>
              <w:top w:val="single" w:sz="8" w:space="0" w:color="auto"/>
              <w:left w:val="nil"/>
              <w:bottom w:val="nil"/>
              <w:right w:val="nil"/>
            </w:tcBorders>
            <w:shd w:val="clear" w:color="auto" w:fill="auto"/>
            <w:tcMar>
              <w:left w:w="29" w:type="dxa"/>
              <w:right w:w="29" w:type="dxa"/>
            </w:tcMar>
            <w:vAlign w:val="center"/>
            <w:hideMark/>
          </w:tcPr>
          <w:p w:rsidR="00D80787" w:rsidRDefault="00D80787" w:rsidP="0038396D">
            <w:pPr>
              <w:jc w:val="right"/>
              <w:rPr>
                <w:color w:val="000000"/>
                <w:sz w:val="14"/>
                <w:szCs w:val="14"/>
              </w:rPr>
            </w:pPr>
            <w:r>
              <w:rPr>
                <w:color w:val="000000"/>
                <w:sz w:val="14"/>
                <w:szCs w:val="14"/>
              </w:rPr>
              <w:t>499,844</w:t>
            </w:r>
          </w:p>
        </w:tc>
        <w:tc>
          <w:tcPr>
            <w:tcW w:w="777" w:type="dxa"/>
            <w:tcBorders>
              <w:top w:val="single" w:sz="8" w:space="0" w:color="auto"/>
              <w:left w:val="nil"/>
              <w:bottom w:val="nil"/>
              <w:right w:val="nil"/>
            </w:tcBorders>
            <w:tcMar>
              <w:left w:w="29" w:type="dxa"/>
              <w:right w:w="29" w:type="dxa"/>
            </w:tcMar>
            <w:vAlign w:val="center"/>
          </w:tcPr>
          <w:p w:rsidR="00D80787" w:rsidRDefault="00D80787" w:rsidP="00D80787">
            <w:pPr>
              <w:jc w:val="right"/>
              <w:rPr>
                <w:color w:val="000000"/>
                <w:sz w:val="14"/>
                <w:szCs w:val="14"/>
              </w:rPr>
            </w:pPr>
            <w:r>
              <w:rPr>
                <w:color w:val="000000"/>
                <w:sz w:val="14"/>
                <w:szCs w:val="14"/>
              </w:rPr>
              <w:t>434,867</w:t>
            </w:r>
          </w:p>
        </w:tc>
        <w:tc>
          <w:tcPr>
            <w:tcW w:w="810" w:type="dxa"/>
            <w:tcBorders>
              <w:top w:val="single" w:sz="8" w:space="0" w:color="auto"/>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467,684</w:t>
            </w:r>
          </w:p>
        </w:tc>
        <w:tc>
          <w:tcPr>
            <w:tcW w:w="720" w:type="dxa"/>
            <w:tcBorders>
              <w:top w:val="single" w:sz="8" w:space="0" w:color="auto"/>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423,883</w:t>
            </w:r>
          </w:p>
        </w:tc>
        <w:tc>
          <w:tcPr>
            <w:tcW w:w="856" w:type="dxa"/>
            <w:tcBorders>
              <w:top w:val="single" w:sz="8" w:space="0" w:color="auto"/>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377,652</w:t>
            </w:r>
          </w:p>
        </w:tc>
        <w:tc>
          <w:tcPr>
            <w:tcW w:w="768" w:type="dxa"/>
            <w:tcBorders>
              <w:top w:val="single" w:sz="8" w:space="0" w:color="auto"/>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362,698</w:t>
            </w:r>
          </w:p>
        </w:tc>
        <w:tc>
          <w:tcPr>
            <w:tcW w:w="801" w:type="dxa"/>
            <w:tcBorders>
              <w:top w:val="single" w:sz="8" w:space="0" w:color="auto"/>
              <w:left w:val="nil"/>
              <w:bottom w:val="nil"/>
              <w:right w:val="nil"/>
            </w:tcBorders>
            <w:shd w:val="clear" w:color="auto" w:fill="auto"/>
            <w:tcMar>
              <w:left w:w="29" w:type="dxa"/>
              <w:right w:w="29" w:type="dxa"/>
            </w:tcMar>
            <w:vAlign w:val="center"/>
            <w:hideMark/>
          </w:tcPr>
          <w:p w:rsidR="00D80787" w:rsidRDefault="00D80787" w:rsidP="00D80787">
            <w:pPr>
              <w:jc w:val="right"/>
              <w:rPr>
                <w:color w:val="000000"/>
                <w:sz w:val="14"/>
                <w:szCs w:val="14"/>
              </w:rPr>
            </w:pPr>
            <w:r>
              <w:rPr>
                <w:color w:val="000000"/>
                <w:sz w:val="14"/>
                <w:szCs w:val="14"/>
              </w:rPr>
              <w:t>362,547</w:t>
            </w:r>
          </w:p>
        </w:tc>
      </w:tr>
      <w:tr w:rsidR="00D80787" w:rsidRPr="00CF65C3" w:rsidTr="00D8078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B631EC">
            <w:pPr>
              <w:rPr>
                <w:sz w:val="14"/>
                <w:szCs w:val="14"/>
              </w:rPr>
            </w:pPr>
            <w:r w:rsidRPr="0024736D">
              <w:rPr>
                <w:bCs/>
                <w:sz w:val="14"/>
                <w:szCs w:val="14"/>
              </w:rPr>
              <w:t>2</w:t>
            </w:r>
          </w:p>
        </w:tc>
        <w:tc>
          <w:tcPr>
            <w:tcW w:w="258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665A29">
            <w:pPr>
              <w:rPr>
                <w:color w:val="000000"/>
                <w:sz w:val="14"/>
                <w:szCs w:val="14"/>
              </w:rPr>
            </w:pPr>
            <w:r w:rsidRPr="0024736D">
              <w:rPr>
                <w:color w:val="000000"/>
                <w:sz w:val="14"/>
                <w:szCs w:val="14"/>
              </w:rPr>
              <w:t>Automobile parts &amp; Accessories</w:t>
            </w:r>
          </w:p>
        </w:tc>
        <w:tc>
          <w:tcPr>
            <w:tcW w:w="84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7D2494">
            <w:pPr>
              <w:jc w:val="right"/>
              <w:rPr>
                <w:color w:val="000000"/>
                <w:sz w:val="14"/>
                <w:szCs w:val="14"/>
              </w:rPr>
            </w:pPr>
            <w:r w:rsidRPr="0024736D">
              <w:rPr>
                <w:color w:val="000000"/>
                <w:sz w:val="14"/>
                <w:szCs w:val="14"/>
              </w:rPr>
              <w:t>110,413</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73,138</w:t>
            </w:r>
          </w:p>
        </w:tc>
        <w:tc>
          <w:tcPr>
            <w:tcW w:w="719" w:type="dxa"/>
            <w:tcBorders>
              <w:top w:val="nil"/>
              <w:left w:val="nil"/>
              <w:bottom w:val="nil"/>
              <w:right w:val="nil"/>
            </w:tcBorders>
            <w:shd w:val="clear" w:color="auto" w:fill="auto"/>
            <w:tcMar>
              <w:left w:w="29" w:type="dxa"/>
              <w:right w:w="29" w:type="dxa"/>
            </w:tcMar>
            <w:vAlign w:val="center"/>
            <w:hideMark/>
          </w:tcPr>
          <w:p w:rsidR="00D80787" w:rsidRDefault="00D80787" w:rsidP="0038396D">
            <w:pPr>
              <w:jc w:val="right"/>
              <w:rPr>
                <w:color w:val="000000"/>
                <w:sz w:val="14"/>
                <w:szCs w:val="14"/>
              </w:rPr>
            </w:pPr>
            <w:r>
              <w:rPr>
                <w:color w:val="000000"/>
                <w:sz w:val="14"/>
                <w:szCs w:val="14"/>
              </w:rPr>
              <w:t>106,351</w:t>
            </w:r>
          </w:p>
        </w:tc>
        <w:tc>
          <w:tcPr>
            <w:tcW w:w="777" w:type="dxa"/>
            <w:tcBorders>
              <w:top w:val="nil"/>
              <w:left w:val="nil"/>
              <w:bottom w:val="nil"/>
              <w:right w:val="nil"/>
            </w:tcBorders>
            <w:tcMar>
              <w:left w:w="29" w:type="dxa"/>
              <w:right w:w="29" w:type="dxa"/>
            </w:tcMar>
            <w:vAlign w:val="center"/>
          </w:tcPr>
          <w:p w:rsidR="00D80787" w:rsidRDefault="00D80787" w:rsidP="00D80787">
            <w:pPr>
              <w:jc w:val="right"/>
              <w:rPr>
                <w:color w:val="000000"/>
                <w:sz w:val="14"/>
                <w:szCs w:val="14"/>
              </w:rPr>
            </w:pPr>
            <w:r>
              <w:rPr>
                <w:color w:val="000000"/>
                <w:sz w:val="14"/>
                <w:szCs w:val="14"/>
              </w:rPr>
              <w:t>94,539</w:t>
            </w:r>
          </w:p>
        </w:tc>
        <w:tc>
          <w:tcPr>
            <w:tcW w:w="81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83,704</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76,422</w:t>
            </w:r>
          </w:p>
        </w:tc>
        <w:tc>
          <w:tcPr>
            <w:tcW w:w="856"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73,138</w:t>
            </w:r>
          </w:p>
        </w:tc>
        <w:tc>
          <w:tcPr>
            <w:tcW w:w="768"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67,299</w:t>
            </w:r>
          </w:p>
        </w:tc>
        <w:tc>
          <w:tcPr>
            <w:tcW w:w="801" w:type="dxa"/>
            <w:tcBorders>
              <w:top w:val="nil"/>
              <w:left w:val="nil"/>
              <w:bottom w:val="nil"/>
              <w:right w:val="nil"/>
            </w:tcBorders>
            <w:shd w:val="clear" w:color="auto" w:fill="auto"/>
            <w:tcMar>
              <w:left w:w="29" w:type="dxa"/>
              <w:right w:w="29" w:type="dxa"/>
            </w:tcMar>
            <w:vAlign w:val="center"/>
            <w:hideMark/>
          </w:tcPr>
          <w:p w:rsidR="00D80787" w:rsidRDefault="00D80787" w:rsidP="00D80787">
            <w:pPr>
              <w:jc w:val="right"/>
              <w:rPr>
                <w:color w:val="000000"/>
                <w:sz w:val="14"/>
                <w:szCs w:val="14"/>
              </w:rPr>
            </w:pPr>
            <w:r>
              <w:rPr>
                <w:color w:val="000000"/>
                <w:sz w:val="14"/>
                <w:szCs w:val="14"/>
              </w:rPr>
              <w:t>71,009</w:t>
            </w:r>
          </w:p>
        </w:tc>
      </w:tr>
      <w:tr w:rsidR="00D80787" w:rsidRPr="00CF65C3" w:rsidTr="00D8078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B631EC">
            <w:pPr>
              <w:rPr>
                <w:sz w:val="14"/>
                <w:szCs w:val="14"/>
              </w:rPr>
            </w:pPr>
            <w:r w:rsidRPr="0024736D">
              <w:rPr>
                <w:bCs/>
                <w:sz w:val="14"/>
                <w:szCs w:val="14"/>
              </w:rPr>
              <w:t>3</w:t>
            </w:r>
          </w:p>
        </w:tc>
        <w:tc>
          <w:tcPr>
            <w:tcW w:w="258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665A29">
            <w:pPr>
              <w:rPr>
                <w:color w:val="000000"/>
                <w:sz w:val="14"/>
                <w:szCs w:val="14"/>
              </w:rPr>
            </w:pPr>
            <w:r w:rsidRPr="0024736D">
              <w:rPr>
                <w:color w:val="000000"/>
                <w:sz w:val="14"/>
                <w:szCs w:val="14"/>
              </w:rPr>
              <w:t>Cable &amp; Electrical Goods</w:t>
            </w:r>
          </w:p>
        </w:tc>
        <w:tc>
          <w:tcPr>
            <w:tcW w:w="84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7D2494">
            <w:pPr>
              <w:jc w:val="right"/>
              <w:rPr>
                <w:color w:val="000000"/>
                <w:sz w:val="14"/>
                <w:szCs w:val="14"/>
              </w:rPr>
            </w:pPr>
            <w:r w:rsidRPr="0024736D">
              <w:rPr>
                <w:color w:val="000000"/>
                <w:sz w:val="14"/>
                <w:szCs w:val="14"/>
              </w:rPr>
              <w:t>77,442</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34,557</w:t>
            </w:r>
          </w:p>
        </w:tc>
        <w:tc>
          <w:tcPr>
            <w:tcW w:w="719" w:type="dxa"/>
            <w:tcBorders>
              <w:top w:val="nil"/>
              <w:left w:val="nil"/>
              <w:bottom w:val="nil"/>
              <w:right w:val="nil"/>
            </w:tcBorders>
            <w:shd w:val="clear" w:color="auto" w:fill="auto"/>
            <w:tcMar>
              <w:left w:w="29" w:type="dxa"/>
              <w:right w:w="29" w:type="dxa"/>
            </w:tcMar>
            <w:vAlign w:val="center"/>
            <w:hideMark/>
          </w:tcPr>
          <w:p w:rsidR="00D80787" w:rsidRDefault="00D80787" w:rsidP="0038396D">
            <w:pPr>
              <w:jc w:val="right"/>
              <w:rPr>
                <w:color w:val="000000"/>
                <w:sz w:val="14"/>
                <w:szCs w:val="14"/>
              </w:rPr>
            </w:pPr>
            <w:r>
              <w:rPr>
                <w:color w:val="000000"/>
                <w:sz w:val="14"/>
                <w:szCs w:val="14"/>
              </w:rPr>
              <w:t>74,787</w:t>
            </w:r>
          </w:p>
        </w:tc>
        <w:tc>
          <w:tcPr>
            <w:tcW w:w="777" w:type="dxa"/>
            <w:tcBorders>
              <w:top w:val="nil"/>
              <w:left w:val="nil"/>
              <w:bottom w:val="nil"/>
              <w:right w:val="nil"/>
            </w:tcBorders>
            <w:tcMar>
              <w:left w:w="29" w:type="dxa"/>
              <w:right w:w="29" w:type="dxa"/>
            </w:tcMar>
            <w:vAlign w:val="center"/>
          </w:tcPr>
          <w:p w:rsidR="00D80787" w:rsidRDefault="00D80787" w:rsidP="00D80787">
            <w:pPr>
              <w:jc w:val="right"/>
              <w:rPr>
                <w:color w:val="000000"/>
                <w:sz w:val="14"/>
                <w:szCs w:val="14"/>
              </w:rPr>
            </w:pPr>
            <w:r>
              <w:rPr>
                <w:color w:val="000000"/>
                <w:sz w:val="14"/>
                <w:szCs w:val="14"/>
              </w:rPr>
              <w:t>56,706</w:t>
            </w:r>
          </w:p>
        </w:tc>
        <w:tc>
          <w:tcPr>
            <w:tcW w:w="81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43,567</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39,332</w:t>
            </w:r>
          </w:p>
        </w:tc>
        <w:tc>
          <w:tcPr>
            <w:tcW w:w="856"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34,557</w:t>
            </w:r>
          </w:p>
        </w:tc>
        <w:tc>
          <w:tcPr>
            <w:tcW w:w="768"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36,409</w:t>
            </w:r>
          </w:p>
        </w:tc>
        <w:tc>
          <w:tcPr>
            <w:tcW w:w="801" w:type="dxa"/>
            <w:tcBorders>
              <w:top w:val="nil"/>
              <w:left w:val="nil"/>
              <w:bottom w:val="nil"/>
              <w:right w:val="nil"/>
            </w:tcBorders>
            <w:shd w:val="clear" w:color="auto" w:fill="auto"/>
            <w:tcMar>
              <w:left w:w="29" w:type="dxa"/>
              <w:right w:w="29" w:type="dxa"/>
            </w:tcMar>
            <w:vAlign w:val="center"/>
            <w:hideMark/>
          </w:tcPr>
          <w:p w:rsidR="00D80787" w:rsidRDefault="00D80787" w:rsidP="00D80787">
            <w:pPr>
              <w:jc w:val="right"/>
              <w:rPr>
                <w:color w:val="000000"/>
                <w:sz w:val="14"/>
                <w:szCs w:val="14"/>
              </w:rPr>
            </w:pPr>
            <w:r>
              <w:rPr>
                <w:color w:val="000000"/>
                <w:sz w:val="14"/>
                <w:szCs w:val="14"/>
              </w:rPr>
              <w:t>39,104</w:t>
            </w:r>
          </w:p>
        </w:tc>
      </w:tr>
      <w:tr w:rsidR="00D80787" w:rsidRPr="00CF65C3" w:rsidTr="00D8078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B631EC">
            <w:pPr>
              <w:rPr>
                <w:sz w:val="14"/>
                <w:szCs w:val="14"/>
              </w:rPr>
            </w:pPr>
            <w:r w:rsidRPr="0024736D">
              <w:rPr>
                <w:bCs/>
                <w:sz w:val="14"/>
                <w:szCs w:val="14"/>
              </w:rPr>
              <w:t>4</w:t>
            </w:r>
          </w:p>
        </w:tc>
        <w:tc>
          <w:tcPr>
            <w:tcW w:w="258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665A29">
            <w:pPr>
              <w:rPr>
                <w:color w:val="000000"/>
                <w:sz w:val="14"/>
                <w:szCs w:val="14"/>
              </w:rPr>
            </w:pPr>
            <w:r w:rsidRPr="0024736D">
              <w:rPr>
                <w:color w:val="000000"/>
                <w:sz w:val="14"/>
                <w:szCs w:val="14"/>
              </w:rPr>
              <w:t>Cement</w:t>
            </w:r>
          </w:p>
        </w:tc>
        <w:tc>
          <w:tcPr>
            <w:tcW w:w="84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7D2494">
            <w:pPr>
              <w:jc w:val="right"/>
              <w:rPr>
                <w:color w:val="000000"/>
                <w:sz w:val="14"/>
                <w:szCs w:val="14"/>
              </w:rPr>
            </w:pPr>
            <w:r w:rsidRPr="0024736D">
              <w:rPr>
                <w:color w:val="000000"/>
                <w:sz w:val="14"/>
                <w:szCs w:val="14"/>
              </w:rPr>
              <w:t>795,849</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460,799</w:t>
            </w:r>
          </w:p>
        </w:tc>
        <w:tc>
          <w:tcPr>
            <w:tcW w:w="719" w:type="dxa"/>
            <w:tcBorders>
              <w:top w:val="nil"/>
              <w:left w:val="nil"/>
              <w:bottom w:val="nil"/>
              <w:right w:val="nil"/>
            </w:tcBorders>
            <w:shd w:val="clear" w:color="auto" w:fill="auto"/>
            <w:tcMar>
              <w:left w:w="29" w:type="dxa"/>
              <w:right w:w="29" w:type="dxa"/>
            </w:tcMar>
            <w:vAlign w:val="center"/>
            <w:hideMark/>
          </w:tcPr>
          <w:p w:rsidR="00D80787" w:rsidRDefault="00D80787" w:rsidP="0038396D">
            <w:pPr>
              <w:jc w:val="right"/>
              <w:rPr>
                <w:color w:val="000000"/>
                <w:sz w:val="14"/>
                <w:szCs w:val="14"/>
              </w:rPr>
            </w:pPr>
            <w:r>
              <w:rPr>
                <w:color w:val="000000"/>
                <w:sz w:val="14"/>
                <w:szCs w:val="14"/>
              </w:rPr>
              <w:t>733,538</w:t>
            </w:r>
          </w:p>
        </w:tc>
        <w:tc>
          <w:tcPr>
            <w:tcW w:w="777" w:type="dxa"/>
            <w:tcBorders>
              <w:top w:val="nil"/>
              <w:left w:val="nil"/>
              <w:bottom w:val="nil"/>
              <w:right w:val="nil"/>
            </w:tcBorders>
            <w:tcMar>
              <w:left w:w="29" w:type="dxa"/>
              <w:right w:w="29" w:type="dxa"/>
            </w:tcMar>
            <w:vAlign w:val="center"/>
          </w:tcPr>
          <w:p w:rsidR="00D80787" w:rsidRDefault="00D80787" w:rsidP="00D80787">
            <w:pPr>
              <w:jc w:val="right"/>
              <w:rPr>
                <w:color w:val="000000"/>
                <w:sz w:val="14"/>
                <w:szCs w:val="14"/>
              </w:rPr>
            </w:pPr>
            <w:r>
              <w:rPr>
                <w:color w:val="000000"/>
                <w:sz w:val="14"/>
                <w:szCs w:val="14"/>
              </w:rPr>
              <w:t>617,093</w:t>
            </w:r>
          </w:p>
        </w:tc>
        <w:tc>
          <w:tcPr>
            <w:tcW w:w="81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577,075</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504,579</w:t>
            </w:r>
          </w:p>
        </w:tc>
        <w:tc>
          <w:tcPr>
            <w:tcW w:w="856"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460,799</w:t>
            </w:r>
          </w:p>
        </w:tc>
        <w:tc>
          <w:tcPr>
            <w:tcW w:w="768"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492,348</w:t>
            </w:r>
          </w:p>
        </w:tc>
        <w:tc>
          <w:tcPr>
            <w:tcW w:w="801" w:type="dxa"/>
            <w:tcBorders>
              <w:top w:val="nil"/>
              <w:left w:val="nil"/>
              <w:bottom w:val="nil"/>
              <w:right w:val="nil"/>
            </w:tcBorders>
            <w:shd w:val="clear" w:color="auto" w:fill="auto"/>
            <w:tcMar>
              <w:left w:w="29" w:type="dxa"/>
              <w:right w:w="29" w:type="dxa"/>
            </w:tcMar>
            <w:vAlign w:val="center"/>
            <w:hideMark/>
          </w:tcPr>
          <w:p w:rsidR="00D80787" w:rsidRDefault="00D80787" w:rsidP="00D80787">
            <w:pPr>
              <w:jc w:val="right"/>
              <w:rPr>
                <w:color w:val="000000"/>
                <w:sz w:val="14"/>
                <w:szCs w:val="14"/>
              </w:rPr>
            </w:pPr>
            <w:r>
              <w:rPr>
                <w:color w:val="000000"/>
                <w:sz w:val="14"/>
                <w:szCs w:val="14"/>
              </w:rPr>
              <w:t>474,724</w:t>
            </w:r>
          </w:p>
        </w:tc>
      </w:tr>
      <w:tr w:rsidR="00D80787" w:rsidRPr="00CF65C3" w:rsidTr="00D8078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B631EC">
            <w:pPr>
              <w:rPr>
                <w:sz w:val="14"/>
                <w:szCs w:val="14"/>
              </w:rPr>
            </w:pPr>
            <w:r w:rsidRPr="0024736D">
              <w:rPr>
                <w:bCs/>
                <w:sz w:val="14"/>
                <w:szCs w:val="14"/>
              </w:rPr>
              <w:t>5</w:t>
            </w:r>
          </w:p>
        </w:tc>
        <w:tc>
          <w:tcPr>
            <w:tcW w:w="258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665A29">
            <w:pPr>
              <w:rPr>
                <w:color w:val="000000"/>
                <w:sz w:val="14"/>
                <w:szCs w:val="14"/>
              </w:rPr>
            </w:pPr>
            <w:r w:rsidRPr="0024736D">
              <w:rPr>
                <w:color w:val="000000"/>
                <w:sz w:val="14"/>
                <w:szCs w:val="14"/>
              </w:rPr>
              <w:t>Chemical</w:t>
            </w:r>
          </w:p>
        </w:tc>
        <w:tc>
          <w:tcPr>
            <w:tcW w:w="84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7D2494">
            <w:pPr>
              <w:jc w:val="right"/>
              <w:rPr>
                <w:color w:val="000000"/>
                <w:sz w:val="14"/>
                <w:szCs w:val="14"/>
              </w:rPr>
            </w:pPr>
            <w:r w:rsidRPr="0024736D">
              <w:rPr>
                <w:color w:val="000000"/>
                <w:sz w:val="14"/>
                <w:szCs w:val="14"/>
              </w:rPr>
              <w:t>339,519</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342,984</w:t>
            </w:r>
          </w:p>
        </w:tc>
        <w:tc>
          <w:tcPr>
            <w:tcW w:w="719" w:type="dxa"/>
            <w:tcBorders>
              <w:top w:val="nil"/>
              <w:left w:val="nil"/>
              <w:bottom w:val="nil"/>
              <w:right w:val="nil"/>
            </w:tcBorders>
            <w:shd w:val="clear" w:color="auto" w:fill="auto"/>
            <w:tcMar>
              <w:left w:w="29" w:type="dxa"/>
              <w:right w:w="29" w:type="dxa"/>
            </w:tcMar>
            <w:vAlign w:val="center"/>
            <w:hideMark/>
          </w:tcPr>
          <w:p w:rsidR="00D80787" w:rsidRDefault="00D80787" w:rsidP="0038396D">
            <w:pPr>
              <w:jc w:val="right"/>
              <w:rPr>
                <w:color w:val="000000"/>
                <w:sz w:val="14"/>
                <w:szCs w:val="14"/>
              </w:rPr>
            </w:pPr>
            <w:r>
              <w:rPr>
                <w:color w:val="000000"/>
                <w:sz w:val="14"/>
                <w:szCs w:val="14"/>
              </w:rPr>
              <w:t>339,561</w:t>
            </w:r>
          </w:p>
        </w:tc>
        <w:tc>
          <w:tcPr>
            <w:tcW w:w="777" w:type="dxa"/>
            <w:tcBorders>
              <w:top w:val="nil"/>
              <w:left w:val="nil"/>
              <w:bottom w:val="nil"/>
              <w:right w:val="nil"/>
            </w:tcBorders>
            <w:tcMar>
              <w:left w:w="29" w:type="dxa"/>
              <w:right w:w="29" w:type="dxa"/>
            </w:tcMar>
            <w:vAlign w:val="center"/>
          </w:tcPr>
          <w:p w:rsidR="00D80787" w:rsidRDefault="00D80787" w:rsidP="00D80787">
            <w:pPr>
              <w:jc w:val="right"/>
              <w:rPr>
                <w:color w:val="000000"/>
                <w:sz w:val="14"/>
                <w:szCs w:val="14"/>
              </w:rPr>
            </w:pPr>
            <w:r>
              <w:rPr>
                <w:color w:val="000000"/>
                <w:sz w:val="14"/>
                <w:szCs w:val="14"/>
              </w:rPr>
              <w:t>315,393</w:t>
            </w:r>
          </w:p>
        </w:tc>
        <w:tc>
          <w:tcPr>
            <w:tcW w:w="81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352,051</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343,460</w:t>
            </w:r>
          </w:p>
        </w:tc>
        <w:tc>
          <w:tcPr>
            <w:tcW w:w="856"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342,984</w:t>
            </w:r>
          </w:p>
        </w:tc>
        <w:tc>
          <w:tcPr>
            <w:tcW w:w="768"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342,453</w:t>
            </w:r>
          </w:p>
        </w:tc>
        <w:tc>
          <w:tcPr>
            <w:tcW w:w="801" w:type="dxa"/>
            <w:tcBorders>
              <w:top w:val="nil"/>
              <w:left w:val="nil"/>
              <w:bottom w:val="nil"/>
              <w:right w:val="nil"/>
            </w:tcBorders>
            <w:shd w:val="clear" w:color="auto" w:fill="auto"/>
            <w:tcMar>
              <w:left w:w="29" w:type="dxa"/>
              <w:right w:w="29" w:type="dxa"/>
            </w:tcMar>
            <w:vAlign w:val="center"/>
            <w:hideMark/>
          </w:tcPr>
          <w:p w:rsidR="00D80787" w:rsidRDefault="00D80787" w:rsidP="00D80787">
            <w:pPr>
              <w:jc w:val="right"/>
              <w:rPr>
                <w:color w:val="000000"/>
                <w:sz w:val="14"/>
                <w:szCs w:val="14"/>
              </w:rPr>
            </w:pPr>
            <w:r>
              <w:rPr>
                <w:color w:val="000000"/>
                <w:sz w:val="14"/>
                <w:szCs w:val="14"/>
              </w:rPr>
              <w:t>341,979</w:t>
            </w:r>
          </w:p>
        </w:tc>
      </w:tr>
      <w:tr w:rsidR="00D80787" w:rsidRPr="00CF65C3" w:rsidTr="00D8078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B631EC">
            <w:pPr>
              <w:rPr>
                <w:sz w:val="14"/>
                <w:szCs w:val="14"/>
              </w:rPr>
            </w:pPr>
            <w:r w:rsidRPr="0024736D">
              <w:rPr>
                <w:bCs/>
                <w:sz w:val="14"/>
                <w:szCs w:val="14"/>
              </w:rPr>
              <w:t>6</w:t>
            </w:r>
          </w:p>
        </w:tc>
        <w:tc>
          <w:tcPr>
            <w:tcW w:w="258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665A29">
            <w:pPr>
              <w:rPr>
                <w:color w:val="000000"/>
                <w:sz w:val="14"/>
                <w:szCs w:val="14"/>
              </w:rPr>
            </w:pPr>
            <w:r w:rsidRPr="0024736D">
              <w:rPr>
                <w:color w:val="000000"/>
                <w:sz w:val="14"/>
                <w:szCs w:val="14"/>
              </w:rPr>
              <w:t>Close -End Mutual Funds</w:t>
            </w:r>
          </w:p>
        </w:tc>
        <w:tc>
          <w:tcPr>
            <w:tcW w:w="84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7D2494">
            <w:pPr>
              <w:jc w:val="right"/>
              <w:rPr>
                <w:color w:val="000000"/>
                <w:sz w:val="14"/>
                <w:szCs w:val="14"/>
              </w:rPr>
            </w:pPr>
            <w:r w:rsidRPr="0024736D">
              <w:rPr>
                <w:color w:val="000000"/>
                <w:sz w:val="14"/>
                <w:szCs w:val="14"/>
              </w:rPr>
              <w:t>15,530</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14,300</w:t>
            </w:r>
          </w:p>
        </w:tc>
        <w:tc>
          <w:tcPr>
            <w:tcW w:w="719" w:type="dxa"/>
            <w:tcBorders>
              <w:top w:val="nil"/>
              <w:left w:val="nil"/>
              <w:bottom w:val="nil"/>
              <w:right w:val="nil"/>
            </w:tcBorders>
            <w:shd w:val="clear" w:color="auto" w:fill="auto"/>
            <w:tcMar>
              <w:left w:w="29" w:type="dxa"/>
              <w:right w:w="29" w:type="dxa"/>
            </w:tcMar>
            <w:vAlign w:val="center"/>
            <w:hideMark/>
          </w:tcPr>
          <w:p w:rsidR="00D80787" w:rsidRDefault="00D80787" w:rsidP="0038396D">
            <w:pPr>
              <w:jc w:val="right"/>
              <w:rPr>
                <w:color w:val="000000"/>
                <w:sz w:val="14"/>
                <w:szCs w:val="14"/>
              </w:rPr>
            </w:pPr>
            <w:r>
              <w:rPr>
                <w:color w:val="000000"/>
                <w:sz w:val="14"/>
                <w:szCs w:val="14"/>
              </w:rPr>
              <w:t>15,718</w:t>
            </w:r>
          </w:p>
        </w:tc>
        <w:tc>
          <w:tcPr>
            <w:tcW w:w="777" w:type="dxa"/>
            <w:tcBorders>
              <w:top w:val="nil"/>
              <w:left w:val="nil"/>
              <w:bottom w:val="nil"/>
              <w:right w:val="nil"/>
            </w:tcBorders>
            <w:tcMar>
              <w:left w:w="29" w:type="dxa"/>
              <w:right w:w="29" w:type="dxa"/>
            </w:tcMar>
            <w:vAlign w:val="center"/>
          </w:tcPr>
          <w:p w:rsidR="00D80787" w:rsidRDefault="00D80787" w:rsidP="00D80787">
            <w:pPr>
              <w:jc w:val="right"/>
              <w:rPr>
                <w:color w:val="000000"/>
                <w:sz w:val="14"/>
                <w:szCs w:val="14"/>
              </w:rPr>
            </w:pPr>
            <w:r>
              <w:rPr>
                <w:color w:val="000000"/>
                <w:sz w:val="14"/>
                <w:szCs w:val="14"/>
              </w:rPr>
              <w:t>14,646</w:t>
            </w:r>
          </w:p>
        </w:tc>
        <w:tc>
          <w:tcPr>
            <w:tcW w:w="81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15,003</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14,307</w:t>
            </w:r>
          </w:p>
        </w:tc>
        <w:tc>
          <w:tcPr>
            <w:tcW w:w="856"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14,300</w:t>
            </w:r>
          </w:p>
        </w:tc>
        <w:tc>
          <w:tcPr>
            <w:tcW w:w="768"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7,481</w:t>
            </w:r>
          </w:p>
        </w:tc>
        <w:tc>
          <w:tcPr>
            <w:tcW w:w="801" w:type="dxa"/>
            <w:tcBorders>
              <w:top w:val="nil"/>
              <w:left w:val="nil"/>
              <w:bottom w:val="nil"/>
              <w:right w:val="nil"/>
            </w:tcBorders>
            <w:shd w:val="clear" w:color="auto" w:fill="auto"/>
            <w:tcMar>
              <w:left w:w="29" w:type="dxa"/>
              <w:right w:w="29" w:type="dxa"/>
            </w:tcMar>
            <w:vAlign w:val="center"/>
            <w:hideMark/>
          </w:tcPr>
          <w:p w:rsidR="00D80787" w:rsidRDefault="00D80787" w:rsidP="00D80787">
            <w:pPr>
              <w:jc w:val="right"/>
              <w:rPr>
                <w:color w:val="000000"/>
                <w:sz w:val="14"/>
                <w:szCs w:val="14"/>
              </w:rPr>
            </w:pPr>
            <w:r>
              <w:rPr>
                <w:color w:val="000000"/>
                <w:sz w:val="14"/>
                <w:szCs w:val="14"/>
              </w:rPr>
              <w:t>7,332</w:t>
            </w:r>
          </w:p>
        </w:tc>
      </w:tr>
      <w:tr w:rsidR="00D80787" w:rsidRPr="00CF65C3" w:rsidTr="00D8078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B631EC">
            <w:pPr>
              <w:rPr>
                <w:sz w:val="14"/>
                <w:szCs w:val="14"/>
              </w:rPr>
            </w:pPr>
            <w:r w:rsidRPr="0024736D">
              <w:rPr>
                <w:bCs/>
                <w:sz w:val="14"/>
                <w:szCs w:val="14"/>
              </w:rPr>
              <w:t>7</w:t>
            </w:r>
          </w:p>
        </w:tc>
        <w:tc>
          <w:tcPr>
            <w:tcW w:w="258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665A29">
            <w:pPr>
              <w:rPr>
                <w:color w:val="000000"/>
                <w:sz w:val="14"/>
                <w:szCs w:val="14"/>
              </w:rPr>
            </w:pPr>
            <w:r w:rsidRPr="0024736D">
              <w:rPr>
                <w:color w:val="000000"/>
                <w:sz w:val="14"/>
                <w:szCs w:val="14"/>
              </w:rPr>
              <w:t>Commercial Banks</w:t>
            </w:r>
          </w:p>
        </w:tc>
        <w:tc>
          <w:tcPr>
            <w:tcW w:w="84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7D2494">
            <w:pPr>
              <w:jc w:val="right"/>
              <w:rPr>
                <w:color w:val="000000"/>
                <w:sz w:val="14"/>
                <w:szCs w:val="14"/>
              </w:rPr>
            </w:pPr>
            <w:r w:rsidRPr="0024736D">
              <w:rPr>
                <w:color w:val="000000"/>
                <w:sz w:val="14"/>
                <w:szCs w:val="14"/>
              </w:rPr>
              <w:t>1,657,204</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1,476,841</w:t>
            </w:r>
          </w:p>
        </w:tc>
        <w:tc>
          <w:tcPr>
            <w:tcW w:w="719" w:type="dxa"/>
            <w:tcBorders>
              <w:top w:val="nil"/>
              <w:left w:val="nil"/>
              <w:bottom w:val="nil"/>
              <w:right w:val="nil"/>
            </w:tcBorders>
            <w:shd w:val="clear" w:color="auto" w:fill="auto"/>
            <w:tcMar>
              <w:left w:w="29" w:type="dxa"/>
              <w:right w:w="29" w:type="dxa"/>
            </w:tcMar>
            <w:vAlign w:val="center"/>
            <w:hideMark/>
          </w:tcPr>
          <w:p w:rsidR="00D80787" w:rsidRDefault="00D80787" w:rsidP="0038396D">
            <w:pPr>
              <w:jc w:val="right"/>
              <w:rPr>
                <w:color w:val="000000"/>
                <w:sz w:val="14"/>
                <w:szCs w:val="14"/>
              </w:rPr>
            </w:pPr>
            <w:r>
              <w:rPr>
                <w:color w:val="000000"/>
                <w:sz w:val="14"/>
                <w:szCs w:val="14"/>
              </w:rPr>
              <w:t>1,589,459</w:t>
            </w:r>
          </w:p>
        </w:tc>
        <w:tc>
          <w:tcPr>
            <w:tcW w:w="777" w:type="dxa"/>
            <w:tcBorders>
              <w:top w:val="nil"/>
              <w:left w:val="nil"/>
              <w:bottom w:val="nil"/>
              <w:right w:val="nil"/>
            </w:tcBorders>
            <w:tcMar>
              <w:left w:w="29" w:type="dxa"/>
              <w:right w:w="29" w:type="dxa"/>
            </w:tcMar>
            <w:vAlign w:val="center"/>
          </w:tcPr>
          <w:p w:rsidR="00D80787" w:rsidRDefault="00D80787" w:rsidP="00D80787">
            <w:pPr>
              <w:jc w:val="right"/>
              <w:rPr>
                <w:color w:val="000000"/>
                <w:sz w:val="14"/>
                <w:szCs w:val="14"/>
              </w:rPr>
            </w:pPr>
            <w:r>
              <w:rPr>
                <w:color w:val="000000"/>
                <w:sz w:val="14"/>
                <w:szCs w:val="14"/>
              </w:rPr>
              <w:t>1,417,782</w:t>
            </w:r>
          </w:p>
        </w:tc>
        <w:tc>
          <w:tcPr>
            <w:tcW w:w="81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1,573,581</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1,481,070</w:t>
            </w:r>
          </w:p>
        </w:tc>
        <w:tc>
          <w:tcPr>
            <w:tcW w:w="856"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1,476,841</w:t>
            </w:r>
          </w:p>
        </w:tc>
        <w:tc>
          <w:tcPr>
            <w:tcW w:w="768"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1,547,053</w:t>
            </w:r>
          </w:p>
        </w:tc>
        <w:tc>
          <w:tcPr>
            <w:tcW w:w="801" w:type="dxa"/>
            <w:tcBorders>
              <w:top w:val="nil"/>
              <w:left w:val="nil"/>
              <w:bottom w:val="nil"/>
              <w:right w:val="nil"/>
            </w:tcBorders>
            <w:shd w:val="clear" w:color="auto" w:fill="auto"/>
            <w:tcMar>
              <w:left w:w="29" w:type="dxa"/>
              <w:right w:w="29" w:type="dxa"/>
            </w:tcMar>
            <w:vAlign w:val="center"/>
            <w:hideMark/>
          </w:tcPr>
          <w:p w:rsidR="00D80787" w:rsidRDefault="00D80787" w:rsidP="00D80787">
            <w:pPr>
              <w:jc w:val="right"/>
              <w:rPr>
                <w:color w:val="000000"/>
                <w:sz w:val="14"/>
                <w:szCs w:val="14"/>
              </w:rPr>
            </w:pPr>
            <w:r>
              <w:rPr>
                <w:color w:val="000000"/>
                <w:sz w:val="14"/>
                <w:szCs w:val="14"/>
              </w:rPr>
              <w:t>1,476,802</w:t>
            </w:r>
          </w:p>
        </w:tc>
      </w:tr>
      <w:tr w:rsidR="00D80787" w:rsidRPr="00CF65C3" w:rsidTr="00D8078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B631EC">
            <w:pPr>
              <w:rPr>
                <w:sz w:val="14"/>
                <w:szCs w:val="14"/>
              </w:rPr>
            </w:pPr>
            <w:r w:rsidRPr="0024736D">
              <w:rPr>
                <w:bCs/>
                <w:sz w:val="14"/>
                <w:szCs w:val="14"/>
              </w:rPr>
              <w:t>8</w:t>
            </w:r>
          </w:p>
        </w:tc>
        <w:tc>
          <w:tcPr>
            <w:tcW w:w="258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665A29">
            <w:pPr>
              <w:rPr>
                <w:color w:val="000000"/>
                <w:sz w:val="14"/>
                <w:szCs w:val="14"/>
              </w:rPr>
            </w:pPr>
            <w:r w:rsidRPr="0024736D">
              <w:rPr>
                <w:color w:val="000000"/>
                <w:sz w:val="14"/>
                <w:szCs w:val="14"/>
              </w:rPr>
              <w:t>Engineering</w:t>
            </w:r>
          </w:p>
        </w:tc>
        <w:tc>
          <w:tcPr>
            <w:tcW w:w="84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7D2494">
            <w:pPr>
              <w:jc w:val="right"/>
              <w:rPr>
                <w:color w:val="000000"/>
                <w:sz w:val="14"/>
                <w:szCs w:val="14"/>
              </w:rPr>
            </w:pPr>
            <w:r w:rsidRPr="0024736D">
              <w:rPr>
                <w:color w:val="000000"/>
                <w:sz w:val="14"/>
                <w:szCs w:val="14"/>
              </w:rPr>
              <w:t>205,651</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143,209</w:t>
            </w:r>
          </w:p>
        </w:tc>
        <w:tc>
          <w:tcPr>
            <w:tcW w:w="719" w:type="dxa"/>
            <w:tcBorders>
              <w:top w:val="nil"/>
              <w:left w:val="nil"/>
              <w:bottom w:val="nil"/>
              <w:right w:val="nil"/>
            </w:tcBorders>
            <w:shd w:val="clear" w:color="auto" w:fill="auto"/>
            <w:tcMar>
              <w:left w:w="29" w:type="dxa"/>
              <w:right w:w="29" w:type="dxa"/>
            </w:tcMar>
            <w:vAlign w:val="center"/>
            <w:hideMark/>
          </w:tcPr>
          <w:p w:rsidR="00D80787" w:rsidRDefault="00D80787" w:rsidP="0038396D">
            <w:pPr>
              <w:jc w:val="right"/>
              <w:rPr>
                <w:color w:val="000000"/>
                <w:sz w:val="14"/>
                <w:szCs w:val="14"/>
              </w:rPr>
            </w:pPr>
            <w:r>
              <w:rPr>
                <w:color w:val="000000"/>
                <w:sz w:val="14"/>
                <w:szCs w:val="14"/>
              </w:rPr>
              <w:t>206,034</w:t>
            </w:r>
          </w:p>
        </w:tc>
        <w:tc>
          <w:tcPr>
            <w:tcW w:w="777" w:type="dxa"/>
            <w:tcBorders>
              <w:top w:val="nil"/>
              <w:left w:val="nil"/>
              <w:bottom w:val="nil"/>
              <w:right w:val="nil"/>
            </w:tcBorders>
            <w:tcMar>
              <w:left w:w="29" w:type="dxa"/>
              <w:right w:w="29" w:type="dxa"/>
            </w:tcMar>
            <w:vAlign w:val="center"/>
          </w:tcPr>
          <w:p w:rsidR="00D80787" w:rsidRDefault="00D80787" w:rsidP="00D80787">
            <w:pPr>
              <w:jc w:val="right"/>
              <w:rPr>
                <w:color w:val="000000"/>
                <w:sz w:val="14"/>
                <w:szCs w:val="14"/>
              </w:rPr>
            </w:pPr>
            <w:r>
              <w:rPr>
                <w:color w:val="000000"/>
                <w:sz w:val="14"/>
                <w:szCs w:val="14"/>
              </w:rPr>
              <w:t>185,206</w:t>
            </w:r>
          </w:p>
        </w:tc>
        <w:tc>
          <w:tcPr>
            <w:tcW w:w="81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167,795</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158,172</w:t>
            </w:r>
          </w:p>
        </w:tc>
        <w:tc>
          <w:tcPr>
            <w:tcW w:w="856"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143,209</w:t>
            </w:r>
          </w:p>
        </w:tc>
        <w:tc>
          <w:tcPr>
            <w:tcW w:w="768"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152,588</w:t>
            </w:r>
          </w:p>
        </w:tc>
        <w:tc>
          <w:tcPr>
            <w:tcW w:w="801" w:type="dxa"/>
            <w:tcBorders>
              <w:top w:val="nil"/>
              <w:left w:val="nil"/>
              <w:bottom w:val="nil"/>
              <w:right w:val="nil"/>
            </w:tcBorders>
            <w:shd w:val="clear" w:color="auto" w:fill="auto"/>
            <w:tcMar>
              <w:left w:w="29" w:type="dxa"/>
              <w:right w:w="29" w:type="dxa"/>
            </w:tcMar>
            <w:vAlign w:val="center"/>
            <w:hideMark/>
          </w:tcPr>
          <w:p w:rsidR="00D80787" w:rsidRDefault="00D80787" w:rsidP="00D80787">
            <w:pPr>
              <w:jc w:val="right"/>
              <w:rPr>
                <w:color w:val="000000"/>
                <w:sz w:val="14"/>
                <w:szCs w:val="14"/>
              </w:rPr>
            </w:pPr>
            <w:r>
              <w:rPr>
                <w:color w:val="000000"/>
                <w:sz w:val="14"/>
                <w:szCs w:val="14"/>
              </w:rPr>
              <w:t>143,107</w:t>
            </w:r>
          </w:p>
        </w:tc>
      </w:tr>
      <w:tr w:rsidR="00D80787" w:rsidRPr="00CF65C3" w:rsidTr="00D8078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B631EC">
            <w:pPr>
              <w:rPr>
                <w:sz w:val="14"/>
                <w:szCs w:val="14"/>
              </w:rPr>
            </w:pPr>
            <w:r w:rsidRPr="0024736D">
              <w:rPr>
                <w:sz w:val="14"/>
                <w:szCs w:val="14"/>
              </w:rPr>
              <w:t>9</w:t>
            </w:r>
          </w:p>
        </w:tc>
        <w:tc>
          <w:tcPr>
            <w:tcW w:w="258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665A29">
            <w:pPr>
              <w:rPr>
                <w:color w:val="000000"/>
                <w:sz w:val="14"/>
                <w:szCs w:val="14"/>
              </w:rPr>
            </w:pPr>
            <w:r w:rsidRPr="0024736D">
              <w:rPr>
                <w:color w:val="000000"/>
                <w:sz w:val="14"/>
                <w:szCs w:val="14"/>
              </w:rPr>
              <w:t>Fertilizer</w:t>
            </w:r>
          </w:p>
        </w:tc>
        <w:tc>
          <w:tcPr>
            <w:tcW w:w="84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7D2494">
            <w:pPr>
              <w:jc w:val="right"/>
              <w:rPr>
                <w:color w:val="000000"/>
                <w:sz w:val="14"/>
                <w:szCs w:val="14"/>
              </w:rPr>
            </w:pPr>
            <w:r w:rsidRPr="0024736D">
              <w:rPr>
                <w:color w:val="000000"/>
                <w:sz w:val="14"/>
                <w:szCs w:val="14"/>
              </w:rPr>
              <w:t>544,709</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563,366</w:t>
            </w:r>
          </w:p>
        </w:tc>
        <w:tc>
          <w:tcPr>
            <w:tcW w:w="719" w:type="dxa"/>
            <w:tcBorders>
              <w:top w:val="nil"/>
              <w:left w:val="nil"/>
              <w:bottom w:val="nil"/>
              <w:right w:val="nil"/>
            </w:tcBorders>
            <w:shd w:val="clear" w:color="auto" w:fill="auto"/>
            <w:tcMar>
              <w:left w:w="29" w:type="dxa"/>
              <w:right w:w="29" w:type="dxa"/>
            </w:tcMar>
            <w:vAlign w:val="center"/>
            <w:hideMark/>
          </w:tcPr>
          <w:p w:rsidR="00D80787" w:rsidRDefault="00D80787" w:rsidP="0038396D">
            <w:pPr>
              <w:jc w:val="right"/>
              <w:rPr>
                <w:color w:val="000000"/>
                <w:sz w:val="14"/>
                <w:szCs w:val="14"/>
              </w:rPr>
            </w:pPr>
            <w:r>
              <w:rPr>
                <w:color w:val="000000"/>
                <w:sz w:val="14"/>
                <w:szCs w:val="14"/>
              </w:rPr>
              <w:t>537,726</w:t>
            </w:r>
          </w:p>
        </w:tc>
        <w:tc>
          <w:tcPr>
            <w:tcW w:w="777" w:type="dxa"/>
            <w:tcBorders>
              <w:top w:val="nil"/>
              <w:left w:val="nil"/>
              <w:bottom w:val="nil"/>
              <w:right w:val="nil"/>
            </w:tcBorders>
            <w:tcMar>
              <w:left w:w="29" w:type="dxa"/>
              <w:right w:w="29" w:type="dxa"/>
            </w:tcMar>
            <w:vAlign w:val="center"/>
          </w:tcPr>
          <w:p w:rsidR="00D80787" w:rsidRDefault="00D80787" w:rsidP="00D80787">
            <w:pPr>
              <w:jc w:val="right"/>
              <w:rPr>
                <w:color w:val="000000"/>
                <w:sz w:val="14"/>
                <w:szCs w:val="14"/>
              </w:rPr>
            </w:pPr>
            <w:r>
              <w:rPr>
                <w:color w:val="000000"/>
                <w:sz w:val="14"/>
                <w:szCs w:val="14"/>
              </w:rPr>
              <w:t>481,082</w:t>
            </w:r>
          </w:p>
        </w:tc>
        <w:tc>
          <w:tcPr>
            <w:tcW w:w="81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574,967</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556,214</w:t>
            </w:r>
          </w:p>
        </w:tc>
        <w:tc>
          <w:tcPr>
            <w:tcW w:w="856"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563,366</w:t>
            </w:r>
          </w:p>
        </w:tc>
        <w:tc>
          <w:tcPr>
            <w:tcW w:w="768"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592,177</w:t>
            </w:r>
          </w:p>
        </w:tc>
        <w:tc>
          <w:tcPr>
            <w:tcW w:w="801" w:type="dxa"/>
            <w:tcBorders>
              <w:top w:val="nil"/>
              <w:left w:val="nil"/>
              <w:bottom w:val="nil"/>
              <w:right w:val="nil"/>
            </w:tcBorders>
            <w:shd w:val="clear" w:color="auto" w:fill="auto"/>
            <w:tcMar>
              <w:left w:w="29" w:type="dxa"/>
              <w:right w:w="29" w:type="dxa"/>
            </w:tcMar>
            <w:vAlign w:val="center"/>
            <w:hideMark/>
          </w:tcPr>
          <w:p w:rsidR="00D80787" w:rsidRDefault="00D80787" w:rsidP="00D80787">
            <w:pPr>
              <w:jc w:val="right"/>
              <w:rPr>
                <w:color w:val="000000"/>
                <w:sz w:val="14"/>
                <w:szCs w:val="14"/>
              </w:rPr>
            </w:pPr>
            <w:r>
              <w:rPr>
                <w:color w:val="000000"/>
                <w:sz w:val="14"/>
                <w:szCs w:val="14"/>
              </w:rPr>
              <w:t>581,127</w:t>
            </w:r>
          </w:p>
        </w:tc>
      </w:tr>
      <w:tr w:rsidR="00D80787" w:rsidRPr="00CF65C3" w:rsidTr="00D8078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B631EC">
            <w:pPr>
              <w:rPr>
                <w:sz w:val="14"/>
                <w:szCs w:val="14"/>
              </w:rPr>
            </w:pPr>
            <w:r w:rsidRPr="0024736D">
              <w:rPr>
                <w:sz w:val="14"/>
                <w:szCs w:val="14"/>
              </w:rPr>
              <w:t>10</w:t>
            </w:r>
          </w:p>
        </w:tc>
        <w:tc>
          <w:tcPr>
            <w:tcW w:w="258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665A29">
            <w:pPr>
              <w:rPr>
                <w:color w:val="000000"/>
                <w:sz w:val="14"/>
                <w:szCs w:val="14"/>
              </w:rPr>
            </w:pPr>
            <w:r w:rsidRPr="0024736D">
              <w:rPr>
                <w:color w:val="000000"/>
                <w:sz w:val="14"/>
                <w:szCs w:val="14"/>
              </w:rPr>
              <w:t>Food &amp; Personal Care Products</w:t>
            </w:r>
          </w:p>
        </w:tc>
        <w:tc>
          <w:tcPr>
            <w:tcW w:w="84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7D2494">
            <w:pPr>
              <w:jc w:val="right"/>
              <w:rPr>
                <w:color w:val="000000"/>
                <w:sz w:val="14"/>
                <w:szCs w:val="14"/>
              </w:rPr>
            </w:pPr>
            <w:r w:rsidRPr="0024736D">
              <w:rPr>
                <w:color w:val="000000"/>
                <w:sz w:val="14"/>
                <w:szCs w:val="14"/>
              </w:rPr>
              <w:t>765,412</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834,440</w:t>
            </w:r>
          </w:p>
        </w:tc>
        <w:tc>
          <w:tcPr>
            <w:tcW w:w="719" w:type="dxa"/>
            <w:tcBorders>
              <w:top w:val="nil"/>
              <w:left w:val="nil"/>
              <w:bottom w:val="nil"/>
              <w:right w:val="nil"/>
            </w:tcBorders>
            <w:shd w:val="clear" w:color="auto" w:fill="auto"/>
            <w:tcMar>
              <w:left w:w="29" w:type="dxa"/>
              <w:right w:w="29" w:type="dxa"/>
            </w:tcMar>
            <w:vAlign w:val="center"/>
            <w:hideMark/>
          </w:tcPr>
          <w:p w:rsidR="00D80787" w:rsidRDefault="00D80787" w:rsidP="0038396D">
            <w:pPr>
              <w:jc w:val="right"/>
              <w:rPr>
                <w:color w:val="000000"/>
                <w:sz w:val="14"/>
                <w:szCs w:val="14"/>
              </w:rPr>
            </w:pPr>
            <w:r>
              <w:rPr>
                <w:color w:val="000000"/>
                <w:sz w:val="14"/>
                <w:szCs w:val="14"/>
              </w:rPr>
              <w:t>824,309</w:t>
            </w:r>
          </w:p>
        </w:tc>
        <w:tc>
          <w:tcPr>
            <w:tcW w:w="777" w:type="dxa"/>
            <w:tcBorders>
              <w:top w:val="nil"/>
              <w:left w:val="nil"/>
              <w:bottom w:val="nil"/>
              <w:right w:val="nil"/>
            </w:tcBorders>
            <w:tcMar>
              <w:left w:w="29" w:type="dxa"/>
              <w:right w:w="29" w:type="dxa"/>
            </w:tcMar>
            <w:vAlign w:val="center"/>
          </w:tcPr>
          <w:p w:rsidR="00D80787" w:rsidRDefault="00D80787" w:rsidP="00D80787">
            <w:pPr>
              <w:jc w:val="right"/>
              <w:rPr>
                <w:color w:val="000000"/>
                <w:sz w:val="14"/>
                <w:szCs w:val="14"/>
              </w:rPr>
            </w:pPr>
            <w:r>
              <w:rPr>
                <w:color w:val="000000"/>
                <w:sz w:val="14"/>
                <w:szCs w:val="14"/>
              </w:rPr>
              <w:t>789,712</w:t>
            </w:r>
          </w:p>
        </w:tc>
        <w:tc>
          <w:tcPr>
            <w:tcW w:w="81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904,017</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859,477</w:t>
            </w:r>
          </w:p>
        </w:tc>
        <w:tc>
          <w:tcPr>
            <w:tcW w:w="856"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834,440</w:t>
            </w:r>
          </w:p>
        </w:tc>
        <w:tc>
          <w:tcPr>
            <w:tcW w:w="768"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807,711</w:t>
            </w:r>
          </w:p>
        </w:tc>
        <w:tc>
          <w:tcPr>
            <w:tcW w:w="801" w:type="dxa"/>
            <w:tcBorders>
              <w:top w:val="nil"/>
              <w:left w:val="nil"/>
              <w:bottom w:val="nil"/>
              <w:right w:val="nil"/>
            </w:tcBorders>
            <w:shd w:val="clear" w:color="auto" w:fill="auto"/>
            <w:tcMar>
              <w:left w:w="29" w:type="dxa"/>
              <w:right w:w="29" w:type="dxa"/>
            </w:tcMar>
            <w:vAlign w:val="center"/>
            <w:hideMark/>
          </w:tcPr>
          <w:p w:rsidR="00D80787" w:rsidRDefault="00D80787" w:rsidP="00D80787">
            <w:pPr>
              <w:jc w:val="right"/>
              <w:rPr>
                <w:color w:val="000000"/>
                <w:sz w:val="14"/>
                <w:szCs w:val="14"/>
              </w:rPr>
            </w:pPr>
            <w:r>
              <w:rPr>
                <w:color w:val="000000"/>
                <w:sz w:val="14"/>
                <w:szCs w:val="14"/>
              </w:rPr>
              <w:t>794,249</w:t>
            </w:r>
          </w:p>
        </w:tc>
      </w:tr>
      <w:tr w:rsidR="00D80787" w:rsidRPr="00CF65C3" w:rsidTr="00D8078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B631EC">
            <w:pPr>
              <w:rPr>
                <w:sz w:val="14"/>
                <w:szCs w:val="14"/>
              </w:rPr>
            </w:pPr>
            <w:r w:rsidRPr="0024736D">
              <w:rPr>
                <w:sz w:val="14"/>
                <w:szCs w:val="14"/>
              </w:rPr>
              <w:t>11</w:t>
            </w:r>
          </w:p>
        </w:tc>
        <w:tc>
          <w:tcPr>
            <w:tcW w:w="258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665A29">
            <w:pPr>
              <w:rPr>
                <w:color w:val="000000"/>
                <w:sz w:val="14"/>
                <w:szCs w:val="14"/>
              </w:rPr>
            </w:pPr>
            <w:r w:rsidRPr="0024736D">
              <w:rPr>
                <w:color w:val="000000"/>
                <w:sz w:val="14"/>
                <w:szCs w:val="14"/>
              </w:rPr>
              <w:t>Glass &amp; Ceramics</w:t>
            </w:r>
          </w:p>
        </w:tc>
        <w:tc>
          <w:tcPr>
            <w:tcW w:w="84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7D2494">
            <w:pPr>
              <w:jc w:val="right"/>
              <w:rPr>
                <w:color w:val="000000"/>
                <w:sz w:val="14"/>
                <w:szCs w:val="14"/>
              </w:rPr>
            </w:pPr>
            <w:r w:rsidRPr="0024736D">
              <w:rPr>
                <w:color w:val="000000"/>
                <w:sz w:val="14"/>
                <w:szCs w:val="14"/>
              </w:rPr>
              <w:t>50,836</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44,758</w:t>
            </w:r>
          </w:p>
        </w:tc>
        <w:tc>
          <w:tcPr>
            <w:tcW w:w="719" w:type="dxa"/>
            <w:tcBorders>
              <w:top w:val="nil"/>
              <w:left w:val="nil"/>
              <w:bottom w:val="nil"/>
              <w:right w:val="nil"/>
            </w:tcBorders>
            <w:shd w:val="clear" w:color="auto" w:fill="auto"/>
            <w:tcMar>
              <w:left w:w="29" w:type="dxa"/>
              <w:right w:w="29" w:type="dxa"/>
            </w:tcMar>
            <w:vAlign w:val="center"/>
            <w:hideMark/>
          </w:tcPr>
          <w:p w:rsidR="00D80787" w:rsidRDefault="00D80787" w:rsidP="0038396D">
            <w:pPr>
              <w:jc w:val="right"/>
              <w:rPr>
                <w:color w:val="000000"/>
                <w:sz w:val="14"/>
                <w:szCs w:val="14"/>
              </w:rPr>
            </w:pPr>
            <w:r>
              <w:rPr>
                <w:color w:val="000000"/>
                <w:sz w:val="14"/>
                <w:szCs w:val="14"/>
              </w:rPr>
              <w:t>36,106</w:t>
            </w:r>
          </w:p>
        </w:tc>
        <w:tc>
          <w:tcPr>
            <w:tcW w:w="777" w:type="dxa"/>
            <w:tcBorders>
              <w:top w:val="nil"/>
              <w:left w:val="nil"/>
              <w:bottom w:val="nil"/>
              <w:right w:val="nil"/>
            </w:tcBorders>
            <w:tcMar>
              <w:left w:w="29" w:type="dxa"/>
              <w:right w:w="29" w:type="dxa"/>
            </w:tcMar>
            <w:vAlign w:val="center"/>
          </w:tcPr>
          <w:p w:rsidR="00D80787" w:rsidRDefault="00D80787" w:rsidP="00D80787">
            <w:pPr>
              <w:jc w:val="right"/>
              <w:rPr>
                <w:color w:val="000000"/>
                <w:sz w:val="14"/>
                <w:szCs w:val="14"/>
              </w:rPr>
            </w:pPr>
            <w:r>
              <w:rPr>
                <w:color w:val="000000"/>
                <w:sz w:val="14"/>
                <w:szCs w:val="14"/>
              </w:rPr>
              <w:t>44,958</w:t>
            </w:r>
          </w:p>
        </w:tc>
        <w:tc>
          <w:tcPr>
            <w:tcW w:w="81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47,819</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46,078</w:t>
            </w:r>
          </w:p>
        </w:tc>
        <w:tc>
          <w:tcPr>
            <w:tcW w:w="856"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44,758</w:t>
            </w:r>
          </w:p>
        </w:tc>
        <w:tc>
          <w:tcPr>
            <w:tcW w:w="768"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45,046</w:t>
            </w:r>
          </w:p>
        </w:tc>
        <w:tc>
          <w:tcPr>
            <w:tcW w:w="801" w:type="dxa"/>
            <w:tcBorders>
              <w:top w:val="nil"/>
              <w:left w:val="nil"/>
              <w:bottom w:val="nil"/>
              <w:right w:val="nil"/>
            </w:tcBorders>
            <w:shd w:val="clear" w:color="auto" w:fill="auto"/>
            <w:tcMar>
              <w:left w:w="29" w:type="dxa"/>
              <w:right w:w="29" w:type="dxa"/>
            </w:tcMar>
            <w:vAlign w:val="center"/>
            <w:hideMark/>
          </w:tcPr>
          <w:p w:rsidR="00D80787" w:rsidRDefault="00D80787" w:rsidP="00D80787">
            <w:pPr>
              <w:jc w:val="right"/>
              <w:rPr>
                <w:color w:val="000000"/>
                <w:sz w:val="14"/>
                <w:szCs w:val="14"/>
              </w:rPr>
            </w:pPr>
            <w:r>
              <w:rPr>
                <w:color w:val="000000"/>
                <w:sz w:val="14"/>
                <w:szCs w:val="14"/>
              </w:rPr>
              <w:t>46,903</w:t>
            </w:r>
          </w:p>
        </w:tc>
      </w:tr>
      <w:tr w:rsidR="00D80787" w:rsidRPr="00CF65C3" w:rsidTr="00D8078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B631EC">
            <w:pPr>
              <w:rPr>
                <w:sz w:val="14"/>
                <w:szCs w:val="14"/>
              </w:rPr>
            </w:pPr>
            <w:r w:rsidRPr="0024736D">
              <w:rPr>
                <w:sz w:val="14"/>
                <w:szCs w:val="14"/>
              </w:rPr>
              <w:t>12</w:t>
            </w:r>
          </w:p>
        </w:tc>
        <w:tc>
          <w:tcPr>
            <w:tcW w:w="258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665A29">
            <w:pPr>
              <w:rPr>
                <w:color w:val="000000"/>
                <w:sz w:val="14"/>
                <w:szCs w:val="14"/>
              </w:rPr>
            </w:pPr>
            <w:r w:rsidRPr="0024736D">
              <w:rPr>
                <w:color w:val="000000"/>
                <w:sz w:val="14"/>
                <w:szCs w:val="14"/>
              </w:rPr>
              <w:t>Insurance</w:t>
            </w:r>
          </w:p>
        </w:tc>
        <w:tc>
          <w:tcPr>
            <w:tcW w:w="84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7D2494">
            <w:pPr>
              <w:jc w:val="right"/>
              <w:rPr>
                <w:color w:val="000000"/>
                <w:sz w:val="14"/>
                <w:szCs w:val="14"/>
              </w:rPr>
            </w:pPr>
            <w:r w:rsidRPr="0024736D">
              <w:rPr>
                <w:color w:val="000000"/>
                <w:sz w:val="14"/>
                <w:szCs w:val="14"/>
              </w:rPr>
              <w:t>256,439</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225,161</w:t>
            </w:r>
          </w:p>
        </w:tc>
        <w:tc>
          <w:tcPr>
            <w:tcW w:w="719" w:type="dxa"/>
            <w:tcBorders>
              <w:top w:val="nil"/>
              <w:left w:val="nil"/>
              <w:bottom w:val="nil"/>
              <w:right w:val="nil"/>
            </w:tcBorders>
            <w:shd w:val="clear" w:color="auto" w:fill="auto"/>
            <w:tcMar>
              <w:left w:w="29" w:type="dxa"/>
              <w:right w:w="29" w:type="dxa"/>
            </w:tcMar>
            <w:vAlign w:val="center"/>
            <w:hideMark/>
          </w:tcPr>
          <w:p w:rsidR="00D80787" w:rsidRDefault="00D80787" w:rsidP="0038396D">
            <w:pPr>
              <w:jc w:val="right"/>
              <w:rPr>
                <w:color w:val="000000"/>
                <w:sz w:val="14"/>
                <w:szCs w:val="14"/>
              </w:rPr>
            </w:pPr>
            <w:r>
              <w:rPr>
                <w:color w:val="000000"/>
                <w:sz w:val="14"/>
                <w:szCs w:val="14"/>
              </w:rPr>
              <w:t>261,469</w:t>
            </w:r>
          </w:p>
        </w:tc>
        <w:tc>
          <w:tcPr>
            <w:tcW w:w="777" w:type="dxa"/>
            <w:tcBorders>
              <w:top w:val="nil"/>
              <w:left w:val="nil"/>
              <w:bottom w:val="nil"/>
              <w:right w:val="nil"/>
            </w:tcBorders>
            <w:tcMar>
              <w:left w:w="29" w:type="dxa"/>
              <w:right w:w="29" w:type="dxa"/>
            </w:tcMar>
            <w:vAlign w:val="center"/>
          </w:tcPr>
          <w:p w:rsidR="00D80787" w:rsidRDefault="00D80787" w:rsidP="00D80787">
            <w:pPr>
              <w:jc w:val="right"/>
              <w:rPr>
                <w:color w:val="000000"/>
                <w:sz w:val="14"/>
                <w:szCs w:val="14"/>
              </w:rPr>
            </w:pPr>
            <w:r>
              <w:rPr>
                <w:color w:val="000000"/>
                <w:sz w:val="14"/>
                <w:szCs w:val="14"/>
              </w:rPr>
              <w:t>234,839</w:t>
            </w:r>
          </w:p>
        </w:tc>
        <w:tc>
          <w:tcPr>
            <w:tcW w:w="81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228,565</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220,129</w:t>
            </w:r>
          </w:p>
        </w:tc>
        <w:tc>
          <w:tcPr>
            <w:tcW w:w="856"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225,161</w:t>
            </w:r>
          </w:p>
        </w:tc>
        <w:tc>
          <w:tcPr>
            <w:tcW w:w="768"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213,376</w:t>
            </w:r>
          </w:p>
        </w:tc>
        <w:tc>
          <w:tcPr>
            <w:tcW w:w="801" w:type="dxa"/>
            <w:tcBorders>
              <w:top w:val="nil"/>
              <w:left w:val="nil"/>
              <w:bottom w:val="nil"/>
              <w:right w:val="nil"/>
            </w:tcBorders>
            <w:shd w:val="clear" w:color="auto" w:fill="auto"/>
            <w:tcMar>
              <w:left w:w="29" w:type="dxa"/>
              <w:right w:w="29" w:type="dxa"/>
            </w:tcMar>
            <w:vAlign w:val="center"/>
            <w:hideMark/>
          </w:tcPr>
          <w:p w:rsidR="00D80787" w:rsidRDefault="00D80787" w:rsidP="00D80787">
            <w:pPr>
              <w:jc w:val="right"/>
              <w:rPr>
                <w:color w:val="000000"/>
                <w:sz w:val="14"/>
                <w:szCs w:val="14"/>
              </w:rPr>
            </w:pPr>
            <w:r>
              <w:rPr>
                <w:color w:val="000000"/>
                <w:sz w:val="14"/>
                <w:szCs w:val="14"/>
              </w:rPr>
              <w:t>204,235</w:t>
            </w:r>
          </w:p>
        </w:tc>
      </w:tr>
      <w:tr w:rsidR="00D80787" w:rsidRPr="00CF65C3" w:rsidTr="00D8078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B631EC">
            <w:pPr>
              <w:rPr>
                <w:sz w:val="14"/>
                <w:szCs w:val="14"/>
              </w:rPr>
            </w:pPr>
            <w:r w:rsidRPr="0024736D">
              <w:rPr>
                <w:sz w:val="14"/>
                <w:szCs w:val="14"/>
              </w:rPr>
              <w:t>13</w:t>
            </w:r>
          </w:p>
        </w:tc>
        <w:tc>
          <w:tcPr>
            <w:tcW w:w="258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665A29">
            <w:pPr>
              <w:rPr>
                <w:color w:val="000000"/>
                <w:sz w:val="14"/>
                <w:szCs w:val="14"/>
              </w:rPr>
            </w:pPr>
            <w:r w:rsidRPr="0024736D">
              <w:rPr>
                <w:color w:val="000000"/>
                <w:sz w:val="14"/>
                <w:szCs w:val="14"/>
              </w:rPr>
              <w:t xml:space="preserve"> Inv. Banks /INV.COS./Securities COS.</w:t>
            </w:r>
          </w:p>
        </w:tc>
        <w:tc>
          <w:tcPr>
            <w:tcW w:w="84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7D2494">
            <w:pPr>
              <w:jc w:val="right"/>
              <w:rPr>
                <w:color w:val="000000"/>
                <w:sz w:val="14"/>
                <w:szCs w:val="14"/>
              </w:rPr>
            </w:pPr>
            <w:r w:rsidRPr="0024736D">
              <w:rPr>
                <w:color w:val="000000"/>
                <w:sz w:val="14"/>
                <w:szCs w:val="14"/>
              </w:rPr>
              <w:t>69,207</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52,319</w:t>
            </w:r>
          </w:p>
        </w:tc>
        <w:tc>
          <w:tcPr>
            <w:tcW w:w="719" w:type="dxa"/>
            <w:tcBorders>
              <w:top w:val="nil"/>
              <w:left w:val="nil"/>
              <w:bottom w:val="nil"/>
              <w:right w:val="nil"/>
            </w:tcBorders>
            <w:shd w:val="clear" w:color="auto" w:fill="auto"/>
            <w:tcMar>
              <w:left w:w="29" w:type="dxa"/>
              <w:right w:w="29" w:type="dxa"/>
            </w:tcMar>
            <w:vAlign w:val="center"/>
            <w:hideMark/>
          </w:tcPr>
          <w:p w:rsidR="00D80787" w:rsidRDefault="00D80787" w:rsidP="0038396D">
            <w:pPr>
              <w:jc w:val="right"/>
              <w:rPr>
                <w:color w:val="000000"/>
                <w:sz w:val="14"/>
                <w:szCs w:val="14"/>
              </w:rPr>
            </w:pPr>
            <w:r>
              <w:rPr>
                <w:color w:val="000000"/>
                <w:sz w:val="14"/>
                <w:szCs w:val="14"/>
              </w:rPr>
              <w:t>66,398</w:t>
            </w:r>
          </w:p>
        </w:tc>
        <w:tc>
          <w:tcPr>
            <w:tcW w:w="777" w:type="dxa"/>
            <w:tcBorders>
              <w:top w:val="nil"/>
              <w:left w:val="nil"/>
              <w:bottom w:val="nil"/>
              <w:right w:val="nil"/>
            </w:tcBorders>
            <w:tcMar>
              <w:left w:w="29" w:type="dxa"/>
              <w:right w:w="29" w:type="dxa"/>
            </w:tcMar>
            <w:vAlign w:val="center"/>
          </w:tcPr>
          <w:p w:rsidR="00D80787" w:rsidRDefault="00D80787" w:rsidP="00D80787">
            <w:pPr>
              <w:jc w:val="right"/>
              <w:rPr>
                <w:color w:val="000000"/>
                <w:sz w:val="14"/>
                <w:szCs w:val="14"/>
              </w:rPr>
            </w:pPr>
            <w:r>
              <w:rPr>
                <w:color w:val="000000"/>
                <w:sz w:val="14"/>
                <w:szCs w:val="14"/>
              </w:rPr>
              <w:t>57,779</w:t>
            </w:r>
          </w:p>
        </w:tc>
        <w:tc>
          <w:tcPr>
            <w:tcW w:w="81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60,766</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60,197</w:t>
            </w:r>
          </w:p>
        </w:tc>
        <w:tc>
          <w:tcPr>
            <w:tcW w:w="856"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52,319</w:t>
            </w:r>
          </w:p>
        </w:tc>
        <w:tc>
          <w:tcPr>
            <w:tcW w:w="768"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51,520</w:t>
            </w:r>
          </w:p>
        </w:tc>
        <w:tc>
          <w:tcPr>
            <w:tcW w:w="801" w:type="dxa"/>
            <w:tcBorders>
              <w:top w:val="nil"/>
              <w:left w:val="nil"/>
              <w:bottom w:val="nil"/>
              <w:right w:val="nil"/>
            </w:tcBorders>
            <w:shd w:val="clear" w:color="auto" w:fill="auto"/>
            <w:tcMar>
              <w:left w:w="29" w:type="dxa"/>
              <w:right w:w="29" w:type="dxa"/>
            </w:tcMar>
            <w:vAlign w:val="center"/>
            <w:hideMark/>
          </w:tcPr>
          <w:p w:rsidR="00D80787" w:rsidRDefault="00D80787" w:rsidP="00D80787">
            <w:pPr>
              <w:jc w:val="right"/>
              <w:rPr>
                <w:color w:val="000000"/>
                <w:sz w:val="14"/>
                <w:szCs w:val="14"/>
              </w:rPr>
            </w:pPr>
            <w:r>
              <w:rPr>
                <w:color w:val="000000"/>
                <w:sz w:val="14"/>
                <w:szCs w:val="14"/>
              </w:rPr>
              <w:t>49,107</w:t>
            </w:r>
          </w:p>
        </w:tc>
      </w:tr>
      <w:tr w:rsidR="00D80787" w:rsidRPr="00CF65C3" w:rsidTr="00D8078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B631EC">
            <w:pPr>
              <w:rPr>
                <w:sz w:val="14"/>
                <w:szCs w:val="14"/>
              </w:rPr>
            </w:pPr>
            <w:r w:rsidRPr="0024736D">
              <w:rPr>
                <w:sz w:val="14"/>
                <w:szCs w:val="14"/>
              </w:rPr>
              <w:t>14</w:t>
            </w:r>
          </w:p>
        </w:tc>
        <w:tc>
          <w:tcPr>
            <w:tcW w:w="258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665A29">
            <w:pPr>
              <w:rPr>
                <w:color w:val="000000"/>
                <w:sz w:val="14"/>
                <w:szCs w:val="14"/>
              </w:rPr>
            </w:pPr>
            <w:r w:rsidRPr="0024736D">
              <w:rPr>
                <w:color w:val="000000"/>
                <w:sz w:val="14"/>
                <w:szCs w:val="14"/>
              </w:rPr>
              <w:t>Jute</w:t>
            </w:r>
          </w:p>
        </w:tc>
        <w:tc>
          <w:tcPr>
            <w:tcW w:w="84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7D2494">
            <w:pPr>
              <w:jc w:val="right"/>
              <w:rPr>
                <w:color w:val="000000"/>
                <w:sz w:val="14"/>
                <w:szCs w:val="14"/>
              </w:rPr>
            </w:pPr>
            <w:r w:rsidRPr="0024736D">
              <w:rPr>
                <w:color w:val="000000"/>
                <w:sz w:val="14"/>
                <w:szCs w:val="14"/>
              </w:rPr>
              <w:t>510</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123</w:t>
            </w:r>
          </w:p>
        </w:tc>
        <w:tc>
          <w:tcPr>
            <w:tcW w:w="719" w:type="dxa"/>
            <w:tcBorders>
              <w:top w:val="nil"/>
              <w:left w:val="nil"/>
              <w:bottom w:val="nil"/>
              <w:right w:val="nil"/>
            </w:tcBorders>
            <w:shd w:val="clear" w:color="auto" w:fill="auto"/>
            <w:tcMar>
              <w:left w:w="29" w:type="dxa"/>
              <w:right w:w="29" w:type="dxa"/>
            </w:tcMar>
            <w:vAlign w:val="center"/>
            <w:hideMark/>
          </w:tcPr>
          <w:p w:rsidR="00D80787" w:rsidRDefault="00D80787" w:rsidP="0038396D">
            <w:pPr>
              <w:jc w:val="right"/>
              <w:rPr>
                <w:color w:val="000000"/>
                <w:sz w:val="14"/>
                <w:szCs w:val="14"/>
              </w:rPr>
            </w:pPr>
            <w:r>
              <w:rPr>
                <w:color w:val="000000"/>
                <w:sz w:val="14"/>
                <w:szCs w:val="14"/>
              </w:rPr>
              <w:t>145</w:t>
            </w:r>
          </w:p>
        </w:tc>
        <w:tc>
          <w:tcPr>
            <w:tcW w:w="777" w:type="dxa"/>
            <w:tcBorders>
              <w:top w:val="nil"/>
              <w:left w:val="nil"/>
              <w:bottom w:val="nil"/>
              <w:right w:val="nil"/>
            </w:tcBorders>
            <w:tcMar>
              <w:left w:w="29" w:type="dxa"/>
              <w:right w:w="29" w:type="dxa"/>
            </w:tcMar>
            <w:vAlign w:val="center"/>
          </w:tcPr>
          <w:p w:rsidR="00D80787" w:rsidRDefault="00D80787" w:rsidP="00D80787">
            <w:pPr>
              <w:jc w:val="right"/>
              <w:rPr>
                <w:color w:val="000000"/>
                <w:sz w:val="14"/>
                <w:szCs w:val="14"/>
              </w:rPr>
            </w:pPr>
            <w:r>
              <w:rPr>
                <w:color w:val="000000"/>
                <w:sz w:val="14"/>
                <w:szCs w:val="14"/>
              </w:rPr>
              <w:t>157</w:t>
            </w:r>
          </w:p>
        </w:tc>
        <w:tc>
          <w:tcPr>
            <w:tcW w:w="81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123</w:t>
            </w:r>
          </w:p>
        </w:tc>
        <w:tc>
          <w:tcPr>
            <w:tcW w:w="856"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123</w:t>
            </w:r>
          </w:p>
        </w:tc>
        <w:tc>
          <w:tcPr>
            <w:tcW w:w="768"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123</w:t>
            </w:r>
          </w:p>
        </w:tc>
        <w:tc>
          <w:tcPr>
            <w:tcW w:w="801" w:type="dxa"/>
            <w:tcBorders>
              <w:top w:val="nil"/>
              <w:left w:val="nil"/>
              <w:bottom w:val="nil"/>
              <w:right w:val="nil"/>
            </w:tcBorders>
            <w:shd w:val="clear" w:color="auto" w:fill="auto"/>
            <w:tcMar>
              <w:left w:w="29" w:type="dxa"/>
              <w:right w:w="29" w:type="dxa"/>
            </w:tcMar>
            <w:vAlign w:val="center"/>
            <w:hideMark/>
          </w:tcPr>
          <w:p w:rsidR="00D80787" w:rsidRDefault="00D80787" w:rsidP="00D80787">
            <w:pPr>
              <w:jc w:val="right"/>
              <w:rPr>
                <w:color w:val="000000"/>
                <w:sz w:val="14"/>
                <w:szCs w:val="14"/>
              </w:rPr>
            </w:pPr>
            <w:r>
              <w:rPr>
                <w:color w:val="000000"/>
                <w:sz w:val="14"/>
                <w:szCs w:val="14"/>
              </w:rPr>
              <w:t>123</w:t>
            </w:r>
          </w:p>
        </w:tc>
      </w:tr>
      <w:tr w:rsidR="00D80787" w:rsidRPr="00CF65C3" w:rsidTr="00D8078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B631EC">
            <w:pPr>
              <w:rPr>
                <w:sz w:val="14"/>
                <w:szCs w:val="14"/>
              </w:rPr>
            </w:pPr>
            <w:r w:rsidRPr="0024736D">
              <w:rPr>
                <w:sz w:val="14"/>
                <w:szCs w:val="14"/>
              </w:rPr>
              <w:t>15</w:t>
            </w:r>
          </w:p>
        </w:tc>
        <w:tc>
          <w:tcPr>
            <w:tcW w:w="258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665A29">
            <w:pPr>
              <w:rPr>
                <w:color w:val="000000"/>
                <w:sz w:val="14"/>
                <w:szCs w:val="14"/>
              </w:rPr>
            </w:pPr>
            <w:r w:rsidRPr="0024736D">
              <w:rPr>
                <w:color w:val="000000"/>
                <w:sz w:val="14"/>
                <w:szCs w:val="14"/>
              </w:rPr>
              <w:t>Leasing Companies</w:t>
            </w:r>
          </w:p>
        </w:tc>
        <w:tc>
          <w:tcPr>
            <w:tcW w:w="84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7D2494">
            <w:pPr>
              <w:jc w:val="right"/>
              <w:rPr>
                <w:color w:val="000000"/>
                <w:sz w:val="14"/>
                <w:szCs w:val="14"/>
              </w:rPr>
            </w:pPr>
            <w:r w:rsidRPr="0024736D">
              <w:rPr>
                <w:color w:val="000000"/>
                <w:sz w:val="14"/>
                <w:szCs w:val="14"/>
              </w:rPr>
              <w:t>4,478</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7,173</w:t>
            </w:r>
          </w:p>
        </w:tc>
        <w:tc>
          <w:tcPr>
            <w:tcW w:w="719" w:type="dxa"/>
            <w:tcBorders>
              <w:top w:val="nil"/>
              <w:left w:val="nil"/>
              <w:bottom w:val="nil"/>
              <w:right w:val="nil"/>
            </w:tcBorders>
            <w:shd w:val="clear" w:color="auto" w:fill="auto"/>
            <w:tcMar>
              <w:left w:w="29" w:type="dxa"/>
              <w:right w:w="29" w:type="dxa"/>
            </w:tcMar>
            <w:vAlign w:val="center"/>
            <w:hideMark/>
          </w:tcPr>
          <w:p w:rsidR="00D80787" w:rsidRDefault="00D80787" w:rsidP="0038396D">
            <w:pPr>
              <w:jc w:val="right"/>
              <w:rPr>
                <w:color w:val="000000"/>
                <w:sz w:val="14"/>
                <w:szCs w:val="14"/>
              </w:rPr>
            </w:pPr>
            <w:r>
              <w:rPr>
                <w:color w:val="000000"/>
                <w:sz w:val="14"/>
                <w:szCs w:val="14"/>
              </w:rPr>
              <w:t>4,308</w:t>
            </w:r>
          </w:p>
        </w:tc>
        <w:tc>
          <w:tcPr>
            <w:tcW w:w="777" w:type="dxa"/>
            <w:tcBorders>
              <w:top w:val="nil"/>
              <w:left w:val="nil"/>
              <w:bottom w:val="nil"/>
              <w:right w:val="nil"/>
            </w:tcBorders>
            <w:tcMar>
              <w:left w:w="29" w:type="dxa"/>
              <w:right w:w="29" w:type="dxa"/>
            </w:tcMar>
            <w:vAlign w:val="center"/>
          </w:tcPr>
          <w:p w:rsidR="00D80787" w:rsidRDefault="00D80787" w:rsidP="00D80787">
            <w:pPr>
              <w:jc w:val="right"/>
              <w:rPr>
                <w:color w:val="000000"/>
                <w:sz w:val="14"/>
                <w:szCs w:val="14"/>
              </w:rPr>
            </w:pPr>
            <w:r>
              <w:rPr>
                <w:color w:val="000000"/>
                <w:sz w:val="14"/>
                <w:szCs w:val="14"/>
              </w:rPr>
              <w:t>6,090</w:t>
            </w:r>
          </w:p>
        </w:tc>
        <w:tc>
          <w:tcPr>
            <w:tcW w:w="81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7,570</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7,083</w:t>
            </w:r>
          </w:p>
        </w:tc>
        <w:tc>
          <w:tcPr>
            <w:tcW w:w="856"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7,173</w:t>
            </w:r>
          </w:p>
        </w:tc>
        <w:tc>
          <w:tcPr>
            <w:tcW w:w="768"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7,023</w:t>
            </w:r>
          </w:p>
        </w:tc>
        <w:tc>
          <w:tcPr>
            <w:tcW w:w="801" w:type="dxa"/>
            <w:tcBorders>
              <w:top w:val="nil"/>
              <w:left w:val="nil"/>
              <w:bottom w:val="nil"/>
              <w:right w:val="nil"/>
            </w:tcBorders>
            <w:shd w:val="clear" w:color="auto" w:fill="auto"/>
            <w:tcMar>
              <w:left w:w="29" w:type="dxa"/>
              <w:right w:w="29" w:type="dxa"/>
            </w:tcMar>
            <w:vAlign w:val="center"/>
            <w:hideMark/>
          </w:tcPr>
          <w:p w:rsidR="00D80787" w:rsidRDefault="00D80787" w:rsidP="00D80787">
            <w:pPr>
              <w:jc w:val="right"/>
              <w:rPr>
                <w:color w:val="000000"/>
                <w:sz w:val="14"/>
                <w:szCs w:val="14"/>
              </w:rPr>
            </w:pPr>
            <w:r>
              <w:rPr>
                <w:color w:val="000000"/>
                <w:sz w:val="14"/>
                <w:szCs w:val="14"/>
              </w:rPr>
              <w:t>6,988</w:t>
            </w:r>
          </w:p>
        </w:tc>
      </w:tr>
      <w:tr w:rsidR="00D80787" w:rsidRPr="00CF65C3" w:rsidTr="00D8078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B631EC">
            <w:pPr>
              <w:rPr>
                <w:sz w:val="14"/>
                <w:szCs w:val="14"/>
              </w:rPr>
            </w:pPr>
            <w:r w:rsidRPr="0024736D">
              <w:rPr>
                <w:sz w:val="14"/>
                <w:szCs w:val="14"/>
              </w:rPr>
              <w:t>16</w:t>
            </w:r>
          </w:p>
        </w:tc>
        <w:tc>
          <w:tcPr>
            <w:tcW w:w="258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665A29">
            <w:pPr>
              <w:rPr>
                <w:color w:val="000000"/>
                <w:sz w:val="14"/>
                <w:szCs w:val="14"/>
              </w:rPr>
            </w:pPr>
            <w:r w:rsidRPr="0024736D">
              <w:rPr>
                <w:color w:val="000000"/>
                <w:sz w:val="14"/>
                <w:szCs w:val="14"/>
              </w:rPr>
              <w:t>Leather &amp; Tanneries</w:t>
            </w:r>
          </w:p>
        </w:tc>
        <w:tc>
          <w:tcPr>
            <w:tcW w:w="84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7D2494">
            <w:pPr>
              <w:jc w:val="right"/>
              <w:rPr>
                <w:color w:val="000000"/>
                <w:sz w:val="14"/>
                <w:szCs w:val="14"/>
              </w:rPr>
            </w:pPr>
            <w:r w:rsidRPr="0024736D">
              <w:rPr>
                <w:color w:val="000000"/>
                <w:sz w:val="14"/>
                <w:szCs w:val="14"/>
              </w:rPr>
              <w:t>42,031</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24,282</w:t>
            </w:r>
          </w:p>
        </w:tc>
        <w:tc>
          <w:tcPr>
            <w:tcW w:w="719" w:type="dxa"/>
            <w:tcBorders>
              <w:top w:val="nil"/>
              <w:left w:val="nil"/>
              <w:bottom w:val="nil"/>
              <w:right w:val="nil"/>
            </w:tcBorders>
            <w:shd w:val="clear" w:color="auto" w:fill="auto"/>
            <w:tcMar>
              <w:left w:w="29" w:type="dxa"/>
              <w:right w:w="29" w:type="dxa"/>
            </w:tcMar>
            <w:vAlign w:val="center"/>
            <w:hideMark/>
          </w:tcPr>
          <w:p w:rsidR="00D80787" w:rsidRDefault="00D80787" w:rsidP="0038396D">
            <w:pPr>
              <w:jc w:val="right"/>
              <w:rPr>
                <w:color w:val="000000"/>
                <w:sz w:val="14"/>
                <w:szCs w:val="14"/>
              </w:rPr>
            </w:pPr>
            <w:r>
              <w:rPr>
                <w:color w:val="000000"/>
                <w:sz w:val="14"/>
                <w:szCs w:val="14"/>
              </w:rPr>
              <w:t>40,192</w:t>
            </w:r>
          </w:p>
        </w:tc>
        <w:tc>
          <w:tcPr>
            <w:tcW w:w="777" w:type="dxa"/>
            <w:tcBorders>
              <w:top w:val="nil"/>
              <w:left w:val="nil"/>
              <w:bottom w:val="nil"/>
              <w:right w:val="nil"/>
            </w:tcBorders>
            <w:tcMar>
              <w:left w:w="29" w:type="dxa"/>
              <w:right w:w="29" w:type="dxa"/>
            </w:tcMar>
            <w:vAlign w:val="center"/>
          </w:tcPr>
          <w:p w:rsidR="00D80787" w:rsidRDefault="00D80787" w:rsidP="00D80787">
            <w:pPr>
              <w:jc w:val="right"/>
              <w:rPr>
                <w:color w:val="000000"/>
                <w:sz w:val="14"/>
                <w:szCs w:val="14"/>
              </w:rPr>
            </w:pPr>
            <w:r>
              <w:rPr>
                <w:color w:val="000000"/>
                <w:sz w:val="14"/>
                <w:szCs w:val="14"/>
              </w:rPr>
              <w:t>33,332</w:t>
            </w:r>
          </w:p>
        </w:tc>
        <w:tc>
          <w:tcPr>
            <w:tcW w:w="81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28,819</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25,911</w:t>
            </w:r>
          </w:p>
        </w:tc>
        <w:tc>
          <w:tcPr>
            <w:tcW w:w="856"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24,282</w:t>
            </w:r>
          </w:p>
        </w:tc>
        <w:tc>
          <w:tcPr>
            <w:tcW w:w="768"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23,806</w:t>
            </w:r>
          </w:p>
        </w:tc>
        <w:tc>
          <w:tcPr>
            <w:tcW w:w="801" w:type="dxa"/>
            <w:tcBorders>
              <w:top w:val="nil"/>
              <w:left w:val="nil"/>
              <w:bottom w:val="nil"/>
              <w:right w:val="nil"/>
            </w:tcBorders>
            <w:shd w:val="clear" w:color="auto" w:fill="auto"/>
            <w:tcMar>
              <w:left w:w="29" w:type="dxa"/>
              <w:right w:w="29" w:type="dxa"/>
            </w:tcMar>
            <w:vAlign w:val="center"/>
            <w:hideMark/>
          </w:tcPr>
          <w:p w:rsidR="00D80787" w:rsidRDefault="00D80787" w:rsidP="00D80787">
            <w:pPr>
              <w:jc w:val="right"/>
              <w:rPr>
                <w:color w:val="000000"/>
                <w:sz w:val="14"/>
                <w:szCs w:val="14"/>
              </w:rPr>
            </w:pPr>
            <w:r>
              <w:rPr>
                <w:color w:val="000000"/>
                <w:sz w:val="14"/>
                <w:szCs w:val="14"/>
              </w:rPr>
              <w:t>23,636</w:t>
            </w:r>
          </w:p>
        </w:tc>
      </w:tr>
      <w:tr w:rsidR="00D80787" w:rsidRPr="00CF65C3" w:rsidTr="00D8078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B631EC">
            <w:pPr>
              <w:rPr>
                <w:sz w:val="14"/>
                <w:szCs w:val="14"/>
              </w:rPr>
            </w:pPr>
            <w:r w:rsidRPr="0024736D">
              <w:rPr>
                <w:sz w:val="14"/>
                <w:szCs w:val="14"/>
              </w:rPr>
              <w:t>17</w:t>
            </w:r>
          </w:p>
        </w:tc>
        <w:tc>
          <w:tcPr>
            <w:tcW w:w="258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665A29">
            <w:pPr>
              <w:rPr>
                <w:color w:val="000000"/>
                <w:sz w:val="14"/>
                <w:szCs w:val="14"/>
              </w:rPr>
            </w:pPr>
            <w:r w:rsidRPr="0024736D">
              <w:rPr>
                <w:color w:val="000000"/>
                <w:sz w:val="14"/>
                <w:szCs w:val="14"/>
              </w:rPr>
              <w:t>Miscellaneous</w:t>
            </w:r>
          </w:p>
        </w:tc>
        <w:tc>
          <w:tcPr>
            <w:tcW w:w="84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7D2494">
            <w:pPr>
              <w:jc w:val="right"/>
              <w:rPr>
                <w:color w:val="000000"/>
                <w:sz w:val="14"/>
                <w:szCs w:val="14"/>
              </w:rPr>
            </w:pPr>
            <w:r w:rsidRPr="0024736D">
              <w:rPr>
                <w:color w:val="000000"/>
                <w:sz w:val="14"/>
                <w:szCs w:val="14"/>
              </w:rPr>
              <w:t>78,651</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73,280</w:t>
            </w:r>
          </w:p>
        </w:tc>
        <w:tc>
          <w:tcPr>
            <w:tcW w:w="719" w:type="dxa"/>
            <w:tcBorders>
              <w:top w:val="nil"/>
              <w:left w:val="nil"/>
              <w:bottom w:val="nil"/>
              <w:right w:val="nil"/>
            </w:tcBorders>
            <w:shd w:val="clear" w:color="auto" w:fill="auto"/>
            <w:tcMar>
              <w:left w:w="29" w:type="dxa"/>
              <w:right w:w="29" w:type="dxa"/>
            </w:tcMar>
            <w:vAlign w:val="center"/>
            <w:hideMark/>
          </w:tcPr>
          <w:p w:rsidR="00D80787" w:rsidRDefault="00D80787" w:rsidP="0038396D">
            <w:pPr>
              <w:jc w:val="right"/>
              <w:rPr>
                <w:color w:val="000000"/>
                <w:sz w:val="14"/>
                <w:szCs w:val="14"/>
              </w:rPr>
            </w:pPr>
            <w:r>
              <w:rPr>
                <w:color w:val="000000"/>
                <w:sz w:val="14"/>
                <w:szCs w:val="14"/>
              </w:rPr>
              <w:t>79,298</w:t>
            </w:r>
          </w:p>
        </w:tc>
        <w:tc>
          <w:tcPr>
            <w:tcW w:w="777" w:type="dxa"/>
            <w:tcBorders>
              <w:top w:val="nil"/>
              <w:left w:val="nil"/>
              <w:bottom w:val="nil"/>
              <w:right w:val="nil"/>
            </w:tcBorders>
            <w:tcMar>
              <w:left w:w="29" w:type="dxa"/>
              <w:right w:w="29" w:type="dxa"/>
            </w:tcMar>
            <w:vAlign w:val="center"/>
          </w:tcPr>
          <w:p w:rsidR="00D80787" w:rsidRDefault="00D80787" w:rsidP="00D80787">
            <w:pPr>
              <w:jc w:val="right"/>
              <w:rPr>
                <w:color w:val="000000"/>
                <w:sz w:val="14"/>
                <w:szCs w:val="14"/>
              </w:rPr>
            </w:pPr>
            <w:r>
              <w:rPr>
                <w:color w:val="000000"/>
                <w:sz w:val="14"/>
                <w:szCs w:val="14"/>
              </w:rPr>
              <w:t>73,746</w:t>
            </w:r>
          </w:p>
        </w:tc>
        <w:tc>
          <w:tcPr>
            <w:tcW w:w="81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73,150</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72,803</w:t>
            </w:r>
          </w:p>
        </w:tc>
        <w:tc>
          <w:tcPr>
            <w:tcW w:w="856"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73,280</w:t>
            </w:r>
          </w:p>
        </w:tc>
        <w:tc>
          <w:tcPr>
            <w:tcW w:w="768"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72,508</w:t>
            </w:r>
          </w:p>
        </w:tc>
        <w:tc>
          <w:tcPr>
            <w:tcW w:w="801" w:type="dxa"/>
            <w:tcBorders>
              <w:top w:val="nil"/>
              <w:left w:val="nil"/>
              <w:bottom w:val="nil"/>
              <w:right w:val="nil"/>
            </w:tcBorders>
            <w:shd w:val="clear" w:color="auto" w:fill="auto"/>
            <w:tcMar>
              <w:left w:w="29" w:type="dxa"/>
              <w:right w:w="29" w:type="dxa"/>
            </w:tcMar>
            <w:vAlign w:val="center"/>
            <w:hideMark/>
          </w:tcPr>
          <w:p w:rsidR="00D80787" w:rsidRDefault="00D80787" w:rsidP="00D80787">
            <w:pPr>
              <w:jc w:val="right"/>
              <w:rPr>
                <w:color w:val="000000"/>
                <w:sz w:val="14"/>
                <w:szCs w:val="14"/>
              </w:rPr>
            </w:pPr>
            <w:r>
              <w:rPr>
                <w:color w:val="000000"/>
                <w:sz w:val="14"/>
                <w:szCs w:val="14"/>
              </w:rPr>
              <w:t>73,839</w:t>
            </w:r>
          </w:p>
        </w:tc>
      </w:tr>
      <w:tr w:rsidR="00D80787" w:rsidRPr="00CF65C3" w:rsidTr="00D8078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B631EC">
            <w:pPr>
              <w:rPr>
                <w:sz w:val="14"/>
                <w:szCs w:val="14"/>
              </w:rPr>
            </w:pPr>
            <w:r w:rsidRPr="0024736D">
              <w:rPr>
                <w:sz w:val="14"/>
                <w:szCs w:val="14"/>
              </w:rPr>
              <w:t>18</w:t>
            </w:r>
          </w:p>
        </w:tc>
        <w:tc>
          <w:tcPr>
            <w:tcW w:w="258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665A29">
            <w:pPr>
              <w:rPr>
                <w:color w:val="000000"/>
                <w:sz w:val="14"/>
                <w:szCs w:val="14"/>
              </w:rPr>
            </w:pPr>
            <w:r w:rsidRPr="0024736D">
              <w:rPr>
                <w:color w:val="000000"/>
                <w:sz w:val="14"/>
                <w:szCs w:val="14"/>
              </w:rPr>
              <w:t>Modarabas</w:t>
            </w:r>
          </w:p>
        </w:tc>
        <w:tc>
          <w:tcPr>
            <w:tcW w:w="84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7D2494">
            <w:pPr>
              <w:jc w:val="right"/>
              <w:rPr>
                <w:color w:val="000000"/>
                <w:sz w:val="14"/>
                <w:szCs w:val="14"/>
              </w:rPr>
            </w:pPr>
            <w:r w:rsidRPr="0024736D">
              <w:rPr>
                <w:color w:val="000000"/>
                <w:sz w:val="14"/>
                <w:szCs w:val="14"/>
              </w:rPr>
              <w:t>22,984</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17,609</w:t>
            </w:r>
          </w:p>
        </w:tc>
        <w:tc>
          <w:tcPr>
            <w:tcW w:w="719" w:type="dxa"/>
            <w:tcBorders>
              <w:top w:val="nil"/>
              <w:left w:val="nil"/>
              <w:bottom w:val="nil"/>
              <w:right w:val="nil"/>
            </w:tcBorders>
            <w:shd w:val="clear" w:color="auto" w:fill="auto"/>
            <w:tcMar>
              <w:left w:w="29" w:type="dxa"/>
              <w:right w:w="29" w:type="dxa"/>
            </w:tcMar>
            <w:vAlign w:val="center"/>
            <w:hideMark/>
          </w:tcPr>
          <w:p w:rsidR="00D80787" w:rsidRDefault="00D80787" w:rsidP="0038396D">
            <w:pPr>
              <w:jc w:val="right"/>
              <w:rPr>
                <w:color w:val="000000"/>
                <w:sz w:val="14"/>
                <w:szCs w:val="14"/>
              </w:rPr>
            </w:pPr>
            <w:r>
              <w:rPr>
                <w:color w:val="000000"/>
                <w:sz w:val="14"/>
                <w:szCs w:val="14"/>
              </w:rPr>
              <w:t>22,705</w:t>
            </w:r>
          </w:p>
        </w:tc>
        <w:tc>
          <w:tcPr>
            <w:tcW w:w="777" w:type="dxa"/>
            <w:tcBorders>
              <w:top w:val="nil"/>
              <w:left w:val="nil"/>
              <w:bottom w:val="nil"/>
              <w:right w:val="nil"/>
            </w:tcBorders>
            <w:tcMar>
              <w:left w:w="29" w:type="dxa"/>
              <w:right w:w="29" w:type="dxa"/>
            </w:tcMar>
            <w:vAlign w:val="center"/>
          </w:tcPr>
          <w:p w:rsidR="00D80787" w:rsidRDefault="00D80787" w:rsidP="00D80787">
            <w:pPr>
              <w:jc w:val="right"/>
              <w:rPr>
                <w:color w:val="000000"/>
                <w:sz w:val="14"/>
                <w:szCs w:val="14"/>
              </w:rPr>
            </w:pPr>
            <w:r>
              <w:rPr>
                <w:color w:val="000000"/>
                <w:sz w:val="14"/>
                <w:szCs w:val="14"/>
              </w:rPr>
              <w:t>22,171</w:t>
            </w:r>
          </w:p>
        </w:tc>
        <w:tc>
          <w:tcPr>
            <w:tcW w:w="81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18,335</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18,486</w:t>
            </w:r>
          </w:p>
        </w:tc>
        <w:tc>
          <w:tcPr>
            <w:tcW w:w="856"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17,609</w:t>
            </w:r>
          </w:p>
        </w:tc>
        <w:tc>
          <w:tcPr>
            <w:tcW w:w="768"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16,826</w:t>
            </w:r>
          </w:p>
        </w:tc>
        <w:tc>
          <w:tcPr>
            <w:tcW w:w="801" w:type="dxa"/>
            <w:tcBorders>
              <w:top w:val="nil"/>
              <w:left w:val="nil"/>
              <w:bottom w:val="nil"/>
              <w:right w:val="nil"/>
            </w:tcBorders>
            <w:shd w:val="clear" w:color="auto" w:fill="auto"/>
            <w:tcMar>
              <w:left w:w="29" w:type="dxa"/>
              <w:right w:w="29" w:type="dxa"/>
            </w:tcMar>
            <w:vAlign w:val="center"/>
            <w:hideMark/>
          </w:tcPr>
          <w:p w:rsidR="00D80787" w:rsidRDefault="00D80787" w:rsidP="00D80787">
            <w:pPr>
              <w:jc w:val="right"/>
              <w:rPr>
                <w:color w:val="000000"/>
                <w:sz w:val="14"/>
                <w:szCs w:val="14"/>
              </w:rPr>
            </w:pPr>
            <w:r>
              <w:rPr>
                <w:color w:val="000000"/>
                <w:sz w:val="14"/>
                <w:szCs w:val="14"/>
              </w:rPr>
              <w:t>16,777</w:t>
            </w:r>
          </w:p>
        </w:tc>
      </w:tr>
      <w:tr w:rsidR="00D80787" w:rsidRPr="00CF65C3" w:rsidTr="00D8078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B631EC">
            <w:pPr>
              <w:rPr>
                <w:sz w:val="14"/>
                <w:szCs w:val="14"/>
              </w:rPr>
            </w:pPr>
            <w:r w:rsidRPr="0024736D">
              <w:rPr>
                <w:sz w:val="14"/>
                <w:szCs w:val="14"/>
              </w:rPr>
              <w:t>19</w:t>
            </w:r>
          </w:p>
        </w:tc>
        <w:tc>
          <w:tcPr>
            <w:tcW w:w="258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665A29">
            <w:pPr>
              <w:rPr>
                <w:color w:val="000000"/>
                <w:sz w:val="14"/>
                <w:szCs w:val="14"/>
              </w:rPr>
            </w:pPr>
            <w:r w:rsidRPr="0024736D">
              <w:rPr>
                <w:color w:val="000000"/>
                <w:sz w:val="14"/>
                <w:szCs w:val="14"/>
              </w:rPr>
              <w:t>Oil &amp; Gas Exploration Companies</w:t>
            </w:r>
          </w:p>
        </w:tc>
        <w:tc>
          <w:tcPr>
            <w:tcW w:w="84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7D2494">
            <w:pPr>
              <w:jc w:val="right"/>
              <w:rPr>
                <w:color w:val="000000"/>
                <w:sz w:val="14"/>
                <w:szCs w:val="14"/>
              </w:rPr>
            </w:pPr>
            <w:r w:rsidRPr="0024736D">
              <w:rPr>
                <w:color w:val="000000"/>
                <w:sz w:val="14"/>
                <w:szCs w:val="14"/>
              </w:rPr>
              <w:t>1,179,275</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1,417,998</w:t>
            </w:r>
          </w:p>
        </w:tc>
        <w:tc>
          <w:tcPr>
            <w:tcW w:w="719" w:type="dxa"/>
            <w:tcBorders>
              <w:top w:val="nil"/>
              <w:left w:val="nil"/>
              <w:bottom w:val="nil"/>
              <w:right w:val="nil"/>
            </w:tcBorders>
            <w:shd w:val="clear" w:color="auto" w:fill="auto"/>
            <w:tcMar>
              <w:left w:w="29" w:type="dxa"/>
              <w:right w:w="29" w:type="dxa"/>
            </w:tcMar>
            <w:vAlign w:val="center"/>
            <w:hideMark/>
          </w:tcPr>
          <w:p w:rsidR="00D80787" w:rsidRDefault="00D80787" w:rsidP="0038396D">
            <w:pPr>
              <w:jc w:val="right"/>
              <w:rPr>
                <w:color w:val="000000"/>
                <w:sz w:val="14"/>
                <w:szCs w:val="14"/>
              </w:rPr>
            </w:pPr>
            <w:r>
              <w:rPr>
                <w:color w:val="000000"/>
                <w:sz w:val="14"/>
                <w:szCs w:val="14"/>
              </w:rPr>
              <w:t>1,330,969</w:t>
            </w:r>
          </w:p>
        </w:tc>
        <w:tc>
          <w:tcPr>
            <w:tcW w:w="777" w:type="dxa"/>
            <w:tcBorders>
              <w:top w:val="nil"/>
              <w:left w:val="nil"/>
              <w:bottom w:val="nil"/>
              <w:right w:val="nil"/>
            </w:tcBorders>
            <w:tcMar>
              <w:left w:w="29" w:type="dxa"/>
              <w:right w:w="29" w:type="dxa"/>
            </w:tcMar>
            <w:vAlign w:val="center"/>
          </w:tcPr>
          <w:p w:rsidR="00D80787" w:rsidRDefault="00D80787" w:rsidP="00D80787">
            <w:pPr>
              <w:jc w:val="right"/>
              <w:rPr>
                <w:color w:val="000000"/>
                <w:sz w:val="14"/>
                <w:szCs w:val="14"/>
              </w:rPr>
            </w:pPr>
            <w:r>
              <w:rPr>
                <w:color w:val="000000"/>
                <w:sz w:val="14"/>
                <w:szCs w:val="14"/>
              </w:rPr>
              <w:t>1,204,427</w:t>
            </w:r>
          </w:p>
        </w:tc>
        <w:tc>
          <w:tcPr>
            <w:tcW w:w="81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1,469,847</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1,449,550</w:t>
            </w:r>
          </w:p>
        </w:tc>
        <w:tc>
          <w:tcPr>
            <w:tcW w:w="856"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1,417,998</w:t>
            </w:r>
          </w:p>
        </w:tc>
        <w:tc>
          <w:tcPr>
            <w:tcW w:w="768"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1,390,287</w:t>
            </w:r>
          </w:p>
        </w:tc>
        <w:tc>
          <w:tcPr>
            <w:tcW w:w="801" w:type="dxa"/>
            <w:tcBorders>
              <w:top w:val="nil"/>
              <w:left w:val="nil"/>
              <w:bottom w:val="nil"/>
              <w:right w:val="nil"/>
            </w:tcBorders>
            <w:shd w:val="clear" w:color="auto" w:fill="auto"/>
            <w:tcMar>
              <w:left w:w="29" w:type="dxa"/>
              <w:right w:w="29" w:type="dxa"/>
            </w:tcMar>
            <w:vAlign w:val="center"/>
            <w:hideMark/>
          </w:tcPr>
          <w:p w:rsidR="00D80787" w:rsidRDefault="00D80787" w:rsidP="00D80787">
            <w:pPr>
              <w:jc w:val="right"/>
              <w:rPr>
                <w:color w:val="000000"/>
                <w:sz w:val="14"/>
                <w:szCs w:val="14"/>
              </w:rPr>
            </w:pPr>
            <w:r>
              <w:rPr>
                <w:color w:val="000000"/>
                <w:sz w:val="14"/>
                <w:szCs w:val="14"/>
              </w:rPr>
              <w:t>1,387,450</w:t>
            </w:r>
          </w:p>
        </w:tc>
      </w:tr>
      <w:tr w:rsidR="00D80787" w:rsidRPr="00CF65C3" w:rsidTr="00D8078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B631EC">
            <w:pPr>
              <w:rPr>
                <w:sz w:val="14"/>
                <w:szCs w:val="14"/>
              </w:rPr>
            </w:pPr>
            <w:r w:rsidRPr="0024736D">
              <w:rPr>
                <w:sz w:val="14"/>
                <w:szCs w:val="14"/>
              </w:rPr>
              <w:t>20</w:t>
            </w:r>
          </w:p>
        </w:tc>
        <w:tc>
          <w:tcPr>
            <w:tcW w:w="258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665A29">
            <w:pPr>
              <w:rPr>
                <w:color w:val="000000"/>
                <w:sz w:val="14"/>
                <w:szCs w:val="14"/>
              </w:rPr>
            </w:pPr>
            <w:r w:rsidRPr="0024736D">
              <w:rPr>
                <w:color w:val="000000"/>
                <w:sz w:val="14"/>
                <w:szCs w:val="14"/>
              </w:rPr>
              <w:t>Oil &amp; Gas Marketing Companies</w:t>
            </w:r>
          </w:p>
        </w:tc>
        <w:tc>
          <w:tcPr>
            <w:tcW w:w="84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7D2494">
            <w:pPr>
              <w:jc w:val="right"/>
              <w:rPr>
                <w:color w:val="000000"/>
                <w:sz w:val="14"/>
                <w:szCs w:val="14"/>
              </w:rPr>
            </w:pPr>
            <w:r w:rsidRPr="0024736D">
              <w:rPr>
                <w:color w:val="000000"/>
                <w:sz w:val="14"/>
                <w:szCs w:val="14"/>
              </w:rPr>
              <w:t>400,322</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337,218</w:t>
            </w:r>
          </w:p>
        </w:tc>
        <w:tc>
          <w:tcPr>
            <w:tcW w:w="719" w:type="dxa"/>
            <w:tcBorders>
              <w:top w:val="nil"/>
              <w:left w:val="nil"/>
              <w:bottom w:val="nil"/>
              <w:right w:val="nil"/>
            </w:tcBorders>
            <w:shd w:val="clear" w:color="auto" w:fill="auto"/>
            <w:tcMar>
              <w:left w:w="29" w:type="dxa"/>
              <w:right w:w="29" w:type="dxa"/>
            </w:tcMar>
            <w:vAlign w:val="center"/>
            <w:hideMark/>
          </w:tcPr>
          <w:p w:rsidR="00D80787" w:rsidRDefault="00D80787" w:rsidP="0038396D">
            <w:pPr>
              <w:jc w:val="right"/>
              <w:rPr>
                <w:color w:val="000000"/>
                <w:sz w:val="14"/>
                <w:szCs w:val="14"/>
              </w:rPr>
            </w:pPr>
            <w:r>
              <w:rPr>
                <w:color w:val="000000"/>
                <w:sz w:val="14"/>
                <w:szCs w:val="14"/>
              </w:rPr>
              <w:t>416,288</w:t>
            </w:r>
          </w:p>
        </w:tc>
        <w:tc>
          <w:tcPr>
            <w:tcW w:w="777" w:type="dxa"/>
            <w:tcBorders>
              <w:top w:val="nil"/>
              <w:left w:val="nil"/>
              <w:bottom w:val="nil"/>
              <w:right w:val="nil"/>
            </w:tcBorders>
            <w:tcMar>
              <w:left w:w="29" w:type="dxa"/>
              <w:right w:w="29" w:type="dxa"/>
            </w:tcMar>
            <w:vAlign w:val="center"/>
          </w:tcPr>
          <w:p w:rsidR="00D80787" w:rsidRDefault="00D80787" w:rsidP="00D80787">
            <w:pPr>
              <w:jc w:val="right"/>
              <w:rPr>
                <w:color w:val="000000"/>
                <w:sz w:val="14"/>
                <w:szCs w:val="14"/>
              </w:rPr>
            </w:pPr>
            <w:r>
              <w:rPr>
                <w:color w:val="000000"/>
                <w:sz w:val="14"/>
                <w:szCs w:val="14"/>
              </w:rPr>
              <w:t>388,631</w:t>
            </w:r>
          </w:p>
        </w:tc>
        <w:tc>
          <w:tcPr>
            <w:tcW w:w="81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362,368</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339,601</w:t>
            </w:r>
          </w:p>
        </w:tc>
        <w:tc>
          <w:tcPr>
            <w:tcW w:w="856"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337,218</w:t>
            </w:r>
          </w:p>
        </w:tc>
        <w:tc>
          <w:tcPr>
            <w:tcW w:w="768"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335,955</w:t>
            </w:r>
          </w:p>
        </w:tc>
        <w:tc>
          <w:tcPr>
            <w:tcW w:w="801" w:type="dxa"/>
            <w:tcBorders>
              <w:top w:val="nil"/>
              <w:left w:val="nil"/>
              <w:bottom w:val="nil"/>
              <w:right w:val="nil"/>
            </w:tcBorders>
            <w:shd w:val="clear" w:color="auto" w:fill="auto"/>
            <w:tcMar>
              <w:left w:w="29" w:type="dxa"/>
              <w:right w:w="29" w:type="dxa"/>
            </w:tcMar>
            <w:vAlign w:val="center"/>
            <w:hideMark/>
          </w:tcPr>
          <w:p w:rsidR="00D80787" w:rsidRDefault="00D80787" w:rsidP="00D80787">
            <w:pPr>
              <w:jc w:val="right"/>
              <w:rPr>
                <w:color w:val="000000"/>
                <w:sz w:val="14"/>
                <w:szCs w:val="14"/>
              </w:rPr>
            </w:pPr>
            <w:r>
              <w:rPr>
                <w:color w:val="000000"/>
                <w:sz w:val="14"/>
                <w:szCs w:val="14"/>
              </w:rPr>
              <w:t>338,448</w:t>
            </w:r>
          </w:p>
        </w:tc>
      </w:tr>
      <w:tr w:rsidR="00D80787" w:rsidRPr="00CF65C3" w:rsidTr="00D8078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B631EC">
            <w:pPr>
              <w:rPr>
                <w:sz w:val="14"/>
                <w:szCs w:val="14"/>
              </w:rPr>
            </w:pPr>
            <w:r w:rsidRPr="0024736D">
              <w:rPr>
                <w:sz w:val="14"/>
                <w:szCs w:val="14"/>
              </w:rPr>
              <w:t>21</w:t>
            </w:r>
          </w:p>
        </w:tc>
        <w:tc>
          <w:tcPr>
            <w:tcW w:w="258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665A29">
            <w:pPr>
              <w:rPr>
                <w:color w:val="000000"/>
                <w:sz w:val="14"/>
                <w:szCs w:val="14"/>
              </w:rPr>
            </w:pPr>
            <w:r w:rsidRPr="0024736D">
              <w:rPr>
                <w:color w:val="000000"/>
                <w:sz w:val="14"/>
                <w:szCs w:val="14"/>
              </w:rPr>
              <w:t>Paper &amp; Board</w:t>
            </w:r>
          </w:p>
        </w:tc>
        <w:tc>
          <w:tcPr>
            <w:tcW w:w="84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7D2494">
            <w:pPr>
              <w:jc w:val="right"/>
              <w:rPr>
                <w:color w:val="000000"/>
                <w:sz w:val="14"/>
                <w:szCs w:val="14"/>
              </w:rPr>
            </w:pPr>
            <w:r w:rsidRPr="0024736D">
              <w:rPr>
                <w:color w:val="000000"/>
                <w:sz w:val="14"/>
                <w:szCs w:val="14"/>
              </w:rPr>
              <w:t>99,960</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71,032</w:t>
            </w:r>
          </w:p>
        </w:tc>
        <w:tc>
          <w:tcPr>
            <w:tcW w:w="719" w:type="dxa"/>
            <w:tcBorders>
              <w:top w:val="nil"/>
              <w:left w:val="nil"/>
              <w:bottom w:val="nil"/>
              <w:right w:val="nil"/>
            </w:tcBorders>
            <w:shd w:val="clear" w:color="auto" w:fill="auto"/>
            <w:tcMar>
              <w:left w:w="29" w:type="dxa"/>
              <w:right w:w="29" w:type="dxa"/>
            </w:tcMar>
            <w:vAlign w:val="center"/>
            <w:hideMark/>
          </w:tcPr>
          <w:p w:rsidR="00D80787" w:rsidRDefault="00D80787" w:rsidP="0038396D">
            <w:pPr>
              <w:jc w:val="right"/>
              <w:rPr>
                <w:color w:val="000000"/>
                <w:sz w:val="14"/>
                <w:szCs w:val="14"/>
              </w:rPr>
            </w:pPr>
            <w:r>
              <w:rPr>
                <w:color w:val="000000"/>
                <w:sz w:val="14"/>
                <w:szCs w:val="14"/>
              </w:rPr>
              <w:t>99,555</w:t>
            </w:r>
          </w:p>
        </w:tc>
        <w:tc>
          <w:tcPr>
            <w:tcW w:w="777" w:type="dxa"/>
            <w:tcBorders>
              <w:top w:val="nil"/>
              <w:left w:val="nil"/>
              <w:bottom w:val="nil"/>
              <w:right w:val="nil"/>
            </w:tcBorders>
            <w:tcMar>
              <w:left w:w="29" w:type="dxa"/>
              <w:right w:w="29" w:type="dxa"/>
            </w:tcMar>
            <w:vAlign w:val="center"/>
          </w:tcPr>
          <w:p w:rsidR="00D80787" w:rsidRDefault="00D80787" w:rsidP="00D80787">
            <w:pPr>
              <w:jc w:val="right"/>
              <w:rPr>
                <w:color w:val="000000"/>
                <w:sz w:val="14"/>
                <w:szCs w:val="14"/>
              </w:rPr>
            </w:pPr>
            <w:r>
              <w:rPr>
                <w:color w:val="000000"/>
                <w:sz w:val="14"/>
                <w:szCs w:val="14"/>
              </w:rPr>
              <w:t>86,250</w:t>
            </w:r>
          </w:p>
        </w:tc>
        <w:tc>
          <w:tcPr>
            <w:tcW w:w="81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77,339</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73,479</w:t>
            </w:r>
          </w:p>
        </w:tc>
        <w:tc>
          <w:tcPr>
            <w:tcW w:w="856"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71,032</w:t>
            </w:r>
          </w:p>
        </w:tc>
        <w:tc>
          <w:tcPr>
            <w:tcW w:w="768"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72,559</w:t>
            </w:r>
          </w:p>
        </w:tc>
        <w:tc>
          <w:tcPr>
            <w:tcW w:w="801" w:type="dxa"/>
            <w:tcBorders>
              <w:top w:val="nil"/>
              <w:left w:val="nil"/>
              <w:bottom w:val="nil"/>
              <w:right w:val="nil"/>
            </w:tcBorders>
            <w:shd w:val="clear" w:color="auto" w:fill="auto"/>
            <w:tcMar>
              <w:left w:w="29" w:type="dxa"/>
              <w:right w:w="29" w:type="dxa"/>
            </w:tcMar>
            <w:vAlign w:val="center"/>
            <w:hideMark/>
          </w:tcPr>
          <w:p w:rsidR="00D80787" w:rsidRDefault="00D80787" w:rsidP="00D80787">
            <w:pPr>
              <w:jc w:val="right"/>
              <w:rPr>
                <w:color w:val="000000"/>
                <w:sz w:val="14"/>
                <w:szCs w:val="14"/>
              </w:rPr>
            </w:pPr>
            <w:r>
              <w:rPr>
                <w:color w:val="000000"/>
                <w:sz w:val="14"/>
                <w:szCs w:val="14"/>
              </w:rPr>
              <w:t>72,723</w:t>
            </w:r>
          </w:p>
        </w:tc>
      </w:tr>
      <w:tr w:rsidR="00D80787" w:rsidRPr="00CF65C3" w:rsidTr="00D8078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B631EC">
            <w:pPr>
              <w:rPr>
                <w:sz w:val="14"/>
                <w:szCs w:val="14"/>
              </w:rPr>
            </w:pPr>
            <w:r w:rsidRPr="0024736D">
              <w:rPr>
                <w:sz w:val="14"/>
                <w:szCs w:val="14"/>
              </w:rPr>
              <w:t>22</w:t>
            </w:r>
          </w:p>
        </w:tc>
        <w:tc>
          <w:tcPr>
            <w:tcW w:w="258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665A29">
            <w:pPr>
              <w:rPr>
                <w:color w:val="000000"/>
                <w:sz w:val="14"/>
                <w:szCs w:val="14"/>
              </w:rPr>
            </w:pPr>
            <w:r w:rsidRPr="0024736D">
              <w:rPr>
                <w:color w:val="000000"/>
                <w:sz w:val="14"/>
                <w:szCs w:val="14"/>
              </w:rPr>
              <w:t>Pharmaceuticals</w:t>
            </w:r>
          </w:p>
        </w:tc>
        <w:tc>
          <w:tcPr>
            <w:tcW w:w="84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7D2494">
            <w:pPr>
              <w:jc w:val="right"/>
              <w:rPr>
                <w:color w:val="000000"/>
                <w:sz w:val="14"/>
                <w:szCs w:val="14"/>
              </w:rPr>
            </w:pPr>
            <w:r w:rsidRPr="0024736D">
              <w:rPr>
                <w:color w:val="000000"/>
                <w:sz w:val="14"/>
                <w:szCs w:val="14"/>
              </w:rPr>
              <w:t>309,852</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291,840</w:t>
            </w:r>
          </w:p>
        </w:tc>
        <w:tc>
          <w:tcPr>
            <w:tcW w:w="719" w:type="dxa"/>
            <w:tcBorders>
              <w:top w:val="nil"/>
              <w:left w:val="nil"/>
              <w:bottom w:val="nil"/>
              <w:right w:val="nil"/>
            </w:tcBorders>
            <w:shd w:val="clear" w:color="auto" w:fill="auto"/>
            <w:tcMar>
              <w:left w:w="29" w:type="dxa"/>
              <w:right w:w="29" w:type="dxa"/>
            </w:tcMar>
            <w:vAlign w:val="center"/>
            <w:hideMark/>
          </w:tcPr>
          <w:p w:rsidR="00D80787" w:rsidRDefault="00D80787" w:rsidP="0038396D">
            <w:pPr>
              <w:jc w:val="right"/>
              <w:rPr>
                <w:color w:val="000000"/>
                <w:sz w:val="14"/>
                <w:szCs w:val="14"/>
              </w:rPr>
            </w:pPr>
            <w:r>
              <w:rPr>
                <w:color w:val="000000"/>
                <w:sz w:val="14"/>
                <w:szCs w:val="14"/>
              </w:rPr>
              <w:t>304,721</w:t>
            </w:r>
          </w:p>
        </w:tc>
        <w:tc>
          <w:tcPr>
            <w:tcW w:w="777" w:type="dxa"/>
            <w:tcBorders>
              <w:top w:val="nil"/>
              <w:left w:val="nil"/>
              <w:bottom w:val="nil"/>
              <w:right w:val="nil"/>
            </w:tcBorders>
            <w:tcMar>
              <w:left w:w="29" w:type="dxa"/>
              <w:right w:w="29" w:type="dxa"/>
            </w:tcMar>
            <w:vAlign w:val="center"/>
          </w:tcPr>
          <w:p w:rsidR="00D80787" w:rsidRDefault="00D80787" w:rsidP="00D80787">
            <w:pPr>
              <w:jc w:val="right"/>
              <w:rPr>
                <w:color w:val="000000"/>
                <w:sz w:val="14"/>
                <w:szCs w:val="14"/>
              </w:rPr>
            </w:pPr>
            <w:r>
              <w:rPr>
                <w:color w:val="000000"/>
                <w:sz w:val="14"/>
                <w:szCs w:val="14"/>
              </w:rPr>
              <w:t>252,422</w:t>
            </w:r>
          </w:p>
        </w:tc>
        <w:tc>
          <w:tcPr>
            <w:tcW w:w="81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321,846</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300,487</w:t>
            </w:r>
          </w:p>
        </w:tc>
        <w:tc>
          <w:tcPr>
            <w:tcW w:w="856"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291,840</w:t>
            </w:r>
          </w:p>
        </w:tc>
        <w:tc>
          <w:tcPr>
            <w:tcW w:w="768"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295,717</w:t>
            </w:r>
          </w:p>
        </w:tc>
        <w:tc>
          <w:tcPr>
            <w:tcW w:w="801" w:type="dxa"/>
            <w:tcBorders>
              <w:top w:val="nil"/>
              <w:left w:val="nil"/>
              <w:bottom w:val="nil"/>
              <w:right w:val="nil"/>
            </w:tcBorders>
            <w:shd w:val="clear" w:color="auto" w:fill="auto"/>
            <w:tcMar>
              <w:left w:w="29" w:type="dxa"/>
              <w:right w:w="29" w:type="dxa"/>
            </w:tcMar>
            <w:vAlign w:val="center"/>
            <w:hideMark/>
          </w:tcPr>
          <w:p w:rsidR="00D80787" w:rsidRDefault="00D80787" w:rsidP="00D80787">
            <w:pPr>
              <w:jc w:val="right"/>
              <w:rPr>
                <w:color w:val="000000"/>
                <w:sz w:val="14"/>
                <w:szCs w:val="14"/>
              </w:rPr>
            </w:pPr>
            <w:r>
              <w:rPr>
                <w:color w:val="000000"/>
                <w:sz w:val="14"/>
                <w:szCs w:val="14"/>
              </w:rPr>
              <w:t>279,537</w:t>
            </w:r>
          </w:p>
        </w:tc>
      </w:tr>
      <w:tr w:rsidR="00D80787" w:rsidRPr="00CF65C3" w:rsidTr="00D8078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B631EC">
            <w:pPr>
              <w:rPr>
                <w:sz w:val="14"/>
                <w:szCs w:val="14"/>
              </w:rPr>
            </w:pPr>
            <w:r w:rsidRPr="0024736D">
              <w:rPr>
                <w:sz w:val="14"/>
                <w:szCs w:val="14"/>
              </w:rPr>
              <w:t>23</w:t>
            </w:r>
          </w:p>
        </w:tc>
        <w:tc>
          <w:tcPr>
            <w:tcW w:w="258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665A29">
            <w:pPr>
              <w:rPr>
                <w:color w:val="000000"/>
                <w:sz w:val="14"/>
                <w:szCs w:val="14"/>
              </w:rPr>
            </w:pPr>
            <w:r w:rsidRPr="0024736D">
              <w:rPr>
                <w:color w:val="000000"/>
                <w:sz w:val="14"/>
                <w:szCs w:val="14"/>
              </w:rPr>
              <w:t>Power Generation &amp; Distribution</w:t>
            </w:r>
          </w:p>
        </w:tc>
        <w:tc>
          <w:tcPr>
            <w:tcW w:w="84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7D2494">
            <w:pPr>
              <w:jc w:val="right"/>
              <w:rPr>
                <w:color w:val="000000"/>
                <w:sz w:val="14"/>
                <w:szCs w:val="14"/>
              </w:rPr>
            </w:pPr>
            <w:r w:rsidRPr="0024736D">
              <w:rPr>
                <w:color w:val="000000"/>
                <w:sz w:val="14"/>
                <w:szCs w:val="14"/>
              </w:rPr>
              <w:t>488,149</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389,270</w:t>
            </w:r>
          </w:p>
        </w:tc>
        <w:tc>
          <w:tcPr>
            <w:tcW w:w="719" w:type="dxa"/>
            <w:tcBorders>
              <w:top w:val="nil"/>
              <w:left w:val="nil"/>
              <w:bottom w:val="nil"/>
              <w:right w:val="nil"/>
            </w:tcBorders>
            <w:shd w:val="clear" w:color="auto" w:fill="auto"/>
            <w:tcMar>
              <w:left w:w="29" w:type="dxa"/>
              <w:right w:w="29" w:type="dxa"/>
            </w:tcMar>
            <w:vAlign w:val="center"/>
            <w:hideMark/>
          </w:tcPr>
          <w:p w:rsidR="00D80787" w:rsidRDefault="00D80787" w:rsidP="0038396D">
            <w:pPr>
              <w:jc w:val="right"/>
              <w:rPr>
                <w:color w:val="000000"/>
                <w:sz w:val="14"/>
                <w:szCs w:val="14"/>
              </w:rPr>
            </w:pPr>
            <w:r>
              <w:rPr>
                <w:color w:val="000000"/>
                <w:sz w:val="14"/>
                <w:szCs w:val="14"/>
              </w:rPr>
              <w:t>488,501</w:t>
            </w:r>
          </w:p>
        </w:tc>
        <w:tc>
          <w:tcPr>
            <w:tcW w:w="777" w:type="dxa"/>
            <w:tcBorders>
              <w:top w:val="nil"/>
              <w:left w:val="nil"/>
              <w:bottom w:val="nil"/>
              <w:right w:val="nil"/>
            </w:tcBorders>
            <w:tcMar>
              <w:left w:w="29" w:type="dxa"/>
              <w:right w:w="29" w:type="dxa"/>
            </w:tcMar>
            <w:vAlign w:val="center"/>
          </w:tcPr>
          <w:p w:rsidR="00D80787" w:rsidRDefault="00D80787" w:rsidP="00D80787">
            <w:pPr>
              <w:jc w:val="right"/>
              <w:rPr>
                <w:color w:val="000000"/>
                <w:sz w:val="14"/>
                <w:szCs w:val="14"/>
              </w:rPr>
            </w:pPr>
            <w:r>
              <w:rPr>
                <w:color w:val="000000"/>
                <w:sz w:val="14"/>
                <w:szCs w:val="14"/>
              </w:rPr>
              <w:t>459,130</w:t>
            </w:r>
          </w:p>
        </w:tc>
        <w:tc>
          <w:tcPr>
            <w:tcW w:w="81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440,163</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407,262</w:t>
            </w:r>
          </w:p>
        </w:tc>
        <w:tc>
          <w:tcPr>
            <w:tcW w:w="856"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389,270</w:t>
            </w:r>
          </w:p>
        </w:tc>
        <w:tc>
          <w:tcPr>
            <w:tcW w:w="768"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385,993</w:t>
            </w:r>
          </w:p>
        </w:tc>
        <w:tc>
          <w:tcPr>
            <w:tcW w:w="801" w:type="dxa"/>
            <w:tcBorders>
              <w:top w:val="nil"/>
              <w:left w:val="nil"/>
              <w:bottom w:val="nil"/>
              <w:right w:val="nil"/>
            </w:tcBorders>
            <w:shd w:val="clear" w:color="auto" w:fill="auto"/>
            <w:tcMar>
              <w:left w:w="29" w:type="dxa"/>
              <w:right w:w="29" w:type="dxa"/>
            </w:tcMar>
            <w:vAlign w:val="center"/>
            <w:hideMark/>
          </w:tcPr>
          <w:p w:rsidR="00D80787" w:rsidRDefault="00D80787" w:rsidP="00D80787">
            <w:pPr>
              <w:jc w:val="right"/>
              <w:rPr>
                <w:color w:val="000000"/>
                <w:sz w:val="14"/>
                <w:szCs w:val="14"/>
              </w:rPr>
            </w:pPr>
            <w:r>
              <w:rPr>
                <w:color w:val="000000"/>
                <w:sz w:val="14"/>
                <w:szCs w:val="14"/>
              </w:rPr>
              <w:t>377,405</w:t>
            </w:r>
          </w:p>
        </w:tc>
      </w:tr>
      <w:tr w:rsidR="00D80787" w:rsidRPr="00CF65C3" w:rsidTr="00D8078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B631EC">
            <w:pPr>
              <w:rPr>
                <w:sz w:val="14"/>
                <w:szCs w:val="14"/>
              </w:rPr>
            </w:pPr>
            <w:r w:rsidRPr="0024736D">
              <w:rPr>
                <w:sz w:val="14"/>
                <w:szCs w:val="14"/>
              </w:rPr>
              <w:t>24</w:t>
            </w:r>
          </w:p>
        </w:tc>
        <w:tc>
          <w:tcPr>
            <w:tcW w:w="258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665A29">
            <w:pPr>
              <w:rPr>
                <w:color w:val="000000"/>
                <w:sz w:val="14"/>
                <w:szCs w:val="14"/>
              </w:rPr>
            </w:pPr>
            <w:r w:rsidRPr="0024736D">
              <w:rPr>
                <w:color w:val="000000"/>
                <w:sz w:val="14"/>
                <w:szCs w:val="14"/>
              </w:rPr>
              <w:t>Refinery</w:t>
            </w:r>
          </w:p>
        </w:tc>
        <w:tc>
          <w:tcPr>
            <w:tcW w:w="84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7D2494">
            <w:pPr>
              <w:jc w:val="right"/>
              <w:rPr>
                <w:color w:val="000000"/>
                <w:sz w:val="14"/>
                <w:szCs w:val="14"/>
              </w:rPr>
            </w:pPr>
            <w:r w:rsidRPr="0024736D">
              <w:rPr>
                <w:color w:val="000000"/>
                <w:sz w:val="14"/>
                <w:szCs w:val="14"/>
              </w:rPr>
              <w:t>125,022</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129,020</w:t>
            </w:r>
          </w:p>
        </w:tc>
        <w:tc>
          <w:tcPr>
            <w:tcW w:w="719" w:type="dxa"/>
            <w:tcBorders>
              <w:top w:val="nil"/>
              <w:left w:val="nil"/>
              <w:bottom w:val="nil"/>
              <w:right w:val="nil"/>
            </w:tcBorders>
            <w:shd w:val="clear" w:color="auto" w:fill="auto"/>
            <w:tcMar>
              <w:left w:w="29" w:type="dxa"/>
              <w:right w:w="29" w:type="dxa"/>
            </w:tcMar>
            <w:vAlign w:val="center"/>
            <w:hideMark/>
          </w:tcPr>
          <w:p w:rsidR="00D80787" w:rsidRDefault="00D80787" w:rsidP="0038396D">
            <w:pPr>
              <w:jc w:val="right"/>
              <w:rPr>
                <w:color w:val="000000"/>
                <w:sz w:val="14"/>
                <w:szCs w:val="14"/>
              </w:rPr>
            </w:pPr>
            <w:r>
              <w:rPr>
                <w:color w:val="000000"/>
                <w:sz w:val="14"/>
                <w:szCs w:val="14"/>
              </w:rPr>
              <w:t>128,551</w:t>
            </w:r>
          </w:p>
        </w:tc>
        <w:tc>
          <w:tcPr>
            <w:tcW w:w="777" w:type="dxa"/>
            <w:tcBorders>
              <w:top w:val="nil"/>
              <w:left w:val="nil"/>
              <w:bottom w:val="nil"/>
              <w:right w:val="nil"/>
            </w:tcBorders>
            <w:tcMar>
              <w:left w:w="29" w:type="dxa"/>
              <w:right w:w="29" w:type="dxa"/>
            </w:tcMar>
            <w:vAlign w:val="center"/>
          </w:tcPr>
          <w:p w:rsidR="00D80787" w:rsidRDefault="00D80787" w:rsidP="00D80787">
            <w:pPr>
              <w:jc w:val="right"/>
              <w:rPr>
                <w:color w:val="000000"/>
                <w:sz w:val="14"/>
                <w:szCs w:val="14"/>
              </w:rPr>
            </w:pPr>
            <w:r>
              <w:rPr>
                <w:color w:val="000000"/>
                <w:sz w:val="14"/>
                <w:szCs w:val="14"/>
              </w:rPr>
              <w:t>113,998</w:t>
            </w:r>
          </w:p>
        </w:tc>
        <w:tc>
          <w:tcPr>
            <w:tcW w:w="81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146,023</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127,491</w:t>
            </w:r>
          </w:p>
        </w:tc>
        <w:tc>
          <w:tcPr>
            <w:tcW w:w="856"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129,020</w:t>
            </w:r>
          </w:p>
        </w:tc>
        <w:tc>
          <w:tcPr>
            <w:tcW w:w="768"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134,992</w:t>
            </w:r>
          </w:p>
        </w:tc>
        <w:tc>
          <w:tcPr>
            <w:tcW w:w="801" w:type="dxa"/>
            <w:tcBorders>
              <w:top w:val="nil"/>
              <w:left w:val="nil"/>
              <w:bottom w:val="nil"/>
              <w:right w:val="nil"/>
            </w:tcBorders>
            <w:shd w:val="clear" w:color="auto" w:fill="auto"/>
            <w:tcMar>
              <w:left w:w="29" w:type="dxa"/>
              <w:right w:w="29" w:type="dxa"/>
            </w:tcMar>
            <w:vAlign w:val="center"/>
            <w:hideMark/>
          </w:tcPr>
          <w:p w:rsidR="00D80787" w:rsidRDefault="00D80787" w:rsidP="00D80787">
            <w:pPr>
              <w:jc w:val="right"/>
              <w:rPr>
                <w:color w:val="000000"/>
                <w:sz w:val="14"/>
                <w:szCs w:val="14"/>
              </w:rPr>
            </w:pPr>
            <w:r>
              <w:rPr>
                <w:color w:val="000000"/>
                <w:sz w:val="14"/>
                <w:szCs w:val="14"/>
              </w:rPr>
              <w:t>124,151</w:t>
            </w:r>
          </w:p>
        </w:tc>
      </w:tr>
      <w:tr w:rsidR="00D80787" w:rsidRPr="00CF65C3" w:rsidTr="00D8078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B631EC">
            <w:pPr>
              <w:rPr>
                <w:sz w:val="14"/>
                <w:szCs w:val="14"/>
              </w:rPr>
            </w:pPr>
            <w:r w:rsidRPr="0024736D">
              <w:rPr>
                <w:sz w:val="14"/>
                <w:szCs w:val="14"/>
              </w:rPr>
              <w:t>25</w:t>
            </w:r>
          </w:p>
        </w:tc>
        <w:tc>
          <w:tcPr>
            <w:tcW w:w="258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665A29">
            <w:pPr>
              <w:rPr>
                <w:color w:val="000000"/>
                <w:sz w:val="14"/>
                <w:szCs w:val="14"/>
              </w:rPr>
            </w:pPr>
            <w:r w:rsidRPr="0024736D">
              <w:rPr>
                <w:color w:val="000000"/>
                <w:sz w:val="14"/>
                <w:szCs w:val="14"/>
              </w:rPr>
              <w:t>Sugar &amp; Allied Industries</w:t>
            </w:r>
          </w:p>
        </w:tc>
        <w:tc>
          <w:tcPr>
            <w:tcW w:w="84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7D2494">
            <w:pPr>
              <w:jc w:val="right"/>
              <w:rPr>
                <w:color w:val="000000"/>
                <w:sz w:val="14"/>
                <w:szCs w:val="14"/>
              </w:rPr>
            </w:pPr>
            <w:r w:rsidRPr="0024736D">
              <w:rPr>
                <w:color w:val="000000"/>
                <w:sz w:val="14"/>
                <w:szCs w:val="14"/>
              </w:rPr>
              <w:t>105,926</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83,150</w:t>
            </w:r>
          </w:p>
        </w:tc>
        <w:tc>
          <w:tcPr>
            <w:tcW w:w="719" w:type="dxa"/>
            <w:tcBorders>
              <w:top w:val="nil"/>
              <w:left w:val="nil"/>
              <w:bottom w:val="nil"/>
              <w:right w:val="nil"/>
            </w:tcBorders>
            <w:shd w:val="clear" w:color="auto" w:fill="auto"/>
            <w:tcMar>
              <w:left w:w="29" w:type="dxa"/>
              <w:right w:w="29" w:type="dxa"/>
            </w:tcMar>
            <w:vAlign w:val="center"/>
            <w:hideMark/>
          </w:tcPr>
          <w:p w:rsidR="00D80787" w:rsidRDefault="00D80787" w:rsidP="0038396D">
            <w:pPr>
              <w:jc w:val="right"/>
              <w:rPr>
                <w:color w:val="000000"/>
                <w:sz w:val="14"/>
                <w:szCs w:val="14"/>
              </w:rPr>
            </w:pPr>
            <w:r>
              <w:rPr>
                <w:color w:val="000000"/>
                <w:sz w:val="14"/>
                <w:szCs w:val="14"/>
              </w:rPr>
              <w:t>105,148</w:t>
            </w:r>
          </w:p>
        </w:tc>
        <w:tc>
          <w:tcPr>
            <w:tcW w:w="777" w:type="dxa"/>
            <w:tcBorders>
              <w:top w:val="nil"/>
              <w:left w:val="nil"/>
              <w:bottom w:val="nil"/>
              <w:right w:val="nil"/>
            </w:tcBorders>
            <w:tcMar>
              <w:left w:w="29" w:type="dxa"/>
              <w:right w:w="29" w:type="dxa"/>
            </w:tcMar>
            <w:vAlign w:val="center"/>
          </w:tcPr>
          <w:p w:rsidR="00D80787" w:rsidRDefault="00D80787" w:rsidP="00D80787">
            <w:pPr>
              <w:jc w:val="right"/>
              <w:rPr>
                <w:color w:val="000000"/>
                <w:sz w:val="14"/>
                <w:szCs w:val="14"/>
              </w:rPr>
            </w:pPr>
            <w:r>
              <w:rPr>
                <w:color w:val="000000"/>
                <w:sz w:val="14"/>
                <w:szCs w:val="14"/>
              </w:rPr>
              <w:t>99,689</w:t>
            </w:r>
          </w:p>
        </w:tc>
        <w:tc>
          <w:tcPr>
            <w:tcW w:w="81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85,948</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86,430</w:t>
            </w:r>
          </w:p>
        </w:tc>
        <w:tc>
          <w:tcPr>
            <w:tcW w:w="856"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83,150</w:t>
            </w:r>
          </w:p>
        </w:tc>
        <w:tc>
          <w:tcPr>
            <w:tcW w:w="768"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84,643</w:t>
            </w:r>
          </w:p>
        </w:tc>
        <w:tc>
          <w:tcPr>
            <w:tcW w:w="801" w:type="dxa"/>
            <w:tcBorders>
              <w:top w:val="nil"/>
              <w:left w:val="nil"/>
              <w:bottom w:val="nil"/>
              <w:right w:val="nil"/>
            </w:tcBorders>
            <w:shd w:val="clear" w:color="auto" w:fill="auto"/>
            <w:tcMar>
              <w:left w:w="29" w:type="dxa"/>
              <w:right w:w="29" w:type="dxa"/>
            </w:tcMar>
            <w:vAlign w:val="center"/>
            <w:hideMark/>
          </w:tcPr>
          <w:p w:rsidR="00D80787" w:rsidRDefault="00D80787" w:rsidP="00D80787">
            <w:pPr>
              <w:jc w:val="right"/>
              <w:rPr>
                <w:color w:val="000000"/>
                <w:sz w:val="14"/>
                <w:szCs w:val="14"/>
              </w:rPr>
            </w:pPr>
            <w:r>
              <w:rPr>
                <w:color w:val="000000"/>
                <w:sz w:val="14"/>
                <w:szCs w:val="14"/>
              </w:rPr>
              <w:t>79,567</w:t>
            </w:r>
          </w:p>
        </w:tc>
      </w:tr>
      <w:tr w:rsidR="00D80787" w:rsidRPr="00CF65C3" w:rsidTr="00D8078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B631EC">
            <w:pPr>
              <w:rPr>
                <w:sz w:val="14"/>
                <w:szCs w:val="14"/>
              </w:rPr>
            </w:pPr>
            <w:r w:rsidRPr="0024736D">
              <w:rPr>
                <w:sz w:val="14"/>
                <w:szCs w:val="14"/>
              </w:rPr>
              <w:t>26</w:t>
            </w:r>
          </w:p>
        </w:tc>
        <w:tc>
          <w:tcPr>
            <w:tcW w:w="258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665A29">
            <w:pPr>
              <w:rPr>
                <w:color w:val="000000"/>
                <w:sz w:val="14"/>
                <w:szCs w:val="14"/>
              </w:rPr>
            </w:pPr>
            <w:r w:rsidRPr="0024736D">
              <w:rPr>
                <w:color w:val="000000"/>
                <w:sz w:val="14"/>
                <w:szCs w:val="14"/>
              </w:rPr>
              <w:t>Synthetic &amp; Rayon</w:t>
            </w:r>
          </w:p>
        </w:tc>
        <w:tc>
          <w:tcPr>
            <w:tcW w:w="84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7D2494">
            <w:pPr>
              <w:jc w:val="right"/>
              <w:rPr>
                <w:color w:val="000000"/>
                <w:sz w:val="14"/>
                <w:szCs w:val="14"/>
              </w:rPr>
            </w:pPr>
            <w:r w:rsidRPr="0024736D">
              <w:rPr>
                <w:color w:val="000000"/>
                <w:sz w:val="14"/>
                <w:szCs w:val="14"/>
              </w:rPr>
              <w:t>32,563</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34,791</w:t>
            </w:r>
          </w:p>
        </w:tc>
        <w:tc>
          <w:tcPr>
            <w:tcW w:w="719" w:type="dxa"/>
            <w:tcBorders>
              <w:top w:val="nil"/>
              <w:left w:val="nil"/>
              <w:bottom w:val="nil"/>
              <w:right w:val="nil"/>
            </w:tcBorders>
            <w:shd w:val="clear" w:color="auto" w:fill="auto"/>
            <w:tcMar>
              <w:left w:w="29" w:type="dxa"/>
              <w:right w:w="29" w:type="dxa"/>
            </w:tcMar>
            <w:vAlign w:val="center"/>
            <w:hideMark/>
          </w:tcPr>
          <w:p w:rsidR="00D80787" w:rsidRDefault="00D80787" w:rsidP="0038396D">
            <w:pPr>
              <w:jc w:val="right"/>
              <w:rPr>
                <w:color w:val="000000"/>
                <w:sz w:val="14"/>
                <w:szCs w:val="14"/>
              </w:rPr>
            </w:pPr>
            <w:r>
              <w:rPr>
                <w:color w:val="000000"/>
                <w:sz w:val="14"/>
                <w:szCs w:val="14"/>
              </w:rPr>
              <w:t>34,266</w:t>
            </w:r>
          </w:p>
        </w:tc>
        <w:tc>
          <w:tcPr>
            <w:tcW w:w="777" w:type="dxa"/>
            <w:tcBorders>
              <w:top w:val="nil"/>
              <w:left w:val="nil"/>
              <w:bottom w:val="nil"/>
              <w:right w:val="nil"/>
            </w:tcBorders>
            <w:tcMar>
              <w:left w:w="29" w:type="dxa"/>
              <w:right w:w="29" w:type="dxa"/>
            </w:tcMar>
            <w:vAlign w:val="center"/>
          </w:tcPr>
          <w:p w:rsidR="00D80787" w:rsidRDefault="00D80787" w:rsidP="00D80787">
            <w:pPr>
              <w:jc w:val="right"/>
              <w:rPr>
                <w:color w:val="000000"/>
                <w:sz w:val="14"/>
                <w:szCs w:val="14"/>
              </w:rPr>
            </w:pPr>
            <w:r>
              <w:rPr>
                <w:color w:val="000000"/>
                <w:sz w:val="14"/>
                <w:szCs w:val="14"/>
              </w:rPr>
              <w:t>32,916</w:t>
            </w:r>
          </w:p>
        </w:tc>
        <w:tc>
          <w:tcPr>
            <w:tcW w:w="81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36,025</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35,470</w:t>
            </w:r>
          </w:p>
        </w:tc>
        <w:tc>
          <w:tcPr>
            <w:tcW w:w="856"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34,791</w:t>
            </w:r>
          </w:p>
        </w:tc>
        <w:tc>
          <w:tcPr>
            <w:tcW w:w="768"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35,370</w:t>
            </w:r>
          </w:p>
        </w:tc>
        <w:tc>
          <w:tcPr>
            <w:tcW w:w="801" w:type="dxa"/>
            <w:tcBorders>
              <w:top w:val="nil"/>
              <w:left w:val="nil"/>
              <w:bottom w:val="nil"/>
              <w:right w:val="nil"/>
            </w:tcBorders>
            <w:shd w:val="clear" w:color="auto" w:fill="auto"/>
            <w:tcMar>
              <w:left w:w="29" w:type="dxa"/>
              <w:right w:w="29" w:type="dxa"/>
            </w:tcMar>
            <w:vAlign w:val="center"/>
            <w:hideMark/>
          </w:tcPr>
          <w:p w:rsidR="00D80787" w:rsidRDefault="00D80787" w:rsidP="00D80787">
            <w:pPr>
              <w:jc w:val="right"/>
              <w:rPr>
                <w:color w:val="000000"/>
                <w:sz w:val="14"/>
                <w:szCs w:val="14"/>
              </w:rPr>
            </w:pPr>
            <w:r>
              <w:rPr>
                <w:color w:val="000000"/>
                <w:sz w:val="14"/>
                <w:szCs w:val="14"/>
              </w:rPr>
              <w:t>36,682</w:t>
            </w:r>
          </w:p>
        </w:tc>
      </w:tr>
      <w:tr w:rsidR="00D80787" w:rsidRPr="00CF65C3" w:rsidTr="00D8078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B631EC">
            <w:pPr>
              <w:rPr>
                <w:sz w:val="14"/>
                <w:szCs w:val="14"/>
              </w:rPr>
            </w:pPr>
            <w:r w:rsidRPr="0024736D">
              <w:rPr>
                <w:sz w:val="14"/>
                <w:szCs w:val="14"/>
              </w:rPr>
              <w:t>27</w:t>
            </w:r>
          </w:p>
        </w:tc>
        <w:tc>
          <w:tcPr>
            <w:tcW w:w="258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665A29">
            <w:pPr>
              <w:rPr>
                <w:color w:val="000000"/>
                <w:sz w:val="14"/>
                <w:szCs w:val="14"/>
              </w:rPr>
            </w:pPr>
            <w:r w:rsidRPr="0024736D">
              <w:rPr>
                <w:color w:val="000000"/>
                <w:sz w:val="14"/>
                <w:szCs w:val="14"/>
              </w:rPr>
              <w:t>Technology &amp; Communication</w:t>
            </w:r>
          </w:p>
        </w:tc>
        <w:tc>
          <w:tcPr>
            <w:tcW w:w="84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7D2494">
            <w:pPr>
              <w:jc w:val="right"/>
              <w:rPr>
                <w:color w:val="000000"/>
                <w:sz w:val="14"/>
                <w:szCs w:val="14"/>
              </w:rPr>
            </w:pPr>
            <w:r w:rsidRPr="0024736D">
              <w:rPr>
                <w:color w:val="000000"/>
                <w:sz w:val="14"/>
                <w:szCs w:val="14"/>
              </w:rPr>
              <w:t>116,130</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102,882</w:t>
            </w:r>
          </w:p>
        </w:tc>
        <w:tc>
          <w:tcPr>
            <w:tcW w:w="719" w:type="dxa"/>
            <w:tcBorders>
              <w:top w:val="nil"/>
              <w:left w:val="nil"/>
              <w:bottom w:val="nil"/>
              <w:right w:val="nil"/>
            </w:tcBorders>
            <w:shd w:val="clear" w:color="auto" w:fill="auto"/>
            <w:tcMar>
              <w:left w:w="29" w:type="dxa"/>
              <w:right w:w="29" w:type="dxa"/>
            </w:tcMar>
            <w:vAlign w:val="center"/>
            <w:hideMark/>
          </w:tcPr>
          <w:p w:rsidR="00D80787" w:rsidRDefault="00D80787" w:rsidP="0038396D">
            <w:pPr>
              <w:jc w:val="right"/>
              <w:rPr>
                <w:color w:val="000000"/>
                <w:sz w:val="14"/>
                <w:szCs w:val="14"/>
              </w:rPr>
            </w:pPr>
            <w:r>
              <w:rPr>
                <w:color w:val="000000"/>
                <w:sz w:val="14"/>
                <w:szCs w:val="14"/>
              </w:rPr>
              <w:t>113,420</w:t>
            </w:r>
          </w:p>
        </w:tc>
        <w:tc>
          <w:tcPr>
            <w:tcW w:w="777" w:type="dxa"/>
            <w:tcBorders>
              <w:top w:val="nil"/>
              <w:left w:val="nil"/>
              <w:bottom w:val="nil"/>
              <w:right w:val="nil"/>
            </w:tcBorders>
            <w:tcMar>
              <w:left w:w="29" w:type="dxa"/>
              <w:right w:w="29" w:type="dxa"/>
            </w:tcMar>
            <w:vAlign w:val="center"/>
          </w:tcPr>
          <w:p w:rsidR="00D80787" w:rsidRDefault="00D80787" w:rsidP="00D80787">
            <w:pPr>
              <w:jc w:val="right"/>
              <w:rPr>
                <w:color w:val="000000"/>
                <w:sz w:val="14"/>
                <w:szCs w:val="14"/>
              </w:rPr>
            </w:pPr>
            <w:r>
              <w:rPr>
                <w:color w:val="000000"/>
                <w:sz w:val="14"/>
                <w:szCs w:val="14"/>
              </w:rPr>
              <w:t>105,785</w:t>
            </w:r>
          </w:p>
        </w:tc>
        <w:tc>
          <w:tcPr>
            <w:tcW w:w="81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103,554</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100,768</w:t>
            </w:r>
          </w:p>
        </w:tc>
        <w:tc>
          <w:tcPr>
            <w:tcW w:w="856"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102,882</w:t>
            </w:r>
          </w:p>
        </w:tc>
        <w:tc>
          <w:tcPr>
            <w:tcW w:w="768"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108,943</w:t>
            </w:r>
          </w:p>
        </w:tc>
        <w:tc>
          <w:tcPr>
            <w:tcW w:w="801" w:type="dxa"/>
            <w:tcBorders>
              <w:top w:val="nil"/>
              <w:left w:val="nil"/>
              <w:bottom w:val="nil"/>
              <w:right w:val="nil"/>
            </w:tcBorders>
            <w:shd w:val="clear" w:color="auto" w:fill="auto"/>
            <w:tcMar>
              <w:left w:w="29" w:type="dxa"/>
              <w:right w:w="29" w:type="dxa"/>
            </w:tcMar>
            <w:vAlign w:val="center"/>
            <w:hideMark/>
          </w:tcPr>
          <w:p w:rsidR="00D80787" w:rsidRDefault="00D80787" w:rsidP="00D80787">
            <w:pPr>
              <w:jc w:val="right"/>
              <w:rPr>
                <w:color w:val="000000"/>
                <w:sz w:val="14"/>
                <w:szCs w:val="14"/>
              </w:rPr>
            </w:pPr>
            <w:r>
              <w:rPr>
                <w:color w:val="000000"/>
                <w:sz w:val="14"/>
                <w:szCs w:val="14"/>
              </w:rPr>
              <w:t>106,472</w:t>
            </w:r>
          </w:p>
        </w:tc>
      </w:tr>
      <w:tr w:rsidR="00D80787" w:rsidRPr="00CF65C3" w:rsidTr="00D8078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B631EC">
            <w:pPr>
              <w:rPr>
                <w:sz w:val="14"/>
                <w:szCs w:val="14"/>
              </w:rPr>
            </w:pPr>
            <w:r w:rsidRPr="0024736D">
              <w:rPr>
                <w:sz w:val="14"/>
                <w:szCs w:val="14"/>
              </w:rPr>
              <w:t>28</w:t>
            </w:r>
          </w:p>
        </w:tc>
        <w:tc>
          <w:tcPr>
            <w:tcW w:w="258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665A29">
            <w:pPr>
              <w:rPr>
                <w:color w:val="000000"/>
                <w:sz w:val="14"/>
                <w:szCs w:val="14"/>
              </w:rPr>
            </w:pPr>
            <w:r w:rsidRPr="0024736D">
              <w:rPr>
                <w:color w:val="000000"/>
                <w:sz w:val="14"/>
                <w:szCs w:val="14"/>
              </w:rPr>
              <w:t>Textile Composite</w:t>
            </w:r>
          </w:p>
        </w:tc>
        <w:tc>
          <w:tcPr>
            <w:tcW w:w="84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7D2494">
            <w:pPr>
              <w:jc w:val="right"/>
              <w:rPr>
                <w:color w:val="000000"/>
                <w:sz w:val="14"/>
                <w:szCs w:val="14"/>
              </w:rPr>
            </w:pPr>
            <w:r w:rsidRPr="0024736D">
              <w:rPr>
                <w:color w:val="000000"/>
                <w:sz w:val="14"/>
                <w:szCs w:val="14"/>
              </w:rPr>
              <w:t>241,821</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195,855</w:t>
            </w:r>
          </w:p>
        </w:tc>
        <w:tc>
          <w:tcPr>
            <w:tcW w:w="719" w:type="dxa"/>
            <w:tcBorders>
              <w:top w:val="nil"/>
              <w:left w:val="nil"/>
              <w:bottom w:val="nil"/>
              <w:right w:val="nil"/>
            </w:tcBorders>
            <w:shd w:val="clear" w:color="auto" w:fill="auto"/>
            <w:tcMar>
              <w:left w:w="29" w:type="dxa"/>
              <w:right w:w="29" w:type="dxa"/>
            </w:tcMar>
            <w:vAlign w:val="center"/>
            <w:hideMark/>
          </w:tcPr>
          <w:p w:rsidR="00D80787" w:rsidRDefault="00D80787" w:rsidP="0038396D">
            <w:pPr>
              <w:jc w:val="right"/>
              <w:rPr>
                <w:color w:val="000000"/>
                <w:sz w:val="14"/>
                <w:szCs w:val="14"/>
              </w:rPr>
            </w:pPr>
            <w:r>
              <w:rPr>
                <w:color w:val="000000"/>
                <w:sz w:val="14"/>
                <w:szCs w:val="14"/>
              </w:rPr>
              <w:t>244,950</w:t>
            </w:r>
          </w:p>
        </w:tc>
        <w:tc>
          <w:tcPr>
            <w:tcW w:w="777" w:type="dxa"/>
            <w:tcBorders>
              <w:top w:val="nil"/>
              <w:left w:val="nil"/>
              <w:bottom w:val="nil"/>
              <w:right w:val="nil"/>
            </w:tcBorders>
            <w:tcMar>
              <w:left w:w="29" w:type="dxa"/>
              <w:right w:w="29" w:type="dxa"/>
            </w:tcMar>
            <w:vAlign w:val="center"/>
          </w:tcPr>
          <w:p w:rsidR="00D80787" w:rsidRDefault="00D80787" w:rsidP="00D80787">
            <w:pPr>
              <w:jc w:val="right"/>
              <w:rPr>
                <w:color w:val="000000"/>
                <w:sz w:val="14"/>
                <w:szCs w:val="14"/>
              </w:rPr>
            </w:pPr>
            <w:r>
              <w:rPr>
                <w:color w:val="000000"/>
                <w:sz w:val="14"/>
                <w:szCs w:val="14"/>
              </w:rPr>
              <w:t>236,816</w:t>
            </w:r>
          </w:p>
        </w:tc>
        <w:tc>
          <w:tcPr>
            <w:tcW w:w="81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222,072</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207,779</w:t>
            </w:r>
          </w:p>
        </w:tc>
        <w:tc>
          <w:tcPr>
            <w:tcW w:w="856"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195,855</w:t>
            </w:r>
          </w:p>
        </w:tc>
        <w:tc>
          <w:tcPr>
            <w:tcW w:w="768"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195,902</w:t>
            </w:r>
          </w:p>
        </w:tc>
        <w:tc>
          <w:tcPr>
            <w:tcW w:w="801" w:type="dxa"/>
            <w:tcBorders>
              <w:top w:val="nil"/>
              <w:left w:val="nil"/>
              <w:bottom w:val="nil"/>
              <w:right w:val="nil"/>
            </w:tcBorders>
            <w:shd w:val="clear" w:color="auto" w:fill="auto"/>
            <w:tcMar>
              <w:left w:w="29" w:type="dxa"/>
              <w:right w:w="29" w:type="dxa"/>
            </w:tcMar>
            <w:vAlign w:val="center"/>
            <w:hideMark/>
          </w:tcPr>
          <w:p w:rsidR="00D80787" w:rsidRDefault="00D80787" w:rsidP="00D80787">
            <w:pPr>
              <w:jc w:val="right"/>
              <w:rPr>
                <w:color w:val="000000"/>
                <w:sz w:val="14"/>
                <w:szCs w:val="14"/>
              </w:rPr>
            </w:pPr>
            <w:r>
              <w:rPr>
                <w:color w:val="000000"/>
                <w:sz w:val="14"/>
                <w:szCs w:val="14"/>
              </w:rPr>
              <w:t>200,097</w:t>
            </w:r>
          </w:p>
        </w:tc>
      </w:tr>
      <w:tr w:rsidR="00D80787" w:rsidRPr="00CF65C3" w:rsidTr="00D8078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B631EC">
            <w:pPr>
              <w:rPr>
                <w:sz w:val="14"/>
                <w:szCs w:val="14"/>
              </w:rPr>
            </w:pPr>
            <w:r w:rsidRPr="0024736D">
              <w:rPr>
                <w:bCs/>
                <w:sz w:val="14"/>
                <w:szCs w:val="14"/>
              </w:rPr>
              <w:t xml:space="preserve">29  </w:t>
            </w:r>
          </w:p>
        </w:tc>
        <w:tc>
          <w:tcPr>
            <w:tcW w:w="258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665A29">
            <w:pPr>
              <w:rPr>
                <w:color w:val="000000"/>
                <w:sz w:val="14"/>
                <w:szCs w:val="14"/>
              </w:rPr>
            </w:pPr>
            <w:r w:rsidRPr="0024736D">
              <w:rPr>
                <w:color w:val="000000"/>
                <w:sz w:val="14"/>
                <w:szCs w:val="14"/>
              </w:rPr>
              <w:t>Textile Spinning</w:t>
            </w:r>
          </w:p>
        </w:tc>
        <w:tc>
          <w:tcPr>
            <w:tcW w:w="84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7D2494">
            <w:pPr>
              <w:jc w:val="right"/>
              <w:rPr>
                <w:color w:val="000000"/>
                <w:sz w:val="14"/>
                <w:szCs w:val="14"/>
              </w:rPr>
            </w:pPr>
            <w:r w:rsidRPr="0024736D">
              <w:rPr>
                <w:color w:val="000000"/>
                <w:sz w:val="14"/>
                <w:szCs w:val="14"/>
              </w:rPr>
              <w:t>55,179</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49,195</w:t>
            </w:r>
          </w:p>
        </w:tc>
        <w:tc>
          <w:tcPr>
            <w:tcW w:w="719" w:type="dxa"/>
            <w:tcBorders>
              <w:top w:val="nil"/>
              <w:left w:val="nil"/>
              <w:bottom w:val="nil"/>
              <w:right w:val="nil"/>
            </w:tcBorders>
            <w:shd w:val="clear" w:color="auto" w:fill="auto"/>
            <w:tcMar>
              <w:left w:w="29" w:type="dxa"/>
              <w:right w:w="29" w:type="dxa"/>
            </w:tcMar>
            <w:vAlign w:val="center"/>
            <w:hideMark/>
          </w:tcPr>
          <w:p w:rsidR="00D80787" w:rsidRDefault="00D80787" w:rsidP="0038396D">
            <w:pPr>
              <w:jc w:val="right"/>
              <w:rPr>
                <w:color w:val="000000"/>
                <w:sz w:val="14"/>
                <w:szCs w:val="14"/>
              </w:rPr>
            </w:pPr>
            <w:r>
              <w:rPr>
                <w:color w:val="000000"/>
                <w:sz w:val="14"/>
                <w:szCs w:val="14"/>
              </w:rPr>
              <w:t>55,745</w:t>
            </w:r>
          </w:p>
        </w:tc>
        <w:tc>
          <w:tcPr>
            <w:tcW w:w="777" w:type="dxa"/>
            <w:tcBorders>
              <w:top w:val="nil"/>
              <w:left w:val="nil"/>
              <w:bottom w:val="nil"/>
              <w:right w:val="nil"/>
            </w:tcBorders>
            <w:tcMar>
              <w:left w:w="29" w:type="dxa"/>
              <w:right w:w="29" w:type="dxa"/>
            </w:tcMar>
            <w:vAlign w:val="center"/>
          </w:tcPr>
          <w:p w:rsidR="00D80787" w:rsidRDefault="00D80787" w:rsidP="00D80787">
            <w:pPr>
              <w:jc w:val="right"/>
              <w:rPr>
                <w:color w:val="000000"/>
                <w:sz w:val="14"/>
                <w:szCs w:val="14"/>
              </w:rPr>
            </w:pPr>
            <w:r>
              <w:rPr>
                <w:color w:val="000000"/>
                <w:sz w:val="14"/>
                <w:szCs w:val="14"/>
              </w:rPr>
              <w:t>52,577</w:t>
            </w:r>
          </w:p>
        </w:tc>
        <w:tc>
          <w:tcPr>
            <w:tcW w:w="81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49,471</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47,565</w:t>
            </w:r>
          </w:p>
        </w:tc>
        <w:tc>
          <w:tcPr>
            <w:tcW w:w="856"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49,195</w:t>
            </w:r>
          </w:p>
        </w:tc>
        <w:tc>
          <w:tcPr>
            <w:tcW w:w="768"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49,433</w:t>
            </w:r>
          </w:p>
        </w:tc>
        <w:tc>
          <w:tcPr>
            <w:tcW w:w="801" w:type="dxa"/>
            <w:tcBorders>
              <w:top w:val="nil"/>
              <w:left w:val="nil"/>
              <w:bottom w:val="nil"/>
              <w:right w:val="nil"/>
            </w:tcBorders>
            <w:shd w:val="clear" w:color="auto" w:fill="auto"/>
            <w:tcMar>
              <w:left w:w="29" w:type="dxa"/>
              <w:right w:w="29" w:type="dxa"/>
            </w:tcMar>
            <w:vAlign w:val="center"/>
            <w:hideMark/>
          </w:tcPr>
          <w:p w:rsidR="00D80787" w:rsidRDefault="00D80787" w:rsidP="00D80787">
            <w:pPr>
              <w:jc w:val="right"/>
              <w:rPr>
                <w:color w:val="000000"/>
                <w:sz w:val="14"/>
                <w:szCs w:val="14"/>
              </w:rPr>
            </w:pPr>
            <w:r>
              <w:rPr>
                <w:color w:val="000000"/>
                <w:sz w:val="14"/>
                <w:szCs w:val="14"/>
              </w:rPr>
              <w:t>47,718</w:t>
            </w:r>
          </w:p>
        </w:tc>
      </w:tr>
      <w:tr w:rsidR="00D80787" w:rsidRPr="00CF65C3" w:rsidTr="00D8078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B631EC">
            <w:pPr>
              <w:rPr>
                <w:sz w:val="14"/>
                <w:szCs w:val="14"/>
              </w:rPr>
            </w:pPr>
            <w:r w:rsidRPr="0024736D">
              <w:rPr>
                <w:bCs/>
                <w:sz w:val="14"/>
                <w:szCs w:val="14"/>
              </w:rPr>
              <w:t>30  </w:t>
            </w:r>
          </w:p>
        </w:tc>
        <w:tc>
          <w:tcPr>
            <w:tcW w:w="258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665A29">
            <w:pPr>
              <w:rPr>
                <w:color w:val="000000"/>
                <w:sz w:val="14"/>
                <w:szCs w:val="14"/>
              </w:rPr>
            </w:pPr>
            <w:r w:rsidRPr="0024736D">
              <w:rPr>
                <w:color w:val="000000"/>
                <w:sz w:val="14"/>
                <w:szCs w:val="14"/>
              </w:rPr>
              <w:t>Textile Weaving</w:t>
            </w:r>
          </w:p>
        </w:tc>
        <w:tc>
          <w:tcPr>
            <w:tcW w:w="84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7D2494">
            <w:pPr>
              <w:jc w:val="right"/>
              <w:rPr>
                <w:color w:val="000000"/>
                <w:sz w:val="14"/>
                <w:szCs w:val="14"/>
              </w:rPr>
            </w:pPr>
            <w:r w:rsidRPr="0024736D">
              <w:rPr>
                <w:color w:val="000000"/>
                <w:sz w:val="14"/>
                <w:szCs w:val="14"/>
              </w:rPr>
              <w:t>45,880</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25,616</w:t>
            </w:r>
          </w:p>
        </w:tc>
        <w:tc>
          <w:tcPr>
            <w:tcW w:w="719" w:type="dxa"/>
            <w:tcBorders>
              <w:top w:val="nil"/>
              <w:left w:val="nil"/>
              <w:bottom w:val="nil"/>
              <w:right w:val="nil"/>
            </w:tcBorders>
            <w:shd w:val="clear" w:color="auto" w:fill="auto"/>
            <w:tcMar>
              <w:left w:w="29" w:type="dxa"/>
              <w:right w:w="29" w:type="dxa"/>
            </w:tcMar>
            <w:vAlign w:val="center"/>
            <w:hideMark/>
          </w:tcPr>
          <w:p w:rsidR="00D80787" w:rsidRDefault="00D80787" w:rsidP="0038396D">
            <w:pPr>
              <w:jc w:val="right"/>
              <w:rPr>
                <w:color w:val="000000"/>
                <w:sz w:val="14"/>
                <w:szCs w:val="14"/>
              </w:rPr>
            </w:pPr>
            <w:r>
              <w:rPr>
                <w:color w:val="000000"/>
                <w:sz w:val="14"/>
                <w:szCs w:val="14"/>
              </w:rPr>
              <w:t>44,302</w:t>
            </w:r>
          </w:p>
        </w:tc>
        <w:tc>
          <w:tcPr>
            <w:tcW w:w="777" w:type="dxa"/>
            <w:tcBorders>
              <w:top w:val="nil"/>
              <w:left w:val="nil"/>
              <w:bottom w:val="nil"/>
              <w:right w:val="nil"/>
            </w:tcBorders>
            <w:tcMar>
              <w:left w:w="29" w:type="dxa"/>
              <w:right w:w="29" w:type="dxa"/>
            </w:tcMar>
            <w:vAlign w:val="center"/>
          </w:tcPr>
          <w:p w:rsidR="00D80787" w:rsidRDefault="00D80787" w:rsidP="00D80787">
            <w:pPr>
              <w:jc w:val="right"/>
              <w:rPr>
                <w:color w:val="000000"/>
                <w:sz w:val="14"/>
                <w:szCs w:val="14"/>
              </w:rPr>
            </w:pPr>
            <w:r>
              <w:rPr>
                <w:color w:val="000000"/>
                <w:sz w:val="14"/>
                <w:szCs w:val="14"/>
              </w:rPr>
              <w:t>34,066</w:t>
            </w:r>
          </w:p>
        </w:tc>
        <w:tc>
          <w:tcPr>
            <w:tcW w:w="81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28,689</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26,112</w:t>
            </w:r>
          </w:p>
        </w:tc>
        <w:tc>
          <w:tcPr>
            <w:tcW w:w="856"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25,616</w:t>
            </w:r>
          </w:p>
        </w:tc>
        <w:tc>
          <w:tcPr>
            <w:tcW w:w="768"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26,307</w:t>
            </w:r>
          </w:p>
        </w:tc>
        <w:tc>
          <w:tcPr>
            <w:tcW w:w="801" w:type="dxa"/>
            <w:tcBorders>
              <w:top w:val="nil"/>
              <w:left w:val="nil"/>
              <w:bottom w:val="nil"/>
              <w:right w:val="nil"/>
            </w:tcBorders>
            <w:shd w:val="clear" w:color="auto" w:fill="auto"/>
            <w:tcMar>
              <w:left w:w="29" w:type="dxa"/>
              <w:right w:w="29" w:type="dxa"/>
            </w:tcMar>
            <w:vAlign w:val="center"/>
            <w:hideMark/>
          </w:tcPr>
          <w:p w:rsidR="00D80787" w:rsidRDefault="00D80787" w:rsidP="00D80787">
            <w:pPr>
              <w:jc w:val="right"/>
              <w:rPr>
                <w:color w:val="000000"/>
                <w:sz w:val="14"/>
                <w:szCs w:val="14"/>
              </w:rPr>
            </w:pPr>
            <w:r>
              <w:rPr>
                <w:color w:val="000000"/>
                <w:sz w:val="14"/>
                <w:szCs w:val="14"/>
              </w:rPr>
              <w:t>29,801</w:t>
            </w:r>
          </w:p>
        </w:tc>
      </w:tr>
      <w:tr w:rsidR="00D80787" w:rsidRPr="00CF65C3" w:rsidTr="00D8078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B631EC">
            <w:pPr>
              <w:rPr>
                <w:sz w:val="14"/>
                <w:szCs w:val="14"/>
              </w:rPr>
            </w:pPr>
            <w:r w:rsidRPr="0024736D">
              <w:rPr>
                <w:bCs/>
                <w:sz w:val="14"/>
                <w:szCs w:val="14"/>
              </w:rPr>
              <w:t>31  </w:t>
            </w:r>
          </w:p>
        </w:tc>
        <w:tc>
          <w:tcPr>
            <w:tcW w:w="258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665A29">
            <w:pPr>
              <w:rPr>
                <w:color w:val="000000"/>
                <w:sz w:val="14"/>
                <w:szCs w:val="14"/>
              </w:rPr>
            </w:pPr>
            <w:r w:rsidRPr="0024736D">
              <w:rPr>
                <w:color w:val="000000"/>
                <w:sz w:val="14"/>
                <w:szCs w:val="14"/>
              </w:rPr>
              <w:t>Tobacco</w:t>
            </w:r>
          </w:p>
        </w:tc>
        <w:tc>
          <w:tcPr>
            <w:tcW w:w="84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7D2494">
            <w:pPr>
              <w:jc w:val="right"/>
              <w:rPr>
                <w:color w:val="000000"/>
                <w:sz w:val="14"/>
                <w:szCs w:val="14"/>
              </w:rPr>
            </w:pPr>
            <w:r w:rsidRPr="0024736D">
              <w:rPr>
                <w:color w:val="000000"/>
                <w:sz w:val="14"/>
                <w:szCs w:val="14"/>
              </w:rPr>
              <w:t>610,437</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746,294</w:t>
            </w:r>
          </w:p>
        </w:tc>
        <w:tc>
          <w:tcPr>
            <w:tcW w:w="719" w:type="dxa"/>
            <w:tcBorders>
              <w:top w:val="nil"/>
              <w:left w:val="nil"/>
              <w:bottom w:val="nil"/>
              <w:right w:val="nil"/>
            </w:tcBorders>
            <w:shd w:val="clear" w:color="auto" w:fill="auto"/>
            <w:tcMar>
              <w:left w:w="29" w:type="dxa"/>
              <w:right w:w="29" w:type="dxa"/>
            </w:tcMar>
            <w:vAlign w:val="center"/>
            <w:hideMark/>
          </w:tcPr>
          <w:p w:rsidR="00D80787" w:rsidRDefault="00D80787" w:rsidP="0038396D">
            <w:pPr>
              <w:jc w:val="right"/>
              <w:rPr>
                <w:color w:val="000000"/>
                <w:sz w:val="14"/>
                <w:szCs w:val="14"/>
              </w:rPr>
            </w:pPr>
            <w:r>
              <w:rPr>
                <w:color w:val="000000"/>
                <w:sz w:val="14"/>
                <w:szCs w:val="14"/>
              </w:rPr>
              <w:t>604,429</w:t>
            </w:r>
          </w:p>
        </w:tc>
        <w:tc>
          <w:tcPr>
            <w:tcW w:w="777" w:type="dxa"/>
            <w:tcBorders>
              <w:top w:val="nil"/>
              <w:left w:val="nil"/>
              <w:bottom w:val="nil"/>
              <w:right w:val="nil"/>
            </w:tcBorders>
            <w:tcMar>
              <w:left w:w="29" w:type="dxa"/>
              <w:right w:w="29" w:type="dxa"/>
            </w:tcMar>
            <w:vAlign w:val="center"/>
          </w:tcPr>
          <w:p w:rsidR="00D80787" w:rsidRDefault="00D80787" w:rsidP="00D80787">
            <w:pPr>
              <w:jc w:val="right"/>
              <w:rPr>
                <w:color w:val="000000"/>
                <w:sz w:val="14"/>
                <w:szCs w:val="14"/>
              </w:rPr>
            </w:pPr>
            <w:r>
              <w:rPr>
                <w:color w:val="000000"/>
                <w:sz w:val="14"/>
                <w:szCs w:val="14"/>
              </w:rPr>
              <w:t>572,822</w:t>
            </w:r>
          </w:p>
        </w:tc>
        <w:tc>
          <w:tcPr>
            <w:tcW w:w="81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781,829</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770,737</w:t>
            </w:r>
          </w:p>
        </w:tc>
        <w:tc>
          <w:tcPr>
            <w:tcW w:w="856"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746,294</w:t>
            </w:r>
          </w:p>
        </w:tc>
        <w:tc>
          <w:tcPr>
            <w:tcW w:w="768"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756,559</w:t>
            </w:r>
          </w:p>
        </w:tc>
        <w:tc>
          <w:tcPr>
            <w:tcW w:w="801" w:type="dxa"/>
            <w:tcBorders>
              <w:top w:val="nil"/>
              <w:left w:val="nil"/>
              <w:bottom w:val="nil"/>
              <w:right w:val="nil"/>
            </w:tcBorders>
            <w:shd w:val="clear" w:color="auto" w:fill="auto"/>
            <w:tcMar>
              <w:left w:w="29" w:type="dxa"/>
              <w:right w:w="29" w:type="dxa"/>
            </w:tcMar>
            <w:vAlign w:val="center"/>
            <w:hideMark/>
          </w:tcPr>
          <w:p w:rsidR="00D80787" w:rsidRDefault="00D80787" w:rsidP="00D80787">
            <w:pPr>
              <w:jc w:val="right"/>
              <w:rPr>
                <w:color w:val="000000"/>
                <w:sz w:val="14"/>
                <w:szCs w:val="14"/>
              </w:rPr>
            </w:pPr>
            <w:r>
              <w:rPr>
                <w:color w:val="000000"/>
                <w:sz w:val="14"/>
                <w:szCs w:val="14"/>
              </w:rPr>
              <w:t>847,780</w:t>
            </w:r>
          </w:p>
        </w:tc>
      </w:tr>
      <w:tr w:rsidR="00D80787" w:rsidRPr="00CF65C3" w:rsidTr="00D8078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B631EC">
            <w:pPr>
              <w:rPr>
                <w:sz w:val="14"/>
                <w:szCs w:val="14"/>
              </w:rPr>
            </w:pPr>
            <w:r w:rsidRPr="0024736D">
              <w:rPr>
                <w:bCs/>
                <w:sz w:val="14"/>
                <w:szCs w:val="14"/>
              </w:rPr>
              <w:t>32  </w:t>
            </w:r>
          </w:p>
        </w:tc>
        <w:tc>
          <w:tcPr>
            <w:tcW w:w="258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665A29">
            <w:pPr>
              <w:rPr>
                <w:color w:val="000000"/>
                <w:sz w:val="14"/>
                <w:szCs w:val="14"/>
              </w:rPr>
            </w:pPr>
            <w:r w:rsidRPr="0024736D">
              <w:rPr>
                <w:color w:val="000000"/>
                <w:sz w:val="14"/>
                <w:szCs w:val="14"/>
              </w:rPr>
              <w:t>Transport</w:t>
            </w:r>
          </w:p>
        </w:tc>
        <w:tc>
          <w:tcPr>
            <w:tcW w:w="840" w:type="dxa"/>
            <w:tcBorders>
              <w:top w:val="nil"/>
              <w:left w:val="nil"/>
              <w:bottom w:val="nil"/>
              <w:right w:val="nil"/>
            </w:tcBorders>
            <w:shd w:val="clear" w:color="auto" w:fill="auto"/>
            <w:tcMar>
              <w:left w:w="29" w:type="dxa"/>
              <w:right w:w="29" w:type="dxa"/>
            </w:tcMar>
            <w:vAlign w:val="center"/>
            <w:hideMark/>
          </w:tcPr>
          <w:p w:rsidR="00D80787" w:rsidRPr="0024736D" w:rsidRDefault="00D80787" w:rsidP="007D2494">
            <w:pPr>
              <w:jc w:val="right"/>
              <w:rPr>
                <w:color w:val="000000"/>
                <w:sz w:val="14"/>
                <w:szCs w:val="14"/>
              </w:rPr>
            </w:pPr>
            <w:r w:rsidRPr="0024736D">
              <w:rPr>
                <w:color w:val="000000"/>
                <w:sz w:val="14"/>
                <w:szCs w:val="14"/>
              </w:rPr>
              <w:t>105,836</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64,361</w:t>
            </w:r>
          </w:p>
        </w:tc>
        <w:tc>
          <w:tcPr>
            <w:tcW w:w="719" w:type="dxa"/>
            <w:tcBorders>
              <w:top w:val="nil"/>
              <w:left w:val="nil"/>
              <w:bottom w:val="nil"/>
              <w:right w:val="nil"/>
            </w:tcBorders>
            <w:shd w:val="clear" w:color="auto" w:fill="auto"/>
            <w:tcMar>
              <w:left w:w="29" w:type="dxa"/>
              <w:right w:w="29" w:type="dxa"/>
            </w:tcMar>
            <w:vAlign w:val="center"/>
            <w:hideMark/>
          </w:tcPr>
          <w:p w:rsidR="00D80787" w:rsidRDefault="00D80787" w:rsidP="0038396D">
            <w:pPr>
              <w:jc w:val="right"/>
              <w:rPr>
                <w:color w:val="000000"/>
                <w:sz w:val="14"/>
                <w:szCs w:val="14"/>
              </w:rPr>
            </w:pPr>
            <w:r>
              <w:rPr>
                <w:color w:val="000000"/>
                <w:sz w:val="14"/>
                <w:szCs w:val="14"/>
              </w:rPr>
              <w:t>109,022</w:t>
            </w:r>
          </w:p>
        </w:tc>
        <w:tc>
          <w:tcPr>
            <w:tcW w:w="777" w:type="dxa"/>
            <w:tcBorders>
              <w:top w:val="nil"/>
              <w:left w:val="nil"/>
              <w:bottom w:val="nil"/>
              <w:right w:val="nil"/>
            </w:tcBorders>
            <w:tcMar>
              <w:left w:w="29" w:type="dxa"/>
              <w:right w:w="29" w:type="dxa"/>
            </w:tcMar>
            <w:vAlign w:val="center"/>
          </w:tcPr>
          <w:p w:rsidR="00D80787" w:rsidRDefault="00D80787" w:rsidP="00D80787">
            <w:pPr>
              <w:jc w:val="right"/>
              <w:rPr>
                <w:color w:val="000000"/>
                <w:sz w:val="14"/>
                <w:szCs w:val="14"/>
              </w:rPr>
            </w:pPr>
            <w:r>
              <w:rPr>
                <w:color w:val="000000"/>
                <w:sz w:val="14"/>
                <w:szCs w:val="14"/>
              </w:rPr>
              <w:t>99,269</w:t>
            </w:r>
          </w:p>
        </w:tc>
        <w:tc>
          <w:tcPr>
            <w:tcW w:w="81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88,246</w:t>
            </w:r>
          </w:p>
        </w:tc>
        <w:tc>
          <w:tcPr>
            <w:tcW w:w="720"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74,228</w:t>
            </w:r>
          </w:p>
        </w:tc>
        <w:tc>
          <w:tcPr>
            <w:tcW w:w="856"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64,361</w:t>
            </w:r>
          </w:p>
        </w:tc>
        <w:tc>
          <w:tcPr>
            <w:tcW w:w="768" w:type="dxa"/>
            <w:tcBorders>
              <w:top w:val="nil"/>
              <w:left w:val="nil"/>
              <w:bottom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81,889</w:t>
            </w:r>
          </w:p>
        </w:tc>
        <w:tc>
          <w:tcPr>
            <w:tcW w:w="801" w:type="dxa"/>
            <w:tcBorders>
              <w:top w:val="nil"/>
              <w:left w:val="nil"/>
              <w:bottom w:val="nil"/>
              <w:right w:val="nil"/>
            </w:tcBorders>
            <w:shd w:val="clear" w:color="auto" w:fill="auto"/>
            <w:tcMar>
              <w:left w:w="29" w:type="dxa"/>
              <w:right w:w="29" w:type="dxa"/>
            </w:tcMar>
            <w:vAlign w:val="center"/>
            <w:hideMark/>
          </w:tcPr>
          <w:p w:rsidR="00D80787" w:rsidRDefault="00D80787" w:rsidP="00D80787">
            <w:pPr>
              <w:jc w:val="right"/>
              <w:rPr>
                <w:color w:val="000000"/>
                <w:sz w:val="14"/>
                <w:szCs w:val="14"/>
              </w:rPr>
            </w:pPr>
            <w:r>
              <w:rPr>
                <w:color w:val="000000"/>
                <w:sz w:val="14"/>
                <w:szCs w:val="14"/>
              </w:rPr>
              <w:t>74,678</w:t>
            </w:r>
          </w:p>
        </w:tc>
      </w:tr>
      <w:tr w:rsidR="00D80787" w:rsidRPr="00CF65C3" w:rsidTr="00D80787">
        <w:trPr>
          <w:trHeight w:hRule="exact" w:val="288"/>
          <w:jc w:val="center"/>
        </w:trPr>
        <w:tc>
          <w:tcPr>
            <w:tcW w:w="300" w:type="dxa"/>
            <w:tcBorders>
              <w:top w:val="nil"/>
              <w:left w:val="nil"/>
              <w:right w:val="nil"/>
            </w:tcBorders>
            <w:shd w:val="clear" w:color="auto" w:fill="auto"/>
            <w:tcMar>
              <w:left w:w="29" w:type="dxa"/>
              <w:right w:w="29" w:type="dxa"/>
            </w:tcMar>
            <w:vAlign w:val="center"/>
            <w:hideMark/>
          </w:tcPr>
          <w:p w:rsidR="00D80787" w:rsidRPr="0024736D" w:rsidRDefault="00D80787" w:rsidP="00B631EC">
            <w:pPr>
              <w:rPr>
                <w:sz w:val="14"/>
                <w:szCs w:val="14"/>
              </w:rPr>
            </w:pPr>
            <w:r w:rsidRPr="0024736D">
              <w:rPr>
                <w:bCs/>
                <w:sz w:val="14"/>
                <w:szCs w:val="14"/>
              </w:rPr>
              <w:t>33  </w:t>
            </w:r>
          </w:p>
        </w:tc>
        <w:tc>
          <w:tcPr>
            <w:tcW w:w="2580" w:type="dxa"/>
            <w:tcBorders>
              <w:top w:val="nil"/>
              <w:left w:val="nil"/>
              <w:right w:val="nil"/>
            </w:tcBorders>
            <w:shd w:val="clear" w:color="auto" w:fill="auto"/>
            <w:tcMar>
              <w:left w:w="29" w:type="dxa"/>
              <w:right w:w="29" w:type="dxa"/>
            </w:tcMar>
            <w:vAlign w:val="center"/>
            <w:hideMark/>
          </w:tcPr>
          <w:p w:rsidR="00D80787" w:rsidRPr="0024736D" w:rsidRDefault="00D80787" w:rsidP="00665A29">
            <w:pPr>
              <w:rPr>
                <w:color w:val="000000"/>
                <w:sz w:val="14"/>
                <w:szCs w:val="14"/>
              </w:rPr>
            </w:pPr>
            <w:proofErr w:type="spellStart"/>
            <w:r w:rsidRPr="0024736D">
              <w:rPr>
                <w:color w:val="000000"/>
                <w:sz w:val="14"/>
                <w:szCs w:val="14"/>
              </w:rPr>
              <w:t>Vanaspati</w:t>
            </w:r>
            <w:proofErr w:type="spellEnd"/>
            <w:r w:rsidRPr="0024736D">
              <w:rPr>
                <w:color w:val="000000"/>
                <w:sz w:val="14"/>
                <w:szCs w:val="14"/>
              </w:rPr>
              <w:t xml:space="preserve"> &amp; Allied Industries</w:t>
            </w:r>
          </w:p>
        </w:tc>
        <w:tc>
          <w:tcPr>
            <w:tcW w:w="840" w:type="dxa"/>
            <w:tcBorders>
              <w:top w:val="nil"/>
              <w:left w:val="nil"/>
              <w:right w:val="nil"/>
            </w:tcBorders>
            <w:shd w:val="clear" w:color="auto" w:fill="auto"/>
            <w:tcMar>
              <w:left w:w="29" w:type="dxa"/>
              <w:right w:w="29" w:type="dxa"/>
            </w:tcMar>
            <w:vAlign w:val="center"/>
            <w:hideMark/>
          </w:tcPr>
          <w:p w:rsidR="00D80787" w:rsidRPr="0024736D" w:rsidRDefault="00D80787" w:rsidP="007D2494">
            <w:pPr>
              <w:jc w:val="right"/>
              <w:rPr>
                <w:color w:val="000000"/>
                <w:sz w:val="14"/>
                <w:szCs w:val="14"/>
              </w:rPr>
            </w:pPr>
            <w:r w:rsidRPr="0024736D">
              <w:rPr>
                <w:color w:val="000000"/>
                <w:sz w:val="14"/>
                <w:szCs w:val="14"/>
              </w:rPr>
              <w:t>1,951</w:t>
            </w:r>
          </w:p>
        </w:tc>
        <w:tc>
          <w:tcPr>
            <w:tcW w:w="720" w:type="dxa"/>
            <w:tcBorders>
              <w:top w:val="nil"/>
              <w:left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6,735</w:t>
            </w:r>
          </w:p>
        </w:tc>
        <w:tc>
          <w:tcPr>
            <w:tcW w:w="719" w:type="dxa"/>
            <w:tcBorders>
              <w:top w:val="nil"/>
              <w:left w:val="nil"/>
              <w:right w:val="nil"/>
            </w:tcBorders>
            <w:shd w:val="clear" w:color="auto" w:fill="auto"/>
            <w:tcMar>
              <w:left w:w="29" w:type="dxa"/>
              <w:right w:w="29" w:type="dxa"/>
            </w:tcMar>
            <w:vAlign w:val="center"/>
            <w:hideMark/>
          </w:tcPr>
          <w:p w:rsidR="00D80787" w:rsidRDefault="00D80787" w:rsidP="0038396D">
            <w:pPr>
              <w:jc w:val="right"/>
              <w:rPr>
                <w:color w:val="000000"/>
                <w:sz w:val="14"/>
                <w:szCs w:val="14"/>
              </w:rPr>
            </w:pPr>
            <w:r>
              <w:rPr>
                <w:color w:val="000000"/>
                <w:sz w:val="14"/>
                <w:szCs w:val="14"/>
              </w:rPr>
              <w:t>1,807</w:t>
            </w:r>
          </w:p>
        </w:tc>
        <w:tc>
          <w:tcPr>
            <w:tcW w:w="777" w:type="dxa"/>
            <w:tcBorders>
              <w:top w:val="nil"/>
              <w:left w:val="nil"/>
              <w:right w:val="nil"/>
            </w:tcBorders>
            <w:tcMar>
              <w:left w:w="29" w:type="dxa"/>
              <w:right w:w="29" w:type="dxa"/>
            </w:tcMar>
            <w:vAlign w:val="center"/>
          </w:tcPr>
          <w:p w:rsidR="00D80787" w:rsidRDefault="00D80787" w:rsidP="00D80787">
            <w:pPr>
              <w:jc w:val="right"/>
              <w:rPr>
                <w:color w:val="000000"/>
                <w:sz w:val="14"/>
                <w:szCs w:val="14"/>
              </w:rPr>
            </w:pPr>
            <w:r>
              <w:rPr>
                <w:color w:val="000000"/>
                <w:sz w:val="14"/>
                <w:szCs w:val="14"/>
              </w:rPr>
              <w:t>1,722</w:t>
            </w:r>
          </w:p>
        </w:tc>
        <w:tc>
          <w:tcPr>
            <w:tcW w:w="810" w:type="dxa"/>
            <w:tcBorders>
              <w:top w:val="nil"/>
              <w:left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7,687</w:t>
            </w:r>
          </w:p>
        </w:tc>
        <w:tc>
          <w:tcPr>
            <w:tcW w:w="720" w:type="dxa"/>
            <w:tcBorders>
              <w:top w:val="nil"/>
              <w:left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6,684</w:t>
            </w:r>
          </w:p>
        </w:tc>
        <w:tc>
          <w:tcPr>
            <w:tcW w:w="856" w:type="dxa"/>
            <w:tcBorders>
              <w:top w:val="nil"/>
              <w:left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6,735</w:t>
            </w:r>
          </w:p>
        </w:tc>
        <w:tc>
          <w:tcPr>
            <w:tcW w:w="768" w:type="dxa"/>
            <w:tcBorders>
              <w:top w:val="nil"/>
              <w:left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6,970</w:t>
            </w:r>
          </w:p>
        </w:tc>
        <w:tc>
          <w:tcPr>
            <w:tcW w:w="801" w:type="dxa"/>
            <w:tcBorders>
              <w:top w:val="nil"/>
              <w:left w:val="nil"/>
              <w:right w:val="nil"/>
            </w:tcBorders>
            <w:shd w:val="clear" w:color="auto" w:fill="auto"/>
            <w:tcMar>
              <w:left w:w="29" w:type="dxa"/>
              <w:right w:w="29" w:type="dxa"/>
            </w:tcMar>
            <w:vAlign w:val="center"/>
            <w:hideMark/>
          </w:tcPr>
          <w:p w:rsidR="00D80787" w:rsidRDefault="00D80787" w:rsidP="00D80787">
            <w:pPr>
              <w:jc w:val="right"/>
              <w:rPr>
                <w:color w:val="000000"/>
                <w:sz w:val="14"/>
                <w:szCs w:val="14"/>
              </w:rPr>
            </w:pPr>
            <w:r>
              <w:rPr>
                <w:color w:val="000000"/>
                <w:sz w:val="14"/>
                <w:szCs w:val="14"/>
              </w:rPr>
              <w:t>9,065</w:t>
            </w:r>
          </w:p>
        </w:tc>
      </w:tr>
      <w:tr w:rsidR="00D80787" w:rsidRPr="00CF65C3" w:rsidTr="00D80787">
        <w:trPr>
          <w:trHeight w:hRule="exact" w:val="288"/>
          <w:jc w:val="center"/>
        </w:trPr>
        <w:tc>
          <w:tcPr>
            <w:tcW w:w="300" w:type="dxa"/>
            <w:tcBorders>
              <w:top w:val="nil"/>
              <w:left w:val="nil"/>
              <w:right w:val="nil"/>
            </w:tcBorders>
            <w:shd w:val="clear" w:color="auto" w:fill="auto"/>
            <w:tcMar>
              <w:left w:w="29" w:type="dxa"/>
              <w:right w:w="29" w:type="dxa"/>
            </w:tcMar>
            <w:vAlign w:val="center"/>
            <w:hideMark/>
          </w:tcPr>
          <w:p w:rsidR="00D80787" w:rsidRPr="0024736D" w:rsidRDefault="00D80787" w:rsidP="00B631EC">
            <w:pPr>
              <w:rPr>
                <w:bCs/>
                <w:sz w:val="14"/>
                <w:szCs w:val="14"/>
              </w:rPr>
            </w:pPr>
            <w:r w:rsidRPr="0024736D">
              <w:rPr>
                <w:bCs/>
                <w:sz w:val="14"/>
                <w:szCs w:val="14"/>
              </w:rPr>
              <w:t>34</w:t>
            </w:r>
          </w:p>
        </w:tc>
        <w:tc>
          <w:tcPr>
            <w:tcW w:w="2580" w:type="dxa"/>
            <w:tcBorders>
              <w:top w:val="nil"/>
              <w:left w:val="nil"/>
              <w:right w:val="nil"/>
            </w:tcBorders>
            <w:shd w:val="clear" w:color="auto" w:fill="auto"/>
            <w:tcMar>
              <w:left w:w="29" w:type="dxa"/>
              <w:right w:w="29" w:type="dxa"/>
            </w:tcMar>
            <w:vAlign w:val="center"/>
            <w:hideMark/>
          </w:tcPr>
          <w:p w:rsidR="00D80787" w:rsidRPr="0024736D" w:rsidRDefault="00D80787" w:rsidP="00665A29">
            <w:pPr>
              <w:rPr>
                <w:color w:val="000000"/>
                <w:sz w:val="14"/>
                <w:szCs w:val="14"/>
              </w:rPr>
            </w:pPr>
            <w:r w:rsidRPr="0024736D">
              <w:rPr>
                <w:color w:val="000000"/>
                <w:sz w:val="14"/>
                <w:szCs w:val="14"/>
              </w:rPr>
              <w:t>Woolen</w:t>
            </w:r>
          </w:p>
        </w:tc>
        <w:tc>
          <w:tcPr>
            <w:tcW w:w="840" w:type="dxa"/>
            <w:tcBorders>
              <w:top w:val="nil"/>
              <w:left w:val="nil"/>
              <w:right w:val="nil"/>
            </w:tcBorders>
            <w:shd w:val="clear" w:color="auto" w:fill="auto"/>
            <w:tcMar>
              <w:left w:w="29" w:type="dxa"/>
              <w:right w:w="29" w:type="dxa"/>
            </w:tcMar>
            <w:vAlign w:val="center"/>
            <w:hideMark/>
          </w:tcPr>
          <w:p w:rsidR="00D80787" w:rsidRPr="0024736D" w:rsidRDefault="00D80787" w:rsidP="007D2494">
            <w:pPr>
              <w:jc w:val="right"/>
              <w:rPr>
                <w:color w:val="000000"/>
                <w:sz w:val="14"/>
                <w:szCs w:val="14"/>
              </w:rPr>
            </w:pPr>
            <w:r w:rsidRPr="0024736D">
              <w:rPr>
                <w:color w:val="000000"/>
                <w:sz w:val="14"/>
                <w:szCs w:val="14"/>
              </w:rPr>
              <w:t>699</w:t>
            </w:r>
          </w:p>
        </w:tc>
        <w:tc>
          <w:tcPr>
            <w:tcW w:w="720" w:type="dxa"/>
            <w:tcBorders>
              <w:top w:val="nil"/>
              <w:left w:val="nil"/>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520</w:t>
            </w:r>
          </w:p>
        </w:tc>
        <w:tc>
          <w:tcPr>
            <w:tcW w:w="719" w:type="dxa"/>
            <w:tcBorders>
              <w:top w:val="nil"/>
              <w:left w:val="nil"/>
              <w:right w:val="nil"/>
            </w:tcBorders>
            <w:shd w:val="clear" w:color="auto" w:fill="auto"/>
            <w:tcMar>
              <w:left w:w="29" w:type="dxa"/>
              <w:right w:w="29" w:type="dxa"/>
            </w:tcMar>
            <w:vAlign w:val="center"/>
            <w:hideMark/>
          </w:tcPr>
          <w:p w:rsidR="00D80787" w:rsidRDefault="00D80787" w:rsidP="0038396D">
            <w:pPr>
              <w:jc w:val="right"/>
              <w:rPr>
                <w:color w:val="000000"/>
                <w:sz w:val="14"/>
                <w:szCs w:val="14"/>
              </w:rPr>
            </w:pPr>
            <w:r>
              <w:rPr>
                <w:color w:val="000000"/>
                <w:sz w:val="14"/>
                <w:szCs w:val="14"/>
              </w:rPr>
              <w:t>665</w:t>
            </w:r>
          </w:p>
        </w:tc>
        <w:tc>
          <w:tcPr>
            <w:tcW w:w="777" w:type="dxa"/>
            <w:tcBorders>
              <w:top w:val="nil"/>
              <w:left w:val="nil"/>
              <w:right w:val="nil"/>
            </w:tcBorders>
            <w:tcMar>
              <w:left w:w="29" w:type="dxa"/>
              <w:right w:w="29" w:type="dxa"/>
            </w:tcMar>
            <w:vAlign w:val="center"/>
          </w:tcPr>
          <w:p w:rsidR="00D80787" w:rsidRDefault="00D80787" w:rsidP="00D80787">
            <w:pPr>
              <w:jc w:val="right"/>
              <w:rPr>
                <w:color w:val="000000"/>
                <w:sz w:val="14"/>
                <w:szCs w:val="14"/>
              </w:rPr>
            </w:pPr>
            <w:r>
              <w:rPr>
                <w:color w:val="000000"/>
                <w:sz w:val="14"/>
                <w:szCs w:val="14"/>
              </w:rPr>
              <w:t>618</w:t>
            </w:r>
          </w:p>
        </w:tc>
        <w:tc>
          <w:tcPr>
            <w:tcW w:w="810" w:type="dxa"/>
            <w:tcBorders>
              <w:top w:val="nil"/>
              <w:left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529</w:t>
            </w:r>
          </w:p>
        </w:tc>
        <w:tc>
          <w:tcPr>
            <w:tcW w:w="720" w:type="dxa"/>
            <w:tcBorders>
              <w:top w:val="nil"/>
              <w:left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549</w:t>
            </w:r>
          </w:p>
        </w:tc>
        <w:tc>
          <w:tcPr>
            <w:tcW w:w="856" w:type="dxa"/>
            <w:tcBorders>
              <w:top w:val="nil"/>
              <w:left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520</w:t>
            </w:r>
          </w:p>
        </w:tc>
        <w:tc>
          <w:tcPr>
            <w:tcW w:w="768" w:type="dxa"/>
            <w:tcBorders>
              <w:top w:val="nil"/>
              <w:left w:val="nil"/>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525</w:t>
            </w:r>
          </w:p>
        </w:tc>
        <w:tc>
          <w:tcPr>
            <w:tcW w:w="801" w:type="dxa"/>
            <w:tcBorders>
              <w:top w:val="nil"/>
              <w:left w:val="nil"/>
              <w:right w:val="nil"/>
            </w:tcBorders>
            <w:shd w:val="clear" w:color="auto" w:fill="auto"/>
            <w:tcMar>
              <w:left w:w="29" w:type="dxa"/>
              <w:right w:w="29" w:type="dxa"/>
            </w:tcMar>
            <w:vAlign w:val="center"/>
            <w:hideMark/>
          </w:tcPr>
          <w:p w:rsidR="00D80787" w:rsidRDefault="00D80787" w:rsidP="00D80787">
            <w:pPr>
              <w:jc w:val="right"/>
              <w:rPr>
                <w:color w:val="000000"/>
                <w:sz w:val="14"/>
                <w:szCs w:val="14"/>
              </w:rPr>
            </w:pPr>
            <w:r>
              <w:rPr>
                <w:color w:val="000000"/>
                <w:sz w:val="14"/>
                <w:szCs w:val="14"/>
              </w:rPr>
              <w:t>542</w:t>
            </w:r>
          </w:p>
        </w:tc>
      </w:tr>
      <w:tr w:rsidR="00D80787" w:rsidRPr="00CF65C3" w:rsidTr="00D80787">
        <w:trPr>
          <w:trHeight w:hRule="exact" w:val="288"/>
          <w:jc w:val="center"/>
        </w:trPr>
        <w:tc>
          <w:tcPr>
            <w:tcW w:w="300" w:type="dxa"/>
            <w:tcBorders>
              <w:top w:val="nil"/>
              <w:left w:val="nil"/>
              <w:bottom w:val="single" w:sz="4" w:space="0" w:color="auto"/>
              <w:right w:val="nil"/>
            </w:tcBorders>
            <w:shd w:val="clear" w:color="auto" w:fill="auto"/>
            <w:tcMar>
              <w:left w:w="29" w:type="dxa"/>
              <w:right w:w="29" w:type="dxa"/>
            </w:tcMar>
            <w:vAlign w:val="center"/>
            <w:hideMark/>
          </w:tcPr>
          <w:p w:rsidR="00D80787" w:rsidRPr="0024736D" w:rsidRDefault="00D80787" w:rsidP="00B631EC">
            <w:pPr>
              <w:rPr>
                <w:bCs/>
                <w:sz w:val="14"/>
                <w:szCs w:val="14"/>
              </w:rPr>
            </w:pPr>
            <w:r w:rsidRPr="0024736D">
              <w:rPr>
                <w:bCs/>
                <w:sz w:val="14"/>
                <w:szCs w:val="14"/>
              </w:rPr>
              <w:t>35</w:t>
            </w:r>
          </w:p>
        </w:tc>
        <w:tc>
          <w:tcPr>
            <w:tcW w:w="2580" w:type="dxa"/>
            <w:tcBorders>
              <w:top w:val="nil"/>
              <w:left w:val="nil"/>
              <w:bottom w:val="single" w:sz="4" w:space="0" w:color="auto"/>
              <w:right w:val="nil"/>
            </w:tcBorders>
            <w:shd w:val="clear" w:color="auto" w:fill="auto"/>
            <w:tcMar>
              <w:left w:w="29" w:type="dxa"/>
              <w:right w:w="29" w:type="dxa"/>
            </w:tcMar>
            <w:vAlign w:val="center"/>
            <w:hideMark/>
          </w:tcPr>
          <w:p w:rsidR="00D80787" w:rsidRPr="0024736D" w:rsidRDefault="00D80787" w:rsidP="00665A29">
            <w:pPr>
              <w:rPr>
                <w:color w:val="000000"/>
                <w:sz w:val="14"/>
                <w:szCs w:val="14"/>
              </w:rPr>
            </w:pPr>
            <w:r w:rsidRPr="0024736D">
              <w:rPr>
                <w:color w:val="000000"/>
                <w:sz w:val="14"/>
                <w:szCs w:val="14"/>
              </w:rPr>
              <w:t>Real Estate Investment Trust</w:t>
            </w:r>
          </w:p>
        </w:tc>
        <w:tc>
          <w:tcPr>
            <w:tcW w:w="840" w:type="dxa"/>
            <w:tcBorders>
              <w:top w:val="nil"/>
              <w:left w:val="nil"/>
              <w:bottom w:val="single" w:sz="4" w:space="0" w:color="auto"/>
              <w:right w:val="nil"/>
            </w:tcBorders>
            <w:shd w:val="clear" w:color="auto" w:fill="auto"/>
            <w:tcMar>
              <w:left w:w="29" w:type="dxa"/>
              <w:right w:w="29" w:type="dxa"/>
            </w:tcMar>
            <w:vAlign w:val="center"/>
            <w:hideMark/>
          </w:tcPr>
          <w:p w:rsidR="00D80787" w:rsidRPr="0024736D" w:rsidRDefault="00D80787" w:rsidP="007D2494">
            <w:pPr>
              <w:jc w:val="right"/>
              <w:rPr>
                <w:color w:val="000000"/>
                <w:sz w:val="14"/>
                <w:szCs w:val="14"/>
              </w:rPr>
            </w:pPr>
            <w:r w:rsidRPr="0024736D">
              <w:rPr>
                <w:color w:val="000000"/>
                <w:sz w:val="14"/>
                <w:szCs w:val="14"/>
              </w:rPr>
              <w:t>26,306</w:t>
            </w:r>
          </w:p>
        </w:tc>
        <w:tc>
          <w:tcPr>
            <w:tcW w:w="720" w:type="dxa"/>
            <w:tcBorders>
              <w:top w:val="nil"/>
              <w:left w:val="nil"/>
              <w:bottom w:val="single" w:sz="4" w:space="0" w:color="auto"/>
              <w:right w:val="nil"/>
            </w:tcBorders>
            <w:shd w:val="clear" w:color="auto" w:fill="auto"/>
            <w:tcMar>
              <w:left w:w="29" w:type="dxa"/>
              <w:right w:w="29" w:type="dxa"/>
            </w:tcMar>
            <w:vAlign w:val="center"/>
            <w:hideMark/>
          </w:tcPr>
          <w:p w:rsidR="00D80787" w:rsidRDefault="00D80787" w:rsidP="006554B8">
            <w:pPr>
              <w:jc w:val="right"/>
              <w:rPr>
                <w:color w:val="000000"/>
                <w:sz w:val="14"/>
                <w:szCs w:val="14"/>
              </w:rPr>
            </w:pPr>
            <w:r>
              <w:rPr>
                <w:color w:val="000000"/>
                <w:sz w:val="14"/>
                <w:szCs w:val="14"/>
              </w:rPr>
              <w:t>28,686</w:t>
            </w:r>
          </w:p>
        </w:tc>
        <w:tc>
          <w:tcPr>
            <w:tcW w:w="719" w:type="dxa"/>
            <w:tcBorders>
              <w:top w:val="nil"/>
              <w:left w:val="nil"/>
              <w:bottom w:val="single" w:sz="4" w:space="0" w:color="auto"/>
              <w:right w:val="nil"/>
            </w:tcBorders>
            <w:shd w:val="clear" w:color="auto" w:fill="auto"/>
            <w:tcMar>
              <w:left w:w="29" w:type="dxa"/>
              <w:right w:w="29" w:type="dxa"/>
            </w:tcMar>
            <w:vAlign w:val="center"/>
            <w:hideMark/>
          </w:tcPr>
          <w:p w:rsidR="00D80787" w:rsidRDefault="00D80787" w:rsidP="0038396D">
            <w:pPr>
              <w:jc w:val="right"/>
              <w:rPr>
                <w:color w:val="000000"/>
                <w:sz w:val="14"/>
                <w:szCs w:val="14"/>
              </w:rPr>
            </w:pPr>
            <w:r>
              <w:rPr>
                <w:color w:val="000000"/>
                <w:sz w:val="14"/>
                <w:szCs w:val="14"/>
              </w:rPr>
              <w:t>27,107</w:t>
            </w:r>
          </w:p>
        </w:tc>
        <w:tc>
          <w:tcPr>
            <w:tcW w:w="777" w:type="dxa"/>
            <w:tcBorders>
              <w:top w:val="nil"/>
              <w:left w:val="nil"/>
              <w:bottom w:val="single" w:sz="4" w:space="0" w:color="auto"/>
              <w:right w:val="nil"/>
            </w:tcBorders>
            <w:tcMar>
              <w:left w:w="29" w:type="dxa"/>
              <w:right w:w="29" w:type="dxa"/>
            </w:tcMar>
            <w:vAlign w:val="center"/>
          </w:tcPr>
          <w:p w:rsidR="00D80787" w:rsidRDefault="00D80787" w:rsidP="00D80787">
            <w:pPr>
              <w:jc w:val="right"/>
              <w:rPr>
                <w:color w:val="000000"/>
                <w:sz w:val="14"/>
                <w:szCs w:val="14"/>
              </w:rPr>
            </w:pPr>
            <w:r>
              <w:rPr>
                <w:color w:val="000000"/>
                <w:sz w:val="14"/>
                <w:szCs w:val="14"/>
              </w:rPr>
              <w:t>26,907</w:t>
            </w:r>
          </w:p>
        </w:tc>
        <w:tc>
          <w:tcPr>
            <w:tcW w:w="810" w:type="dxa"/>
            <w:tcBorders>
              <w:top w:val="nil"/>
              <w:left w:val="nil"/>
              <w:bottom w:val="single" w:sz="4" w:space="0" w:color="auto"/>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28,708</w:t>
            </w:r>
          </w:p>
        </w:tc>
        <w:tc>
          <w:tcPr>
            <w:tcW w:w="720" w:type="dxa"/>
            <w:tcBorders>
              <w:top w:val="nil"/>
              <w:left w:val="nil"/>
              <w:bottom w:val="single" w:sz="4" w:space="0" w:color="auto"/>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29,531</w:t>
            </w:r>
          </w:p>
        </w:tc>
        <w:tc>
          <w:tcPr>
            <w:tcW w:w="856" w:type="dxa"/>
            <w:tcBorders>
              <w:top w:val="nil"/>
              <w:left w:val="nil"/>
              <w:bottom w:val="single" w:sz="4" w:space="0" w:color="auto"/>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28,686</w:t>
            </w:r>
          </w:p>
        </w:tc>
        <w:tc>
          <w:tcPr>
            <w:tcW w:w="768" w:type="dxa"/>
            <w:tcBorders>
              <w:top w:val="nil"/>
              <w:left w:val="nil"/>
              <w:bottom w:val="single" w:sz="4" w:space="0" w:color="auto"/>
              <w:right w:val="nil"/>
            </w:tcBorders>
            <w:shd w:val="clear" w:color="auto" w:fill="auto"/>
            <w:tcMar>
              <w:left w:w="29" w:type="dxa"/>
              <w:right w:w="29" w:type="dxa"/>
            </w:tcMar>
            <w:vAlign w:val="center"/>
            <w:hideMark/>
          </w:tcPr>
          <w:p w:rsidR="00D80787" w:rsidRDefault="00D80787" w:rsidP="003C42CE">
            <w:pPr>
              <w:jc w:val="right"/>
              <w:rPr>
                <w:color w:val="000000"/>
                <w:sz w:val="14"/>
                <w:szCs w:val="14"/>
              </w:rPr>
            </w:pPr>
            <w:r>
              <w:rPr>
                <w:color w:val="000000"/>
                <w:sz w:val="14"/>
                <w:szCs w:val="14"/>
              </w:rPr>
              <w:t>28,241</w:t>
            </w:r>
          </w:p>
        </w:tc>
        <w:tc>
          <w:tcPr>
            <w:tcW w:w="801" w:type="dxa"/>
            <w:tcBorders>
              <w:top w:val="nil"/>
              <w:left w:val="nil"/>
              <w:bottom w:val="single" w:sz="4" w:space="0" w:color="auto"/>
              <w:right w:val="nil"/>
            </w:tcBorders>
            <w:shd w:val="clear" w:color="auto" w:fill="auto"/>
            <w:tcMar>
              <w:left w:w="29" w:type="dxa"/>
              <w:right w:w="29" w:type="dxa"/>
            </w:tcMar>
            <w:vAlign w:val="center"/>
            <w:hideMark/>
          </w:tcPr>
          <w:p w:rsidR="00D80787" w:rsidRDefault="00D80787" w:rsidP="00D80787">
            <w:pPr>
              <w:jc w:val="right"/>
              <w:rPr>
                <w:color w:val="000000"/>
                <w:sz w:val="14"/>
                <w:szCs w:val="14"/>
              </w:rPr>
            </w:pPr>
            <w:r>
              <w:rPr>
                <w:color w:val="000000"/>
                <w:sz w:val="14"/>
                <w:szCs w:val="14"/>
              </w:rPr>
              <w:t>28,130</w:t>
            </w:r>
          </w:p>
        </w:tc>
      </w:tr>
      <w:tr w:rsidR="00D80787" w:rsidRPr="00B631EC" w:rsidTr="00D80787">
        <w:trPr>
          <w:trHeight w:hRule="exact" w:val="288"/>
          <w:jc w:val="center"/>
        </w:trPr>
        <w:tc>
          <w:tcPr>
            <w:tcW w:w="30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D80787" w:rsidRPr="0024736D" w:rsidRDefault="00D80787" w:rsidP="00B631EC">
            <w:pPr>
              <w:rPr>
                <w:sz w:val="14"/>
                <w:szCs w:val="14"/>
              </w:rPr>
            </w:pPr>
            <w:r w:rsidRPr="0024736D">
              <w:rPr>
                <w:sz w:val="14"/>
                <w:szCs w:val="14"/>
              </w:rPr>
              <w:t> </w:t>
            </w:r>
          </w:p>
        </w:tc>
        <w:tc>
          <w:tcPr>
            <w:tcW w:w="258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D80787" w:rsidRPr="0024736D" w:rsidRDefault="00D80787" w:rsidP="00B631EC">
            <w:pPr>
              <w:rPr>
                <w:b/>
                <w:bCs/>
                <w:sz w:val="14"/>
                <w:szCs w:val="14"/>
              </w:rPr>
            </w:pPr>
            <w:r w:rsidRPr="0024736D">
              <w:rPr>
                <w:b/>
                <w:bCs/>
                <w:sz w:val="14"/>
                <w:szCs w:val="14"/>
              </w:rPr>
              <w:t>TOTAL</w:t>
            </w:r>
          </w:p>
        </w:tc>
        <w:tc>
          <w:tcPr>
            <w:tcW w:w="84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D80787" w:rsidRPr="0024736D" w:rsidRDefault="00D80787" w:rsidP="007D2494">
            <w:pPr>
              <w:jc w:val="right"/>
              <w:rPr>
                <w:b/>
                <w:bCs/>
                <w:color w:val="000000"/>
                <w:sz w:val="14"/>
                <w:szCs w:val="14"/>
              </w:rPr>
            </w:pPr>
            <w:r w:rsidRPr="0024736D">
              <w:rPr>
                <w:b/>
                <w:bCs/>
                <w:color w:val="000000"/>
                <w:sz w:val="14"/>
                <w:szCs w:val="14"/>
              </w:rPr>
              <w:t>9,522,358</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D80787" w:rsidRPr="00BB0883" w:rsidRDefault="00D80787" w:rsidP="006554B8">
            <w:pPr>
              <w:jc w:val="right"/>
              <w:rPr>
                <w:b/>
                <w:bCs/>
                <w:color w:val="000000"/>
                <w:sz w:val="14"/>
                <w:szCs w:val="14"/>
              </w:rPr>
            </w:pPr>
            <w:r w:rsidRPr="00BB0883">
              <w:rPr>
                <w:b/>
                <w:bCs/>
                <w:color w:val="000000"/>
                <w:sz w:val="14"/>
                <w:szCs w:val="14"/>
              </w:rPr>
              <w:t>8,740,451</w:t>
            </w:r>
          </w:p>
        </w:tc>
        <w:tc>
          <w:tcPr>
            <w:tcW w:w="719"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D80787" w:rsidRDefault="00D80787" w:rsidP="0038396D">
            <w:pPr>
              <w:jc w:val="right"/>
              <w:rPr>
                <w:b/>
                <w:bCs/>
                <w:color w:val="000000"/>
                <w:sz w:val="14"/>
                <w:szCs w:val="14"/>
              </w:rPr>
            </w:pPr>
            <w:r>
              <w:rPr>
                <w:b/>
                <w:bCs/>
                <w:color w:val="000000"/>
                <w:sz w:val="14"/>
                <w:szCs w:val="14"/>
              </w:rPr>
              <w:t>9,547,396</w:t>
            </w:r>
          </w:p>
        </w:tc>
        <w:tc>
          <w:tcPr>
            <w:tcW w:w="777" w:type="dxa"/>
            <w:tcBorders>
              <w:top w:val="single" w:sz="4" w:space="0" w:color="auto"/>
              <w:left w:val="nil"/>
              <w:bottom w:val="single" w:sz="8" w:space="0" w:color="auto"/>
              <w:right w:val="nil"/>
            </w:tcBorders>
            <w:tcMar>
              <w:left w:w="29" w:type="dxa"/>
              <w:right w:w="29" w:type="dxa"/>
            </w:tcMar>
            <w:vAlign w:val="center"/>
          </w:tcPr>
          <w:p w:rsidR="00D80787" w:rsidRDefault="00D80787" w:rsidP="00D80787">
            <w:pPr>
              <w:jc w:val="right"/>
              <w:rPr>
                <w:b/>
                <w:bCs/>
                <w:color w:val="000000"/>
                <w:sz w:val="14"/>
                <w:szCs w:val="14"/>
              </w:rPr>
            </w:pPr>
            <w:r>
              <w:rPr>
                <w:b/>
                <w:bCs/>
                <w:color w:val="000000"/>
                <w:sz w:val="14"/>
                <w:szCs w:val="14"/>
              </w:rPr>
              <w:t>8,648,141</w:t>
            </w:r>
          </w:p>
        </w:tc>
        <w:tc>
          <w:tcPr>
            <w:tcW w:w="81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D80787" w:rsidRPr="00D101D3" w:rsidRDefault="00D80787" w:rsidP="003C42CE">
            <w:pPr>
              <w:jc w:val="right"/>
              <w:rPr>
                <w:b/>
                <w:bCs/>
                <w:color w:val="000000"/>
                <w:sz w:val="14"/>
                <w:szCs w:val="14"/>
              </w:rPr>
            </w:pPr>
            <w:r w:rsidRPr="00D101D3">
              <w:rPr>
                <w:b/>
                <w:bCs/>
                <w:color w:val="000000"/>
                <w:sz w:val="14"/>
                <w:szCs w:val="14"/>
              </w:rPr>
              <w:t>9,474,935</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D80787" w:rsidRDefault="00D80787" w:rsidP="003C42CE">
            <w:pPr>
              <w:jc w:val="right"/>
              <w:rPr>
                <w:b/>
                <w:bCs/>
                <w:color w:val="000000"/>
                <w:sz w:val="14"/>
                <w:szCs w:val="14"/>
              </w:rPr>
            </w:pPr>
            <w:r>
              <w:rPr>
                <w:b/>
                <w:bCs/>
                <w:color w:val="000000"/>
                <w:sz w:val="14"/>
                <w:szCs w:val="14"/>
              </w:rPr>
              <w:t>8,991,451</w:t>
            </w:r>
          </w:p>
        </w:tc>
        <w:tc>
          <w:tcPr>
            <w:tcW w:w="856"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D80787" w:rsidRPr="00BB0883" w:rsidRDefault="00D80787" w:rsidP="003C42CE">
            <w:pPr>
              <w:jc w:val="right"/>
              <w:rPr>
                <w:b/>
                <w:bCs/>
                <w:color w:val="000000"/>
                <w:sz w:val="14"/>
                <w:szCs w:val="14"/>
              </w:rPr>
            </w:pPr>
            <w:r w:rsidRPr="00BB0883">
              <w:rPr>
                <w:b/>
                <w:bCs/>
                <w:color w:val="000000"/>
                <w:sz w:val="14"/>
                <w:szCs w:val="14"/>
              </w:rPr>
              <w:t>8,740,451</w:t>
            </w:r>
          </w:p>
        </w:tc>
        <w:tc>
          <w:tcPr>
            <w:tcW w:w="768"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D80787" w:rsidRDefault="00D80787" w:rsidP="003C42CE">
            <w:pPr>
              <w:jc w:val="right"/>
              <w:rPr>
                <w:b/>
                <w:bCs/>
                <w:color w:val="000000"/>
                <w:sz w:val="14"/>
                <w:szCs w:val="14"/>
              </w:rPr>
            </w:pPr>
            <w:r>
              <w:rPr>
                <w:b/>
                <w:bCs/>
                <w:color w:val="000000"/>
                <w:sz w:val="14"/>
                <w:szCs w:val="14"/>
              </w:rPr>
              <w:t>8,828,730</w:t>
            </w:r>
          </w:p>
        </w:tc>
        <w:tc>
          <w:tcPr>
            <w:tcW w:w="801"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D80787" w:rsidRDefault="00D80787" w:rsidP="00D80787">
            <w:pPr>
              <w:jc w:val="right"/>
              <w:rPr>
                <w:b/>
                <w:bCs/>
                <w:color w:val="000000"/>
                <w:sz w:val="14"/>
                <w:szCs w:val="14"/>
              </w:rPr>
            </w:pPr>
            <w:r>
              <w:rPr>
                <w:b/>
                <w:bCs/>
                <w:color w:val="000000"/>
                <w:sz w:val="14"/>
                <w:szCs w:val="14"/>
              </w:rPr>
              <w:t>8,753,836</w:t>
            </w:r>
          </w:p>
        </w:tc>
      </w:tr>
      <w:tr w:rsidR="00D80787" w:rsidRPr="00B631EC" w:rsidTr="009D285E">
        <w:trPr>
          <w:trHeight w:hRule="exact" w:val="668"/>
          <w:jc w:val="center"/>
        </w:trPr>
        <w:tc>
          <w:tcPr>
            <w:tcW w:w="9891" w:type="dxa"/>
            <w:gridSpan w:val="11"/>
            <w:tcBorders>
              <w:top w:val="single" w:sz="8" w:space="0" w:color="auto"/>
              <w:left w:val="nil"/>
              <w:bottom w:val="nil"/>
              <w:right w:val="nil"/>
            </w:tcBorders>
            <w:shd w:val="clear" w:color="auto" w:fill="auto"/>
            <w:hideMark/>
          </w:tcPr>
          <w:p w:rsidR="00D80787" w:rsidRPr="003659BA" w:rsidRDefault="00D80787" w:rsidP="003659BA">
            <w:pPr>
              <w:rPr>
                <w:sz w:val="14"/>
                <w:szCs w:val="14"/>
              </w:rPr>
            </w:pPr>
            <w:r w:rsidRPr="00B631EC">
              <w:rPr>
                <w:sz w:val="15"/>
                <w:szCs w:val="15"/>
              </w:rPr>
              <w:t>As per last working day</w:t>
            </w:r>
            <w:r>
              <w:rPr>
                <w:sz w:val="15"/>
                <w:szCs w:val="15"/>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Source: Pakistan Stock Exchange</w:t>
            </w:r>
          </w:p>
          <w:p w:rsidR="00D80787" w:rsidRPr="008D555E" w:rsidRDefault="00D80787" w:rsidP="008D555E">
            <w:pPr>
              <w:rPr>
                <w:sz w:val="15"/>
                <w:szCs w:val="15"/>
              </w:rPr>
            </w:pPr>
            <w:r w:rsidRPr="008D555E">
              <w:rPr>
                <w:b/>
                <w:bCs/>
                <w:sz w:val="15"/>
                <w:szCs w:val="15"/>
              </w:rPr>
              <w:t>Note:</w:t>
            </w:r>
            <w:r w:rsidRPr="00B631EC">
              <w:rPr>
                <w:sz w:val="15"/>
                <w:szCs w:val="15"/>
              </w:rPr>
              <w:t xml:space="preserve"> </w:t>
            </w:r>
            <w:r w:rsidRPr="00943305">
              <w:rPr>
                <w:sz w:val="15"/>
                <w:szCs w:val="15"/>
              </w:rPr>
              <w:t>Pakistan Stock Exchange reclassified the economic sector</w:t>
            </w:r>
            <w:r>
              <w:rPr>
                <w:sz w:val="15"/>
                <w:szCs w:val="15"/>
              </w:rPr>
              <w:t>s</w:t>
            </w:r>
            <w:r w:rsidRPr="00943305">
              <w:rPr>
                <w:sz w:val="15"/>
                <w:szCs w:val="15"/>
              </w:rPr>
              <w:t xml:space="preserve"> of companies in its daily quotation </w:t>
            </w:r>
            <w:r>
              <w:rPr>
                <w:sz w:val="15"/>
                <w:szCs w:val="15"/>
              </w:rPr>
              <w:t xml:space="preserve">and hence discontinued the previous ICB classification </w:t>
            </w:r>
            <w:r w:rsidRPr="00943305">
              <w:rPr>
                <w:sz w:val="15"/>
                <w:szCs w:val="15"/>
              </w:rPr>
              <w:t xml:space="preserve">from </w:t>
            </w:r>
            <w:r>
              <w:rPr>
                <w:sz w:val="15"/>
                <w:szCs w:val="15"/>
              </w:rPr>
              <w:t>14th</w:t>
            </w:r>
            <w:r w:rsidRPr="00943305">
              <w:rPr>
                <w:sz w:val="15"/>
                <w:szCs w:val="15"/>
              </w:rPr>
              <w:t xml:space="preserve"> November,</w:t>
            </w:r>
            <w:r>
              <w:rPr>
                <w:sz w:val="15"/>
                <w:szCs w:val="15"/>
              </w:rPr>
              <w:t xml:space="preserve"> </w:t>
            </w:r>
            <w:r w:rsidRPr="00943305">
              <w:rPr>
                <w:sz w:val="15"/>
                <w:szCs w:val="15"/>
              </w:rPr>
              <w:t>2016</w:t>
            </w:r>
            <w:r>
              <w:rPr>
                <w:sz w:val="15"/>
                <w:szCs w:val="15"/>
              </w:rPr>
              <w:t>.</w:t>
            </w:r>
            <w:r w:rsidRPr="00943305">
              <w:rPr>
                <w:sz w:val="15"/>
                <w:szCs w:val="15"/>
              </w:rPr>
              <w:t xml:space="preserve"> From the month of November, 2016</w:t>
            </w:r>
            <w:r>
              <w:rPr>
                <w:sz w:val="15"/>
                <w:szCs w:val="15"/>
              </w:rPr>
              <w:t xml:space="preserve"> all data are available in this new </w:t>
            </w:r>
            <w:r w:rsidRPr="00943305">
              <w:rPr>
                <w:sz w:val="15"/>
                <w:szCs w:val="15"/>
              </w:rPr>
              <w:t>classification only.</w:t>
            </w:r>
          </w:p>
        </w:tc>
      </w:tr>
    </w:tbl>
    <w:p w:rsidR="005728C3" w:rsidRPr="00B631EC" w:rsidRDefault="005728C3" w:rsidP="001F37F5"/>
    <w:p w:rsidR="003B0733" w:rsidRPr="00B631EC" w:rsidRDefault="00FD3607" w:rsidP="00B631EC">
      <w:pPr>
        <w:tabs>
          <w:tab w:val="left" w:pos="7830"/>
        </w:tabs>
      </w:pPr>
      <w:r w:rsidRPr="00B631EC">
        <w:tab/>
      </w:r>
    </w:p>
    <w:p w:rsidR="003B0733" w:rsidRPr="00B631EC" w:rsidRDefault="003B0733" w:rsidP="00B631EC">
      <w:pPr>
        <w:jc w:val="center"/>
      </w:pPr>
      <w:r w:rsidRPr="00B631EC">
        <w:br w:type="page"/>
      </w:r>
    </w:p>
    <w:tbl>
      <w:tblPr>
        <w:tblW w:w="9124" w:type="dxa"/>
        <w:jc w:val="center"/>
        <w:tblLook w:val="04A0"/>
      </w:tblPr>
      <w:tblGrid>
        <w:gridCol w:w="1460"/>
        <w:gridCol w:w="1304"/>
        <w:gridCol w:w="1487"/>
        <w:gridCol w:w="1571"/>
        <w:gridCol w:w="1607"/>
        <w:gridCol w:w="1703"/>
      </w:tblGrid>
      <w:tr w:rsidR="003E04F6" w:rsidRPr="00B631EC" w:rsidTr="00AA1067">
        <w:trPr>
          <w:trHeight w:val="375"/>
          <w:jc w:val="center"/>
        </w:trPr>
        <w:tc>
          <w:tcPr>
            <w:tcW w:w="9124" w:type="dxa"/>
            <w:gridSpan w:val="6"/>
            <w:tcBorders>
              <w:top w:val="nil"/>
              <w:left w:val="nil"/>
              <w:bottom w:val="nil"/>
              <w:right w:val="nil"/>
            </w:tcBorders>
            <w:shd w:val="clear" w:color="auto" w:fill="auto"/>
            <w:noWrap/>
            <w:vAlign w:val="bottom"/>
            <w:hideMark/>
          </w:tcPr>
          <w:p w:rsidR="003E04F6" w:rsidRPr="00B631EC" w:rsidRDefault="003E04F6" w:rsidP="00B631EC">
            <w:pPr>
              <w:jc w:val="center"/>
              <w:rPr>
                <w:b/>
                <w:bCs/>
                <w:sz w:val="28"/>
                <w:szCs w:val="28"/>
              </w:rPr>
            </w:pPr>
            <w:r w:rsidRPr="00B631EC">
              <w:rPr>
                <w:b/>
                <w:bCs/>
                <w:sz w:val="28"/>
                <w:szCs w:val="22"/>
              </w:rPr>
              <w:lastRenderedPageBreak/>
              <w:t xml:space="preserve">7.4    Turnover of Shares at </w:t>
            </w:r>
            <w:r w:rsidR="00A5416A" w:rsidRPr="00B631EC">
              <w:rPr>
                <w:b/>
                <w:bCs/>
                <w:sz w:val="28"/>
                <w:szCs w:val="22"/>
              </w:rPr>
              <w:t>Pakistan</w:t>
            </w:r>
            <w:r w:rsidRPr="00B631EC">
              <w:rPr>
                <w:b/>
                <w:bCs/>
                <w:sz w:val="28"/>
                <w:szCs w:val="22"/>
              </w:rPr>
              <w:t xml:space="preserve"> Stock Exchange</w:t>
            </w:r>
          </w:p>
        </w:tc>
      </w:tr>
      <w:tr w:rsidR="003E04F6" w:rsidRPr="00B631EC" w:rsidTr="00AA1067">
        <w:trPr>
          <w:trHeight w:val="315"/>
          <w:jc w:val="center"/>
        </w:trPr>
        <w:tc>
          <w:tcPr>
            <w:tcW w:w="9124" w:type="dxa"/>
            <w:gridSpan w:val="6"/>
            <w:tcBorders>
              <w:top w:val="nil"/>
              <w:left w:val="nil"/>
              <w:bottom w:val="single" w:sz="8" w:space="0" w:color="auto"/>
              <w:right w:val="nil"/>
            </w:tcBorders>
            <w:shd w:val="clear" w:color="auto" w:fill="auto"/>
            <w:noWrap/>
            <w:tcMar>
              <w:left w:w="115" w:type="dxa"/>
              <w:right w:w="0" w:type="dxa"/>
            </w:tcMar>
            <w:vAlign w:val="bottom"/>
            <w:hideMark/>
          </w:tcPr>
          <w:p w:rsidR="003E04F6" w:rsidRPr="00B631EC" w:rsidRDefault="00F24D41" w:rsidP="00F24D41">
            <w:pPr>
              <w:jc w:val="right"/>
              <w:rPr>
                <w:sz w:val="14"/>
                <w:szCs w:val="14"/>
              </w:rPr>
            </w:pPr>
            <w:r>
              <w:rPr>
                <w:sz w:val="14"/>
                <w:szCs w:val="14"/>
              </w:rPr>
              <w:t>(Million No. of Shares</w:t>
            </w:r>
            <w:r w:rsidR="003E04F6" w:rsidRPr="00B631EC">
              <w:rPr>
                <w:sz w:val="14"/>
                <w:szCs w:val="14"/>
              </w:rPr>
              <w:t>.)</w:t>
            </w:r>
          </w:p>
        </w:tc>
      </w:tr>
      <w:tr w:rsidR="003E04F6" w:rsidRPr="00B631EC" w:rsidTr="00AA1067">
        <w:trPr>
          <w:trHeight w:val="330"/>
          <w:jc w:val="center"/>
        </w:trPr>
        <w:tc>
          <w:tcPr>
            <w:tcW w:w="1458" w:type="dxa"/>
            <w:vMerge w:val="restart"/>
            <w:tcBorders>
              <w:top w:val="single" w:sz="8" w:space="0" w:color="auto"/>
              <w:left w:val="nil"/>
              <w:bottom w:val="single" w:sz="8" w:space="0" w:color="auto"/>
              <w:right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Month</w:t>
            </w:r>
          </w:p>
        </w:tc>
        <w:tc>
          <w:tcPr>
            <w:tcW w:w="7666" w:type="dxa"/>
            <w:gridSpan w:val="5"/>
            <w:tcBorders>
              <w:top w:val="single" w:sz="8" w:space="0" w:color="auto"/>
              <w:left w:val="single" w:sz="4" w:space="0" w:color="auto"/>
              <w:bottom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 xml:space="preserve">Monthly Turnover at Ready Counter of the </w:t>
            </w:r>
            <w:r w:rsidR="00570140" w:rsidRPr="0024736D">
              <w:rPr>
                <w:b/>
                <w:bCs/>
                <w:sz w:val="16"/>
                <w:szCs w:val="16"/>
              </w:rPr>
              <w:t>PSX</w:t>
            </w:r>
          </w:p>
        </w:tc>
      </w:tr>
      <w:tr w:rsidR="00AA1067" w:rsidRPr="00B631EC" w:rsidTr="00AA1067">
        <w:trPr>
          <w:trHeight w:val="315"/>
          <w:jc w:val="center"/>
        </w:trPr>
        <w:tc>
          <w:tcPr>
            <w:tcW w:w="1458" w:type="dxa"/>
            <w:vMerge/>
            <w:tcBorders>
              <w:top w:val="single" w:sz="8" w:space="0" w:color="auto"/>
              <w:left w:val="nil"/>
              <w:bottom w:val="single" w:sz="8" w:space="0" w:color="auto"/>
              <w:right w:val="single" w:sz="4" w:space="0" w:color="auto"/>
            </w:tcBorders>
            <w:shd w:val="clear" w:color="auto" w:fill="auto"/>
            <w:vAlign w:val="center"/>
            <w:hideMark/>
          </w:tcPr>
          <w:p w:rsidR="00AA1067" w:rsidRPr="00B631EC" w:rsidRDefault="00AA1067" w:rsidP="00B631EC">
            <w:pPr>
              <w:rPr>
                <w:b/>
                <w:bCs/>
                <w:sz w:val="15"/>
                <w:szCs w:val="15"/>
              </w:rPr>
            </w:pPr>
          </w:p>
        </w:tc>
        <w:tc>
          <w:tcPr>
            <w:tcW w:w="1302"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6B25ED">
            <w:pPr>
              <w:jc w:val="center"/>
              <w:rPr>
                <w:b/>
                <w:bCs/>
                <w:sz w:val="15"/>
                <w:szCs w:val="15"/>
              </w:rPr>
            </w:pPr>
            <w:r w:rsidRPr="00B631EC">
              <w:rPr>
                <w:b/>
                <w:bCs/>
                <w:sz w:val="15"/>
                <w:szCs w:val="15"/>
              </w:rPr>
              <w:t xml:space="preserve">            FY15</w:t>
            </w:r>
          </w:p>
        </w:tc>
        <w:tc>
          <w:tcPr>
            <w:tcW w:w="148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6B25ED">
            <w:pPr>
              <w:jc w:val="right"/>
              <w:rPr>
                <w:b/>
                <w:bCs/>
                <w:sz w:val="15"/>
                <w:szCs w:val="15"/>
              </w:rPr>
            </w:pPr>
            <w:r w:rsidRPr="00B631EC">
              <w:rPr>
                <w:b/>
                <w:bCs/>
                <w:sz w:val="15"/>
                <w:szCs w:val="15"/>
              </w:rPr>
              <w:t>FY16</w:t>
            </w:r>
          </w:p>
        </w:tc>
        <w:tc>
          <w:tcPr>
            <w:tcW w:w="1570"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6B25ED">
            <w:pPr>
              <w:jc w:val="right"/>
              <w:rPr>
                <w:b/>
                <w:bCs/>
                <w:sz w:val="15"/>
                <w:szCs w:val="15"/>
              </w:rPr>
            </w:pPr>
            <w:r>
              <w:rPr>
                <w:b/>
                <w:bCs/>
                <w:sz w:val="15"/>
                <w:szCs w:val="15"/>
              </w:rPr>
              <w:t>FY17</w:t>
            </w:r>
          </w:p>
        </w:tc>
        <w:tc>
          <w:tcPr>
            <w:tcW w:w="160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6B25ED">
            <w:pPr>
              <w:jc w:val="right"/>
              <w:rPr>
                <w:b/>
                <w:bCs/>
                <w:sz w:val="15"/>
                <w:szCs w:val="15"/>
              </w:rPr>
            </w:pPr>
            <w:r>
              <w:rPr>
                <w:b/>
                <w:bCs/>
                <w:sz w:val="15"/>
                <w:szCs w:val="15"/>
              </w:rPr>
              <w:t>FY18</w:t>
            </w:r>
          </w:p>
        </w:tc>
        <w:tc>
          <w:tcPr>
            <w:tcW w:w="1702" w:type="dxa"/>
            <w:tcBorders>
              <w:top w:val="single" w:sz="4" w:space="0" w:color="auto"/>
              <w:left w:val="single" w:sz="4" w:space="0" w:color="auto"/>
              <w:bottom w:val="single" w:sz="8" w:space="0" w:color="auto"/>
            </w:tcBorders>
            <w:shd w:val="clear" w:color="auto" w:fill="auto"/>
            <w:tcMar>
              <w:left w:w="43" w:type="dxa"/>
              <w:right w:w="144" w:type="dxa"/>
            </w:tcMar>
            <w:vAlign w:val="center"/>
            <w:hideMark/>
          </w:tcPr>
          <w:p w:rsidR="00AA1067" w:rsidRPr="00B631EC" w:rsidRDefault="00AA1067" w:rsidP="005E34BC">
            <w:pPr>
              <w:jc w:val="right"/>
              <w:rPr>
                <w:b/>
                <w:bCs/>
                <w:sz w:val="15"/>
                <w:szCs w:val="15"/>
              </w:rPr>
            </w:pPr>
            <w:r>
              <w:rPr>
                <w:b/>
                <w:bCs/>
                <w:sz w:val="15"/>
                <w:szCs w:val="15"/>
              </w:rPr>
              <w:t>FY18</w:t>
            </w:r>
          </w:p>
        </w:tc>
      </w:tr>
      <w:tr w:rsidR="00AA1067" w:rsidRPr="00B631EC" w:rsidTr="00AA1067">
        <w:trPr>
          <w:trHeight w:val="315"/>
          <w:jc w:val="center"/>
        </w:trPr>
        <w:tc>
          <w:tcPr>
            <w:tcW w:w="1458" w:type="dxa"/>
            <w:tcBorders>
              <w:top w:val="single" w:sz="8" w:space="0" w:color="auto"/>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Jul</w:t>
            </w:r>
          </w:p>
        </w:tc>
        <w:tc>
          <w:tcPr>
            <w:tcW w:w="1302"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2,297.59</w:t>
            </w:r>
          </w:p>
        </w:tc>
        <w:tc>
          <w:tcPr>
            <w:tcW w:w="1486"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9,091.73</w:t>
            </w:r>
          </w:p>
        </w:tc>
        <w:tc>
          <w:tcPr>
            <w:tcW w:w="1570"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color w:val="000000"/>
                <w:sz w:val="15"/>
                <w:szCs w:val="15"/>
              </w:rPr>
            </w:pPr>
            <w:r w:rsidRPr="00B631EC">
              <w:rPr>
                <w:color w:val="000000"/>
                <w:sz w:val="15"/>
                <w:szCs w:val="15"/>
              </w:rPr>
              <w:t>3,149.67</w:t>
            </w:r>
          </w:p>
        </w:tc>
        <w:tc>
          <w:tcPr>
            <w:tcW w:w="1606"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color w:val="000000"/>
                <w:sz w:val="15"/>
                <w:szCs w:val="15"/>
              </w:rPr>
            </w:pPr>
            <w:r>
              <w:rPr>
                <w:color w:val="000000"/>
                <w:sz w:val="15"/>
                <w:szCs w:val="15"/>
              </w:rPr>
              <w:t>3,896.00</w:t>
            </w:r>
          </w:p>
        </w:tc>
        <w:tc>
          <w:tcPr>
            <w:tcW w:w="1702" w:type="dxa"/>
            <w:tcBorders>
              <w:top w:val="single" w:sz="8" w:space="0" w:color="auto"/>
              <w:left w:val="nil"/>
              <w:bottom w:val="nil"/>
            </w:tcBorders>
            <w:shd w:val="clear" w:color="auto" w:fill="auto"/>
            <w:tcMar>
              <w:left w:w="43" w:type="dxa"/>
              <w:right w:w="144" w:type="dxa"/>
            </w:tcMar>
            <w:vAlign w:val="center"/>
            <w:hideMark/>
          </w:tcPr>
          <w:p w:rsidR="00AA1067" w:rsidRPr="00B631EC" w:rsidRDefault="00AA1067" w:rsidP="00AA1067">
            <w:pPr>
              <w:jc w:val="right"/>
              <w:rPr>
                <w:color w:val="000000"/>
                <w:sz w:val="15"/>
                <w:szCs w:val="15"/>
              </w:rPr>
            </w:pPr>
            <w:r>
              <w:rPr>
                <w:color w:val="000000"/>
                <w:sz w:val="15"/>
                <w:szCs w:val="15"/>
              </w:rPr>
              <w:t>4,108.35</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Aug</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2,691.58</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6,247.91</w:t>
            </w:r>
          </w:p>
        </w:tc>
        <w:tc>
          <w:tcPr>
            <w:tcW w:w="1570" w:type="dxa"/>
            <w:tcBorders>
              <w:top w:val="nil"/>
              <w:left w:val="nil"/>
              <w:bottom w:val="nil"/>
              <w:right w:val="nil"/>
            </w:tcBorders>
            <w:shd w:val="clear" w:color="auto" w:fill="auto"/>
            <w:tcMar>
              <w:left w:w="43" w:type="dxa"/>
              <w:right w:w="144" w:type="dxa"/>
            </w:tcMar>
            <w:vAlign w:val="center"/>
            <w:hideMark/>
          </w:tcPr>
          <w:p w:rsidR="00AA1067" w:rsidRPr="00E36775" w:rsidRDefault="00AA1067" w:rsidP="006B25ED">
            <w:pPr>
              <w:jc w:val="right"/>
              <w:rPr>
                <w:color w:val="000000"/>
                <w:sz w:val="15"/>
                <w:szCs w:val="15"/>
              </w:rPr>
            </w:pPr>
            <w:r>
              <w:rPr>
                <w:color w:val="000000"/>
                <w:sz w:val="15"/>
                <w:szCs w:val="15"/>
              </w:rPr>
              <w:t>6,109.26</w:t>
            </w:r>
          </w:p>
        </w:tc>
        <w:tc>
          <w:tcPr>
            <w:tcW w:w="1606" w:type="dxa"/>
            <w:tcBorders>
              <w:top w:val="nil"/>
              <w:left w:val="nil"/>
              <w:bottom w:val="nil"/>
              <w:right w:val="nil"/>
            </w:tcBorders>
            <w:shd w:val="clear" w:color="auto" w:fill="auto"/>
            <w:tcMar>
              <w:left w:w="43" w:type="dxa"/>
              <w:right w:w="144" w:type="dxa"/>
            </w:tcMar>
            <w:vAlign w:val="center"/>
            <w:hideMark/>
          </w:tcPr>
          <w:p w:rsidR="00AA1067" w:rsidRDefault="00AA1067" w:rsidP="006B25ED">
            <w:pPr>
              <w:jc w:val="right"/>
              <w:rPr>
                <w:color w:val="000000"/>
                <w:sz w:val="15"/>
                <w:szCs w:val="15"/>
              </w:rPr>
            </w:pPr>
            <w:r>
              <w:rPr>
                <w:color w:val="000000"/>
                <w:sz w:val="15"/>
                <w:szCs w:val="15"/>
              </w:rPr>
              <w:t>4,556.16</w:t>
            </w:r>
          </w:p>
        </w:tc>
        <w:tc>
          <w:tcPr>
            <w:tcW w:w="1702" w:type="dxa"/>
            <w:tcBorders>
              <w:top w:val="nil"/>
              <w:left w:val="nil"/>
              <w:bottom w:val="nil"/>
            </w:tcBorders>
            <w:shd w:val="clear" w:color="auto" w:fill="auto"/>
            <w:tcMar>
              <w:left w:w="43" w:type="dxa"/>
              <w:right w:w="144" w:type="dxa"/>
            </w:tcMar>
            <w:vAlign w:val="center"/>
            <w:hideMark/>
          </w:tcPr>
          <w:p w:rsidR="00AA1067" w:rsidRDefault="00DE6988" w:rsidP="00DE6988">
            <w:pPr>
              <w:jc w:val="right"/>
              <w:rPr>
                <w:color w:val="000000"/>
                <w:sz w:val="15"/>
                <w:szCs w:val="15"/>
              </w:rPr>
            </w:pPr>
            <w:r>
              <w:rPr>
                <w:color w:val="000000"/>
                <w:sz w:val="15"/>
                <w:szCs w:val="15"/>
              </w:rPr>
              <w:t>3,712.28</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Sep</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3,470.43</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3,746.73</w:t>
            </w:r>
          </w:p>
        </w:tc>
        <w:tc>
          <w:tcPr>
            <w:tcW w:w="1570" w:type="dxa"/>
            <w:tcBorders>
              <w:top w:val="nil"/>
              <w:left w:val="nil"/>
              <w:bottom w:val="nil"/>
              <w:right w:val="nil"/>
            </w:tcBorders>
            <w:shd w:val="clear" w:color="auto" w:fill="auto"/>
            <w:tcMar>
              <w:left w:w="43" w:type="dxa"/>
              <w:right w:w="144" w:type="dxa"/>
            </w:tcMar>
            <w:vAlign w:val="center"/>
            <w:hideMark/>
          </w:tcPr>
          <w:p w:rsidR="00AA1067" w:rsidRPr="00A253C1" w:rsidRDefault="00AA1067" w:rsidP="006B25ED">
            <w:pPr>
              <w:jc w:val="right"/>
              <w:rPr>
                <w:color w:val="000000"/>
                <w:sz w:val="15"/>
                <w:szCs w:val="15"/>
              </w:rPr>
            </w:pPr>
            <w:r>
              <w:rPr>
                <w:color w:val="000000"/>
                <w:sz w:val="15"/>
                <w:szCs w:val="15"/>
              </w:rPr>
              <w:t>10,903.85</w:t>
            </w:r>
          </w:p>
        </w:tc>
        <w:tc>
          <w:tcPr>
            <w:tcW w:w="1606" w:type="dxa"/>
            <w:tcBorders>
              <w:top w:val="nil"/>
              <w:left w:val="nil"/>
              <w:bottom w:val="nil"/>
              <w:right w:val="nil"/>
            </w:tcBorders>
            <w:shd w:val="clear" w:color="auto" w:fill="auto"/>
            <w:tcMar>
              <w:left w:w="43" w:type="dxa"/>
              <w:right w:w="144" w:type="dxa"/>
            </w:tcMar>
            <w:vAlign w:val="center"/>
            <w:hideMark/>
          </w:tcPr>
          <w:p w:rsidR="00AA1067" w:rsidRDefault="00AA1067" w:rsidP="006B25ED">
            <w:pPr>
              <w:jc w:val="right"/>
              <w:rPr>
                <w:color w:val="000000"/>
                <w:sz w:val="15"/>
                <w:szCs w:val="15"/>
              </w:rPr>
            </w:pPr>
            <w:r>
              <w:rPr>
                <w:color w:val="000000"/>
                <w:sz w:val="15"/>
                <w:szCs w:val="15"/>
              </w:rPr>
              <w:t>3,152.82</w:t>
            </w:r>
          </w:p>
        </w:tc>
        <w:tc>
          <w:tcPr>
            <w:tcW w:w="1702" w:type="dxa"/>
            <w:tcBorders>
              <w:top w:val="nil"/>
              <w:left w:val="nil"/>
              <w:bottom w:val="nil"/>
            </w:tcBorders>
            <w:shd w:val="clear" w:color="auto" w:fill="auto"/>
            <w:tcMar>
              <w:left w:w="43" w:type="dxa"/>
              <w:right w:w="144" w:type="dxa"/>
            </w:tcMar>
            <w:vAlign w:val="center"/>
            <w:hideMark/>
          </w:tcPr>
          <w:p w:rsidR="00AA1067" w:rsidRDefault="00AA1067" w:rsidP="00463241">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Oct</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3,691.08</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3,784.60</w:t>
            </w:r>
          </w:p>
        </w:tc>
        <w:tc>
          <w:tcPr>
            <w:tcW w:w="1570" w:type="dxa"/>
            <w:tcBorders>
              <w:top w:val="nil"/>
              <w:left w:val="nil"/>
              <w:bottom w:val="nil"/>
              <w:right w:val="nil"/>
            </w:tcBorders>
            <w:shd w:val="clear" w:color="auto" w:fill="auto"/>
            <w:tcMar>
              <w:left w:w="43" w:type="dxa"/>
              <w:right w:w="144" w:type="dxa"/>
            </w:tcMar>
            <w:vAlign w:val="center"/>
            <w:hideMark/>
          </w:tcPr>
          <w:p w:rsidR="00AA1067" w:rsidRPr="00E07FEA" w:rsidRDefault="00AA1067" w:rsidP="006B25ED">
            <w:pPr>
              <w:jc w:val="right"/>
              <w:rPr>
                <w:color w:val="000000"/>
                <w:sz w:val="15"/>
                <w:szCs w:val="15"/>
              </w:rPr>
            </w:pPr>
            <w:r>
              <w:rPr>
                <w:color w:val="000000"/>
                <w:sz w:val="15"/>
                <w:szCs w:val="15"/>
              </w:rPr>
              <w:t>8,676.00</w:t>
            </w:r>
          </w:p>
        </w:tc>
        <w:tc>
          <w:tcPr>
            <w:tcW w:w="1606" w:type="dxa"/>
            <w:tcBorders>
              <w:top w:val="nil"/>
              <w:left w:val="nil"/>
              <w:bottom w:val="nil"/>
              <w:right w:val="nil"/>
            </w:tcBorders>
            <w:shd w:val="clear" w:color="auto" w:fill="auto"/>
            <w:tcMar>
              <w:left w:w="43" w:type="dxa"/>
              <w:right w:w="144" w:type="dxa"/>
            </w:tcMar>
            <w:vAlign w:val="center"/>
            <w:hideMark/>
          </w:tcPr>
          <w:p w:rsidR="00AA1067" w:rsidRPr="00E07FEA" w:rsidRDefault="00AA1067" w:rsidP="006B25ED">
            <w:pPr>
              <w:jc w:val="right"/>
              <w:rPr>
                <w:color w:val="000000"/>
                <w:sz w:val="15"/>
                <w:szCs w:val="15"/>
              </w:rPr>
            </w:pPr>
            <w:r>
              <w:rPr>
                <w:color w:val="000000"/>
                <w:sz w:val="15"/>
                <w:szCs w:val="15"/>
              </w:rPr>
              <w:t>3,494.97</w:t>
            </w:r>
          </w:p>
        </w:tc>
        <w:tc>
          <w:tcPr>
            <w:tcW w:w="1702" w:type="dxa"/>
            <w:tcBorders>
              <w:top w:val="nil"/>
              <w:left w:val="nil"/>
              <w:bottom w:val="nil"/>
            </w:tcBorders>
            <w:shd w:val="clear" w:color="auto" w:fill="auto"/>
            <w:tcMar>
              <w:left w:w="43" w:type="dxa"/>
              <w:right w:w="144" w:type="dxa"/>
            </w:tcMar>
            <w:vAlign w:val="center"/>
            <w:hideMark/>
          </w:tcPr>
          <w:p w:rsidR="00AA1067" w:rsidRPr="00E07FEA" w:rsidRDefault="00AA1067" w:rsidP="00520663">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Nov</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4,701.90</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3,670.15</w:t>
            </w:r>
          </w:p>
        </w:tc>
        <w:tc>
          <w:tcPr>
            <w:tcW w:w="1570" w:type="dxa"/>
            <w:tcBorders>
              <w:top w:val="nil"/>
              <w:left w:val="nil"/>
              <w:bottom w:val="nil"/>
              <w:right w:val="nil"/>
            </w:tcBorders>
            <w:shd w:val="clear" w:color="auto" w:fill="auto"/>
            <w:tcMar>
              <w:left w:w="43" w:type="dxa"/>
              <w:right w:w="144" w:type="dxa"/>
            </w:tcMar>
            <w:vAlign w:val="center"/>
            <w:hideMark/>
          </w:tcPr>
          <w:p w:rsidR="00AA1067" w:rsidRPr="00461D2D" w:rsidRDefault="00AA1067" w:rsidP="006B25ED">
            <w:pPr>
              <w:jc w:val="right"/>
              <w:rPr>
                <w:color w:val="000000"/>
                <w:sz w:val="15"/>
                <w:szCs w:val="15"/>
              </w:rPr>
            </w:pPr>
            <w:r>
              <w:rPr>
                <w:color w:val="000000"/>
                <w:sz w:val="15"/>
                <w:szCs w:val="15"/>
              </w:rPr>
              <w:t>10,952.86</w:t>
            </w:r>
          </w:p>
        </w:tc>
        <w:tc>
          <w:tcPr>
            <w:tcW w:w="1606" w:type="dxa"/>
            <w:tcBorders>
              <w:top w:val="nil"/>
              <w:left w:val="nil"/>
              <w:bottom w:val="nil"/>
              <w:right w:val="nil"/>
            </w:tcBorders>
            <w:shd w:val="clear" w:color="auto" w:fill="auto"/>
            <w:tcMar>
              <w:left w:w="43" w:type="dxa"/>
              <w:right w:w="144" w:type="dxa"/>
            </w:tcMar>
            <w:vAlign w:val="center"/>
            <w:hideMark/>
          </w:tcPr>
          <w:p w:rsidR="00AA1067" w:rsidRPr="00461D2D" w:rsidRDefault="00AA1067" w:rsidP="006B25ED">
            <w:pPr>
              <w:jc w:val="right"/>
              <w:rPr>
                <w:color w:val="000000"/>
                <w:sz w:val="15"/>
                <w:szCs w:val="15"/>
              </w:rPr>
            </w:pPr>
            <w:r>
              <w:rPr>
                <w:color w:val="000000"/>
                <w:sz w:val="15"/>
                <w:szCs w:val="15"/>
              </w:rPr>
              <w:t>2,705.71</w:t>
            </w:r>
          </w:p>
        </w:tc>
        <w:tc>
          <w:tcPr>
            <w:tcW w:w="1702" w:type="dxa"/>
            <w:tcBorders>
              <w:top w:val="nil"/>
              <w:left w:val="nil"/>
              <w:bottom w:val="nil"/>
            </w:tcBorders>
            <w:shd w:val="clear" w:color="auto" w:fill="auto"/>
            <w:tcMar>
              <w:left w:w="43" w:type="dxa"/>
              <w:right w:w="144" w:type="dxa"/>
            </w:tcMar>
            <w:vAlign w:val="center"/>
            <w:hideMark/>
          </w:tcPr>
          <w:p w:rsidR="00AA1067" w:rsidRPr="00461D2D" w:rsidRDefault="00AA1067" w:rsidP="00CB713E">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Dec</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5,621.23</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3,395.26</w:t>
            </w:r>
          </w:p>
        </w:tc>
        <w:tc>
          <w:tcPr>
            <w:tcW w:w="1570" w:type="dxa"/>
            <w:tcBorders>
              <w:top w:val="nil"/>
              <w:left w:val="nil"/>
              <w:bottom w:val="nil"/>
              <w:right w:val="nil"/>
            </w:tcBorders>
            <w:shd w:val="clear" w:color="auto" w:fill="auto"/>
            <w:tcMar>
              <w:left w:w="43" w:type="dxa"/>
              <w:right w:w="144" w:type="dxa"/>
            </w:tcMar>
            <w:vAlign w:val="center"/>
            <w:hideMark/>
          </w:tcPr>
          <w:p w:rsidR="00AA1067" w:rsidRPr="00575F70" w:rsidRDefault="00AA1067" w:rsidP="006B25ED">
            <w:pPr>
              <w:jc w:val="right"/>
              <w:rPr>
                <w:color w:val="000000"/>
                <w:sz w:val="15"/>
                <w:szCs w:val="15"/>
              </w:rPr>
            </w:pPr>
            <w:r>
              <w:rPr>
                <w:color w:val="000000"/>
                <w:sz w:val="15"/>
                <w:szCs w:val="15"/>
              </w:rPr>
              <w:t>7,836.42</w:t>
            </w:r>
          </w:p>
        </w:tc>
        <w:tc>
          <w:tcPr>
            <w:tcW w:w="1606" w:type="dxa"/>
            <w:tcBorders>
              <w:top w:val="nil"/>
              <w:left w:val="nil"/>
              <w:bottom w:val="nil"/>
              <w:right w:val="nil"/>
            </w:tcBorders>
            <w:shd w:val="clear" w:color="auto" w:fill="auto"/>
            <w:tcMar>
              <w:left w:w="43" w:type="dxa"/>
              <w:right w:w="144" w:type="dxa"/>
            </w:tcMar>
            <w:vAlign w:val="center"/>
            <w:hideMark/>
          </w:tcPr>
          <w:p w:rsidR="00AA1067" w:rsidRPr="00575F70" w:rsidRDefault="00AA1067" w:rsidP="006B25ED">
            <w:pPr>
              <w:jc w:val="right"/>
              <w:rPr>
                <w:color w:val="000000"/>
                <w:sz w:val="15"/>
                <w:szCs w:val="15"/>
              </w:rPr>
            </w:pPr>
            <w:r>
              <w:rPr>
                <w:color w:val="000000"/>
                <w:sz w:val="15"/>
                <w:szCs w:val="15"/>
              </w:rPr>
              <w:t>3,272.63</w:t>
            </w:r>
          </w:p>
        </w:tc>
        <w:tc>
          <w:tcPr>
            <w:tcW w:w="1702" w:type="dxa"/>
            <w:tcBorders>
              <w:top w:val="nil"/>
              <w:left w:val="nil"/>
              <w:bottom w:val="nil"/>
            </w:tcBorders>
            <w:shd w:val="clear" w:color="auto" w:fill="auto"/>
            <w:tcMar>
              <w:left w:w="43" w:type="dxa"/>
              <w:right w:w="144" w:type="dxa"/>
            </w:tcMar>
            <w:vAlign w:val="center"/>
            <w:hideMark/>
          </w:tcPr>
          <w:p w:rsidR="00AA1067" w:rsidRPr="00575F70" w:rsidRDefault="00AA1067" w:rsidP="003659BA">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 xml:space="preserve">Jan </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6,809.66</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3,180.87</w:t>
            </w:r>
          </w:p>
        </w:tc>
        <w:tc>
          <w:tcPr>
            <w:tcW w:w="1570" w:type="dxa"/>
            <w:tcBorders>
              <w:top w:val="nil"/>
              <w:left w:val="nil"/>
              <w:bottom w:val="nil"/>
              <w:right w:val="nil"/>
            </w:tcBorders>
            <w:shd w:val="clear" w:color="auto" w:fill="auto"/>
            <w:tcMar>
              <w:left w:w="43" w:type="dxa"/>
              <w:right w:w="144" w:type="dxa"/>
            </w:tcMar>
            <w:vAlign w:val="center"/>
            <w:hideMark/>
          </w:tcPr>
          <w:p w:rsidR="00AA1067" w:rsidRPr="00E8488C" w:rsidRDefault="00AA1067" w:rsidP="006B25ED">
            <w:pPr>
              <w:jc w:val="right"/>
              <w:rPr>
                <w:color w:val="000000"/>
                <w:sz w:val="15"/>
                <w:szCs w:val="15"/>
              </w:rPr>
            </w:pPr>
            <w:r>
              <w:rPr>
                <w:color w:val="000000"/>
                <w:sz w:val="15"/>
                <w:szCs w:val="15"/>
              </w:rPr>
              <w:t>9,936.69</w:t>
            </w:r>
          </w:p>
        </w:tc>
        <w:tc>
          <w:tcPr>
            <w:tcW w:w="1606" w:type="dxa"/>
            <w:tcBorders>
              <w:top w:val="nil"/>
              <w:left w:val="nil"/>
              <w:bottom w:val="nil"/>
              <w:right w:val="nil"/>
            </w:tcBorders>
            <w:shd w:val="clear" w:color="auto" w:fill="auto"/>
            <w:tcMar>
              <w:left w:w="43" w:type="dxa"/>
              <w:right w:w="144" w:type="dxa"/>
            </w:tcMar>
            <w:vAlign w:val="center"/>
            <w:hideMark/>
          </w:tcPr>
          <w:p w:rsidR="00AA1067" w:rsidRPr="00E8488C" w:rsidRDefault="00AA1067" w:rsidP="006B25ED">
            <w:pPr>
              <w:jc w:val="right"/>
              <w:rPr>
                <w:color w:val="000000"/>
                <w:sz w:val="15"/>
                <w:szCs w:val="15"/>
              </w:rPr>
            </w:pPr>
            <w:r>
              <w:rPr>
                <w:color w:val="000000"/>
                <w:sz w:val="15"/>
                <w:szCs w:val="15"/>
              </w:rPr>
              <w:t>5,787.06</w:t>
            </w:r>
          </w:p>
        </w:tc>
        <w:tc>
          <w:tcPr>
            <w:tcW w:w="1702" w:type="dxa"/>
            <w:tcBorders>
              <w:top w:val="nil"/>
              <w:left w:val="nil"/>
              <w:bottom w:val="nil"/>
            </w:tcBorders>
            <w:shd w:val="clear" w:color="auto" w:fill="auto"/>
            <w:tcMar>
              <w:left w:w="43" w:type="dxa"/>
              <w:right w:w="144" w:type="dxa"/>
            </w:tcMar>
            <w:vAlign w:val="center"/>
            <w:hideMark/>
          </w:tcPr>
          <w:p w:rsidR="00AA1067" w:rsidRPr="00E8488C" w:rsidRDefault="00AA1067" w:rsidP="0014082F">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Feb</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5,460.27</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2,893.64</w:t>
            </w:r>
          </w:p>
        </w:tc>
        <w:tc>
          <w:tcPr>
            <w:tcW w:w="1570" w:type="dxa"/>
            <w:tcBorders>
              <w:top w:val="nil"/>
              <w:left w:val="nil"/>
              <w:bottom w:val="nil"/>
              <w:right w:val="nil"/>
            </w:tcBorders>
            <w:shd w:val="clear" w:color="auto" w:fill="auto"/>
            <w:tcMar>
              <w:left w:w="43" w:type="dxa"/>
              <w:right w:w="144" w:type="dxa"/>
            </w:tcMar>
            <w:vAlign w:val="center"/>
            <w:hideMark/>
          </w:tcPr>
          <w:p w:rsidR="00AA1067" w:rsidRPr="009E2A7E" w:rsidRDefault="00AA1067" w:rsidP="006B25ED">
            <w:pPr>
              <w:jc w:val="right"/>
              <w:rPr>
                <w:color w:val="000000"/>
                <w:sz w:val="15"/>
                <w:szCs w:val="15"/>
              </w:rPr>
            </w:pPr>
            <w:r>
              <w:rPr>
                <w:color w:val="000000"/>
                <w:sz w:val="15"/>
                <w:szCs w:val="15"/>
              </w:rPr>
              <w:t>7,279.32</w:t>
            </w:r>
          </w:p>
        </w:tc>
        <w:tc>
          <w:tcPr>
            <w:tcW w:w="1606" w:type="dxa"/>
            <w:tcBorders>
              <w:top w:val="nil"/>
              <w:left w:val="nil"/>
              <w:bottom w:val="nil"/>
              <w:right w:val="nil"/>
            </w:tcBorders>
            <w:shd w:val="clear" w:color="auto" w:fill="auto"/>
            <w:tcMar>
              <w:left w:w="43" w:type="dxa"/>
              <w:right w:w="144" w:type="dxa"/>
            </w:tcMar>
            <w:vAlign w:val="center"/>
            <w:hideMark/>
          </w:tcPr>
          <w:p w:rsidR="00AA1067" w:rsidRPr="009E2A7E" w:rsidRDefault="00AA1067" w:rsidP="006B25ED">
            <w:pPr>
              <w:jc w:val="right"/>
              <w:rPr>
                <w:color w:val="000000"/>
                <w:sz w:val="15"/>
                <w:szCs w:val="15"/>
              </w:rPr>
            </w:pPr>
            <w:r>
              <w:rPr>
                <w:color w:val="000000"/>
                <w:sz w:val="15"/>
                <w:szCs w:val="15"/>
              </w:rPr>
              <w:t>4,117.90</w:t>
            </w:r>
          </w:p>
        </w:tc>
        <w:tc>
          <w:tcPr>
            <w:tcW w:w="1702" w:type="dxa"/>
            <w:tcBorders>
              <w:top w:val="nil"/>
              <w:left w:val="nil"/>
              <w:bottom w:val="nil"/>
            </w:tcBorders>
            <w:shd w:val="clear" w:color="auto" w:fill="auto"/>
            <w:tcMar>
              <w:left w:w="43" w:type="dxa"/>
              <w:right w:w="144" w:type="dxa"/>
            </w:tcMar>
            <w:vAlign w:val="center"/>
            <w:hideMark/>
          </w:tcPr>
          <w:p w:rsidR="00AA1067" w:rsidRPr="009E2A7E" w:rsidRDefault="00AA1067" w:rsidP="00C20EF6">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Mar</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3,638.57</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3,525.23</w:t>
            </w:r>
          </w:p>
        </w:tc>
        <w:tc>
          <w:tcPr>
            <w:tcW w:w="1570" w:type="dxa"/>
            <w:tcBorders>
              <w:top w:val="nil"/>
              <w:left w:val="nil"/>
              <w:bottom w:val="nil"/>
              <w:right w:val="nil"/>
            </w:tcBorders>
            <w:shd w:val="clear" w:color="auto" w:fill="auto"/>
            <w:tcMar>
              <w:left w:w="43" w:type="dxa"/>
              <w:right w:w="144" w:type="dxa"/>
            </w:tcMar>
            <w:vAlign w:val="center"/>
            <w:hideMark/>
          </w:tcPr>
          <w:p w:rsidR="00AA1067" w:rsidRPr="0063306A" w:rsidRDefault="00AA1067" w:rsidP="006B25ED">
            <w:pPr>
              <w:jc w:val="right"/>
              <w:rPr>
                <w:color w:val="000000"/>
                <w:sz w:val="15"/>
                <w:szCs w:val="15"/>
              </w:rPr>
            </w:pPr>
            <w:r>
              <w:rPr>
                <w:color w:val="000000"/>
                <w:sz w:val="15"/>
                <w:szCs w:val="15"/>
              </w:rPr>
              <w:t>5,674.59</w:t>
            </w:r>
          </w:p>
        </w:tc>
        <w:tc>
          <w:tcPr>
            <w:tcW w:w="1606" w:type="dxa"/>
            <w:tcBorders>
              <w:top w:val="nil"/>
              <w:left w:val="nil"/>
              <w:bottom w:val="nil"/>
              <w:right w:val="nil"/>
            </w:tcBorders>
            <w:shd w:val="clear" w:color="auto" w:fill="auto"/>
            <w:tcMar>
              <w:left w:w="43" w:type="dxa"/>
              <w:right w:w="144" w:type="dxa"/>
            </w:tcMar>
            <w:vAlign w:val="center"/>
            <w:hideMark/>
          </w:tcPr>
          <w:p w:rsidR="00AA1067" w:rsidRPr="0063306A" w:rsidRDefault="00AA1067" w:rsidP="006B25ED">
            <w:pPr>
              <w:jc w:val="right"/>
              <w:rPr>
                <w:color w:val="000000"/>
                <w:sz w:val="15"/>
                <w:szCs w:val="15"/>
              </w:rPr>
            </w:pPr>
            <w:r>
              <w:rPr>
                <w:color w:val="000000"/>
                <w:sz w:val="15"/>
                <w:szCs w:val="15"/>
              </w:rPr>
              <w:t>4,391.17</w:t>
            </w:r>
          </w:p>
        </w:tc>
        <w:tc>
          <w:tcPr>
            <w:tcW w:w="1702" w:type="dxa"/>
            <w:tcBorders>
              <w:top w:val="nil"/>
              <w:left w:val="nil"/>
              <w:bottom w:val="nil"/>
            </w:tcBorders>
            <w:shd w:val="clear" w:color="auto" w:fill="auto"/>
            <w:tcMar>
              <w:left w:w="43" w:type="dxa"/>
              <w:right w:w="144" w:type="dxa"/>
            </w:tcMar>
            <w:vAlign w:val="center"/>
            <w:hideMark/>
          </w:tcPr>
          <w:p w:rsidR="00AA1067" w:rsidRPr="0063306A" w:rsidRDefault="00AA1067" w:rsidP="0074320B">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Apr</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6,370.97</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color w:val="000000"/>
                <w:sz w:val="15"/>
                <w:szCs w:val="15"/>
              </w:rPr>
            </w:pPr>
            <w:r w:rsidRPr="00B631EC">
              <w:rPr>
                <w:color w:val="000000"/>
                <w:sz w:val="15"/>
                <w:szCs w:val="15"/>
              </w:rPr>
              <w:t>5,096.40</w:t>
            </w:r>
          </w:p>
        </w:tc>
        <w:tc>
          <w:tcPr>
            <w:tcW w:w="1570"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color w:val="000000"/>
                <w:sz w:val="15"/>
                <w:szCs w:val="15"/>
              </w:rPr>
            </w:pPr>
            <w:r>
              <w:rPr>
                <w:color w:val="000000"/>
                <w:sz w:val="15"/>
                <w:szCs w:val="15"/>
              </w:rPr>
              <w:t>4,921.12</w:t>
            </w:r>
          </w:p>
        </w:tc>
        <w:tc>
          <w:tcPr>
            <w:tcW w:w="160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color w:val="000000"/>
                <w:sz w:val="15"/>
                <w:szCs w:val="15"/>
              </w:rPr>
            </w:pPr>
            <w:r>
              <w:rPr>
                <w:color w:val="000000"/>
                <w:sz w:val="15"/>
                <w:szCs w:val="15"/>
              </w:rPr>
              <w:t>4,644.95</w:t>
            </w:r>
          </w:p>
        </w:tc>
        <w:tc>
          <w:tcPr>
            <w:tcW w:w="1702" w:type="dxa"/>
            <w:tcBorders>
              <w:top w:val="nil"/>
              <w:left w:val="nil"/>
              <w:bottom w:val="nil"/>
            </w:tcBorders>
            <w:shd w:val="clear" w:color="auto" w:fill="auto"/>
            <w:tcMar>
              <w:left w:w="43" w:type="dxa"/>
              <w:right w:w="144" w:type="dxa"/>
            </w:tcMar>
            <w:vAlign w:val="center"/>
            <w:hideMark/>
          </w:tcPr>
          <w:p w:rsidR="00AA1067" w:rsidRPr="00B631EC" w:rsidRDefault="00AA1067" w:rsidP="009D285E">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May</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3,550.78</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color w:val="000000"/>
                <w:sz w:val="15"/>
                <w:szCs w:val="15"/>
              </w:rPr>
            </w:pPr>
            <w:r w:rsidRPr="00B631EC">
              <w:rPr>
                <w:color w:val="000000"/>
                <w:sz w:val="15"/>
                <w:szCs w:val="15"/>
              </w:rPr>
              <w:t>6,303.10</w:t>
            </w:r>
          </w:p>
        </w:tc>
        <w:tc>
          <w:tcPr>
            <w:tcW w:w="1570"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color w:val="000000"/>
                <w:sz w:val="15"/>
                <w:szCs w:val="15"/>
              </w:rPr>
            </w:pPr>
            <w:r>
              <w:rPr>
                <w:color w:val="000000"/>
                <w:sz w:val="15"/>
                <w:szCs w:val="15"/>
              </w:rPr>
              <w:t>7,801.16</w:t>
            </w:r>
          </w:p>
        </w:tc>
        <w:tc>
          <w:tcPr>
            <w:tcW w:w="160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color w:val="000000"/>
                <w:sz w:val="15"/>
                <w:szCs w:val="15"/>
              </w:rPr>
            </w:pPr>
            <w:r>
              <w:rPr>
                <w:color w:val="000000"/>
                <w:sz w:val="15"/>
                <w:szCs w:val="15"/>
              </w:rPr>
              <w:t>3,101.97</w:t>
            </w:r>
          </w:p>
        </w:tc>
        <w:tc>
          <w:tcPr>
            <w:tcW w:w="1702" w:type="dxa"/>
            <w:tcBorders>
              <w:top w:val="nil"/>
              <w:left w:val="nil"/>
              <w:bottom w:val="nil"/>
            </w:tcBorders>
            <w:shd w:val="clear" w:color="auto" w:fill="auto"/>
            <w:tcMar>
              <w:left w:w="43" w:type="dxa"/>
              <w:right w:w="144" w:type="dxa"/>
            </w:tcMar>
            <w:vAlign w:val="center"/>
            <w:hideMark/>
          </w:tcPr>
          <w:p w:rsidR="00AA1067" w:rsidRPr="00B631EC" w:rsidRDefault="00AA1067" w:rsidP="00E1289B">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Jun</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8,900.05</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color w:val="000000"/>
                <w:sz w:val="15"/>
                <w:szCs w:val="15"/>
              </w:rPr>
            </w:pPr>
            <w:r w:rsidRPr="00B631EC">
              <w:rPr>
                <w:color w:val="000000"/>
                <w:sz w:val="15"/>
                <w:szCs w:val="15"/>
              </w:rPr>
              <w:t>4,494.76</w:t>
            </w:r>
          </w:p>
        </w:tc>
        <w:tc>
          <w:tcPr>
            <w:tcW w:w="1570" w:type="dxa"/>
            <w:tcBorders>
              <w:top w:val="nil"/>
              <w:left w:val="nil"/>
              <w:bottom w:val="nil"/>
              <w:right w:val="nil"/>
            </w:tcBorders>
            <w:shd w:val="clear" w:color="auto" w:fill="auto"/>
            <w:tcMar>
              <w:left w:w="43" w:type="dxa"/>
              <w:right w:w="144" w:type="dxa"/>
            </w:tcMar>
            <w:vAlign w:val="center"/>
            <w:hideMark/>
          </w:tcPr>
          <w:p w:rsidR="00AA1067" w:rsidRDefault="00AA1067" w:rsidP="006B25ED">
            <w:pPr>
              <w:jc w:val="right"/>
              <w:rPr>
                <w:color w:val="000000"/>
                <w:sz w:val="15"/>
                <w:szCs w:val="15"/>
              </w:rPr>
            </w:pPr>
            <w:r>
              <w:rPr>
                <w:color w:val="000000"/>
                <w:sz w:val="15"/>
                <w:szCs w:val="15"/>
              </w:rPr>
              <w:t>5,358.29</w:t>
            </w:r>
          </w:p>
        </w:tc>
        <w:tc>
          <w:tcPr>
            <w:tcW w:w="1606" w:type="dxa"/>
            <w:tcBorders>
              <w:top w:val="nil"/>
              <w:left w:val="nil"/>
              <w:bottom w:val="nil"/>
              <w:right w:val="nil"/>
            </w:tcBorders>
            <w:shd w:val="clear" w:color="auto" w:fill="auto"/>
            <w:tcMar>
              <w:left w:w="43" w:type="dxa"/>
              <w:right w:w="144" w:type="dxa"/>
            </w:tcMar>
            <w:vAlign w:val="center"/>
            <w:hideMark/>
          </w:tcPr>
          <w:p w:rsidR="00AA1067" w:rsidRDefault="00AA1067" w:rsidP="006B25ED">
            <w:pPr>
              <w:jc w:val="right"/>
              <w:rPr>
                <w:color w:val="000000"/>
                <w:sz w:val="15"/>
                <w:szCs w:val="15"/>
              </w:rPr>
            </w:pPr>
            <w:r>
              <w:rPr>
                <w:color w:val="000000"/>
                <w:sz w:val="15"/>
                <w:szCs w:val="15"/>
              </w:rPr>
              <w:t>3,410.17</w:t>
            </w:r>
          </w:p>
        </w:tc>
        <w:tc>
          <w:tcPr>
            <w:tcW w:w="1702" w:type="dxa"/>
            <w:tcBorders>
              <w:top w:val="nil"/>
              <w:left w:val="nil"/>
              <w:bottom w:val="nil"/>
            </w:tcBorders>
            <w:shd w:val="clear" w:color="auto" w:fill="auto"/>
            <w:tcMar>
              <w:left w:w="43" w:type="dxa"/>
              <w:right w:w="144" w:type="dxa"/>
            </w:tcMar>
            <w:vAlign w:val="center"/>
            <w:hideMark/>
          </w:tcPr>
          <w:p w:rsidR="00AA1067" w:rsidRDefault="00AA1067" w:rsidP="005108F2">
            <w:pPr>
              <w:jc w:val="right"/>
              <w:rPr>
                <w:color w:val="000000"/>
                <w:sz w:val="15"/>
                <w:szCs w:val="15"/>
              </w:rPr>
            </w:pPr>
          </w:p>
        </w:tc>
      </w:tr>
      <w:tr w:rsidR="00AA1067" w:rsidRPr="00B631EC" w:rsidTr="00AA1067">
        <w:trPr>
          <w:trHeight w:val="300"/>
          <w:jc w:val="center"/>
        </w:trPr>
        <w:tc>
          <w:tcPr>
            <w:tcW w:w="1458" w:type="dxa"/>
            <w:tcBorders>
              <w:top w:val="nil"/>
              <w:left w:val="nil"/>
              <w:bottom w:val="single" w:sz="8" w:space="0" w:color="auto"/>
              <w:right w:val="nil"/>
            </w:tcBorders>
            <w:shd w:val="clear" w:color="auto" w:fill="auto"/>
            <w:vAlign w:val="center"/>
            <w:hideMark/>
          </w:tcPr>
          <w:p w:rsidR="00AA1067" w:rsidRPr="00B631EC" w:rsidRDefault="00AA1067" w:rsidP="00B631EC">
            <w:pPr>
              <w:jc w:val="center"/>
              <w:rPr>
                <w:rFonts w:ascii="Calibri" w:hAnsi="Calibri" w:cs="Calibri"/>
                <w:sz w:val="15"/>
                <w:szCs w:val="15"/>
              </w:rPr>
            </w:pPr>
          </w:p>
        </w:tc>
        <w:tc>
          <w:tcPr>
            <w:tcW w:w="1302" w:type="dxa"/>
            <w:tcBorders>
              <w:top w:val="nil"/>
              <w:left w:val="nil"/>
              <w:bottom w:val="single" w:sz="8" w:space="0" w:color="auto"/>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p>
        </w:tc>
        <w:tc>
          <w:tcPr>
            <w:tcW w:w="1486" w:type="dxa"/>
            <w:tcBorders>
              <w:top w:val="nil"/>
              <w:left w:val="nil"/>
              <w:bottom w:val="single" w:sz="8" w:space="0" w:color="auto"/>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p>
        </w:tc>
        <w:tc>
          <w:tcPr>
            <w:tcW w:w="1570" w:type="dxa"/>
            <w:tcBorders>
              <w:top w:val="nil"/>
              <w:left w:val="nil"/>
              <w:bottom w:val="single" w:sz="8" w:space="0" w:color="auto"/>
              <w:right w:val="nil"/>
            </w:tcBorders>
            <w:shd w:val="clear" w:color="auto" w:fill="auto"/>
            <w:tcMar>
              <w:left w:w="43" w:type="dxa"/>
              <w:right w:w="144" w:type="dxa"/>
            </w:tcMar>
            <w:vAlign w:val="center"/>
            <w:hideMark/>
          </w:tcPr>
          <w:p w:rsidR="00AA1067" w:rsidRDefault="00AA1067" w:rsidP="006B25ED">
            <w:pPr>
              <w:jc w:val="right"/>
              <w:rPr>
                <w:b/>
                <w:bCs/>
                <w:color w:val="000000"/>
                <w:sz w:val="15"/>
                <w:szCs w:val="15"/>
              </w:rPr>
            </w:pPr>
          </w:p>
        </w:tc>
        <w:tc>
          <w:tcPr>
            <w:tcW w:w="1606" w:type="dxa"/>
            <w:tcBorders>
              <w:top w:val="nil"/>
              <w:left w:val="nil"/>
              <w:bottom w:val="single" w:sz="8" w:space="0" w:color="auto"/>
              <w:right w:val="nil"/>
            </w:tcBorders>
            <w:shd w:val="clear" w:color="auto" w:fill="auto"/>
            <w:tcMar>
              <w:left w:w="43" w:type="dxa"/>
              <w:right w:w="144" w:type="dxa"/>
            </w:tcMar>
            <w:vAlign w:val="center"/>
            <w:hideMark/>
          </w:tcPr>
          <w:p w:rsidR="00AA1067" w:rsidRDefault="00AA1067" w:rsidP="006B25ED">
            <w:pPr>
              <w:jc w:val="right"/>
              <w:rPr>
                <w:b/>
                <w:bCs/>
                <w:color w:val="000000"/>
                <w:sz w:val="15"/>
                <w:szCs w:val="15"/>
              </w:rPr>
            </w:pPr>
          </w:p>
        </w:tc>
        <w:tc>
          <w:tcPr>
            <w:tcW w:w="1702" w:type="dxa"/>
            <w:tcBorders>
              <w:top w:val="nil"/>
              <w:left w:val="nil"/>
              <w:bottom w:val="single" w:sz="8" w:space="0" w:color="auto"/>
            </w:tcBorders>
            <w:shd w:val="clear" w:color="auto" w:fill="auto"/>
            <w:tcMar>
              <w:left w:w="43" w:type="dxa"/>
              <w:right w:w="144" w:type="dxa"/>
            </w:tcMar>
            <w:vAlign w:val="center"/>
            <w:hideMark/>
          </w:tcPr>
          <w:p w:rsidR="00AA1067" w:rsidRDefault="00AA1067" w:rsidP="00C80428">
            <w:pPr>
              <w:jc w:val="right"/>
              <w:rPr>
                <w:b/>
                <w:bCs/>
                <w:color w:val="000000"/>
                <w:sz w:val="15"/>
                <w:szCs w:val="15"/>
              </w:rPr>
            </w:pPr>
          </w:p>
        </w:tc>
      </w:tr>
      <w:tr w:rsidR="00AA1067" w:rsidRPr="00B631EC" w:rsidTr="00AA1067">
        <w:trPr>
          <w:trHeight w:val="315"/>
          <w:jc w:val="center"/>
        </w:trPr>
        <w:tc>
          <w:tcPr>
            <w:tcW w:w="1458" w:type="dxa"/>
            <w:tcBorders>
              <w:top w:val="single" w:sz="8" w:space="0" w:color="auto"/>
              <w:left w:val="nil"/>
              <w:bottom w:val="single" w:sz="8" w:space="0" w:color="auto"/>
              <w:right w:val="nil"/>
            </w:tcBorders>
            <w:shd w:val="clear" w:color="auto" w:fill="auto"/>
            <w:vAlign w:val="center"/>
            <w:hideMark/>
          </w:tcPr>
          <w:p w:rsidR="00AA1067" w:rsidRPr="00B631EC" w:rsidRDefault="00AA1067" w:rsidP="00B631EC">
            <w:pPr>
              <w:jc w:val="center"/>
              <w:rPr>
                <w:b/>
                <w:bCs/>
                <w:sz w:val="15"/>
                <w:szCs w:val="15"/>
              </w:rPr>
            </w:pPr>
            <w:r w:rsidRPr="00B631EC">
              <w:rPr>
                <w:b/>
                <w:bCs/>
                <w:sz w:val="15"/>
                <w:szCs w:val="15"/>
              </w:rPr>
              <w:t>Total</w:t>
            </w:r>
          </w:p>
        </w:tc>
        <w:tc>
          <w:tcPr>
            <w:tcW w:w="1302"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B631EC" w:rsidRDefault="00AA1067" w:rsidP="006B25ED">
            <w:pPr>
              <w:jc w:val="right"/>
              <w:rPr>
                <w:b/>
                <w:bCs/>
                <w:sz w:val="15"/>
                <w:szCs w:val="15"/>
              </w:rPr>
            </w:pPr>
            <w:r w:rsidRPr="00B631EC">
              <w:rPr>
                <w:b/>
                <w:bCs/>
                <w:sz w:val="15"/>
                <w:szCs w:val="15"/>
              </w:rPr>
              <w:t>57,204.10</w:t>
            </w:r>
          </w:p>
        </w:tc>
        <w:tc>
          <w:tcPr>
            <w:tcW w:w="1486"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B631EC" w:rsidRDefault="00AA1067" w:rsidP="006B25ED">
            <w:pPr>
              <w:jc w:val="right"/>
              <w:rPr>
                <w:b/>
                <w:bCs/>
                <w:color w:val="000000"/>
                <w:sz w:val="15"/>
                <w:szCs w:val="15"/>
              </w:rPr>
            </w:pPr>
            <w:r w:rsidRPr="00B631EC">
              <w:rPr>
                <w:b/>
                <w:bCs/>
                <w:color w:val="000000"/>
                <w:sz w:val="15"/>
                <w:szCs w:val="15"/>
              </w:rPr>
              <w:t>55,430.36</w:t>
            </w:r>
          </w:p>
        </w:tc>
        <w:tc>
          <w:tcPr>
            <w:tcW w:w="1570"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B631EC" w:rsidRDefault="00AA1067" w:rsidP="006B25ED">
            <w:pPr>
              <w:jc w:val="right"/>
              <w:rPr>
                <w:b/>
                <w:bCs/>
                <w:color w:val="000000"/>
                <w:sz w:val="15"/>
                <w:szCs w:val="15"/>
              </w:rPr>
            </w:pPr>
            <w:r>
              <w:rPr>
                <w:b/>
                <w:bCs/>
                <w:color w:val="000000"/>
                <w:sz w:val="15"/>
                <w:szCs w:val="15"/>
              </w:rPr>
              <w:t>88,599.21</w:t>
            </w:r>
          </w:p>
        </w:tc>
        <w:tc>
          <w:tcPr>
            <w:tcW w:w="1606"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74320B" w:rsidRDefault="00AA1067" w:rsidP="006B25ED">
            <w:pPr>
              <w:jc w:val="right"/>
              <w:rPr>
                <w:b/>
                <w:bCs/>
                <w:color w:val="000000"/>
                <w:sz w:val="15"/>
                <w:szCs w:val="15"/>
              </w:rPr>
            </w:pPr>
            <w:r>
              <w:rPr>
                <w:b/>
                <w:bCs/>
                <w:color w:val="000000"/>
                <w:sz w:val="15"/>
                <w:szCs w:val="15"/>
              </w:rPr>
              <w:t>46,531.50</w:t>
            </w:r>
          </w:p>
        </w:tc>
        <w:tc>
          <w:tcPr>
            <w:tcW w:w="1702" w:type="dxa"/>
            <w:tcBorders>
              <w:top w:val="single" w:sz="8" w:space="0" w:color="auto"/>
              <w:left w:val="nil"/>
              <w:bottom w:val="single" w:sz="8" w:space="0" w:color="auto"/>
            </w:tcBorders>
            <w:shd w:val="clear" w:color="auto" w:fill="auto"/>
            <w:tcMar>
              <w:left w:w="43" w:type="dxa"/>
              <w:right w:w="144" w:type="dxa"/>
            </w:tcMar>
            <w:vAlign w:val="center"/>
            <w:hideMark/>
          </w:tcPr>
          <w:p w:rsidR="00AA1067" w:rsidRPr="00AA1067" w:rsidRDefault="00DE6988" w:rsidP="00DE6988">
            <w:pPr>
              <w:jc w:val="right"/>
              <w:rPr>
                <w:b/>
                <w:bCs/>
                <w:color w:val="000000"/>
                <w:sz w:val="15"/>
                <w:szCs w:val="15"/>
              </w:rPr>
            </w:pPr>
            <w:r>
              <w:rPr>
                <w:b/>
                <w:bCs/>
                <w:color w:val="000000"/>
                <w:sz w:val="15"/>
                <w:szCs w:val="15"/>
              </w:rPr>
              <w:t>7,820.63</w:t>
            </w:r>
          </w:p>
        </w:tc>
      </w:tr>
      <w:tr w:rsidR="00AA1067" w:rsidRPr="00B631EC" w:rsidTr="00AA1067">
        <w:trPr>
          <w:trHeight w:val="232"/>
          <w:jc w:val="center"/>
        </w:trPr>
        <w:tc>
          <w:tcPr>
            <w:tcW w:w="9124" w:type="dxa"/>
            <w:gridSpan w:val="6"/>
            <w:tcBorders>
              <w:top w:val="single" w:sz="8" w:space="0" w:color="auto"/>
              <w:left w:val="nil"/>
              <w:bottom w:val="nil"/>
              <w:right w:val="nil"/>
            </w:tcBorders>
            <w:shd w:val="clear" w:color="auto" w:fill="auto"/>
            <w:tcMar>
              <w:left w:w="115" w:type="dxa"/>
              <w:right w:w="0" w:type="dxa"/>
            </w:tcMar>
            <w:hideMark/>
          </w:tcPr>
          <w:p w:rsidR="00AA1067" w:rsidRPr="00B631EC" w:rsidRDefault="00AA1067" w:rsidP="00433916">
            <w:pPr>
              <w:rPr>
                <w:sz w:val="12"/>
                <w:szCs w:val="12"/>
              </w:rPr>
            </w:pPr>
            <w:r w:rsidRPr="00B631EC">
              <w:rPr>
                <w:sz w:val="12"/>
                <w:szCs w:val="12"/>
              </w:rPr>
              <w:t xml:space="preserve">*Revised-Turnover includes off-market transactions.                                                                                                                                                        </w:t>
            </w:r>
            <w:r>
              <w:rPr>
                <w:sz w:val="12"/>
                <w:szCs w:val="12"/>
              </w:rPr>
              <w:t xml:space="preserve">  </w:t>
            </w:r>
            <w:r w:rsidRPr="00B631EC">
              <w:rPr>
                <w:sz w:val="12"/>
                <w:szCs w:val="12"/>
              </w:rPr>
              <w:t>Source: Pakistan Stock Exchange</w:t>
            </w:r>
          </w:p>
        </w:tc>
      </w:tr>
    </w:tbl>
    <w:p w:rsidR="003B0733" w:rsidRPr="00B631EC" w:rsidRDefault="003B0733" w:rsidP="00B631EC">
      <w:pPr>
        <w:jc w:val="center"/>
      </w:pPr>
    </w:p>
    <w:p w:rsidR="00B6442C" w:rsidRPr="00B631EC" w:rsidRDefault="00B6442C" w:rsidP="00B631EC">
      <w:pPr>
        <w:jc w:val="center"/>
      </w:pPr>
    </w:p>
    <w:p w:rsidR="003D6EA8" w:rsidRPr="00B631EC" w:rsidRDefault="003D6EA8" w:rsidP="00B631EC">
      <w:pPr>
        <w:rPr>
          <w:noProof/>
        </w:rPr>
      </w:pPr>
    </w:p>
    <w:p w:rsidR="003D6EA8" w:rsidRPr="00B631EC" w:rsidRDefault="003D6EA8" w:rsidP="00B631EC">
      <w:pPr>
        <w:rPr>
          <w:noProof/>
        </w:rPr>
      </w:pPr>
    </w:p>
    <w:p w:rsidR="003E04F6" w:rsidRPr="00B631EC" w:rsidRDefault="003E04F6" w:rsidP="00B631EC">
      <w:pPr>
        <w:rPr>
          <w:noProof/>
        </w:rPr>
      </w:pPr>
    </w:p>
    <w:p w:rsidR="00AD788A" w:rsidRPr="00B631EC" w:rsidRDefault="006203FA" w:rsidP="00B631EC">
      <w:pPr>
        <w:jc w:val="center"/>
      </w:pPr>
      <w:r w:rsidRPr="006203FA">
        <w:drawing>
          <wp:inline distT="0" distB="0" distL="0" distR="0">
            <wp:extent cx="5591175" cy="2853829"/>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595742" cy="2856160"/>
                    </a:xfrm>
                    <a:prstGeom prst="rect">
                      <a:avLst/>
                    </a:prstGeom>
                    <a:noFill/>
                    <a:ln w="9525">
                      <a:noFill/>
                      <a:miter lim="800000"/>
                      <a:headEnd/>
                      <a:tailEnd/>
                    </a:ln>
                  </pic:spPr>
                </pic:pic>
              </a:graphicData>
            </a:graphic>
          </wp:inline>
        </w:drawing>
      </w:r>
    </w:p>
    <w:p w:rsidR="003B0733" w:rsidRPr="00B631EC" w:rsidRDefault="003B0733" w:rsidP="00B631EC">
      <w:pPr>
        <w:jc w:val="center"/>
      </w:pPr>
    </w:p>
    <w:p w:rsidR="0038578E" w:rsidRPr="00B631EC" w:rsidRDefault="0038578E" w:rsidP="00B631EC">
      <w:pPr>
        <w:tabs>
          <w:tab w:val="left" w:pos="7830"/>
        </w:tabs>
      </w:pPr>
    </w:p>
    <w:p w:rsidR="0038578E" w:rsidRDefault="0038578E" w:rsidP="00B631EC">
      <w:pPr>
        <w:tabs>
          <w:tab w:val="left" w:pos="7830"/>
        </w:tabs>
      </w:pPr>
    </w:p>
    <w:p w:rsidR="00433916" w:rsidRDefault="00433916" w:rsidP="00B631EC">
      <w:pPr>
        <w:tabs>
          <w:tab w:val="left" w:pos="7830"/>
        </w:tabs>
      </w:pPr>
    </w:p>
    <w:p w:rsidR="00B40421" w:rsidRDefault="00B40421" w:rsidP="00B631EC">
      <w:pPr>
        <w:tabs>
          <w:tab w:val="left" w:pos="7830"/>
        </w:tabs>
      </w:pPr>
    </w:p>
    <w:p w:rsidR="005677D5" w:rsidRDefault="005677D5" w:rsidP="00B631EC">
      <w:pPr>
        <w:tabs>
          <w:tab w:val="left" w:pos="7830"/>
        </w:tabs>
      </w:pPr>
    </w:p>
    <w:p w:rsidR="00853A5E" w:rsidRDefault="00853A5E" w:rsidP="00B631EC">
      <w:pPr>
        <w:tabs>
          <w:tab w:val="left" w:pos="7830"/>
        </w:tabs>
      </w:pPr>
    </w:p>
    <w:p w:rsidR="00CA1F30" w:rsidRDefault="00CA1F30" w:rsidP="00B631EC">
      <w:pPr>
        <w:tabs>
          <w:tab w:val="left" w:pos="7830"/>
        </w:tabs>
      </w:pPr>
    </w:p>
    <w:p w:rsidR="00B40421" w:rsidRDefault="00B40421" w:rsidP="00B631EC">
      <w:pPr>
        <w:tabs>
          <w:tab w:val="left" w:pos="7830"/>
        </w:tabs>
      </w:pPr>
    </w:p>
    <w:tbl>
      <w:tblPr>
        <w:tblW w:w="9930" w:type="dxa"/>
        <w:jc w:val="center"/>
        <w:tblCellMar>
          <w:left w:w="43" w:type="dxa"/>
          <w:right w:w="43" w:type="dxa"/>
        </w:tblCellMar>
        <w:tblLook w:val="04A0"/>
      </w:tblPr>
      <w:tblGrid>
        <w:gridCol w:w="4770"/>
        <w:gridCol w:w="1080"/>
        <w:gridCol w:w="990"/>
        <w:gridCol w:w="1020"/>
        <w:gridCol w:w="1019"/>
        <w:gridCol w:w="1051"/>
      </w:tblGrid>
      <w:tr w:rsidR="00DE02E7" w:rsidRPr="00CA1F30" w:rsidTr="00DE02E7">
        <w:trPr>
          <w:trHeight w:val="360"/>
          <w:jc w:val="center"/>
        </w:trPr>
        <w:tc>
          <w:tcPr>
            <w:tcW w:w="9930" w:type="dxa"/>
            <w:gridSpan w:val="6"/>
            <w:tcBorders>
              <w:top w:val="nil"/>
              <w:left w:val="nil"/>
              <w:bottom w:val="nil"/>
              <w:right w:val="nil"/>
            </w:tcBorders>
            <w:shd w:val="clear" w:color="auto" w:fill="auto"/>
            <w:vAlign w:val="center"/>
            <w:hideMark/>
          </w:tcPr>
          <w:p w:rsidR="00DE02E7" w:rsidRPr="001931F3" w:rsidRDefault="00DE02E7" w:rsidP="001931F3">
            <w:pPr>
              <w:jc w:val="center"/>
              <w:rPr>
                <w:b/>
                <w:bCs/>
                <w:color w:val="000000"/>
                <w:sz w:val="28"/>
                <w:szCs w:val="28"/>
              </w:rPr>
            </w:pPr>
            <w:r w:rsidRPr="001931F3">
              <w:rPr>
                <w:b/>
                <w:bCs/>
                <w:color w:val="000000"/>
                <w:sz w:val="28"/>
                <w:szCs w:val="28"/>
              </w:rPr>
              <w:lastRenderedPageBreak/>
              <w:t>7.5     Financial Statements Analysis of Companies (Non-Financial) Listed at KSE</w:t>
            </w:r>
          </w:p>
        </w:tc>
      </w:tr>
      <w:tr w:rsidR="00DE02E7" w:rsidRPr="00CA1F30" w:rsidTr="00BB17E4">
        <w:trPr>
          <w:trHeight w:val="270"/>
          <w:jc w:val="center"/>
        </w:trPr>
        <w:tc>
          <w:tcPr>
            <w:tcW w:w="7860" w:type="dxa"/>
            <w:gridSpan w:val="4"/>
            <w:tcBorders>
              <w:top w:val="nil"/>
              <w:left w:val="nil"/>
              <w:bottom w:val="nil"/>
              <w:right w:val="nil"/>
            </w:tcBorders>
            <w:shd w:val="clear" w:color="auto" w:fill="auto"/>
            <w:hideMark/>
          </w:tcPr>
          <w:p w:rsidR="00DE02E7" w:rsidRPr="001931F3" w:rsidRDefault="00DE02E7" w:rsidP="00CA1F30">
            <w:pPr>
              <w:jc w:val="center"/>
              <w:rPr>
                <w:b/>
                <w:bCs/>
                <w:color w:val="000000"/>
                <w:sz w:val="28"/>
                <w:szCs w:val="28"/>
              </w:rPr>
            </w:pPr>
            <w:r w:rsidRPr="001931F3">
              <w:rPr>
                <w:b/>
                <w:bCs/>
                <w:color w:val="000000"/>
                <w:sz w:val="28"/>
                <w:szCs w:val="28"/>
              </w:rPr>
              <w:t xml:space="preserve">                     All Sectors - Overall</w:t>
            </w:r>
          </w:p>
        </w:tc>
        <w:tc>
          <w:tcPr>
            <w:tcW w:w="2070" w:type="dxa"/>
            <w:gridSpan w:val="2"/>
            <w:tcBorders>
              <w:top w:val="nil"/>
              <w:left w:val="nil"/>
              <w:bottom w:val="single" w:sz="8" w:space="0" w:color="auto"/>
              <w:right w:val="nil"/>
            </w:tcBorders>
            <w:shd w:val="clear" w:color="auto" w:fill="auto"/>
            <w:vAlign w:val="center"/>
            <w:hideMark/>
          </w:tcPr>
          <w:p w:rsidR="00DE02E7" w:rsidRPr="00CA1F30" w:rsidRDefault="00DE02E7" w:rsidP="00BB17E4">
            <w:pPr>
              <w:jc w:val="right"/>
              <w:rPr>
                <w:color w:val="000000"/>
                <w:sz w:val="14"/>
                <w:szCs w:val="14"/>
              </w:rPr>
            </w:pPr>
            <w:r w:rsidRPr="00CA1F30">
              <w:rPr>
                <w:color w:val="000000"/>
                <w:sz w:val="14"/>
                <w:szCs w:val="14"/>
              </w:rPr>
              <w:t>(</w:t>
            </w:r>
            <w:r w:rsidR="00BB17E4">
              <w:rPr>
                <w:color w:val="000000"/>
                <w:sz w:val="14"/>
                <w:szCs w:val="14"/>
              </w:rPr>
              <w:t>Million</w:t>
            </w:r>
            <w:r w:rsidRPr="00CA1F30">
              <w:rPr>
                <w:color w:val="000000"/>
                <w:sz w:val="14"/>
                <w:szCs w:val="14"/>
              </w:rPr>
              <w:t xml:space="preserve"> Rupees)</w:t>
            </w:r>
          </w:p>
        </w:tc>
      </w:tr>
      <w:tr w:rsidR="00DE02E7" w:rsidRPr="00CA1F30" w:rsidTr="00DE02E7">
        <w:trPr>
          <w:trHeight w:val="173"/>
          <w:jc w:val="center"/>
        </w:trPr>
        <w:tc>
          <w:tcPr>
            <w:tcW w:w="4770" w:type="dxa"/>
            <w:tcBorders>
              <w:top w:val="single" w:sz="8" w:space="0" w:color="auto"/>
              <w:left w:val="nil"/>
              <w:bottom w:val="single" w:sz="8" w:space="0" w:color="auto"/>
              <w:right w:val="single" w:sz="4" w:space="0" w:color="auto"/>
            </w:tcBorders>
            <w:shd w:val="clear" w:color="auto" w:fill="auto"/>
            <w:noWrap/>
            <w:vAlign w:val="bottom"/>
            <w:hideMark/>
          </w:tcPr>
          <w:p w:rsidR="00DE02E7" w:rsidRPr="0024736D" w:rsidRDefault="00DE02E7" w:rsidP="00CA1F30">
            <w:pPr>
              <w:jc w:val="center"/>
              <w:rPr>
                <w:b/>
                <w:bCs/>
                <w:color w:val="000000"/>
                <w:sz w:val="16"/>
                <w:szCs w:val="16"/>
              </w:rPr>
            </w:pPr>
            <w:r w:rsidRPr="0024736D">
              <w:rPr>
                <w:b/>
                <w:bCs/>
                <w:color w:val="000000"/>
                <w:sz w:val="16"/>
                <w:szCs w:val="16"/>
              </w:rPr>
              <w:t>Items</w:t>
            </w:r>
          </w:p>
        </w:tc>
        <w:tc>
          <w:tcPr>
            <w:tcW w:w="108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2012</w:t>
            </w:r>
          </w:p>
        </w:tc>
        <w:tc>
          <w:tcPr>
            <w:tcW w:w="99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2013</w:t>
            </w:r>
          </w:p>
        </w:tc>
        <w:tc>
          <w:tcPr>
            <w:tcW w:w="102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2014</w:t>
            </w:r>
          </w:p>
        </w:tc>
        <w:tc>
          <w:tcPr>
            <w:tcW w:w="1019" w:type="dxa"/>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2015</w:t>
            </w:r>
          </w:p>
        </w:tc>
        <w:tc>
          <w:tcPr>
            <w:tcW w:w="1051"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BB17E4" w:rsidP="009658D4">
            <w:pPr>
              <w:jc w:val="right"/>
              <w:rPr>
                <w:b/>
                <w:bCs/>
                <w:color w:val="000000"/>
                <w:sz w:val="16"/>
                <w:szCs w:val="16"/>
              </w:rPr>
            </w:pPr>
            <w:r w:rsidRPr="0024736D">
              <w:rPr>
                <w:b/>
                <w:bCs/>
                <w:color w:val="000000"/>
                <w:sz w:val="16"/>
                <w:szCs w:val="16"/>
              </w:rPr>
              <w:t>2016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A.  Non-Current Assets (A1+A3+A4+A5+A6)</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2,694,995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3,111,781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3,280,351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3,523,747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3,766,911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1.Capital 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195,227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183,143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206,339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252,961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316,622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2.Operating fixed assets at cost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3,313,860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3,525,739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3,730,831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4,111,770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4,211,030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3.Operating fixed assets after deducting accumulated depreciation</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2,053,625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2,189,541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2,275,802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2,414,444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2,561,290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4.Intangible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106,238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128,929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171,100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174,094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182,612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5.Long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236,791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509,271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539,703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584,575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597,476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6.Other non-current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103,113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100,897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87,407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97,673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108,911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B. Current Assets (B1+B2+B3+B4+B5+B6)</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2,628,278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2,299,852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2,669,948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2,758,323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2,884,443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1.Cash &amp; bank balance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157,762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216,288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210,879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232,820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277,063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2.Inventories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552,225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596,184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574,755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524,862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554,664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)Raw material</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239,258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219,278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220,104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50,669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45,805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38,126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iii)Finished goods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284,863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257,250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217,468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3.Trade Debt / accounts receivables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1,216,874</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765,019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1,043,709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1,083,247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1,081,756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4.Short term loans and advances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59,946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62,936</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73,435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5.Short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132,312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167,128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216,601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176,094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210,181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6.Other 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569,105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555,233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564,058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678,364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687,343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Total Assets (A+B) / Equity &amp; Liabilities (C+D+E)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5,323,272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5,411,633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5,950,299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6,282,070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6,651,354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C. Shareholders' Equity (C1+C2+C3)</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1,790,137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b/>
                <w:bCs/>
                <w:color w:val="000000"/>
                <w:sz w:val="13"/>
                <w:szCs w:val="13"/>
              </w:rPr>
            </w:pPr>
            <w:r>
              <w:rPr>
                <w:b/>
                <w:bCs/>
                <w:color w:val="000000"/>
                <w:sz w:val="13"/>
                <w:szCs w:val="13"/>
              </w:rPr>
              <w:t>2,053,038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2,234,252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2,457,277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2,721,562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1.Issued, Subscribed &amp; Paid up capital</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619,784</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634,232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666,518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688,387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706,561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)Ordinary shares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606,768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625,304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656,569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675,394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683,406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ii)Preference shares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13,016</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8,928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9,950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12,993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23,155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2.Reserves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887,251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1,124,785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1,262,147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1,435,158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1,659,102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)Capital Reserve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170,529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233,383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262,432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265,946</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278,539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ii)Revenue Reserve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716,722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891,402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999,715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1,169,211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1,380,563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200" w:firstLine="260"/>
              <w:rPr>
                <w:color w:val="000000"/>
                <w:sz w:val="13"/>
                <w:szCs w:val="13"/>
              </w:rPr>
            </w:pPr>
            <w:r w:rsidRPr="008D505A">
              <w:rPr>
                <w:color w:val="000000"/>
                <w:sz w:val="13"/>
                <w:szCs w:val="13"/>
              </w:rPr>
              <w:t>of which: un-appropriated profit(loss) / retained earnings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589,204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687,863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806,993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3.Surplus on revaluation of fixed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283,103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294,021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305,586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333,733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355,899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D. Non-Current Liabilities (D1+D2+D3+D4+D5)</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1,102,095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1,119,116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1,122,215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1,206,113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1,266,294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1.Long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631,771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610,711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553,173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577,116</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618,538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2.Subordinated loans / Sponsor's loans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13,364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9,564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10,196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3.Debentures/TFCs (bonds payable)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31,640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21,913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20,176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67,551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61,408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4.Employees benefit obligations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80,034</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86,387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101,848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120,733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117,021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5.Other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358,649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400,106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433,654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431,149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459,131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E. Current Liabilities (E1+E2+E3+E4)</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2,431,040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2,239,479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2,593,831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2,618,679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2,663,498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1.Trade credit &amp; other accounts payables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1,463,204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1,509,752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1,560,159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 xml:space="preserve">of which: </w:t>
            </w:r>
            <w:proofErr w:type="spellStart"/>
            <w:r w:rsidRPr="008D505A">
              <w:rPr>
                <w:color w:val="000000"/>
                <w:sz w:val="13"/>
                <w:szCs w:val="13"/>
              </w:rPr>
              <w:t>i</w:t>
            </w:r>
            <w:proofErr w:type="spellEnd"/>
            <w:r w:rsidRPr="008D505A">
              <w:rPr>
                <w:color w:val="000000"/>
                <w:sz w:val="13"/>
                <w:szCs w:val="13"/>
              </w:rPr>
              <w:t>) Trade credits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726,876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833,812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764,462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2.Short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724,001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653,307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678,385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650,444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649,214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3.Current portion of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233,487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227,091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230,957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4.Other 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1,707,040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1,586,172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218,755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231,392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223,168</w:t>
            </w:r>
          </w:p>
        </w:tc>
      </w:tr>
      <w:tr w:rsidR="00BB17E4" w:rsidRPr="00F4577C" w:rsidTr="00BB17E4">
        <w:trPr>
          <w:trHeight w:val="80"/>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F. Operations: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1.Sales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5,678,343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6,183,225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6,610,345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6,045,265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5,468,795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)Local sales (Net)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5,146,961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5,527,094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5,990,813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5,511,275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5,017,699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ii)Export sales (Net)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531,382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656,132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619,532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533,990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451,096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2.Cost of sales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4,762,006</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5,238,209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5,701,715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5,136,850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4,582,649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proofErr w:type="spellStart"/>
            <w:r w:rsidRPr="008D505A">
              <w:rPr>
                <w:color w:val="000000"/>
                <w:sz w:val="13"/>
                <w:szCs w:val="13"/>
              </w:rPr>
              <w:t>i</w:t>
            </w:r>
            <w:proofErr w:type="spellEnd"/>
            <w:r w:rsidRPr="008D505A">
              <w:rPr>
                <w:color w:val="000000"/>
                <w:sz w:val="13"/>
                <w:szCs w:val="13"/>
              </w:rPr>
              <w:t>)Cost of material</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2,539,759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2,830,855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2,812,816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2,474,222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2,205,220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3.Gross profit / (loss) (F1-F2)</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916,337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945,017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908,630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908,415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886,146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4.General, 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334,823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383,415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371,707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402,102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439,074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)Selling &amp; distribution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148,653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166,597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160,107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176,783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185,580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186,170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216,818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211,599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225,319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253,494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5.Other income / (loss)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130,978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143,907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160,949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181,664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195,202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6.EBIT (F3-F4+F5)</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697,873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687,977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642,274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7.Financial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201,895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185,306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170,287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162,837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125,057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of which: (</w:t>
            </w:r>
            <w:proofErr w:type="spellStart"/>
            <w:r w:rsidRPr="008D505A">
              <w:rPr>
                <w:color w:val="000000"/>
                <w:sz w:val="13"/>
                <w:szCs w:val="13"/>
              </w:rPr>
              <w:t>i</w:t>
            </w:r>
            <w:proofErr w:type="spellEnd"/>
            <w:r w:rsidRPr="008D505A">
              <w:rPr>
                <w:color w:val="000000"/>
                <w:sz w:val="13"/>
                <w:szCs w:val="13"/>
              </w:rPr>
              <w:t>) Interest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149,879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141,147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145,629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140,430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106,373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8.Profit / (loss) before taxation (F6-F7)</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510,597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520,203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527,586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525,140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517,218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9.Tax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157,494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141,528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138,347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10.Profit / (loss) after tax (F8-F9)</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370,091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383,613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378,871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11.Cash dividends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158,758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202,756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216,381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211,214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223,231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12.Bonus shares / stock dividends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5,636</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8,185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1,829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1,805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1,472</w:t>
            </w:r>
          </w:p>
        </w:tc>
      </w:tr>
      <w:tr w:rsidR="00BB17E4" w:rsidRPr="00F4577C" w:rsidTr="00BB17E4">
        <w:trPr>
          <w:trHeight w:val="108"/>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G. Statement of Cash Flows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1.Net cash flows from operating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279,940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745,345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343,230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499,428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575,325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2.Net cash flows from investing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(328,747)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(325,692)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(346,062)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3.Net cash flows from financing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(58,224)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(154,584)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(168,244)</w:t>
            </w:r>
          </w:p>
        </w:tc>
      </w:tr>
      <w:tr w:rsidR="00BB17E4" w:rsidRPr="00F4577C" w:rsidTr="00BB17E4">
        <w:trPr>
          <w:trHeight w:val="80"/>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H. Miscellaneous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1.Total capital employed (C+D)</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2,892,232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3,172,154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3,356,467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3,663,391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3,987,856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2.Retention in business (F10-F11-F12)</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224,873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179,829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151,881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170,594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154,167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3.Depreciation for the year</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167,363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170,334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172,526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183,592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210,580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4.Salaries, wages and employee benefits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228,827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294,728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324,732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368,735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593,164</w:t>
            </w:r>
          </w:p>
        </w:tc>
      </w:tr>
      <w:tr w:rsidR="00BB17E4" w:rsidRPr="00F4577C" w:rsidTr="00BB17E4">
        <w:trPr>
          <w:trHeight w:val="135"/>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I.  Key Performance Indicators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P1. Net Profit  margin / Net profit to sales (F10 as % of F1)</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8.99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8.41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5.6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6.35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6.93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 xml:space="preserve">P2. Asset turnover (F1 to </w:t>
            </w:r>
            <w:proofErr w:type="spellStart"/>
            <w:r w:rsidRPr="008D505A">
              <w:rPr>
                <w:color w:val="000000"/>
                <w:sz w:val="13"/>
                <w:szCs w:val="13"/>
              </w:rPr>
              <w:t>Avg</w:t>
            </w:r>
            <w:proofErr w:type="spellEnd"/>
            <w:r w:rsidRPr="008D505A">
              <w:rPr>
                <w:color w:val="000000"/>
                <w:sz w:val="13"/>
                <w:szCs w:val="13"/>
              </w:rPr>
              <w:t xml:space="preserve">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1.07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1.14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1.16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0.99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0.85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 xml:space="preserve">P3. Return on Assets  (F10 as a % of </w:t>
            </w:r>
            <w:proofErr w:type="spellStart"/>
            <w:r w:rsidRPr="008D505A">
              <w:rPr>
                <w:color w:val="000000"/>
                <w:sz w:val="13"/>
                <w:szCs w:val="13"/>
              </w:rPr>
              <w:t>Avg</w:t>
            </w:r>
            <w:proofErr w:type="spellEnd"/>
            <w:r w:rsidRPr="008D505A">
              <w:rPr>
                <w:color w:val="000000"/>
                <w:sz w:val="13"/>
                <w:szCs w:val="13"/>
              </w:rPr>
              <w:t xml:space="preserve">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10.22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9.69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6.51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6.27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5.86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P4. Financial leverage (Avg. {Current year(A+B),previous year (A+B) to Avg. Current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2.65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2.61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 xml:space="preserve">P5. Return on equity (F10 as % of </w:t>
            </w:r>
            <w:proofErr w:type="spellStart"/>
            <w:r w:rsidRPr="008D505A">
              <w:rPr>
                <w:color w:val="000000"/>
                <w:sz w:val="13"/>
                <w:szCs w:val="13"/>
              </w:rPr>
              <w:t>Avg</w:t>
            </w:r>
            <w:proofErr w:type="spellEnd"/>
            <w:r w:rsidRPr="008D505A">
              <w:rPr>
                <w:color w:val="000000"/>
                <w:sz w:val="13"/>
                <w:szCs w:val="13"/>
              </w:rPr>
              <w:t xml:space="preserve"> {Current year(C),previous year (C)}</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29.9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27.07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17.26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16.35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14.63</w:t>
            </w:r>
          </w:p>
        </w:tc>
      </w:tr>
      <w:tr w:rsidR="00BB17E4" w:rsidRPr="00F4577C" w:rsidTr="00BB17E4">
        <w:trPr>
          <w:trHeight w:val="117"/>
          <w:jc w:val="center"/>
        </w:trPr>
        <w:tc>
          <w:tcPr>
            <w:tcW w:w="4770" w:type="dxa"/>
            <w:tcBorders>
              <w:top w:val="nil"/>
              <w:left w:val="nil"/>
              <w:bottom w:val="single" w:sz="8" w:space="0" w:color="auto"/>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V3. Basic earnings per share (V1)* ( F10 to C1)</w:t>
            </w:r>
          </w:p>
        </w:tc>
        <w:tc>
          <w:tcPr>
            <w:tcW w:w="1080"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6.28</w:t>
            </w:r>
          </w:p>
        </w:tc>
        <w:tc>
          <w:tcPr>
            <w:tcW w:w="990"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6.08</w:t>
            </w:r>
          </w:p>
        </w:tc>
        <w:tc>
          <w:tcPr>
            <w:tcW w:w="1020"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4.32</w:t>
            </w:r>
          </w:p>
        </w:tc>
        <w:tc>
          <w:tcPr>
            <w:tcW w:w="1019"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4.36</w:t>
            </w:r>
          </w:p>
        </w:tc>
        <w:tc>
          <w:tcPr>
            <w:tcW w:w="1051"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4.25</w:t>
            </w:r>
          </w:p>
        </w:tc>
      </w:tr>
      <w:tr w:rsidR="00DE02E7" w:rsidRPr="00F4577C" w:rsidTr="00DE02E7">
        <w:trPr>
          <w:trHeight w:val="60"/>
          <w:jc w:val="center"/>
        </w:trPr>
        <w:tc>
          <w:tcPr>
            <w:tcW w:w="9930" w:type="dxa"/>
            <w:gridSpan w:val="6"/>
            <w:tcBorders>
              <w:top w:val="nil"/>
              <w:left w:val="nil"/>
              <w:bottom w:val="nil"/>
              <w:right w:val="nil"/>
            </w:tcBorders>
            <w:shd w:val="clear" w:color="auto" w:fill="auto"/>
            <w:noWrap/>
            <w:vAlign w:val="bottom"/>
            <w:hideMark/>
          </w:tcPr>
          <w:p w:rsidR="00DE02E7" w:rsidRPr="008D505A" w:rsidRDefault="00DE02E7" w:rsidP="00CA1F30">
            <w:pPr>
              <w:rPr>
                <w:rFonts w:ascii="Calibri" w:hAnsi="Calibri"/>
                <w:color w:val="000000"/>
                <w:sz w:val="13"/>
                <w:szCs w:val="13"/>
              </w:rPr>
            </w:pPr>
            <w:r w:rsidRPr="008D505A">
              <w:rPr>
                <w:color w:val="000000"/>
                <w:sz w:val="13"/>
                <w:szCs w:val="13"/>
              </w:rPr>
              <w:t>Note. Financial Statements based on Calendar year</w:t>
            </w:r>
          </w:p>
        </w:tc>
      </w:tr>
    </w:tbl>
    <w:tbl>
      <w:tblPr>
        <w:tblpPr w:leftFromText="180" w:rightFromText="180" w:vertAnchor="text" w:horzAnchor="margin" w:tblpXSpec="center" w:tblpY="106"/>
        <w:tblW w:w="9673" w:type="dxa"/>
        <w:tblCellMar>
          <w:left w:w="43" w:type="dxa"/>
          <w:right w:w="43" w:type="dxa"/>
        </w:tblCellMar>
        <w:tblLook w:val="04A0"/>
      </w:tblPr>
      <w:tblGrid>
        <w:gridCol w:w="4547"/>
        <w:gridCol w:w="900"/>
        <w:gridCol w:w="990"/>
        <w:gridCol w:w="1076"/>
        <w:gridCol w:w="1260"/>
        <w:gridCol w:w="900"/>
      </w:tblGrid>
      <w:tr w:rsidR="00DE02E7" w:rsidRPr="00053902" w:rsidTr="0090185B">
        <w:trPr>
          <w:trHeight w:val="273"/>
        </w:trPr>
        <w:tc>
          <w:tcPr>
            <w:tcW w:w="9673" w:type="dxa"/>
            <w:gridSpan w:val="6"/>
            <w:tcBorders>
              <w:top w:val="nil"/>
              <w:left w:val="nil"/>
              <w:bottom w:val="nil"/>
              <w:right w:val="nil"/>
            </w:tcBorders>
            <w:shd w:val="clear" w:color="auto" w:fill="auto"/>
            <w:noWrap/>
            <w:vAlign w:val="bottom"/>
            <w:hideMark/>
          </w:tcPr>
          <w:p w:rsidR="00DE02E7" w:rsidRPr="00053902" w:rsidRDefault="00DE02E7" w:rsidP="004245E2">
            <w:pPr>
              <w:jc w:val="center"/>
              <w:rPr>
                <w:b/>
                <w:bCs/>
                <w:color w:val="000000"/>
                <w:sz w:val="28"/>
                <w:szCs w:val="28"/>
              </w:rPr>
            </w:pPr>
            <w:r w:rsidRPr="00053902">
              <w:rPr>
                <w:b/>
                <w:bCs/>
                <w:color w:val="000000"/>
                <w:sz w:val="28"/>
                <w:szCs w:val="28"/>
              </w:rPr>
              <w:lastRenderedPageBreak/>
              <w:t>7.6   Financial Statements Analysis of Companies (Non-Financial) Listed at KSE</w:t>
            </w:r>
          </w:p>
        </w:tc>
      </w:tr>
      <w:tr w:rsidR="00BB17E4" w:rsidRPr="00053902" w:rsidTr="00BB17E4">
        <w:trPr>
          <w:trHeight w:val="300"/>
        </w:trPr>
        <w:tc>
          <w:tcPr>
            <w:tcW w:w="7513" w:type="dxa"/>
            <w:gridSpan w:val="4"/>
            <w:tcBorders>
              <w:top w:val="nil"/>
              <w:left w:val="nil"/>
              <w:bottom w:val="single" w:sz="8" w:space="0" w:color="auto"/>
              <w:right w:val="nil"/>
            </w:tcBorders>
            <w:shd w:val="clear" w:color="auto" w:fill="auto"/>
            <w:noWrap/>
            <w:vAlign w:val="bottom"/>
            <w:hideMark/>
          </w:tcPr>
          <w:p w:rsidR="00BB17E4" w:rsidRPr="00053902" w:rsidRDefault="00BB17E4" w:rsidP="004245E2">
            <w:pPr>
              <w:jc w:val="center"/>
              <w:rPr>
                <w:b/>
                <w:bCs/>
                <w:color w:val="000000"/>
                <w:sz w:val="28"/>
                <w:szCs w:val="28"/>
              </w:rPr>
            </w:pPr>
            <w:r>
              <w:rPr>
                <w:b/>
                <w:bCs/>
                <w:color w:val="000000"/>
                <w:sz w:val="28"/>
                <w:szCs w:val="28"/>
              </w:rPr>
              <w:t xml:space="preserve">                        </w:t>
            </w:r>
            <w:r w:rsidRPr="00053902">
              <w:rPr>
                <w:b/>
                <w:bCs/>
                <w:color w:val="000000"/>
                <w:sz w:val="28"/>
                <w:szCs w:val="28"/>
              </w:rPr>
              <w:t>Private - Overall</w:t>
            </w:r>
          </w:p>
        </w:tc>
        <w:tc>
          <w:tcPr>
            <w:tcW w:w="2160" w:type="dxa"/>
            <w:gridSpan w:val="2"/>
            <w:tcBorders>
              <w:top w:val="nil"/>
              <w:left w:val="nil"/>
              <w:bottom w:val="single" w:sz="8" w:space="0" w:color="auto"/>
              <w:right w:val="nil"/>
            </w:tcBorders>
            <w:shd w:val="clear" w:color="auto" w:fill="auto"/>
            <w:noWrap/>
            <w:vAlign w:val="bottom"/>
            <w:hideMark/>
          </w:tcPr>
          <w:p w:rsidR="00BB17E4" w:rsidRPr="00053902" w:rsidRDefault="00BB17E4" w:rsidP="00BB17E4">
            <w:pPr>
              <w:jc w:val="right"/>
              <w:rPr>
                <w:color w:val="000000"/>
                <w:sz w:val="13"/>
                <w:szCs w:val="13"/>
              </w:rPr>
            </w:pPr>
            <w:r w:rsidRPr="00053902">
              <w:rPr>
                <w:color w:val="000000"/>
                <w:sz w:val="13"/>
                <w:szCs w:val="13"/>
              </w:rPr>
              <w:t>(</w:t>
            </w:r>
            <w:r>
              <w:rPr>
                <w:color w:val="000000"/>
                <w:sz w:val="13"/>
                <w:szCs w:val="13"/>
              </w:rPr>
              <w:t>Million</w:t>
            </w:r>
            <w:r w:rsidRPr="00053902">
              <w:rPr>
                <w:color w:val="000000"/>
                <w:sz w:val="13"/>
                <w:szCs w:val="13"/>
              </w:rPr>
              <w:t xml:space="preserve"> Rupees)</w:t>
            </w:r>
          </w:p>
        </w:tc>
      </w:tr>
      <w:tr w:rsidR="00DE02E7" w:rsidRPr="00053902" w:rsidTr="00DE02E7">
        <w:trPr>
          <w:trHeight w:val="173"/>
        </w:trPr>
        <w:tc>
          <w:tcPr>
            <w:tcW w:w="4547" w:type="dxa"/>
            <w:tcBorders>
              <w:top w:val="nil"/>
              <w:left w:val="nil"/>
              <w:bottom w:val="single" w:sz="8" w:space="0" w:color="auto"/>
              <w:right w:val="single" w:sz="4" w:space="0" w:color="auto"/>
            </w:tcBorders>
            <w:shd w:val="clear" w:color="auto" w:fill="auto"/>
            <w:noWrap/>
            <w:vAlign w:val="center"/>
            <w:hideMark/>
          </w:tcPr>
          <w:p w:rsidR="00DE02E7" w:rsidRPr="0024736D" w:rsidRDefault="00DE02E7" w:rsidP="00DE02E7">
            <w:pPr>
              <w:rPr>
                <w:b/>
                <w:bCs/>
                <w:color w:val="000000"/>
                <w:sz w:val="16"/>
                <w:szCs w:val="16"/>
              </w:rPr>
            </w:pPr>
            <w:r w:rsidRPr="0024736D">
              <w:rPr>
                <w:b/>
                <w:bCs/>
                <w:color w:val="000000"/>
                <w:sz w:val="16"/>
                <w:szCs w:val="16"/>
              </w:rPr>
              <w:t>Items</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2012</w:t>
            </w:r>
          </w:p>
        </w:tc>
        <w:tc>
          <w:tcPr>
            <w:tcW w:w="99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2013</w:t>
            </w:r>
          </w:p>
        </w:tc>
        <w:tc>
          <w:tcPr>
            <w:tcW w:w="1076"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2014</w:t>
            </w:r>
          </w:p>
        </w:tc>
        <w:tc>
          <w:tcPr>
            <w:tcW w:w="126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2015</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BB17E4" w:rsidP="00DE02E7">
            <w:pPr>
              <w:jc w:val="right"/>
              <w:rPr>
                <w:b/>
                <w:bCs/>
                <w:color w:val="000000"/>
                <w:sz w:val="16"/>
                <w:szCs w:val="16"/>
              </w:rPr>
            </w:pPr>
            <w:r w:rsidRPr="0024736D">
              <w:rPr>
                <w:b/>
                <w:bCs/>
                <w:color w:val="000000"/>
                <w:sz w:val="16"/>
                <w:szCs w:val="16"/>
              </w:rPr>
              <w:t>2016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A.</w:t>
            </w:r>
            <w:r>
              <w:rPr>
                <w:b/>
                <w:bCs/>
                <w:color w:val="000000"/>
                <w:sz w:val="13"/>
                <w:szCs w:val="13"/>
              </w:rPr>
              <w:t xml:space="preserve">  </w:t>
            </w:r>
            <w:r w:rsidRPr="00053902">
              <w:rPr>
                <w:b/>
                <w:bCs/>
                <w:color w:val="000000"/>
                <w:sz w:val="13"/>
                <w:szCs w:val="13"/>
              </w:rPr>
              <w:t>Non-Current Assets (A1+A3+A4+A5+A6)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2,122,466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2,277,688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2,400,800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2,591,414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2,743,561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1.Capital work in progress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158,709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115,190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128,595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139,347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179,604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2.Operating fixed assets at cost</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2,689,324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2,900,553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3,014,739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3,314,752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3,450,367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3.Operating fixed assets after deducting accumulated depreciation</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1,642,565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1,765,360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1,838,716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1,944,978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2,022,554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4.Intangible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37,663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46,895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82,940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91,939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90,518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5.Long term investments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207,407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278,391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290,036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349,423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380,033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6.Other non-current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76,121</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71,851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60,513</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65,726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70,852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B.</w:t>
            </w:r>
            <w:r>
              <w:rPr>
                <w:b/>
                <w:bCs/>
                <w:color w:val="000000"/>
                <w:sz w:val="13"/>
                <w:szCs w:val="13"/>
              </w:rPr>
              <w:t xml:space="preserve"> </w:t>
            </w:r>
            <w:r w:rsidRPr="00053902">
              <w:rPr>
                <w:b/>
                <w:bCs/>
                <w:color w:val="000000"/>
                <w:sz w:val="13"/>
                <w:szCs w:val="13"/>
              </w:rPr>
              <w:t>Current Assets (B1+B2+B3+B4+B5+B6)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1,761,896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1,627,148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1,811,224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1,831,184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1,927,334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1.Cash &amp; bank balance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140,355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187,278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174,898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203,949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247,133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2.Inventories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456,367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487,511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485,239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463,192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500,880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)Raw material</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237,566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218,276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219,052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ii)Work in progress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50,412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45,420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37,821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iii)Finished goods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197,297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196,966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215,892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3.Trade Debt / accounts receivables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654,248</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435,589</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568,070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562,439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577,725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4.Short term loans and advances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46,989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47,132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55,223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5.Short term investments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96,445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134,570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155,151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139,890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173,482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6.Other current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414,482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382,200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380,877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414,581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372,892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Total Assets (A+B) / Equity &amp; Liabilities (C+D+E)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3,884,362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3,904,835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4,212,024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4,422,598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4,670,895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C.</w:t>
            </w:r>
            <w:r>
              <w:rPr>
                <w:b/>
                <w:bCs/>
                <w:color w:val="000000"/>
                <w:sz w:val="13"/>
                <w:szCs w:val="13"/>
              </w:rPr>
              <w:t xml:space="preserve"> </w:t>
            </w:r>
            <w:r w:rsidRPr="00053902">
              <w:rPr>
                <w:b/>
                <w:bCs/>
                <w:color w:val="000000"/>
                <w:sz w:val="13"/>
                <w:szCs w:val="13"/>
              </w:rPr>
              <w:t>Shareholders' Equity (C1+C2+C3)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1,353,885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1,554,231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1,661,579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1,856,704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2,066,865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1.Issued, Subscribed &amp; Paid up capital</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516,575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526,990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555,085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553,289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571,463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)Ordinary shares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503,567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518,062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545,135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540,296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548,308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ii)Preference shares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13,009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8,928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9,949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12,993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23,155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2.Reserves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604,509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788,677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852,949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1,020,628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1,197,860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)Capital Reserve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162,020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223,655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231,304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253,842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263,361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ii)Revenue Reserve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442,489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565,022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621,645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766,787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934,500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200" w:firstLine="260"/>
              <w:rPr>
                <w:color w:val="000000"/>
                <w:sz w:val="13"/>
                <w:szCs w:val="13"/>
              </w:rPr>
            </w:pPr>
            <w:r w:rsidRPr="00053902">
              <w:rPr>
                <w:color w:val="000000"/>
                <w:sz w:val="13"/>
                <w:szCs w:val="13"/>
              </w:rPr>
              <w:t>of which: un-appropriated profit(loss) / retained earnings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289,815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382,578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458,079</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3.Surplus on revaluation of fixed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232,801</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238,564</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253,545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282,786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297,542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D.</w:t>
            </w:r>
            <w:r>
              <w:rPr>
                <w:b/>
                <w:bCs/>
                <w:color w:val="000000"/>
                <w:sz w:val="13"/>
                <w:szCs w:val="13"/>
              </w:rPr>
              <w:t xml:space="preserve"> </w:t>
            </w:r>
            <w:r w:rsidRPr="00053902">
              <w:rPr>
                <w:b/>
                <w:bCs/>
                <w:color w:val="000000"/>
                <w:sz w:val="13"/>
                <w:szCs w:val="13"/>
              </w:rPr>
              <w:t>Non-Current Liabilities (D1+D2+D3+D4+D5)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808,233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819,688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798,426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826,737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836,527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1.Long term borrowings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535,679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525,976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448,979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452,841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471,312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2.Subordinated loans / Sponsor's loans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13,364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9,564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10,196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3.Debentures/TFCs (bonds payable)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25,580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21,913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20,176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40,844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34,701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4.Employees benefit obligations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49,766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51,999</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54,511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57,655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50,875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5.Other non-current liabilities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197,208</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219,800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261,396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265,834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269,443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E.</w:t>
            </w:r>
            <w:r>
              <w:rPr>
                <w:b/>
                <w:bCs/>
                <w:color w:val="000000"/>
                <w:sz w:val="13"/>
                <w:szCs w:val="13"/>
              </w:rPr>
              <w:t xml:space="preserve"> </w:t>
            </w:r>
            <w:r w:rsidRPr="00053902">
              <w:rPr>
                <w:b/>
                <w:bCs/>
                <w:color w:val="000000"/>
                <w:sz w:val="13"/>
                <w:szCs w:val="13"/>
              </w:rPr>
              <w:t>Current Liabilities (E1+E2+E3+E4)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1,722,244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1,530,915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1,752,018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1,739,157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1,767,504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1.Trade credit &amp; other accounts payables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900,746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899,729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922,901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 xml:space="preserve">of which: </w:t>
            </w:r>
            <w:proofErr w:type="spellStart"/>
            <w:r w:rsidRPr="00053902">
              <w:rPr>
                <w:color w:val="000000"/>
                <w:sz w:val="13"/>
                <w:szCs w:val="13"/>
              </w:rPr>
              <w:t>i</w:t>
            </w:r>
            <w:proofErr w:type="spellEnd"/>
            <w:r w:rsidRPr="00053902">
              <w:rPr>
                <w:color w:val="000000"/>
                <w:sz w:val="13"/>
                <w:szCs w:val="13"/>
              </w:rPr>
              <w:t>) Trade credits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392,339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482,593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416,193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2.Short term borrowings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586,382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569,319</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521,863</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510,047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501,103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3.Current portion of non-current liabilities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178,742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165,238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173,133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4.Other current liabilities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1,135,862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961,597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150,668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164,143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170,367</w:t>
            </w:r>
          </w:p>
        </w:tc>
      </w:tr>
      <w:tr w:rsidR="00BB17E4" w:rsidRPr="00053902" w:rsidTr="00BB17E4">
        <w:trPr>
          <w:trHeight w:val="138"/>
        </w:trPr>
        <w:tc>
          <w:tcPr>
            <w:tcW w:w="4547" w:type="dxa"/>
            <w:tcBorders>
              <w:top w:val="nil"/>
              <w:left w:val="nil"/>
              <w:bottom w:val="nil"/>
              <w:right w:val="nil"/>
            </w:tcBorders>
            <w:shd w:val="clear" w:color="auto" w:fill="auto"/>
            <w:noWrap/>
            <w:vAlign w:val="center"/>
            <w:hideMark/>
          </w:tcPr>
          <w:p w:rsidR="00BB17E4" w:rsidRPr="004245E2" w:rsidRDefault="00BB17E4" w:rsidP="00DE02E7">
            <w:pPr>
              <w:rPr>
                <w:b/>
                <w:bCs/>
                <w:color w:val="000000"/>
                <w:sz w:val="13"/>
                <w:szCs w:val="13"/>
              </w:rPr>
            </w:pPr>
            <w:r w:rsidRPr="004245E2">
              <w:rPr>
                <w:b/>
                <w:bCs/>
                <w:color w:val="000000"/>
                <w:sz w:val="13"/>
                <w:szCs w:val="13"/>
              </w:rPr>
              <w:t>F. Operations: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1.Sales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3,874,672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4,283,052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4,537,834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4,316,572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4,034,740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)Local sales (Net)</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3,343,290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3,626,920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3,918,302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3,782,583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3,583,644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ii)Export sales (Net)</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531,382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656,132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619,532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533,990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451,096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2.Cost of sales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3,326,266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3,599,097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3,910,762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3,616,936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3,272,895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proofErr w:type="spellStart"/>
            <w:r w:rsidRPr="00053902">
              <w:rPr>
                <w:color w:val="000000"/>
                <w:sz w:val="13"/>
                <w:szCs w:val="13"/>
              </w:rPr>
              <w:t>i</w:t>
            </w:r>
            <w:proofErr w:type="spellEnd"/>
            <w:r w:rsidRPr="00053902">
              <w:rPr>
                <w:color w:val="000000"/>
                <w:sz w:val="13"/>
                <w:szCs w:val="13"/>
              </w:rPr>
              <w:t>)Cost of material</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2,419,587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2,656,450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2,406,919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2,092,019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1,797,067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3.Gross profit / (loss) (F1-F2)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548,406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683,955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627,072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699,636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761,845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4.General, administrative and other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274,528</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299,044</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297,435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322,983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361,685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)Selling &amp; distribution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127,133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145,568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138,297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153,799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163,738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ii)Administrative and other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147,394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153,476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159,138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169,184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197,946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5.Other income / (loss)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71,199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88,147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84,697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115,078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120,939</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6.EBIT (F3-F4+F5)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414,334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491,731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521,100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7.Financial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164,083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149,842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130,045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120,381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93,996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of which: (</w:t>
            </w:r>
            <w:proofErr w:type="spellStart"/>
            <w:r w:rsidRPr="00053902">
              <w:rPr>
                <w:color w:val="000000"/>
                <w:sz w:val="13"/>
                <w:szCs w:val="13"/>
              </w:rPr>
              <w:t>i</w:t>
            </w:r>
            <w:proofErr w:type="spellEnd"/>
            <w:r w:rsidRPr="00053902">
              <w:rPr>
                <w:color w:val="000000"/>
                <w:sz w:val="13"/>
                <w:szCs w:val="13"/>
              </w:rPr>
              <w:t>) Interest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126,849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114,238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110,595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101,959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80,303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8.Profit / (loss) before taxation (F6-F7)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180,994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323,216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284,289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371,351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427,104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9.Tax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75,072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83,035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101,140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10.Profit / (loss) after tax (F8-F9)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209,217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288,316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325,964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11.Cash dividends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107,686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144,843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149,238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157,793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185,347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12.Bonus shares / stock dividends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1,406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3,746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1,730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1,533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1,472</w:t>
            </w:r>
          </w:p>
        </w:tc>
      </w:tr>
      <w:tr w:rsidR="00BB17E4" w:rsidRPr="00053902" w:rsidTr="00BB17E4">
        <w:trPr>
          <w:trHeight w:val="120"/>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G.</w:t>
            </w:r>
            <w:r>
              <w:rPr>
                <w:b/>
                <w:bCs/>
                <w:color w:val="000000"/>
                <w:sz w:val="13"/>
                <w:szCs w:val="13"/>
              </w:rPr>
              <w:t xml:space="preserve"> </w:t>
            </w:r>
            <w:r w:rsidRPr="00053902">
              <w:rPr>
                <w:b/>
                <w:bCs/>
                <w:color w:val="000000"/>
                <w:sz w:val="13"/>
                <w:szCs w:val="13"/>
              </w:rPr>
              <w:t>Statement of Cash Flows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1.Net cash flows from operating activities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203,064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397,363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291,674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408,195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441,090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2.Net cash flows from investing activities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(258,110)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(232,372)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(215,687)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3.Net cash flows from financing activities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(73,189)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(96,110)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(170,638)</w:t>
            </w:r>
          </w:p>
        </w:tc>
      </w:tr>
      <w:tr w:rsidR="00BB17E4" w:rsidRPr="00053902" w:rsidTr="00BB17E4">
        <w:trPr>
          <w:trHeight w:val="138"/>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H.</w:t>
            </w:r>
            <w:r>
              <w:rPr>
                <w:b/>
                <w:bCs/>
                <w:color w:val="000000"/>
                <w:sz w:val="13"/>
                <w:szCs w:val="13"/>
              </w:rPr>
              <w:t xml:space="preserve"> </w:t>
            </w:r>
            <w:r w:rsidRPr="00053902">
              <w:rPr>
                <w:b/>
                <w:bCs/>
                <w:color w:val="000000"/>
                <w:sz w:val="13"/>
                <w:szCs w:val="13"/>
              </w:rPr>
              <w:t>Miscellaneous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1.Total capital employed (C+D)</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2,162,119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2,373,920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2,460,006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2,683,441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2,903,391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2.Retention in business (F10-F11-F12)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9,951</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112,554</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58,249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128,989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139,145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3.Depreciation for the year</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129,757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137,557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140,704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148,035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167,894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4.Salaries, wages and employee benefits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183,604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221,827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245,460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285,139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504,539</w:t>
            </w:r>
          </w:p>
        </w:tc>
      </w:tr>
      <w:tr w:rsidR="00BB17E4" w:rsidRPr="00053902" w:rsidTr="00BB17E4">
        <w:trPr>
          <w:trHeight w:val="102"/>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I.</w:t>
            </w:r>
            <w:r>
              <w:rPr>
                <w:b/>
                <w:bCs/>
                <w:color w:val="000000"/>
                <w:sz w:val="13"/>
                <w:szCs w:val="13"/>
              </w:rPr>
              <w:t xml:space="preserve">  </w:t>
            </w:r>
            <w:r w:rsidRPr="00053902">
              <w:rPr>
                <w:b/>
                <w:bCs/>
                <w:color w:val="000000"/>
                <w:sz w:val="13"/>
                <w:szCs w:val="13"/>
              </w:rPr>
              <w:t>Key Performance Indicators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P1. Net Profit  margin / Net profit to sales (F10 as % of F1)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7.55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6.68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8.08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P2. Asset turnover (F1 to </w:t>
            </w:r>
            <w:proofErr w:type="spellStart"/>
            <w:r w:rsidRPr="00053902">
              <w:rPr>
                <w:color w:val="000000"/>
                <w:sz w:val="13"/>
                <w:szCs w:val="13"/>
              </w:rPr>
              <w:t>Avg</w:t>
            </w:r>
            <w:proofErr w:type="spellEnd"/>
            <w:r w:rsidRPr="00053902">
              <w:rPr>
                <w:color w:val="000000"/>
                <w:sz w:val="13"/>
                <w:szCs w:val="13"/>
              </w:rPr>
              <w:t xml:space="preserve"> {Current year(A+B),previous year (A+B)})</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0.89</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P3. Return on Assets  (F10 as a % of </w:t>
            </w:r>
            <w:proofErr w:type="spellStart"/>
            <w:r w:rsidRPr="00053902">
              <w:rPr>
                <w:color w:val="000000"/>
                <w:sz w:val="13"/>
                <w:szCs w:val="13"/>
              </w:rPr>
              <w:t>Avg</w:t>
            </w:r>
            <w:proofErr w:type="spellEnd"/>
            <w:r w:rsidRPr="00053902">
              <w:rPr>
                <w:color w:val="000000"/>
                <w:sz w:val="13"/>
                <w:szCs w:val="13"/>
              </w:rPr>
              <w:t xml:space="preserve"> {Current year(A+B),previous year (A+B)}</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8.30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6.68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7.17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P4. Financial leverage (Avg. {Current year(A+B),previous year (A+B) </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P5. Return on equity (F10 as % of </w:t>
            </w:r>
            <w:proofErr w:type="spellStart"/>
            <w:r w:rsidRPr="00053902">
              <w:rPr>
                <w:color w:val="000000"/>
                <w:sz w:val="13"/>
                <w:szCs w:val="13"/>
              </w:rPr>
              <w:t>Avg</w:t>
            </w:r>
            <w:proofErr w:type="spellEnd"/>
            <w:r w:rsidRPr="00053902">
              <w:rPr>
                <w:color w:val="000000"/>
                <w:sz w:val="13"/>
                <w:szCs w:val="13"/>
              </w:rPr>
              <w:t xml:space="preserve"> {Current year(C),previous year (C)}</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13.80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22.25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13.01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16.62</w:t>
            </w:r>
          </w:p>
        </w:tc>
      </w:tr>
      <w:tr w:rsidR="00BB17E4" w:rsidRPr="00053902" w:rsidTr="00BB17E4">
        <w:trPr>
          <w:trHeight w:val="173"/>
        </w:trPr>
        <w:tc>
          <w:tcPr>
            <w:tcW w:w="4547" w:type="dxa"/>
            <w:tcBorders>
              <w:top w:val="nil"/>
              <w:left w:val="nil"/>
              <w:bottom w:val="single" w:sz="8" w:space="0" w:color="auto"/>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V3. Basic earnings per share (V1)* ( F10 to C1)</w:t>
            </w:r>
          </w:p>
        </w:tc>
        <w:tc>
          <w:tcPr>
            <w:tcW w:w="90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w:t>
            </w:r>
          </w:p>
        </w:tc>
        <w:tc>
          <w:tcPr>
            <w:tcW w:w="99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4.93</w:t>
            </w:r>
          </w:p>
        </w:tc>
        <w:tc>
          <w:tcPr>
            <w:tcW w:w="1076"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2.81</w:t>
            </w:r>
          </w:p>
        </w:tc>
        <w:tc>
          <w:tcPr>
            <w:tcW w:w="126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3.87</w:t>
            </w:r>
          </w:p>
        </w:tc>
        <w:tc>
          <w:tcPr>
            <w:tcW w:w="90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4.30</w:t>
            </w:r>
          </w:p>
        </w:tc>
      </w:tr>
      <w:tr w:rsidR="00DE02E7" w:rsidRPr="00053902" w:rsidTr="00DE02E7">
        <w:trPr>
          <w:trHeight w:val="60"/>
        </w:trPr>
        <w:tc>
          <w:tcPr>
            <w:tcW w:w="4547" w:type="dxa"/>
            <w:tcBorders>
              <w:top w:val="single" w:sz="8" w:space="0" w:color="auto"/>
              <w:left w:val="nil"/>
              <w:right w:val="nil"/>
            </w:tcBorders>
            <w:shd w:val="clear" w:color="auto" w:fill="auto"/>
            <w:noWrap/>
            <w:vAlign w:val="center"/>
            <w:hideMark/>
          </w:tcPr>
          <w:p w:rsidR="00DE02E7" w:rsidRPr="00053902" w:rsidRDefault="00DE02E7" w:rsidP="00DE02E7">
            <w:pPr>
              <w:rPr>
                <w:color w:val="000000"/>
                <w:sz w:val="13"/>
                <w:szCs w:val="13"/>
              </w:rPr>
            </w:pPr>
            <w:r w:rsidRPr="00053902">
              <w:rPr>
                <w:color w:val="000000"/>
                <w:sz w:val="13"/>
                <w:szCs w:val="13"/>
              </w:rPr>
              <w:t>Note. Financial Statements based on Calendar year</w:t>
            </w:r>
          </w:p>
        </w:tc>
        <w:tc>
          <w:tcPr>
            <w:tcW w:w="90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r>
    </w:tbl>
    <w:p w:rsidR="00C12B2C" w:rsidRPr="00083F35" w:rsidRDefault="00A2128D" w:rsidP="00A2128D">
      <w:pPr>
        <w:tabs>
          <w:tab w:val="left" w:pos="7830"/>
        </w:tabs>
      </w:pPr>
      <w:r>
        <w:rPr>
          <w:sz w:val="12"/>
        </w:rPr>
        <w:lastRenderedPageBreak/>
        <w:t xml:space="preserve">          </w:t>
      </w:r>
      <w:r w:rsidR="004544E3">
        <w:rPr>
          <w:sz w:val="12"/>
        </w:rPr>
        <w:t xml:space="preserve">           </w:t>
      </w:r>
    </w:p>
    <w:tbl>
      <w:tblPr>
        <w:tblW w:w="9635" w:type="dxa"/>
        <w:jc w:val="center"/>
        <w:tblInd w:w="-1363" w:type="dxa"/>
        <w:tblLook w:val="04A0"/>
      </w:tblPr>
      <w:tblGrid>
        <w:gridCol w:w="4689"/>
        <w:gridCol w:w="973"/>
        <w:gridCol w:w="990"/>
        <w:gridCol w:w="1007"/>
        <w:gridCol w:w="1080"/>
        <w:gridCol w:w="896"/>
      </w:tblGrid>
      <w:tr w:rsidR="0090185B" w:rsidRPr="00C43979" w:rsidTr="00BB17E4">
        <w:trPr>
          <w:trHeight w:val="20"/>
          <w:jc w:val="center"/>
        </w:trPr>
        <w:tc>
          <w:tcPr>
            <w:tcW w:w="9635" w:type="dxa"/>
            <w:gridSpan w:val="6"/>
            <w:tcBorders>
              <w:top w:val="nil"/>
              <w:left w:val="nil"/>
              <w:bottom w:val="nil"/>
              <w:right w:val="nil"/>
            </w:tcBorders>
            <w:shd w:val="clear" w:color="auto" w:fill="auto"/>
            <w:hideMark/>
          </w:tcPr>
          <w:p w:rsidR="0090185B" w:rsidRDefault="0090185B" w:rsidP="001931F3">
            <w:pPr>
              <w:jc w:val="center"/>
              <w:rPr>
                <w:b/>
                <w:bCs/>
                <w:color w:val="000000"/>
                <w:sz w:val="28"/>
                <w:szCs w:val="28"/>
              </w:rPr>
            </w:pPr>
            <w:r>
              <w:rPr>
                <w:b/>
                <w:bCs/>
                <w:color w:val="000000"/>
                <w:sz w:val="28"/>
                <w:szCs w:val="28"/>
              </w:rPr>
              <w:t xml:space="preserve">7.7  </w:t>
            </w:r>
            <w:r w:rsidRPr="001931F3">
              <w:rPr>
                <w:b/>
                <w:bCs/>
                <w:color w:val="000000"/>
                <w:sz w:val="28"/>
                <w:szCs w:val="28"/>
              </w:rPr>
              <w:t>Financial Statements Analysis of Comp</w:t>
            </w:r>
            <w:r>
              <w:rPr>
                <w:b/>
                <w:bCs/>
                <w:color w:val="000000"/>
                <w:sz w:val="28"/>
                <w:szCs w:val="28"/>
              </w:rPr>
              <w:t>anies (Non-Financial)</w:t>
            </w:r>
            <w:r w:rsidRPr="001931F3">
              <w:rPr>
                <w:b/>
                <w:bCs/>
                <w:color w:val="000000"/>
                <w:sz w:val="28"/>
                <w:szCs w:val="28"/>
              </w:rPr>
              <w:t xml:space="preserve"> Listed at </w:t>
            </w:r>
            <w:r>
              <w:rPr>
                <w:b/>
                <w:bCs/>
                <w:color w:val="000000"/>
                <w:sz w:val="28"/>
                <w:szCs w:val="28"/>
              </w:rPr>
              <w:t>K</w:t>
            </w:r>
            <w:r w:rsidRPr="001931F3">
              <w:rPr>
                <w:b/>
                <w:bCs/>
                <w:color w:val="000000"/>
                <w:sz w:val="28"/>
                <w:szCs w:val="28"/>
              </w:rPr>
              <w:t>SE</w:t>
            </w:r>
          </w:p>
        </w:tc>
      </w:tr>
      <w:tr w:rsidR="0090185B" w:rsidRPr="00C43979" w:rsidTr="00BB17E4">
        <w:trPr>
          <w:trHeight w:val="189"/>
          <w:jc w:val="center"/>
        </w:trPr>
        <w:tc>
          <w:tcPr>
            <w:tcW w:w="7659" w:type="dxa"/>
            <w:gridSpan w:val="4"/>
            <w:tcBorders>
              <w:top w:val="nil"/>
              <w:left w:val="nil"/>
              <w:bottom w:val="single" w:sz="8" w:space="0" w:color="auto"/>
              <w:right w:val="nil"/>
            </w:tcBorders>
            <w:shd w:val="clear" w:color="auto" w:fill="auto"/>
            <w:hideMark/>
          </w:tcPr>
          <w:p w:rsidR="0090185B" w:rsidRPr="004A219B" w:rsidRDefault="0090185B" w:rsidP="006C6C40">
            <w:pPr>
              <w:jc w:val="center"/>
              <w:rPr>
                <w:b/>
                <w:bCs/>
                <w:color w:val="000000"/>
                <w:sz w:val="24"/>
                <w:szCs w:val="24"/>
              </w:rPr>
            </w:pPr>
            <w:r w:rsidRPr="00C43979">
              <w:rPr>
                <w:b/>
                <w:bCs/>
                <w:color w:val="000000"/>
                <w:sz w:val="28"/>
                <w:szCs w:val="28"/>
              </w:rPr>
              <w:t xml:space="preserve">                      </w:t>
            </w:r>
            <w:r>
              <w:rPr>
                <w:b/>
                <w:bCs/>
                <w:color w:val="000000"/>
                <w:sz w:val="28"/>
                <w:szCs w:val="28"/>
              </w:rPr>
              <w:t xml:space="preserve"> </w:t>
            </w:r>
            <w:r w:rsidRPr="004A219B">
              <w:rPr>
                <w:b/>
                <w:bCs/>
                <w:color w:val="000000"/>
                <w:sz w:val="24"/>
                <w:szCs w:val="24"/>
              </w:rPr>
              <w:t>P</w:t>
            </w:r>
            <w:r>
              <w:rPr>
                <w:b/>
                <w:bCs/>
                <w:color w:val="000000"/>
                <w:sz w:val="24"/>
                <w:szCs w:val="24"/>
              </w:rPr>
              <w:t>ublic</w:t>
            </w:r>
            <w:r w:rsidRPr="004A219B">
              <w:rPr>
                <w:b/>
                <w:bCs/>
                <w:color w:val="000000"/>
                <w:sz w:val="24"/>
                <w:szCs w:val="24"/>
              </w:rPr>
              <w:t xml:space="preserve"> Overall</w:t>
            </w:r>
          </w:p>
        </w:tc>
        <w:tc>
          <w:tcPr>
            <w:tcW w:w="1976" w:type="dxa"/>
            <w:gridSpan w:val="2"/>
            <w:tcBorders>
              <w:top w:val="nil"/>
              <w:left w:val="nil"/>
              <w:bottom w:val="single" w:sz="8" w:space="0" w:color="auto"/>
              <w:right w:val="nil"/>
            </w:tcBorders>
            <w:shd w:val="clear" w:color="auto" w:fill="auto"/>
            <w:noWrap/>
            <w:vAlign w:val="bottom"/>
            <w:hideMark/>
          </w:tcPr>
          <w:p w:rsidR="0090185B" w:rsidRPr="00C43979" w:rsidRDefault="0090185B" w:rsidP="005C085D">
            <w:pPr>
              <w:jc w:val="right"/>
              <w:rPr>
                <w:color w:val="000000"/>
                <w:sz w:val="13"/>
                <w:szCs w:val="13"/>
              </w:rPr>
            </w:pPr>
            <w:r w:rsidRPr="00C43979">
              <w:rPr>
                <w:color w:val="000000"/>
                <w:sz w:val="13"/>
                <w:szCs w:val="13"/>
              </w:rPr>
              <w:t>(</w:t>
            </w:r>
            <w:r w:rsidR="005C085D">
              <w:rPr>
                <w:color w:val="000000"/>
                <w:sz w:val="13"/>
                <w:szCs w:val="13"/>
              </w:rPr>
              <w:t xml:space="preserve">Million </w:t>
            </w:r>
            <w:r w:rsidRPr="00C43979">
              <w:rPr>
                <w:color w:val="000000"/>
                <w:sz w:val="13"/>
                <w:szCs w:val="13"/>
              </w:rPr>
              <w:t>Rupees)</w:t>
            </w:r>
          </w:p>
        </w:tc>
      </w:tr>
      <w:tr w:rsidR="0090185B" w:rsidRPr="00C43979" w:rsidTr="00BB17E4">
        <w:trPr>
          <w:trHeight w:val="20"/>
          <w:jc w:val="center"/>
        </w:trPr>
        <w:tc>
          <w:tcPr>
            <w:tcW w:w="4689" w:type="dxa"/>
            <w:tcBorders>
              <w:top w:val="nil"/>
              <w:left w:val="nil"/>
              <w:bottom w:val="single" w:sz="8" w:space="0" w:color="auto"/>
              <w:right w:val="single" w:sz="4" w:space="0" w:color="auto"/>
            </w:tcBorders>
            <w:shd w:val="clear" w:color="auto" w:fill="auto"/>
            <w:noWrap/>
            <w:vAlign w:val="bottom"/>
            <w:hideMark/>
          </w:tcPr>
          <w:p w:rsidR="0090185B" w:rsidRPr="0024736D" w:rsidRDefault="0090185B" w:rsidP="006C6C40">
            <w:pPr>
              <w:jc w:val="center"/>
              <w:rPr>
                <w:b/>
                <w:bCs/>
                <w:color w:val="000000"/>
                <w:sz w:val="16"/>
                <w:szCs w:val="16"/>
              </w:rPr>
            </w:pPr>
            <w:r w:rsidRPr="0024736D">
              <w:rPr>
                <w:b/>
                <w:bCs/>
                <w:color w:val="000000"/>
                <w:sz w:val="16"/>
                <w:szCs w:val="16"/>
              </w:rPr>
              <w:t>Items</w:t>
            </w:r>
          </w:p>
        </w:tc>
        <w:tc>
          <w:tcPr>
            <w:tcW w:w="973"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2012</w:t>
            </w:r>
          </w:p>
        </w:tc>
        <w:tc>
          <w:tcPr>
            <w:tcW w:w="99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2013</w:t>
            </w:r>
          </w:p>
        </w:tc>
        <w:tc>
          <w:tcPr>
            <w:tcW w:w="1007"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2014</w:t>
            </w:r>
          </w:p>
        </w:tc>
        <w:tc>
          <w:tcPr>
            <w:tcW w:w="108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2015</w:t>
            </w:r>
          </w:p>
        </w:tc>
        <w:tc>
          <w:tcPr>
            <w:tcW w:w="896"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BB17E4" w:rsidP="006C6C40">
            <w:pPr>
              <w:jc w:val="right"/>
              <w:rPr>
                <w:b/>
                <w:bCs/>
                <w:color w:val="000000"/>
                <w:sz w:val="16"/>
                <w:szCs w:val="16"/>
              </w:rPr>
            </w:pPr>
            <w:r w:rsidRPr="0024736D">
              <w:rPr>
                <w:b/>
                <w:bCs/>
                <w:color w:val="000000"/>
                <w:sz w:val="16"/>
                <w:szCs w:val="16"/>
              </w:rPr>
              <w:t>2016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A.</w:t>
            </w:r>
            <w:r>
              <w:rPr>
                <w:b/>
                <w:bCs/>
                <w:color w:val="000000"/>
                <w:sz w:val="13"/>
                <w:szCs w:val="13"/>
              </w:rPr>
              <w:t xml:space="preserve">  </w:t>
            </w:r>
            <w:r w:rsidRPr="00C43979">
              <w:rPr>
                <w:b/>
                <w:bCs/>
                <w:color w:val="000000"/>
                <w:sz w:val="13"/>
                <w:szCs w:val="13"/>
              </w:rPr>
              <w:t>Non-Current Assets (A1+A3+A4+A5+A6)</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572,529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834,093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879,551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932,333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1,023,350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1.Capital 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36,518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67,952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77,744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113,613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137,018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2.Operating fixed assets at cost</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624,536</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625,186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716,092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797,018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760,662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3.Operating fixed assets after deducting accumulated depreciation</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411,060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424,181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437,086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469,466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538,736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4.Intangible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68,575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82,034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88,160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82,155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92,093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5.Long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29,384</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230,880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249,667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235,152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217,444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6.Other non-current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26,992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29,046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26,894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31,947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38,059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B.</w:t>
            </w:r>
            <w:r>
              <w:rPr>
                <w:b/>
                <w:bCs/>
                <w:color w:val="000000"/>
                <w:sz w:val="13"/>
                <w:szCs w:val="13"/>
              </w:rPr>
              <w:t xml:space="preserve"> </w:t>
            </w:r>
            <w:r w:rsidRPr="00C43979">
              <w:rPr>
                <w:b/>
                <w:bCs/>
                <w:color w:val="000000"/>
                <w:sz w:val="13"/>
                <w:szCs w:val="13"/>
              </w:rPr>
              <w:t>Current Assets (B1+B2+B3+B4+B5+B6)</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866,381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672,705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858,724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927,139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957,109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1.Cash &amp; bank balance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17,406</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29,009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35,981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28,870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29,930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2.Inventories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95,858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108,674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89,516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61,670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53,784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)Raw material</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1,693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1,002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1,051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257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iii)Finished goods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87,566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60,283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1,576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3.Trade Debt / accounts </w:t>
            </w:r>
            <w:proofErr w:type="spellStart"/>
            <w:r w:rsidRPr="00C43979">
              <w:rPr>
                <w:color w:val="000000"/>
                <w:sz w:val="13"/>
                <w:szCs w:val="13"/>
              </w:rPr>
              <w:t>recievables</w:t>
            </w:r>
            <w:proofErr w:type="spellEnd"/>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562,627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329,430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475,639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520,807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504,031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4.Short term loans and advances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12,957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15,804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18,213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5.Short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35,868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32,558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61,450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36,204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36,699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6.Other 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154,623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173,033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183,181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263,783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314,451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Total Assets (A+B) / Equity &amp; Liabilities (C+D+E)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1,438,910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1,506,798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1,738,275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1,859,472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1,980,459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C.</w:t>
            </w:r>
            <w:r>
              <w:rPr>
                <w:b/>
                <w:bCs/>
                <w:color w:val="000000"/>
                <w:sz w:val="13"/>
                <w:szCs w:val="13"/>
              </w:rPr>
              <w:t xml:space="preserve"> </w:t>
            </w:r>
            <w:r w:rsidRPr="00C43979">
              <w:rPr>
                <w:b/>
                <w:bCs/>
                <w:color w:val="000000"/>
                <w:sz w:val="13"/>
                <w:szCs w:val="13"/>
              </w:rPr>
              <w:t>Shareholders' Equity (C1+C2+C3)</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436,252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498,806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572,672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600,574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654,698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1.Issued, Subscribed &amp; Paid up capital</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103,208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107,242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111,434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)Ordinary shares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103,201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107,242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111,434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ii)Preference shares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2.Reserves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282,742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336,108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409,198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414,529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461,242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)Capital Reserve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8,509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9,728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31,128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12,104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15,178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ii)Revenue Reserve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274,233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326,380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378,070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402,425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446,064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200" w:firstLine="260"/>
              <w:rPr>
                <w:color w:val="000000"/>
                <w:sz w:val="13"/>
                <w:szCs w:val="13"/>
              </w:rPr>
            </w:pPr>
            <w:r w:rsidRPr="00C43979">
              <w:rPr>
                <w:color w:val="000000"/>
                <w:sz w:val="13"/>
                <w:szCs w:val="13"/>
              </w:rPr>
              <w:t>of which: un-appropriated profit(loss) / retained earnings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299,388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305,285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348,914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3.Surplus on revaluation of fixed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50,302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55,457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52,041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50,946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58,358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D.</w:t>
            </w:r>
            <w:r>
              <w:rPr>
                <w:b/>
                <w:bCs/>
                <w:color w:val="000000"/>
                <w:sz w:val="13"/>
                <w:szCs w:val="13"/>
              </w:rPr>
              <w:t xml:space="preserve"> </w:t>
            </w:r>
            <w:r w:rsidRPr="00C43979">
              <w:rPr>
                <w:b/>
                <w:bCs/>
                <w:color w:val="000000"/>
                <w:sz w:val="13"/>
                <w:szCs w:val="13"/>
              </w:rPr>
              <w:t>Non-Current Liabilities (D1+D2+D3+D4+D5)</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293,861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299,428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323,789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379,376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429,767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1.Long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96,092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84,734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104,195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124,275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147,226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2.Subordinated loans / Sponsor's loans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3.Debentures/TFCs (bonds payable)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6,060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26,707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26,707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4.Employees benefit obligations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30,268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34,388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47,336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63,078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66,146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5.Other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161,442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180,305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172,258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165,316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189,688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E.</w:t>
            </w:r>
            <w:r>
              <w:rPr>
                <w:b/>
                <w:bCs/>
                <w:color w:val="000000"/>
                <w:sz w:val="13"/>
                <w:szCs w:val="13"/>
              </w:rPr>
              <w:t xml:space="preserve"> </w:t>
            </w:r>
            <w:r w:rsidRPr="00C43979">
              <w:rPr>
                <w:b/>
                <w:bCs/>
                <w:color w:val="000000"/>
                <w:sz w:val="13"/>
                <w:szCs w:val="13"/>
              </w:rPr>
              <w:t>Current Liabilities (E1+E2+E3+E4)</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708,797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708,564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841,813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879,522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895,994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1.Trade credit &amp; other accounts payables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562,458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610,023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637,258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 xml:space="preserve">of which: </w:t>
            </w:r>
            <w:proofErr w:type="spellStart"/>
            <w:r w:rsidRPr="00C43979">
              <w:rPr>
                <w:color w:val="000000"/>
                <w:sz w:val="13"/>
                <w:szCs w:val="13"/>
              </w:rPr>
              <w:t>i</w:t>
            </w:r>
            <w:proofErr w:type="spellEnd"/>
            <w:r w:rsidRPr="00C43979">
              <w:rPr>
                <w:color w:val="000000"/>
                <w:sz w:val="13"/>
                <w:szCs w:val="13"/>
              </w:rPr>
              <w:t>) Trade credits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334,537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351,219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348,270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2.Short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137,619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83,988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156,522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140,397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148,111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3.Current portion of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54,745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61,853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57,824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4.Other 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571,178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624,575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68,088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67,249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52,801</w:t>
            </w:r>
          </w:p>
        </w:tc>
      </w:tr>
      <w:tr w:rsidR="00BB17E4" w:rsidRPr="00C43979" w:rsidTr="00BB17E4">
        <w:trPr>
          <w:trHeight w:val="198"/>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F.</w:t>
            </w:r>
            <w:r>
              <w:rPr>
                <w:b/>
                <w:bCs/>
                <w:color w:val="000000"/>
                <w:sz w:val="13"/>
                <w:szCs w:val="13"/>
              </w:rPr>
              <w:t xml:space="preserve"> </w:t>
            </w:r>
            <w:r w:rsidRPr="00C43979">
              <w:rPr>
                <w:b/>
                <w:bCs/>
                <w:color w:val="000000"/>
                <w:sz w:val="13"/>
                <w:szCs w:val="13"/>
              </w:rPr>
              <w:t>Operations: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1.Sales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1,803,671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1,900,173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2,072,511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1,728,693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1,434,055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)Local sales (Net)</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1,803,671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1,900,173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2,072,511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1,728,693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1,434,055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ii)Export sales (Net)</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2.Cost of sales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1,435,740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1,639,111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1,790,953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1,519,913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1,309,754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proofErr w:type="spellStart"/>
            <w:r w:rsidRPr="00C43979">
              <w:rPr>
                <w:color w:val="000000"/>
                <w:sz w:val="13"/>
                <w:szCs w:val="13"/>
              </w:rPr>
              <w:t>i</w:t>
            </w:r>
            <w:proofErr w:type="spellEnd"/>
            <w:r w:rsidRPr="00C43979">
              <w:rPr>
                <w:color w:val="000000"/>
                <w:sz w:val="13"/>
                <w:szCs w:val="13"/>
              </w:rPr>
              <w:t>)</w:t>
            </w:r>
            <w:r>
              <w:rPr>
                <w:color w:val="000000"/>
                <w:sz w:val="13"/>
                <w:szCs w:val="13"/>
              </w:rPr>
              <w:t xml:space="preserve"> </w:t>
            </w:r>
            <w:r w:rsidRPr="00C43979">
              <w:rPr>
                <w:color w:val="000000"/>
                <w:sz w:val="13"/>
                <w:szCs w:val="13"/>
              </w:rPr>
              <w:t>Cost of material</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120,172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174,405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405,897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382,203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408,153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3.Gross profit / (loss) (F1-F2)</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367,931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261,062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281,558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208,779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124,301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4.General, 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60,295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84,371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74,271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79,119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77,389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)Selling &amp; distribution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21,520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21,029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21,810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22,984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21,842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38,775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63,342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52,461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56,134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55,547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5.Other income / (loss)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59,779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55,760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76,252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66,585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74,263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6.EBIT (F3-F4+F5)</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283,539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196,246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121,175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7.Financial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37,812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35,465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40,242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42,456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31,061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of which: (</w:t>
            </w:r>
            <w:proofErr w:type="spellStart"/>
            <w:r w:rsidRPr="00C43979">
              <w:rPr>
                <w:color w:val="000000"/>
                <w:sz w:val="13"/>
                <w:szCs w:val="13"/>
              </w:rPr>
              <w:t>i</w:t>
            </w:r>
            <w:proofErr w:type="spellEnd"/>
            <w:r w:rsidRPr="00C43979">
              <w:rPr>
                <w:color w:val="000000"/>
                <w:sz w:val="13"/>
                <w:szCs w:val="13"/>
              </w:rPr>
              <w:t>) Interest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23,030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26,909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35,034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38,471</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26,070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8.Profit / (loss) before taxation (F6-F7)</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329,603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196,987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243,297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153,790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90,114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9.Tax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82,422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58,493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37,207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10.Profit / (loss) after tax (F8-F9)</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160,874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95,297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52,907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11.Cash dividends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51,072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57,912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67,143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53,420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37,885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12.Bonus shares / stock dividends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4,230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4,439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272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G.</w:t>
            </w:r>
            <w:r>
              <w:rPr>
                <w:b/>
                <w:bCs/>
                <w:color w:val="000000"/>
                <w:sz w:val="13"/>
                <w:szCs w:val="13"/>
              </w:rPr>
              <w:t xml:space="preserve"> </w:t>
            </w:r>
            <w:r w:rsidRPr="00C43979">
              <w:rPr>
                <w:b/>
                <w:bCs/>
                <w:color w:val="000000"/>
                <w:sz w:val="13"/>
                <w:szCs w:val="13"/>
              </w:rPr>
              <w:t>Statement of Cash Flows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1.Net cash flows from operating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76,875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347,981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51,556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91,233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134,235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2.Net cash flows from investing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(70,637)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(93,320)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(130,375)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3.Net cash flows from financing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14,965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(58,474)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2,394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H.</w:t>
            </w:r>
            <w:r>
              <w:rPr>
                <w:b/>
                <w:bCs/>
                <w:color w:val="000000"/>
                <w:sz w:val="13"/>
                <w:szCs w:val="13"/>
              </w:rPr>
              <w:t xml:space="preserve"> </w:t>
            </w:r>
            <w:r w:rsidRPr="00C43979">
              <w:rPr>
                <w:b/>
                <w:bCs/>
                <w:color w:val="000000"/>
                <w:sz w:val="13"/>
                <w:szCs w:val="13"/>
              </w:rPr>
              <w:t>Miscellaneous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1.Total capital employed (C+D)</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730,113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798,234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896,461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979,950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1,084,465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2.Retention in business (F10-F11-F12)</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214,922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67,275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93,632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41,605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15,022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3.Depreciation for the year</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37,606</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32,777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31,822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35,557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42,686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4.Salaries, wages and employee benefits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45,224</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72,901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79,273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83,596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88,624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I.</w:t>
            </w:r>
            <w:r>
              <w:rPr>
                <w:b/>
                <w:bCs/>
                <w:color w:val="000000"/>
                <w:sz w:val="13"/>
                <w:szCs w:val="13"/>
              </w:rPr>
              <w:t xml:space="preserve">  </w:t>
            </w:r>
            <w:r w:rsidRPr="00C43979">
              <w:rPr>
                <w:b/>
                <w:bCs/>
                <w:color w:val="000000"/>
                <w:sz w:val="13"/>
                <w:szCs w:val="13"/>
              </w:rPr>
              <w:t>Key Performance Indicators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P1. Net Profit  margin / Net profit to sales (F10 as % of F1)</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18.27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10.37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7.76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5.51</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P2. Asset turnover (F1 to </w:t>
            </w:r>
            <w:proofErr w:type="spellStart"/>
            <w:r w:rsidRPr="00C43979">
              <w:rPr>
                <w:color w:val="000000"/>
                <w:sz w:val="13"/>
                <w:szCs w:val="13"/>
              </w:rPr>
              <w:t>Avg</w:t>
            </w:r>
            <w:proofErr w:type="spellEnd"/>
            <w:r w:rsidRPr="00C43979">
              <w:rPr>
                <w:color w:val="000000"/>
                <w:sz w:val="13"/>
                <w:szCs w:val="13"/>
              </w:rPr>
              <w:t xml:space="preserve">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0.96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0.75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P3. Return on Assets  (F10 as a % of </w:t>
            </w:r>
            <w:proofErr w:type="spellStart"/>
            <w:r w:rsidRPr="00C43979">
              <w:rPr>
                <w:color w:val="000000"/>
                <w:sz w:val="13"/>
                <w:szCs w:val="13"/>
              </w:rPr>
              <w:t>Avg</w:t>
            </w:r>
            <w:proofErr w:type="spellEnd"/>
            <w:r w:rsidRPr="00C43979">
              <w:rPr>
                <w:color w:val="000000"/>
                <w:sz w:val="13"/>
                <w:szCs w:val="13"/>
              </w:rPr>
              <w:t xml:space="preserve">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25.48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13.37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9.91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2.76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P4. Financial leverage (Avg. {Current year(A+B),previous year (A+B) to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P5. Return on equity (F10 as % of </w:t>
            </w:r>
            <w:proofErr w:type="spellStart"/>
            <w:r w:rsidRPr="00C43979">
              <w:rPr>
                <w:color w:val="000000"/>
                <w:sz w:val="13"/>
                <w:szCs w:val="13"/>
              </w:rPr>
              <w:t>Avg</w:t>
            </w:r>
            <w:proofErr w:type="spellEnd"/>
            <w:r w:rsidRPr="00C43979">
              <w:rPr>
                <w:color w:val="000000"/>
                <w:sz w:val="13"/>
                <w:szCs w:val="13"/>
              </w:rPr>
              <w:t xml:space="preserve">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83.20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42.13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30.03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16.24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8.43</w:t>
            </w:r>
          </w:p>
        </w:tc>
      </w:tr>
      <w:tr w:rsidR="00BB17E4" w:rsidRPr="00C43979" w:rsidTr="00BB17E4">
        <w:trPr>
          <w:trHeight w:val="162"/>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V3. Basic earnings per share (V1)* ( F10 to C1)</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25.77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11.67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14.44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7.05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3.92</w:t>
            </w:r>
          </w:p>
        </w:tc>
      </w:tr>
      <w:tr w:rsidR="0090185B" w:rsidRPr="00C43979" w:rsidTr="00BB17E4">
        <w:trPr>
          <w:trHeight w:val="20"/>
          <w:jc w:val="center"/>
        </w:trPr>
        <w:tc>
          <w:tcPr>
            <w:tcW w:w="4689" w:type="dxa"/>
            <w:tcBorders>
              <w:top w:val="nil"/>
              <w:left w:val="nil"/>
              <w:bottom w:val="single" w:sz="12" w:space="0" w:color="auto"/>
              <w:right w:val="nil"/>
            </w:tcBorders>
            <w:shd w:val="clear" w:color="auto" w:fill="auto"/>
            <w:noWrap/>
            <w:vAlign w:val="bottom"/>
            <w:hideMark/>
          </w:tcPr>
          <w:p w:rsidR="0090185B" w:rsidRPr="00C43979" w:rsidRDefault="0090185B" w:rsidP="006C6C40">
            <w:pPr>
              <w:rPr>
                <w:color w:val="000000"/>
                <w:sz w:val="13"/>
                <w:szCs w:val="13"/>
              </w:rPr>
            </w:pPr>
          </w:p>
        </w:tc>
        <w:tc>
          <w:tcPr>
            <w:tcW w:w="973"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07"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896"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r>
      <w:tr w:rsidR="0090185B" w:rsidRPr="00C43979" w:rsidTr="00BB17E4">
        <w:trPr>
          <w:trHeight w:val="132"/>
          <w:jc w:val="center"/>
        </w:trPr>
        <w:tc>
          <w:tcPr>
            <w:tcW w:w="9635" w:type="dxa"/>
            <w:gridSpan w:val="6"/>
            <w:tcBorders>
              <w:top w:val="single" w:sz="12" w:space="0" w:color="auto"/>
              <w:left w:val="nil"/>
              <w:right w:val="nil"/>
            </w:tcBorders>
            <w:shd w:val="clear" w:color="auto" w:fill="auto"/>
            <w:noWrap/>
            <w:vAlign w:val="bottom"/>
            <w:hideMark/>
          </w:tcPr>
          <w:p w:rsidR="0090185B" w:rsidRPr="00C43979" w:rsidRDefault="0090185B" w:rsidP="006C6C40">
            <w:pPr>
              <w:rPr>
                <w:color w:val="000000"/>
                <w:sz w:val="13"/>
                <w:szCs w:val="13"/>
              </w:rPr>
            </w:pPr>
            <w:r w:rsidRPr="00F4577C">
              <w:rPr>
                <w:color w:val="000000"/>
                <w:sz w:val="12"/>
                <w:szCs w:val="12"/>
              </w:rPr>
              <w:t>Note. Financial Statements based on Calendar year</w:t>
            </w:r>
          </w:p>
        </w:tc>
      </w:tr>
      <w:tr w:rsidR="0090185B" w:rsidRPr="00C43979" w:rsidTr="00BB17E4">
        <w:trPr>
          <w:trHeight w:val="20"/>
          <w:jc w:val="center"/>
        </w:trPr>
        <w:tc>
          <w:tcPr>
            <w:tcW w:w="4689" w:type="dxa"/>
            <w:tcBorders>
              <w:left w:val="nil"/>
              <w:bottom w:val="nil"/>
              <w:right w:val="nil"/>
            </w:tcBorders>
            <w:shd w:val="clear" w:color="auto" w:fill="auto"/>
            <w:noWrap/>
            <w:vAlign w:val="bottom"/>
            <w:hideMark/>
          </w:tcPr>
          <w:p w:rsidR="0090185B" w:rsidRPr="00C43979" w:rsidRDefault="0090185B" w:rsidP="006C6C40">
            <w:pPr>
              <w:rPr>
                <w:color w:val="000000"/>
                <w:sz w:val="13"/>
                <w:szCs w:val="13"/>
              </w:rPr>
            </w:pPr>
          </w:p>
        </w:tc>
        <w:tc>
          <w:tcPr>
            <w:tcW w:w="973"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990"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07"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80"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896"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r>
    </w:tbl>
    <w:p w:rsidR="0038578E" w:rsidRPr="00083F35" w:rsidRDefault="0038578E" w:rsidP="00B22462">
      <w:pPr>
        <w:tabs>
          <w:tab w:val="left" w:pos="7830"/>
        </w:tabs>
      </w:pPr>
    </w:p>
    <w:sectPr w:rsidR="0038578E" w:rsidRPr="00083F35" w:rsidSect="00F23693">
      <w:footerReference w:type="even" r:id="rId10"/>
      <w:footerReference w:type="default" r:id="rId11"/>
      <w:pgSz w:w="12240" w:h="15840" w:code="1"/>
      <w:pgMar w:top="720" w:right="1080" w:bottom="1080" w:left="1440" w:header="720" w:footer="720" w:gutter="0"/>
      <w:pgNumType w:start="13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C76" w:rsidRDefault="00237C76">
      <w:r>
        <w:separator/>
      </w:r>
    </w:p>
  </w:endnote>
  <w:endnote w:type="continuationSeparator" w:id="0">
    <w:p w:rsidR="00237C76" w:rsidRDefault="00237C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C76" w:rsidRDefault="00F811F1">
    <w:pPr>
      <w:pStyle w:val="Footer"/>
      <w:framePr w:wrap="around" w:vAnchor="text" w:hAnchor="margin" w:xAlign="center" w:y="1"/>
      <w:rPr>
        <w:rStyle w:val="PageNumber"/>
      </w:rPr>
    </w:pPr>
    <w:r>
      <w:rPr>
        <w:rStyle w:val="PageNumber"/>
      </w:rPr>
      <w:fldChar w:fldCharType="begin"/>
    </w:r>
    <w:r w:rsidR="00237C76">
      <w:rPr>
        <w:rStyle w:val="PageNumber"/>
      </w:rPr>
      <w:instrText xml:space="preserve">PAGE  </w:instrText>
    </w:r>
    <w:r>
      <w:rPr>
        <w:rStyle w:val="PageNumber"/>
      </w:rPr>
      <w:fldChar w:fldCharType="end"/>
    </w:r>
  </w:p>
  <w:p w:rsidR="00237C76" w:rsidRDefault="00237C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C76" w:rsidRDefault="00F811F1">
    <w:pPr>
      <w:pStyle w:val="Footer"/>
      <w:jc w:val="center"/>
    </w:pPr>
    <w:fldSimple w:instr=" PAGE   \* MERGEFORMAT ">
      <w:r w:rsidR="006203FA">
        <w:rPr>
          <w:noProof/>
        </w:rPr>
        <w:t>138</w:t>
      </w:r>
    </w:fldSimple>
  </w:p>
  <w:p w:rsidR="00237C76" w:rsidRDefault="00237C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C76" w:rsidRDefault="00237C76">
      <w:r>
        <w:separator/>
      </w:r>
    </w:p>
  </w:footnote>
  <w:footnote w:type="continuationSeparator" w:id="0">
    <w:p w:rsidR="00237C76" w:rsidRDefault="00237C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B2F75"/>
    <w:multiLevelType w:val="hybridMultilevel"/>
    <w:tmpl w:val="10167CC0"/>
    <w:lvl w:ilvl="0" w:tplc="5EB853E2">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nsid w:val="3C012F0B"/>
    <w:multiLevelType w:val="hybridMultilevel"/>
    <w:tmpl w:val="29529C6E"/>
    <w:lvl w:ilvl="0" w:tplc="995AB9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A5845FF"/>
    <w:multiLevelType w:val="hybridMultilevel"/>
    <w:tmpl w:val="42F6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24D95"/>
    <w:multiLevelType w:val="hybridMultilevel"/>
    <w:tmpl w:val="0AF238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54D55"/>
    <w:rsid w:val="000004AA"/>
    <w:rsid w:val="00002AB9"/>
    <w:rsid w:val="0000382F"/>
    <w:rsid w:val="00003CCB"/>
    <w:rsid w:val="00003EA5"/>
    <w:rsid w:val="000065B2"/>
    <w:rsid w:val="000106CB"/>
    <w:rsid w:val="0001450D"/>
    <w:rsid w:val="00014C39"/>
    <w:rsid w:val="00014E4B"/>
    <w:rsid w:val="0001504D"/>
    <w:rsid w:val="00015494"/>
    <w:rsid w:val="0001587A"/>
    <w:rsid w:val="00016150"/>
    <w:rsid w:val="00016783"/>
    <w:rsid w:val="00017481"/>
    <w:rsid w:val="00017C26"/>
    <w:rsid w:val="000231EC"/>
    <w:rsid w:val="0002346F"/>
    <w:rsid w:val="00023535"/>
    <w:rsid w:val="00023641"/>
    <w:rsid w:val="000241AF"/>
    <w:rsid w:val="00024629"/>
    <w:rsid w:val="00024C8E"/>
    <w:rsid w:val="000254C9"/>
    <w:rsid w:val="0002555B"/>
    <w:rsid w:val="00025AB5"/>
    <w:rsid w:val="00026167"/>
    <w:rsid w:val="00026369"/>
    <w:rsid w:val="0003387D"/>
    <w:rsid w:val="0003392C"/>
    <w:rsid w:val="00035D38"/>
    <w:rsid w:val="00035DA0"/>
    <w:rsid w:val="000362DB"/>
    <w:rsid w:val="00036868"/>
    <w:rsid w:val="00036917"/>
    <w:rsid w:val="00036C9E"/>
    <w:rsid w:val="00036D1C"/>
    <w:rsid w:val="00036FBC"/>
    <w:rsid w:val="00037798"/>
    <w:rsid w:val="00041585"/>
    <w:rsid w:val="00042BCB"/>
    <w:rsid w:val="0004320B"/>
    <w:rsid w:val="00046D64"/>
    <w:rsid w:val="00047575"/>
    <w:rsid w:val="000500D1"/>
    <w:rsid w:val="0005142D"/>
    <w:rsid w:val="00052140"/>
    <w:rsid w:val="0005233F"/>
    <w:rsid w:val="00052E8C"/>
    <w:rsid w:val="0005338C"/>
    <w:rsid w:val="00053902"/>
    <w:rsid w:val="000567BD"/>
    <w:rsid w:val="00057872"/>
    <w:rsid w:val="00060B73"/>
    <w:rsid w:val="00061093"/>
    <w:rsid w:val="000630E2"/>
    <w:rsid w:val="0006629B"/>
    <w:rsid w:val="00066E64"/>
    <w:rsid w:val="00071922"/>
    <w:rsid w:val="00072B01"/>
    <w:rsid w:val="0007346E"/>
    <w:rsid w:val="000750AC"/>
    <w:rsid w:val="0008089E"/>
    <w:rsid w:val="000808F6"/>
    <w:rsid w:val="000828F5"/>
    <w:rsid w:val="00083C72"/>
    <w:rsid w:val="00083F35"/>
    <w:rsid w:val="00085367"/>
    <w:rsid w:val="00086D58"/>
    <w:rsid w:val="00087B9D"/>
    <w:rsid w:val="00090794"/>
    <w:rsid w:val="00091F71"/>
    <w:rsid w:val="00091FC3"/>
    <w:rsid w:val="00091FEC"/>
    <w:rsid w:val="00094BE3"/>
    <w:rsid w:val="00095003"/>
    <w:rsid w:val="000972E5"/>
    <w:rsid w:val="00097B93"/>
    <w:rsid w:val="000A0534"/>
    <w:rsid w:val="000A223B"/>
    <w:rsid w:val="000A47F5"/>
    <w:rsid w:val="000A7EAB"/>
    <w:rsid w:val="000B0BE5"/>
    <w:rsid w:val="000B23D7"/>
    <w:rsid w:val="000B342F"/>
    <w:rsid w:val="000B3EA0"/>
    <w:rsid w:val="000B4292"/>
    <w:rsid w:val="000B4407"/>
    <w:rsid w:val="000B442A"/>
    <w:rsid w:val="000B4858"/>
    <w:rsid w:val="000B4DC3"/>
    <w:rsid w:val="000B6007"/>
    <w:rsid w:val="000C116C"/>
    <w:rsid w:val="000C2C53"/>
    <w:rsid w:val="000C3F47"/>
    <w:rsid w:val="000C6B83"/>
    <w:rsid w:val="000C78DA"/>
    <w:rsid w:val="000C7C61"/>
    <w:rsid w:val="000D6251"/>
    <w:rsid w:val="000D6BF1"/>
    <w:rsid w:val="000D6F59"/>
    <w:rsid w:val="000D792E"/>
    <w:rsid w:val="000E04A2"/>
    <w:rsid w:val="000E1C4D"/>
    <w:rsid w:val="000E1CE6"/>
    <w:rsid w:val="000E33E4"/>
    <w:rsid w:val="000E429A"/>
    <w:rsid w:val="000E450A"/>
    <w:rsid w:val="000E5864"/>
    <w:rsid w:val="000E5D13"/>
    <w:rsid w:val="000E6137"/>
    <w:rsid w:val="000F07B6"/>
    <w:rsid w:val="000F5326"/>
    <w:rsid w:val="000F5478"/>
    <w:rsid w:val="000F73E8"/>
    <w:rsid w:val="000F7525"/>
    <w:rsid w:val="001007F0"/>
    <w:rsid w:val="00102016"/>
    <w:rsid w:val="001047CE"/>
    <w:rsid w:val="0010525A"/>
    <w:rsid w:val="001077E6"/>
    <w:rsid w:val="001100A2"/>
    <w:rsid w:val="00111B76"/>
    <w:rsid w:val="00112349"/>
    <w:rsid w:val="0011427B"/>
    <w:rsid w:val="001144C1"/>
    <w:rsid w:val="00114B24"/>
    <w:rsid w:val="001163E1"/>
    <w:rsid w:val="00117C03"/>
    <w:rsid w:val="00120D6E"/>
    <w:rsid w:val="00120E91"/>
    <w:rsid w:val="0012144B"/>
    <w:rsid w:val="00124135"/>
    <w:rsid w:val="00127B39"/>
    <w:rsid w:val="00134CFA"/>
    <w:rsid w:val="00136243"/>
    <w:rsid w:val="00136962"/>
    <w:rsid w:val="001402F9"/>
    <w:rsid w:val="00140502"/>
    <w:rsid w:val="0014082F"/>
    <w:rsid w:val="00140F56"/>
    <w:rsid w:val="0014186B"/>
    <w:rsid w:val="00141E9D"/>
    <w:rsid w:val="00141FD1"/>
    <w:rsid w:val="00142348"/>
    <w:rsid w:val="0014400B"/>
    <w:rsid w:val="00144018"/>
    <w:rsid w:val="0014431C"/>
    <w:rsid w:val="00146DA4"/>
    <w:rsid w:val="00150AE1"/>
    <w:rsid w:val="0015453E"/>
    <w:rsid w:val="001547AD"/>
    <w:rsid w:val="00154F2D"/>
    <w:rsid w:val="00156561"/>
    <w:rsid w:val="00160473"/>
    <w:rsid w:val="001632DC"/>
    <w:rsid w:val="00163C25"/>
    <w:rsid w:val="001712E1"/>
    <w:rsid w:val="00172BC9"/>
    <w:rsid w:val="00174C3E"/>
    <w:rsid w:val="001751F3"/>
    <w:rsid w:val="00175BB0"/>
    <w:rsid w:val="001765B9"/>
    <w:rsid w:val="00176BA9"/>
    <w:rsid w:val="001800D8"/>
    <w:rsid w:val="00184E4C"/>
    <w:rsid w:val="00185AF6"/>
    <w:rsid w:val="0019123D"/>
    <w:rsid w:val="001917D9"/>
    <w:rsid w:val="001931F3"/>
    <w:rsid w:val="001967F3"/>
    <w:rsid w:val="00196891"/>
    <w:rsid w:val="001A22C1"/>
    <w:rsid w:val="001A282A"/>
    <w:rsid w:val="001A38CD"/>
    <w:rsid w:val="001A55C0"/>
    <w:rsid w:val="001B0BCA"/>
    <w:rsid w:val="001B12FD"/>
    <w:rsid w:val="001B1938"/>
    <w:rsid w:val="001B4789"/>
    <w:rsid w:val="001B6362"/>
    <w:rsid w:val="001B6D37"/>
    <w:rsid w:val="001C0ACF"/>
    <w:rsid w:val="001C59D7"/>
    <w:rsid w:val="001C5BC6"/>
    <w:rsid w:val="001C734F"/>
    <w:rsid w:val="001C7632"/>
    <w:rsid w:val="001D0E6B"/>
    <w:rsid w:val="001D1F6D"/>
    <w:rsid w:val="001D27FF"/>
    <w:rsid w:val="001D2B4C"/>
    <w:rsid w:val="001D38D0"/>
    <w:rsid w:val="001D3F14"/>
    <w:rsid w:val="001D4535"/>
    <w:rsid w:val="001D58B1"/>
    <w:rsid w:val="001D60DD"/>
    <w:rsid w:val="001D7D71"/>
    <w:rsid w:val="001E19CE"/>
    <w:rsid w:val="001E2610"/>
    <w:rsid w:val="001E28A7"/>
    <w:rsid w:val="001E5383"/>
    <w:rsid w:val="001E6957"/>
    <w:rsid w:val="001E6D37"/>
    <w:rsid w:val="001E74A4"/>
    <w:rsid w:val="001E785C"/>
    <w:rsid w:val="001F1046"/>
    <w:rsid w:val="001F1F83"/>
    <w:rsid w:val="001F36C6"/>
    <w:rsid w:val="001F37F5"/>
    <w:rsid w:val="001F3D4E"/>
    <w:rsid w:val="001F6782"/>
    <w:rsid w:val="001F7342"/>
    <w:rsid w:val="0020172A"/>
    <w:rsid w:val="00203067"/>
    <w:rsid w:val="00204BA1"/>
    <w:rsid w:val="00205CEE"/>
    <w:rsid w:val="002068BF"/>
    <w:rsid w:val="00206AFF"/>
    <w:rsid w:val="002113FE"/>
    <w:rsid w:val="002116AE"/>
    <w:rsid w:val="00211D9B"/>
    <w:rsid w:val="002145AB"/>
    <w:rsid w:val="00215380"/>
    <w:rsid w:val="00215EF0"/>
    <w:rsid w:val="00216327"/>
    <w:rsid w:val="002170C1"/>
    <w:rsid w:val="00217E7F"/>
    <w:rsid w:val="00217ED0"/>
    <w:rsid w:val="002206EA"/>
    <w:rsid w:val="0022150B"/>
    <w:rsid w:val="00221B0E"/>
    <w:rsid w:val="00221D53"/>
    <w:rsid w:val="00225717"/>
    <w:rsid w:val="00231A36"/>
    <w:rsid w:val="00237C76"/>
    <w:rsid w:val="002402A2"/>
    <w:rsid w:val="002407D5"/>
    <w:rsid w:val="00240C7E"/>
    <w:rsid w:val="00244576"/>
    <w:rsid w:val="00245829"/>
    <w:rsid w:val="00246516"/>
    <w:rsid w:val="00246F70"/>
    <w:rsid w:val="0024736D"/>
    <w:rsid w:val="002519E2"/>
    <w:rsid w:val="00251EFF"/>
    <w:rsid w:val="002534FE"/>
    <w:rsid w:val="002541E0"/>
    <w:rsid w:val="0025431E"/>
    <w:rsid w:val="002545D8"/>
    <w:rsid w:val="00254EBE"/>
    <w:rsid w:val="00257410"/>
    <w:rsid w:val="00260B34"/>
    <w:rsid w:val="00262C5B"/>
    <w:rsid w:val="00262F9C"/>
    <w:rsid w:val="0026429D"/>
    <w:rsid w:val="00265B34"/>
    <w:rsid w:val="00266598"/>
    <w:rsid w:val="002665B4"/>
    <w:rsid w:val="00267006"/>
    <w:rsid w:val="002678D5"/>
    <w:rsid w:val="00267991"/>
    <w:rsid w:val="00270716"/>
    <w:rsid w:val="00271C17"/>
    <w:rsid w:val="00272B74"/>
    <w:rsid w:val="00274496"/>
    <w:rsid w:val="00276647"/>
    <w:rsid w:val="00277C68"/>
    <w:rsid w:val="00281828"/>
    <w:rsid w:val="00282047"/>
    <w:rsid w:val="00286620"/>
    <w:rsid w:val="00286C87"/>
    <w:rsid w:val="00290C10"/>
    <w:rsid w:val="0029193E"/>
    <w:rsid w:val="00291CE7"/>
    <w:rsid w:val="00291EDB"/>
    <w:rsid w:val="002953AE"/>
    <w:rsid w:val="0029577C"/>
    <w:rsid w:val="00295B66"/>
    <w:rsid w:val="00297D28"/>
    <w:rsid w:val="002A4584"/>
    <w:rsid w:val="002A5300"/>
    <w:rsid w:val="002B09E5"/>
    <w:rsid w:val="002B3F41"/>
    <w:rsid w:val="002C0B39"/>
    <w:rsid w:val="002C1217"/>
    <w:rsid w:val="002C207A"/>
    <w:rsid w:val="002C2C72"/>
    <w:rsid w:val="002C4F5E"/>
    <w:rsid w:val="002C5C4F"/>
    <w:rsid w:val="002C7303"/>
    <w:rsid w:val="002C77B8"/>
    <w:rsid w:val="002C7EFF"/>
    <w:rsid w:val="002D0AAC"/>
    <w:rsid w:val="002D0F3F"/>
    <w:rsid w:val="002D1DA0"/>
    <w:rsid w:val="002D1FF9"/>
    <w:rsid w:val="002D2E87"/>
    <w:rsid w:val="002D367F"/>
    <w:rsid w:val="002D5678"/>
    <w:rsid w:val="002D6C0C"/>
    <w:rsid w:val="002E3674"/>
    <w:rsid w:val="002F21FF"/>
    <w:rsid w:val="002F4EBF"/>
    <w:rsid w:val="002F5238"/>
    <w:rsid w:val="002F7F0D"/>
    <w:rsid w:val="0030024A"/>
    <w:rsid w:val="0030193F"/>
    <w:rsid w:val="00303490"/>
    <w:rsid w:val="00304794"/>
    <w:rsid w:val="003047C6"/>
    <w:rsid w:val="00306981"/>
    <w:rsid w:val="00311FA6"/>
    <w:rsid w:val="0031206B"/>
    <w:rsid w:val="003125D9"/>
    <w:rsid w:val="003174A4"/>
    <w:rsid w:val="003210AD"/>
    <w:rsid w:val="00322E76"/>
    <w:rsid w:val="0032381F"/>
    <w:rsid w:val="00324F3E"/>
    <w:rsid w:val="00326FC9"/>
    <w:rsid w:val="003270E6"/>
    <w:rsid w:val="003315C7"/>
    <w:rsid w:val="003317ED"/>
    <w:rsid w:val="00331ABC"/>
    <w:rsid w:val="0033213F"/>
    <w:rsid w:val="00334040"/>
    <w:rsid w:val="0033592A"/>
    <w:rsid w:val="00340188"/>
    <w:rsid w:val="003456A6"/>
    <w:rsid w:val="00347878"/>
    <w:rsid w:val="00350248"/>
    <w:rsid w:val="003511AA"/>
    <w:rsid w:val="003519FC"/>
    <w:rsid w:val="0035222D"/>
    <w:rsid w:val="0035485F"/>
    <w:rsid w:val="00355469"/>
    <w:rsid w:val="00355ABD"/>
    <w:rsid w:val="003567D1"/>
    <w:rsid w:val="00357B14"/>
    <w:rsid w:val="00360003"/>
    <w:rsid w:val="00363D27"/>
    <w:rsid w:val="003659BA"/>
    <w:rsid w:val="00365E15"/>
    <w:rsid w:val="003669F4"/>
    <w:rsid w:val="00366DFE"/>
    <w:rsid w:val="00373CE9"/>
    <w:rsid w:val="00373ED3"/>
    <w:rsid w:val="00373ED5"/>
    <w:rsid w:val="00380625"/>
    <w:rsid w:val="0038142C"/>
    <w:rsid w:val="00382760"/>
    <w:rsid w:val="00382A7D"/>
    <w:rsid w:val="00382EED"/>
    <w:rsid w:val="00383440"/>
    <w:rsid w:val="00383FC7"/>
    <w:rsid w:val="0038578E"/>
    <w:rsid w:val="00386284"/>
    <w:rsid w:val="0039213B"/>
    <w:rsid w:val="0039295D"/>
    <w:rsid w:val="00393358"/>
    <w:rsid w:val="0039554D"/>
    <w:rsid w:val="00397A8A"/>
    <w:rsid w:val="003A2962"/>
    <w:rsid w:val="003A3F14"/>
    <w:rsid w:val="003A463E"/>
    <w:rsid w:val="003A4D7C"/>
    <w:rsid w:val="003A5448"/>
    <w:rsid w:val="003A6652"/>
    <w:rsid w:val="003B0733"/>
    <w:rsid w:val="003B17CC"/>
    <w:rsid w:val="003B1EA3"/>
    <w:rsid w:val="003C22F9"/>
    <w:rsid w:val="003C30C4"/>
    <w:rsid w:val="003C3B00"/>
    <w:rsid w:val="003C3B84"/>
    <w:rsid w:val="003C3D7B"/>
    <w:rsid w:val="003C57C0"/>
    <w:rsid w:val="003C6DC3"/>
    <w:rsid w:val="003C79D5"/>
    <w:rsid w:val="003D13AF"/>
    <w:rsid w:val="003D25BD"/>
    <w:rsid w:val="003D3CAC"/>
    <w:rsid w:val="003D6EA8"/>
    <w:rsid w:val="003D758F"/>
    <w:rsid w:val="003E04F6"/>
    <w:rsid w:val="003E2445"/>
    <w:rsid w:val="003E2B97"/>
    <w:rsid w:val="003E3789"/>
    <w:rsid w:val="003E3900"/>
    <w:rsid w:val="003F0D6A"/>
    <w:rsid w:val="003F0EAB"/>
    <w:rsid w:val="003F1110"/>
    <w:rsid w:val="003F296B"/>
    <w:rsid w:val="003F63A0"/>
    <w:rsid w:val="003F7F25"/>
    <w:rsid w:val="004014D2"/>
    <w:rsid w:val="00405879"/>
    <w:rsid w:val="004062AE"/>
    <w:rsid w:val="004067B6"/>
    <w:rsid w:val="0040792D"/>
    <w:rsid w:val="00407A46"/>
    <w:rsid w:val="0041452F"/>
    <w:rsid w:val="00421036"/>
    <w:rsid w:val="004245E2"/>
    <w:rsid w:val="00424F58"/>
    <w:rsid w:val="004255D4"/>
    <w:rsid w:val="00425F5F"/>
    <w:rsid w:val="00433916"/>
    <w:rsid w:val="0043523B"/>
    <w:rsid w:val="004358C5"/>
    <w:rsid w:val="004371AF"/>
    <w:rsid w:val="00440EEE"/>
    <w:rsid w:val="00441A50"/>
    <w:rsid w:val="00443BD9"/>
    <w:rsid w:val="00443C3C"/>
    <w:rsid w:val="00451D0A"/>
    <w:rsid w:val="004521A9"/>
    <w:rsid w:val="004544E3"/>
    <w:rsid w:val="00455BE6"/>
    <w:rsid w:val="00455EC7"/>
    <w:rsid w:val="00461D2D"/>
    <w:rsid w:val="00463241"/>
    <w:rsid w:val="004659A6"/>
    <w:rsid w:val="0046786E"/>
    <w:rsid w:val="00470BCB"/>
    <w:rsid w:val="0047673A"/>
    <w:rsid w:val="004805CB"/>
    <w:rsid w:val="00480AF1"/>
    <w:rsid w:val="00480FE2"/>
    <w:rsid w:val="0048277B"/>
    <w:rsid w:val="00482925"/>
    <w:rsid w:val="00483162"/>
    <w:rsid w:val="00483212"/>
    <w:rsid w:val="00483BB7"/>
    <w:rsid w:val="004858CD"/>
    <w:rsid w:val="0049597C"/>
    <w:rsid w:val="004959CD"/>
    <w:rsid w:val="00495C5C"/>
    <w:rsid w:val="00495EEA"/>
    <w:rsid w:val="00496674"/>
    <w:rsid w:val="004A1123"/>
    <w:rsid w:val="004A133F"/>
    <w:rsid w:val="004A219B"/>
    <w:rsid w:val="004A2537"/>
    <w:rsid w:val="004A313C"/>
    <w:rsid w:val="004A4757"/>
    <w:rsid w:val="004A4A9A"/>
    <w:rsid w:val="004A50D3"/>
    <w:rsid w:val="004A5AFF"/>
    <w:rsid w:val="004A63D0"/>
    <w:rsid w:val="004A72B8"/>
    <w:rsid w:val="004A78C4"/>
    <w:rsid w:val="004A7D9E"/>
    <w:rsid w:val="004B2E46"/>
    <w:rsid w:val="004B3764"/>
    <w:rsid w:val="004B43B6"/>
    <w:rsid w:val="004B478B"/>
    <w:rsid w:val="004B5911"/>
    <w:rsid w:val="004B668B"/>
    <w:rsid w:val="004C0622"/>
    <w:rsid w:val="004C27D4"/>
    <w:rsid w:val="004C4BCA"/>
    <w:rsid w:val="004C6E11"/>
    <w:rsid w:val="004D11E2"/>
    <w:rsid w:val="004D2023"/>
    <w:rsid w:val="004D2374"/>
    <w:rsid w:val="004D36A1"/>
    <w:rsid w:val="004D53CF"/>
    <w:rsid w:val="004D5B01"/>
    <w:rsid w:val="004D5B56"/>
    <w:rsid w:val="004D6E88"/>
    <w:rsid w:val="004E0C1E"/>
    <w:rsid w:val="004E1E2B"/>
    <w:rsid w:val="004E1E62"/>
    <w:rsid w:val="004E2F16"/>
    <w:rsid w:val="004E3978"/>
    <w:rsid w:val="004E420E"/>
    <w:rsid w:val="004E4DAC"/>
    <w:rsid w:val="004E5550"/>
    <w:rsid w:val="004E76F9"/>
    <w:rsid w:val="004F0053"/>
    <w:rsid w:val="004F0C3A"/>
    <w:rsid w:val="004F1FAB"/>
    <w:rsid w:val="004F2472"/>
    <w:rsid w:val="004F5902"/>
    <w:rsid w:val="004F5B36"/>
    <w:rsid w:val="004F665E"/>
    <w:rsid w:val="00502B35"/>
    <w:rsid w:val="00502C8A"/>
    <w:rsid w:val="00504DA3"/>
    <w:rsid w:val="00505558"/>
    <w:rsid w:val="00505FFC"/>
    <w:rsid w:val="0050770E"/>
    <w:rsid w:val="005108F2"/>
    <w:rsid w:val="005112BB"/>
    <w:rsid w:val="00511773"/>
    <w:rsid w:val="00511AEC"/>
    <w:rsid w:val="00517552"/>
    <w:rsid w:val="00517A43"/>
    <w:rsid w:val="0052054A"/>
    <w:rsid w:val="00520663"/>
    <w:rsid w:val="005206B8"/>
    <w:rsid w:val="005229BF"/>
    <w:rsid w:val="0052310A"/>
    <w:rsid w:val="005235F1"/>
    <w:rsid w:val="0052444C"/>
    <w:rsid w:val="00526998"/>
    <w:rsid w:val="00526C94"/>
    <w:rsid w:val="0053078F"/>
    <w:rsid w:val="00532F23"/>
    <w:rsid w:val="00533F3C"/>
    <w:rsid w:val="0053428C"/>
    <w:rsid w:val="00536137"/>
    <w:rsid w:val="00536538"/>
    <w:rsid w:val="00540E8F"/>
    <w:rsid w:val="00541D57"/>
    <w:rsid w:val="0054276C"/>
    <w:rsid w:val="00542823"/>
    <w:rsid w:val="00543155"/>
    <w:rsid w:val="00543EC2"/>
    <w:rsid w:val="005442BC"/>
    <w:rsid w:val="00545ECD"/>
    <w:rsid w:val="00546D33"/>
    <w:rsid w:val="00547818"/>
    <w:rsid w:val="00550CC1"/>
    <w:rsid w:val="00550D0B"/>
    <w:rsid w:val="0055179D"/>
    <w:rsid w:val="00551DE2"/>
    <w:rsid w:val="00551EC3"/>
    <w:rsid w:val="005523C6"/>
    <w:rsid w:val="00555D3A"/>
    <w:rsid w:val="005605B9"/>
    <w:rsid w:val="00560C9F"/>
    <w:rsid w:val="00561841"/>
    <w:rsid w:val="0056200D"/>
    <w:rsid w:val="0056223B"/>
    <w:rsid w:val="005630A2"/>
    <w:rsid w:val="005677D5"/>
    <w:rsid w:val="00570140"/>
    <w:rsid w:val="00571934"/>
    <w:rsid w:val="00572640"/>
    <w:rsid w:val="005728C3"/>
    <w:rsid w:val="00572F5B"/>
    <w:rsid w:val="00573B01"/>
    <w:rsid w:val="0057482C"/>
    <w:rsid w:val="00575F70"/>
    <w:rsid w:val="00582EDA"/>
    <w:rsid w:val="005838A7"/>
    <w:rsid w:val="005840C2"/>
    <w:rsid w:val="00584B7C"/>
    <w:rsid w:val="00585D74"/>
    <w:rsid w:val="00587598"/>
    <w:rsid w:val="0058791F"/>
    <w:rsid w:val="00591FC0"/>
    <w:rsid w:val="005932FD"/>
    <w:rsid w:val="00594896"/>
    <w:rsid w:val="00594ABF"/>
    <w:rsid w:val="00596818"/>
    <w:rsid w:val="00597046"/>
    <w:rsid w:val="0059775D"/>
    <w:rsid w:val="005A35A6"/>
    <w:rsid w:val="005A53AB"/>
    <w:rsid w:val="005A54DE"/>
    <w:rsid w:val="005A63D5"/>
    <w:rsid w:val="005A6D99"/>
    <w:rsid w:val="005A7B1F"/>
    <w:rsid w:val="005B037E"/>
    <w:rsid w:val="005B743E"/>
    <w:rsid w:val="005C085D"/>
    <w:rsid w:val="005C113C"/>
    <w:rsid w:val="005C162B"/>
    <w:rsid w:val="005C17B2"/>
    <w:rsid w:val="005C3394"/>
    <w:rsid w:val="005C3FB2"/>
    <w:rsid w:val="005C4227"/>
    <w:rsid w:val="005C42CE"/>
    <w:rsid w:val="005C51D9"/>
    <w:rsid w:val="005C6135"/>
    <w:rsid w:val="005C635B"/>
    <w:rsid w:val="005D0517"/>
    <w:rsid w:val="005D2FCD"/>
    <w:rsid w:val="005D4955"/>
    <w:rsid w:val="005D4C1F"/>
    <w:rsid w:val="005D5078"/>
    <w:rsid w:val="005D5FDF"/>
    <w:rsid w:val="005E0243"/>
    <w:rsid w:val="005E05FE"/>
    <w:rsid w:val="005E1453"/>
    <w:rsid w:val="005E29CA"/>
    <w:rsid w:val="005E2C82"/>
    <w:rsid w:val="005E3258"/>
    <w:rsid w:val="005E34BC"/>
    <w:rsid w:val="005E3EDA"/>
    <w:rsid w:val="005E4E98"/>
    <w:rsid w:val="005E675B"/>
    <w:rsid w:val="005E6B21"/>
    <w:rsid w:val="005F2744"/>
    <w:rsid w:val="005F5B76"/>
    <w:rsid w:val="005F6255"/>
    <w:rsid w:val="005F6CBC"/>
    <w:rsid w:val="005F74E8"/>
    <w:rsid w:val="005F7A25"/>
    <w:rsid w:val="006003EA"/>
    <w:rsid w:val="00602742"/>
    <w:rsid w:val="00602A48"/>
    <w:rsid w:val="00602ADD"/>
    <w:rsid w:val="0060318C"/>
    <w:rsid w:val="00604463"/>
    <w:rsid w:val="00612C57"/>
    <w:rsid w:val="00614427"/>
    <w:rsid w:val="0061523E"/>
    <w:rsid w:val="00616B42"/>
    <w:rsid w:val="006203FA"/>
    <w:rsid w:val="0062190E"/>
    <w:rsid w:val="0062271F"/>
    <w:rsid w:val="00632DFC"/>
    <w:rsid w:val="0063306A"/>
    <w:rsid w:val="00634425"/>
    <w:rsid w:val="00634B52"/>
    <w:rsid w:val="00634C4A"/>
    <w:rsid w:val="00635A03"/>
    <w:rsid w:val="00635D0F"/>
    <w:rsid w:val="00636435"/>
    <w:rsid w:val="00640217"/>
    <w:rsid w:val="0064039C"/>
    <w:rsid w:val="00640724"/>
    <w:rsid w:val="00640899"/>
    <w:rsid w:val="00640E05"/>
    <w:rsid w:val="006412B4"/>
    <w:rsid w:val="006415D5"/>
    <w:rsid w:val="00641CE8"/>
    <w:rsid w:val="00642494"/>
    <w:rsid w:val="006431B1"/>
    <w:rsid w:val="0064483F"/>
    <w:rsid w:val="00644D2E"/>
    <w:rsid w:val="006454A8"/>
    <w:rsid w:val="00645548"/>
    <w:rsid w:val="00646016"/>
    <w:rsid w:val="00646AF9"/>
    <w:rsid w:val="00646C50"/>
    <w:rsid w:val="006506A7"/>
    <w:rsid w:val="00651935"/>
    <w:rsid w:val="0065219F"/>
    <w:rsid w:val="0065350B"/>
    <w:rsid w:val="00653ED7"/>
    <w:rsid w:val="00654CC1"/>
    <w:rsid w:val="006553F6"/>
    <w:rsid w:val="00656221"/>
    <w:rsid w:val="00657404"/>
    <w:rsid w:val="0065746B"/>
    <w:rsid w:val="0065782C"/>
    <w:rsid w:val="006601B3"/>
    <w:rsid w:val="00660205"/>
    <w:rsid w:val="0066064E"/>
    <w:rsid w:val="00661005"/>
    <w:rsid w:val="006628B2"/>
    <w:rsid w:val="00662AE8"/>
    <w:rsid w:val="00662BCF"/>
    <w:rsid w:val="00663B7C"/>
    <w:rsid w:val="00664836"/>
    <w:rsid w:val="00664D42"/>
    <w:rsid w:val="00665A29"/>
    <w:rsid w:val="00666BC1"/>
    <w:rsid w:val="00670552"/>
    <w:rsid w:val="00672048"/>
    <w:rsid w:val="006729BE"/>
    <w:rsid w:val="00673B6A"/>
    <w:rsid w:val="00673D32"/>
    <w:rsid w:val="0067696D"/>
    <w:rsid w:val="006774D0"/>
    <w:rsid w:val="00684091"/>
    <w:rsid w:val="006841FC"/>
    <w:rsid w:val="00684E37"/>
    <w:rsid w:val="006943BD"/>
    <w:rsid w:val="00695B4A"/>
    <w:rsid w:val="00696165"/>
    <w:rsid w:val="006971CA"/>
    <w:rsid w:val="006A09F9"/>
    <w:rsid w:val="006A3FC3"/>
    <w:rsid w:val="006B03AE"/>
    <w:rsid w:val="006B2AC6"/>
    <w:rsid w:val="006B33D7"/>
    <w:rsid w:val="006B4BDD"/>
    <w:rsid w:val="006B57FA"/>
    <w:rsid w:val="006B6650"/>
    <w:rsid w:val="006B6A68"/>
    <w:rsid w:val="006C0006"/>
    <w:rsid w:val="006C0257"/>
    <w:rsid w:val="006C2ADA"/>
    <w:rsid w:val="006C4FCB"/>
    <w:rsid w:val="006C6553"/>
    <w:rsid w:val="006C6718"/>
    <w:rsid w:val="006C6C40"/>
    <w:rsid w:val="006D04A1"/>
    <w:rsid w:val="006D0FCD"/>
    <w:rsid w:val="006D14E5"/>
    <w:rsid w:val="006D2368"/>
    <w:rsid w:val="006D2442"/>
    <w:rsid w:val="006D27C9"/>
    <w:rsid w:val="006D3FD2"/>
    <w:rsid w:val="006D595D"/>
    <w:rsid w:val="006D76A7"/>
    <w:rsid w:val="006D7DD4"/>
    <w:rsid w:val="006E0EE7"/>
    <w:rsid w:val="006E102A"/>
    <w:rsid w:val="006E14EF"/>
    <w:rsid w:val="006E2B5A"/>
    <w:rsid w:val="006E3F28"/>
    <w:rsid w:val="006E672E"/>
    <w:rsid w:val="006E6AF9"/>
    <w:rsid w:val="006F1194"/>
    <w:rsid w:val="006F11ED"/>
    <w:rsid w:val="006F1F52"/>
    <w:rsid w:val="006F277F"/>
    <w:rsid w:val="006F286E"/>
    <w:rsid w:val="006F5185"/>
    <w:rsid w:val="006F7B76"/>
    <w:rsid w:val="0070037D"/>
    <w:rsid w:val="00701295"/>
    <w:rsid w:val="007012C4"/>
    <w:rsid w:val="007027D4"/>
    <w:rsid w:val="007036A1"/>
    <w:rsid w:val="00703864"/>
    <w:rsid w:val="00704BC1"/>
    <w:rsid w:val="00705F48"/>
    <w:rsid w:val="00706135"/>
    <w:rsid w:val="00707829"/>
    <w:rsid w:val="007115CF"/>
    <w:rsid w:val="0071239A"/>
    <w:rsid w:val="007141CD"/>
    <w:rsid w:val="00717F6E"/>
    <w:rsid w:val="00720AA2"/>
    <w:rsid w:val="00722C96"/>
    <w:rsid w:val="007235B5"/>
    <w:rsid w:val="00723756"/>
    <w:rsid w:val="00724340"/>
    <w:rsid w:val="00725420"/>
    <w:rsid w:val="00726045"/>
    <w:rsid w:val="007274CC"/>
    <w:rsid w:val="007332FD"/>
    <w:rsid w:val="00733979"/>
    <w:rsid w:val="0073445C"/>
    <w:rsid w:val="007347C5"/>
    <w:rsid w:val="00737183"/>
    <w:rsid w:val="007411AD"/>
    <w:rsid w:val="00741265"/>
    <w:rsid w:val="00742F30"/>
    <w:rsid w:val="0074320B"/>
    <w:rsid w:val="007439CF"/>
    <w:rsid w:val="00744371"/>
    <w:rsid w:val="00745691"/>
    <w:rsid w:val="00745CE8"/>
    <w:rsid w:val="00746BFD"/>
    <w:rsid w:val="007474A9"/>
    <w:rsid w:val="00751D58"/>
    <w:rsid w:val="007530C6"/>
    <w:rsid w:val="00756E77"/>
    <w:rsid w:val="007579F1"/>
    <w:rsid w:val="007604D1"/>
    <w:rsid w:val="00761F51"/>
    <w:rsid w:val="00763155"/>
    <w:rsid w:val="00763234"/>
    <w:rsid w:val="00763A88"/>
    <w:rsid w:val="00764408"/>
    <w:rsid w:val="007649F3"/>
    <w:rsid w:val="007651C6"/>
    <w:rsid w:val="00767426"/>
    <w:rsid w:val="00767FB5"/>
    <w:rsid w:val="00770121"/>
    <w:rsid w:val="00770A04"/>
    <w:rsid w:val="0077192F"/>
    <w:rsid w:val="007723CC"/>
    <w:rsid w:val="00774B38"/>
    <w:rsid w:val="00774F33"/>
    <w:rsid w:val="0077638B"/>
    <w:rsid w:val="007779DF"/>
    <w:rsid w:val="007819B7"/>
    <w:rsid w:val="00781CE2"/>
    <w:rsid w:val="007843CE"/>
    <w:rsid w:val="00784479"/>
    <w:rsid w:val="007871B6"/>
    <w:rsid w:val="00792BAF"/>
    <w:rsid w:val="00796872"/>
    <w:rsid w:val="007A142C"/>
    <w:rsid w:val="007A5514"/>
    <w:rsid w:val="007A5C26"/>
    <w:rsid w:val="007A73CF"/>
    <w:rsid w:val="007B6726"/>
    <w:rsid w:val="007B6A41"/>
    <w:rsid w:val="007B7B91"/>
    <w:rsid w:val="007B7E76"/>
    <w:rsid w:val="007C0532"/>
    <w:rsid w:val="007C078B"/>
    <w:rsid w:val="007C0B87"/>
    <w:rsid w:val="007C12E6"/>
    <w:rsid w:val="007C148D"/>
    <w:rsid w:val="007C1918"/>
    <w:rsid w:val="007C4E64"/>
    <w:rsid w:val="007C6AC4"/>
    <w:rsid w:val="007C7550"/>
    <w:rsid w:val="007C79CD"/>
    <w:rsid w:val="007D34C0"/>
    <w:rsid w:val="007D34C7"/>
    <w:rsid w:val="007E0A5C"/>
    <w:rsid w:val="007E3AA1"/>
    <w:rsid w:val="007E4715"/>
    <w:rsid w:val="007F13EB"/>
    <w:rsid w:val="007F1DF3"/>
    <w:rsid w:val="007F3F55"/>
    <w:rsid w:val="007F4603"/>
    <w:rsid w:val="007F5456"/>
    <w:rsid w:val="007F67E3"/>
    <w:rsid w:val="007F7951"/>
    <w:rsid w:val="007F7BEA"/>
    <w:rsid w:val="007F7C44"/>
    <w:rsid w:val="00801BE5"/>
    <w:rsid w:val="00804E56"/>
    <w:rsid w:val="008061DA"/>
    <w:rsid w:val="008108D0"/>
    <w:rsid w:val="00811920"/>
    <w:rsid w:val="0081325D"/>
    <w:rsid w:val="00813835"/>
    <w:rsid w:val="0081679F"/>
    <w:rsid w:val="00816A24"/>
    <w:rsid w:val="00817545"/>
    <w:rsid w:val="00821D12"/>
    <w:rsid w:val="0082321C"/>
    <w:rsid w:val="0082334B"/>
    <w:rsid w:val="00824E6F"/>
    <w:rsid w:val="00826F53"/>
    <w:rsid w:val="0082784B"/>
    <w:rsid w:val="0083171C"/>
    <w:rsid w:val="008326D8"/>
    <w:rsid w:val="008358A1"/>
    <w:rsid w:val="00835C67"/>
    <w:rsid w:val="008376BF"/>
    <w:rsid w:val="0084219B"/>
    <w:rsid w:val="008440F0"/>
    <w:rsid w:val="008447FB"/>
    <w:rsid w:val="00846621"/>
    <w:rsid w:val="00846BA5"/>
    <w:rsid w:val="0084750D"/>
    <w:rsid w:val="008500AB"/>
    <w:rsid w:val="00851753"/>
    <w:rsid w:val="00852AA3"/>
    <w:rsid w:val="0085314B"/>
    <w:rsid w:val="00853A5E"/>
    <w:rsid w:val="00853B19"/>
    <w:rsid w:val="00856964"/>
    <w:rsid w:val="00856DA6"/>
    <w:rsid w:val="00863B38"/>
    <w:rsid w:val="008661D0"/>
    <w:rsid w:val="0086633A"/>
    <w:rsid w:val="00866640"/>
    <w:rsid w:val="00866E8C"/>
    <w:rsid w:val="008673A1"/>
    <w:rsid w:val="00870DD7"/>
    <w:rsid w:val="008726D5"/>
    <w:rsid w:val="008746A0"/>
    <w:rsid w:val="00880A19"/>
    <w:rsid w:val="00880D29"/>
    <w:rsid w:val="00882485"/>
    <w:rsid w:val="008827B8"/>
    <w:rsid w:val="00882C3D"/>
    <w:rsid w:val="00883199"/>
    <w:rsid w:val="00883F3D"/>
    <w:rsid w:val="00885233"/>
    <w:rsid w:val="00885C82"/>
    <w:rsid w:val="00887208"/>
    <w:rsid w:val="0088741E"/>
    <w:rsid w:val="00887E3E"/>
    <w:rsid w:val="00894B14"/>
    <w:rsid w:val="00895301"/>
    <w:rsid w:val="00895ACD"/>
    <w:rsid w:val="00896384"/>
    <w:rsid w:val="00896977"/>
    <w:rsid w:val="008A13B5"/>
    <w:rsid w:val="008A143E"/>
    <w:rsid w:val="008A249E"/>
    <w:rsid w:val="008A3B81"/>
    <w:rsid w:val="008A3CF0"/>
    <w:rsid w:val="008A5843"/>
    <w:rsid w:val="008A5FC4"/>
    <w:rsid w:val="008A6E59"/>
    <w:rsid w:val="008B0D8D"/>
    <w:rsid w:val="008B0E2A"/>
    <w:rsid w:val="008B1706"/>
    <w:rsid w:val="008B1904"/>
    <w:rsid w:val="008B4CE0"/>
    <w:rsid w:val="008B54BE"/>
    <w:rsid w:val="008B5E5C"/>
    <w:rsid w:val="008B7E61"/>
    <w:rsid w:val="008B7F5D"/>
    <w:rsid w:val="008C1AD2"/>
    <w:rsid w:val="008C24E1"/>
    <w:rsid w:val="008C5DBA"/>
    <w:rsid w:val="008C707F"/>
    <w:rsid w:val="008D0114"/>
    <w:rsid w:val="008D2401"/>
    <w:rsid w:val="008D505A"/>
    <w:rsid w:val="008D555E"/>
    <w:rsid w:val="008D5B80"/>
    <w:rsid w:val="008D62A2"/>
    <w:rsid w:val="008D752B"/>
    <w:rsid w:val="008D7C88"/>
    <w:rsid w:val="008E1806"/>
    <w:rsid w:val="008E21DB"/>
    <w:rsid w:val="008E2206"/>
    <w:rsid w:val="008E33DC"/>
    <w:rsid w:val="008E5900"/>
    <w:rsid w:val="008E5FAA"/>
    <w:rsid w:val="008E6037"/>
    <w:rsid w:val="008F1AC2"/>
    <w:rsid w:val="008F3D1D"/>
    <w:rsid w:val="008F53EC"/>
    <w:rsid w:val="008F66F8"/>
    <w:rsid w:val="008F6B03"/>
    <w:rsid w:val="00900774"/>
    <w:rsid w:val="0090185B"/>
    <w:rsid w:val="00905088"/>
    <w:rsid w:val="00906841"/>
    <w:rsid w:val="009121E8"/>
    <w:rsid w:val="00912CDC"/>
    <w:rsid w:val="00913466"/>
    <w:rsid w:val="00913AC5"/>
    <w:rsid w:val="00914416"/>
    <w:rsid w:val="0091536C"/>
    <w:rsid w:val="00917D7D"/>
    <w:rsid w:val="0092059A"/>
    <w:rsid w:val="0092169C"/>
    <w:rsid w:val="009223FD"/>
    <w:rsid w:val="009247B8"/>
    <w:rsid w:val="00932752"/>
    <w:rsid w:val="00932D2D"/>
    <w:rsid w:val="00932F11"/>
    <w:rsid w:val="00933173"/>
    <w:rsid w:val="0093451D"/>
    <w:rsid w:val="00935DF6"/>
    <w:rsid w:val="00935F45"/>
    <w:rsid w:val="00936117"/>
    <w:rsid w:val="0093615D"/>
    <w:rsid w:val="00940B5E"/>
    <w:rsid w:val="00941313"/>
    <w:rsid w:val="00941FA5"/>
    <w:rsid w:val="00943305"/>
    <w:rsid w:val="00944D2B"/>
    <w:rsid w:val="00945FEC"/>
    <w:rsid w:val="00946DE7"/>
    <w:rsid w:val="0094774C"/>
    <w:rsid w:val="009509E0"/>
    <w:rsid w:val="0095120F"/>
    <w:rsid w:val="00952919"/>
    <w:rsid w:val="00954D55"/>
    <w:rsid w:val="00960122"/>
    <w:rsid w:val="0096138B"/>
    <w:rsid w:val="00961E02"/>
    <w:rsid w:val="0096293F"/>
    <w:rsid w:val="009635A6"/>
    <w:rsid w:val="00963796"/>
    <w:rsid w:val="0096400D"/>
    <w:rsid w:val="00964822"/>
    <w:rsid w:val="0096484B"/>
    <w:rsid w:val="00965831"/>
    <w:rsid w:val="009658D4"/>
    <w:rsid w:val="00966C73"/>
    <w:rsid w:val="009706C0"/>
    <w:rsid w:val="00971B2E"/>
    <w:rsid w:val="0097218D"/>
    <w:rsid w:val="00972445"/>
    <w:rsid w:val="009728D9"/>
    <w:rsid w:val="0097476C"/>
    <w:rsid w:val="00976DD4"/>
    <w:rsid w:val="00977AD5"/>
    <w:rsid w:val="00982FEE"/>
    <w:rsid w:val="00984939"/>
    <w:rsid w:val="009851DE"/>
    <w:rsid w:val="00991E8D"/>
    <w:rsid w:val="009929F2"/>
    <w:rsid w:val="00993AB6"/>
    <w:rsid w:val="00995984"/>
    <w:rsid w:val="00995E64"/>
    <w:rsid w:val="00996872"/>
    <w:rsid w:val="009A111E"/>
    <w:rsid w:val="009A140A"/>
    <w:rsid w:val="009A1876"/>
    <w:rsid w:val="009A1DC8"/>
    <w:rsid w:val="009A2467"/>
    <w:rsid w:val="009A2FBF"/>
    <w:rsid w:val="009A325F"/>
    <w:rsid w:val="009A7E3F"/>
    <w:rsid w:val="009B13F9"/>
    <w:rsid w:val="009B1869"/>
    <w:rsid w:val="009B3FEC"/>
    <w:rsid w:val="009B4DFA"/>
    <w:rsid w:val="009B585D"/>
    <w:rsid w:val="009B6C4D"/>
    <w:rsid w:val="009B7C65"/>
    <w:rsid w:val="009C0479"/>
    <w:rsid w:val="009C05AB"/>
    <w:rsid w:val="009C141A"/>
    <w:rsid w:val="009C1512"/>
    <w:rsid w:val="009C17B5"/>
    <w:rsid w:val="009C26E0"/>
    <w:rsid w:val="009C395B"/>
    <w:rsid w:val="009C63A7"/>
    <w:rsid w:val="009C70A7"/>
    <w:rsid w:val="009C7414"/>
    <w:rsid w:val="009C774E"/>
    <w:rsid w:val="009D1590"/>
    <w:rsid w:val="009D19D8"/>
    <w:rsid w:val="009D285E"/>
    <w:rsid w:val="009D2B66"/>
    <w:rsid w:val="009D3D3F"/>
    <w:rsid w:val="009D481C"/>
    <w:rsid w:val="009D7D91"/>
    <w:rsid w:val="009D7F13"/>
    <w:rsid w:val="009E049A"/>
    <w:rsid w:val="009E1456"/>
    <w:rsid w:val="009E1E0A"/>
    <w:rsid w:val="009E23B8"/>
    <w:rsid w:val="009E2627"/>
    <w:rsid w:val="009E2A7E"/>
    <w:rsid w:val="009E2ABF"/>
    <w:rsid w:val="009E3F1A"/>
    <w:rsid w:val="009E4A8A"/>
    <w:rsid w:val="009E503D"/>
    <w:rsid w:val="009E56E1"/>
    <w:rsid w:val="009E5EE8"/>
    <w:rsid w:val="009E79E0"/>
    <w:rsid w:val="009F0382"/>
    <w:rsid w:val="009F04F0"/>
    <w:rsid w:val="009F1C5E"/>
    <w:rsid w:val="009F498D"/>
    <w:rsid w:val="009F4A37"/>
    <w:rsid w:val="009F6E88"/>
    <w:rsid w:val="00A01143"/>
    <w:rsid w:val="00A02C8F"/>
    <w:rsid w:val="00A041B2"/>
    <w:rsid w:val="00A07D7F"/>
    <w:rsid w:val="00A11A19"/>
    <w:rsid w:val="00A1258A"/>
    <w:rsid w:val="00A1404E"/>
    <w:rsid w:val="00A146DB"/>
    <w:rsid w:val="00A15512"/>
    <w:rsid w:val="00A16019"/>
    <w:rsid w:val="00A2128D"/>
    <w:rsid w:val="00A22E92"/>
    <w:rsid w:val="00A22EB2"/>
    <w:rsid w:val="00A23C02"/>
    <w:rsid w:val="00A2490D"/>
    <w:rsid w:val="00A253C1"/>
    <w:rsid w:val="00A2647A"/>
    <w:rsid w:val="00A2660A"/>
    <w:rsid w:val="00A273D4"/>
    <w:rsid w:val="00A27EF7"/>
    <w:rsid w:val="00A315EB"/>
    <w:rsid w:val="00A33BCD"/>
    <w:rsid w:val="00A34EA5"/>
    <w:rsid w:val="00A36441"/>
    <w:rsid w:val="00A373AF"/>
    <w:rsid w:val="00A40279"/>
    <w:rsid w:val="00A42748"/>
    <w:rsid w:val="00A43A23"/>
    <w:rsid w:val="00A4563D"/>
    <w:rsid w:val="00A46914"/>
    <w:rsid w:val="00A46E1F"/>
    <w:rsid w:val="00A47326"/>
    <w:rsid w:val="00A478BD"/>
    <w:rsid w:val="00A510BB"/>
    <w:rsid w:val="00A51722"/>
    <w:rsid w:val="00A53B70"/>
    <w:rsid w:val="00A53E02"/>
    <w:rsid w:val="00A5416A"/>
    <w:rsid w:val="00A5463C"/>
    <w:rsid w:val="00A556A7"/>
    <w:rsid w:val="00A56952"/>
    <w:rsid w:val="00A572D3"/>
    <w:rsid w:val="00A602C8"/>
    <w:rsid w:val="00A6070A"/>
    <w:rsid w:val="00A63F22"/>
    <w:rsid w:val="00A64F8B"/>
    <w:rsid w:val="00A66341"/>
    <w:rsid w:val="00A679FF"/>
    <w:rsid w:val="00A714A1"/>
    <w:rsid w:val="00A726F6"/>
    <w:rsid w:val="00A729D8"/>
    <w:rsid w:val="00A74AF3"/>
    <w:rsid w:val="00A76BAE"/>
    <w:rsid w:val="00A802A7"/>
    <w:rsid w:val="00A83555"/>
    <w:rsid w:val="00A8562E"/>
    <w:rsid w:val="00A876E7"/>
    <w:rsid w:val="00A90626"/>
    <w:rsid w:val="00A91182"/>
    <w:rsid w:val="00A94B91"/>
    <w:rsid w:val="00A95011"/>
    <w:rsid w:val="00AA1067"/>
    <w:rsid w:val="00AA1D58"/>
    <w:rsid w:val="00AA2C69"/>
    <w:rsid w:val="00AA2D74"/>
    <w:rsid w:val="00AA5040"/>
    <w:rsid w:val="00AA6DFB"/>
    <w:rsid w:val="00AB152C"/>
    <w:rsid w:val="00AB1BE5"/>
    <w:rsid w:val="00AB1CCA"/>
    <w:rsid w:val="00AB3B65"/>
    <w:rsid w:val="00AB3CEE"/>
    <w:rsid w:val="00AB50D7"/>
    <w:rsid w:val="00AB52E9"/>
    <w:rsid w:val="00AB58EE"/>
    <w:rsid w:val="00AC02E3"/>
    <w:rsid w:val="00AC1B92"/>
    <w:rsid w:val="00AC443A"/>
    <w:rsid w:val="00AC513E"/>
    <w:rsid w:val="00AC57E6"/>
    <w:rsid w:val="00AC660F"/>
    <w:rsid w:val="00AC6EBC"/>
    <w:rsid w:val="00AC7CFF"/>
    <w:rsid w:val="00AC7E4A"/>
    <w:rsid w:val="00AD0813"/>
    <w:rsid w:val="00AD28EC"/>
    <w:rsid w:val="00AD385B"/>
    <w:rsid w:val="00AD5933"/>
    <w:rsid w:val="00AD5D26"/>
    <w:rsid w:val="00AD71FF"/>
    <w:rsid w:val="00AD76D8"/>
    <w:rsid w:val="00AD788A"/>
    <w:rsid w:val="00AE242F"/>
    <w:rsid w:val="00AE3C8C"/>
    <w:rsid w:val="00AE4325"/>
    <w:rsid w:val="00AE6EC8"/>
    <w:rsid w:val="00AF28EE"/>
    <w:rsid w:val="00AF3315"/>
    <w:rsid w:val="00AF53CE"/>
    <w:rsid w:val="00AF550D"/>
    <w:rsid w:val="00AF6B7B"/>
    <w:rsid w:val="00B03FFD"/>
    <w:rsid w:val="00B04412"/>
    <w:rsid w:val="00B05346"/>
    <w:rsid w:val="00B058C9"/>
    <w:rsid w:val="00B10A7C"/>
    <w:rsid w:val="00B11BC5"/>
    <w:rsid w:val="00B14BAD"/>
    <w:rsid w:val="00B17A8D"/>
    <w:rsid w:val="00B21B99"/>
    <w:rsid w:val="00B21C60"/>
    <w:rsid w:val="00B223C7"/>
    <w:rsid w:val="00B22462"/>
    <w:rsid w:val="00B225C4"/>
    <w:rsid w:val="00B22E33"/>
    <w:rsid w:val="00B236E5"/>
    <w:rsid w:val="00B23CBB"/>
    <w:rsid w:val="00B26841"/>
    <w:rsid w:val="00B26B41"/>
    <w:rsid w:val="00B26C94"/>
    <w:rsid w:val="00B27C59"/>
    <w:rsid w:val="00B30A45"/>
    <w:rsid w:val="00B310F3"/>
    <w:rsid w:val="00B3410E"/>
    <w:rsid w:val="00B34444"/>
    <w:rsid w:val="00B35432"/>
    <w:rsid w:val="00B36180"/>
    <w:rsid w:val="00B370BE"/>
    <w:rsid w:val="00B4040F"/>
    <w:rsid w:val="00B40421"/>
    <w:rsid w:val="00B41AE5"/>
    <w:rsid w:val="00B42841"/>
    <w:rsid w:val="00B464DA"/>
    <w:rsid w:val="00B4774B"/>
    <w:rsid w:val="00B5114D"/>
    <w:rsid w:val="00B54021"/>
    <w:rsid w:val="00B567B5"/>
    <w:rsid w:val="00B6268C"/>
    <w:rsid w:val="00B631EC"/>
    <w:rsid w:val="00B639DF"/>
    <w:rsid w:val="00B6442C"/>
    <w:rsid w:val="00B6469C"/>
    <w:rsid w:val="00B64B65"/>
    <w:rsid w:val="00B6690D"/>
    <w:rsid w:val="00B6708D"/>
    <w:rsid w:val="00B673F5"/>
    <w:rsid w:val="00B679AC"/>
    <w:rsid w:val="00B7008A"/>
    <w:rsid w:val="00B7201C"/>
    <w:rsid w:val="00B73DFA"/>
    <w:rsid w:val="00B751F8"/>
    <w:rsid w:val="00B80077"/>
    <w:rsid w:val="00B80E56"/>
    <w:rsid w:val="00B8262F"/>
    <w:rsid w:val="00B840F2"/>
    <w:rsid w:val="00B84CF9"/>
    <w:rsid w:val="00B84FF8"/>
    <w:rsid w:val="00B90A5C"/>
    <w:rsid w:val="00B91EF6"/>
    <w:rsid w:val="00B95023"/>
    <w:rsid w:val="00B9549A"/>
    <w:rsid w:val="00B973F5"/>
    <w:rsid w:val="00B97B57"/>
    <w:rsid w:val="00B97C35"/>
    <w:rsid w:val="00BA0E47"/>
    <w:rsid w:val="00BA336A"/>
    <w:rsid w:val="00BA526F"/>
    <w:rsid w:val="00BA5758"/>
    <w:rsid w:val="00BA5C5E"/>
    <w:rsid w:val="00BA5E9C"/>
    <w:rsid w:val="00BB0883"/>
    <w:rsid w:val="00BB17E4"/>
    <w:rsid w:val="00BB2167"/>
    <w:rsid w:val="00BB2850"/>
    <w:rsid w:val="00BB2B54"/>
    <w:rsid w:val="00BB4145"/>
    <w:rsid w:val="00BB4959"/>
    <w:rsid w:val="00BB5BDD"/>
    <w:rsid w:val="00BB5C50"/>
    <w:rsid w:val="00BB6931"/>
    <w:rsid w:val="00BC06CA"/>
    <w:rsid w:val="00BC1288"/>
    <w:rsid w:val="00BC22E3"/>
    <w:rsid w:val="00BC57C3"/>
    <w:rsid w:val="00BC6191"/>
    <w:rsid w:val="00BC6CC0"/>
    <w:rsid w:val="00BC71DC"/>
    <w:rsid w:val="00BD002F"/>
    <w:rsid w:val="00BD1DE9"/>
    <w:rsid w:val="00BD1E49"/>
    <w:rsid w:val="00BD67F1"/>
    <w:rsid w:val="00BD6E1B"/>
    <w:rsid w:val="00BD6ECC"/>
    <w:rsid w:val="00BD754A"/>
    <w:rsid w:val="00BE00B3"/>
    <w:rsid w:val="00BE2CFF"/>
    <w:rsid w:val="00BE4DD9"/>
    <w:rsid w:val="00BE66A6"/>
    <w:rsid w:val="00BE733F"/>
    <w:rsid w:val="00BE7483"/>
    <w:rsid w:val="00BE7DFA"/>
    <w:rsid w:val="00BF0C8A"/>
    <w:rsid w:val="00BF2442"/>
    <w:rsid w:val="00BF246A"/>
    <w:rsid w:val="00BF39BB"/>
    <w:rsid w:val="00BF3A04"/>
    <w:rsid w:val="00BF4E8C"/>
    <w:rsid w:val="00BF7544"/>
    <w:rsid w:val="00BF7C61"/>
    <w:rsid w:val="00C02B57"/>
    <w:rsid w:val="00C03A24"/>
    <w:rsid w:val="00C05858"/>
    <w:rsid w:val="00C05DD8"/>
    <w:rsid w:val="00C07D85"/>
    <w:rsid w:val="00C107ED"/>
    <w:rsid w:val="00C108E7"/>
    <w:rsid w:val="00C127CA"/>
    <w:rsid w:val="00C12B2C"/>
    <w:rsid w:val="00C12D98"/>
    <w:rsid w:val="00C20ED1"/>
    <w:rsid w:val="00C20EF6"/>
    <w:rsid w:val="00C21637"/>
    <w:rsid w:val="00C21C38"/>
    <w:rsid w:val="00C2612A"/>
    <w:rsid w:val="00C27A95"/>
    <w:rsid w:val="00C34188"/>
    <w:rsid w:val="00C40E16"/>
    <w:rsid w:val="00C411FA"/>
    <w:rsid w:val="00C4299E"/>
    <w:rsid w:val="00C437C1"/>
    <w:rsid w:val="00C43979"/>
    <w:rsid w:val="00C440AF"/>
    <w:rsid w:val="00C4557A"/>
    <w:rsid w:val="00C46644"/>
    <w:rsid w:val="00C51103"/>
    <w:rsid w:val="00C52134"/>
    <w:rsid w:val="00C54DA3"/>
    <w:rsid w:val="00C54F34"/>
    <w:rsid w:val="00C5541D"/>
    <w:rsid w:val="00C5549D"/>
    <w:rsid w:val="00C56B5F"/>
    <w:rsid w:val="00C56EB3"/>
    <w:rsid w:val="00C576C8"/>
    <w:rsid w:val="00C57AAF"/>
    <w:rsid w:val="00C60C75"/>
    <w:rsid w:val="00C6139C"/>
    <w:rsid w:val="00C614CB"/>
    <w:rsid w:val="00C62F99"/>
    <w:rsid w:val="00C67FC9"/>
    <w:rsid w:val="00C717D3"/>
    <w:rsid w:val="00C7233D"/>
    <w:rsid w:val="00C733B9"/>
    <w:rsid w:val="00C73803"/>
    <w:rsid w:val="00C76D8B"/>
    <w:rsid w:val="00C76E39"/>
    <w:rsid w:val="00C80428"/>
    <w:rsid w:val="00C80704"/>
    <w:rsid w:val="00C80853"/>
    <w:rsid w:val="00C80BDB"/>
    <w:rsid w:val="00C812E1"/>
    <w:rsid w:val="00C82F3A"/>
    <w:rsid w:val="00C832A7"/>
    <w:rsid w:val="00C85F53"/>
    <w:rsid w:val="00C90CAC"/>
    <w:rsid w:val="00C920A1"/>
    <w:rsid w:val="00C927FF"/>
    <w:rsid w:val="00C94EB1"/>
    <w:rsid w:val="00C974D6"/>
    <w:rsid w:val="00CA0745"/>
    <w:rsid w:val="00CA1D17"/>
    <w:rsid w:val="00CA1F30"/>
    <w:rsid w:val="00CA3997"/>
    <w:rsid w:val="00CA41A7"/>
    <w:rsid w:val="00CA4D1A"/>
    <w:rsid w:val="00CA6359"/>
    <w:rsid w:val="00CA674C"/>
    <w:rsid w:val="00CA6FBD"/>
    <w:rsid w:val="00CB4A27"/>
    <w:rsid w:val="00CB713E"/>
    <w:rsid w:val="00CC2E51"/>
    <w:rsid w:val="00CC39B3"/>
    <w:rsid w:val="00CC4E4C"/>
    <w:rsid w:val="00CC690F"/>
    <w:rsid w:val="00CD0C6F"/>
    <w:rsid w:val="00CD13B4"/>
    <w:rsid w:val="00CD26DC"/>
    <w:rsid w:val="00CD31C7"/>
    <w:rsid w:val="00CD3546"/>
    <w:rsid w:val="00CD3569"/>
    <w:rsid w:val="00CD518F"/>
    <w:rsid w:val="00CD7BA0"/>
    <w:rsid w:val="00CE468F"/>
    <w:rsid w:val="00CE6C5F"/>
    <w:rsid w:val="00CE703C"/>
    <w:rsid w:val="00CF0371"/>
    <w:rsid w:val="00CF65C3"/>
    <w:rsid w:val="00D00DAD"/>
    <w:rsid w:val="00D02722"/>
    <w:rsid w:val="00D04360"/>
    <w:rsid w:val="00D06C9F"/>
    <w:rsid w:val="00D101D3"/>
    <w:rsid w:val="00D105BC"/>
    <w:rsid w:val="00D10756"/>
    <w:rsid w:val="00D12187"/>
    <w:rsid w:val="00D12417"/>
    <w:rsid w:val="00D12EEE"/>
    <w:rsid w:val="00D13AFD"/>
    <w:rsid w:val="00D1583A"/>
    <w:rsid w:val="00D15C3B"/>
    <w:rsid w:val="00D1650E"/>
    <w:rsid w:val="00D16DC3"/>
    <w:rsid w:val="00D2013D"/>
    <w:rsid w:val="00D22685"/>
    <w:rsid w:val="00D22E34"/>
    <w:rsid w:val="00D24F2C"/>
    <w:rsid w:val="00D24F39"/>
    <w:rsid w:val="00D27C59"/>
    <w:rsid w:val="00D31DC8"/>
    <w:rsid w:val="00D337D4"/>
    <w:rsid w:val="00D34125"/>
    <w:rsid w:val="00D345FB"/>
    <w:rsid w:val="00D411F1"/>
    <w:rsid w:val="00D41600"/>
    <w:rsid w:val="00D41D70"/>
    <w:rsid w:val="00D42C77"/>
    <w:rsid w:val="00D46D4E"/>
    <w:rsid w:val="00D51AC0"/>
    <w:rsid w:val="00D53955"/>
    <w:rsid w:val="00D54551"/>
    <w:rsid w:val="00D54D17"/>
    <w:rsid w:val="00D62C77"/>
    <w:rsid w:val="00D63045"/>
    <w:rsid w:val="00D645D9"/>
    <w:rsid w:val="00D64D2A"/>
    <w:rsid w:val="00D65F55"/>
    <w:rsid w:val="00D660DF"/>
    <w:rsid w:val="00D67BAC"/>
    <w:rsid w:val="00D734C5"/>
    <w:rsid w:val="00D74DDF"/>
    <w:rsid w:val="00D74FB5"/>
    <w:rsid w:val="00D756D7"/>
    <w:rsid w:val="00D75D65"/>
    <w:rsid w:val="00D80787"/>
    <w:rsid w:val="00D81234"/>
    <w:rsid w:val="00D82E22"/>
    <w:rsid w:val="00D839B8"/>
    <w:rsid w:val="00D841B2"/>
    <w:rsid w:val="00D84DBE"/>
    <w:rsid w:val="00D878A5"/>
    <w:rsid w:val="00D9222F"/>
    <w:rsid w:val="00D929E1"/>
    <w:rsid w:val="00D93D88"/>
    <w:rsid w:val="00D9575F"/>
    <w:rsid w:val="00D97430"/>
    <w:rsid w:val="00DA00B0"/>
    <w:rsid w:val="00DA120F"/>
    <w:rsid w:val="00DA2EFA"/>
    <w:rsid w:val="00DA5258"/>
    <w:rsid w:val="00DB0F13"/>
    <w:rsid w:val="00DB240C"/>
    <w:rsid w:val="00DB27D7"/>
    <w:rsid w:val="00DB28F1"/>
    <w:rsid w:val="00DB5052"/>
    <w:rsid w:val="00DB58D3"/>
    <w:rsid w:val="00DB6558"/>
    <w:rsid w:val="00DB72FB"/>
    <w:rsid w:val="00DB7305"/>
    <w:rsid w:val="00DC124D"/>
    <w:rsid w:val="00DC174F"/>
    <w:rsid w:val="00DC1BAC"/>
    <w:rsid w:val="00DC6D16"/>
    <w:rsid w:val="00DC76FB"/>
    <w:rsid w:val="00DD163C"/>
    <w:rsid w:val="00DD2EAA"/>
    <w:rsid w:val="00DD3779"/>
    <w:rsid w:val="00DD5289"/>
    <w:rsid w:val="00DD6790"/>
    <w:rsid w:val="00DD7F72"/>
    <w:rsid w:val="00DE02E7"/>
    <w:rsid w:val="00DE1905"/>
    <w:rsid w:val="00DE4B6F"/>
    <w:rsid w:val="00DE6988"/>
    <w:rsid w:val="00DE6D94"/>
    <w:rsid w:val="00DE7FCC"/>
    <w:rsid w:val="00DF12C1"/>
    <w:rsid w:val="00DF2646"/>
    <w:rsid w:val="00DF334E"/>
    <w:rsid w:val="00DF42A6"/>
    <w:rsid w:val="00DF6DC7"/>
    <w:rsid w:val="00E0022F"/>
    <w:rsid w:val="00E00F61"/>
    <w:rsid w:val="00E02598"/>
    <w:rsid w:val="00E04DFD"/>
    <w:rsid w:val="00E07FEA"/>
    <w:rsid w:val="00E102B7"/>
    <w:rsid w:val="00E102EF"/>
    <w:rsid w:val="00E1205B"/>
    <w:rsid w:val="00E121EF"/>
    <w:rsid w:val="00E1289B"/>
    <w:rsid w:val="00E14AB0"/>
    <w:rsid w:val="00E162EA"/>
    <w:rsid w:val="00E2036E"/>
    <w:rsid w:val="00E212AC"/>
    <w:rsid w:val="00E26986"/>
    <w:rsid w:val="00E271EF"/>
    <w:rsid w:val="00E274BA"/>
    <w:rsid w:val="00E317C7"/>
    <w:rsid w:val="00E3199D"/>
    <w:rsid w:val="00E33A6C"/>
    <w:rsid w:val="00E36775"/>
    <w:rsid w:val="00E43697"/>
    <w:rsid w:val="00E47455"/>
    <w:rsid w:val="00E51967"/>
    <w:rsid w:val="00E51FA3"/>
    <w:rsid w:val="00E52557"/>
    <w:rsid w:val="00E5309E"/>
    <w:rsid w:val="00E611B0"/>
    <w:rsid w:val="00E63E4B"/>
    <w:rsid w:val="00E64996"/>
    <w:rsid w:val="00E6525F"/>
    <w:rsid w:val="00E6596F"/>
    <w:rsid w:val="00E65AF2"/>
    <w:rsid w:val="00E70990"/>
    <w:rsid w:val="00E71C6B"/>
    <w:rsid w:val="00E744F3"/>
    <w:rsid w:val="00E74630"/>
    <w:rsid w:val="00E750EC"/>
    <w:rsid w:val="00E80700"/>
    <w:rsid w:val="00E83F29"/>
    <w:rsid w:val="00E847A2"/>
    <w:rsid w:val="00E8488C"/>
    <w:rsid w:val="00E848D6"/>
    <w:rsid w:val="00E90C9C"/>
    <w:rsid w:val="00E91660"/>
    <w:rsid w:val="00E92B50"/>
    <w:rsid w:val="00E92DBB"/>
    <w:rsid w:val="00E93C8C"/>
    <w:rsid w:val="00E93E06"/>
    <w:rsid w:val="00E93F9E"/>
    <w:rsid w:val="00EA26A8"/>
    <w:rsid w:val="00EA2A9E"/>
    <w:rsid w:val="00EA30D6"/>
    <w:rsid w:val="00EA4ACE"/>
    <w:rsid w:val="00EA586D"/>
    <w:rsid w:val="00EA5BCE"/>
    <w:rsid w:val="00EA710F"/>
    <w:rsid w:val="00EA7A0B"/>
    <w:rsid w:val="00EB21ED"/>
    <w:rsid w:val="00EB4B5A"/>
    <w:rsid w:val="00EB5189"/>
    <w:rsid w:val="00EB6C72"/>
    <w:rsid w:val="00EC1DA8"/>
    <w:rsid w:val="00EC1DFB"/>
    <w:rsid w:val="00EC2B48"/>
    <w:rsid w:val="00EC2ED2"/>
    <w:rsid w:val="00EC5553"/>
    <w:rsid w:val="00ED00BE"/>
    <w:rsid w:val="00ED264D"/>
    <w:rsid w:val="00ED2F41"/>
    <w:rsid w:val="00ED4EC4"/>
    <w:rsid w:val="00ED66C8"/>
    <w:rsid w:val="00ED7492"/>
    <w:rsid w:val="00EE077B"/>
    <w:rsid w:val="00EE179F"/>
    <w:rsid w:val="00EE284B"/>
    <w:rsid w:val="00EE4939"/>
    <w:rsid w:val="00EE694E"/>
    <w:rsid w:val="00EE6A1A"/>
    <w:rsid w:val="00EE6A5A"/>
    <w:rsid w:val="00EE7827"/>
    <w:rsid w:val="00EF112E"/>
    <w:rsid w:val="00EF21AA"/>
    <w:rsid w:val="00EF221C"/>
    <w:rsid w:val="00EF6408"/>
    <w:rsid w:val="00EF70CD"/>
    <w:rsid w:val="00F02150"/>
    <w:rsid w:val="00F02223"/>
    <w:rsid w:val="00F05143"/>
    <w:rsid w:val="00F071AD"/>
    <w:rsid w:val="00F13406"/>
    <w:rsid w:val="00F15E43"/>
    <w:rsid w:val="00F20460"/>
    <w:rsid w:val="00F21B2E"/>
    <w:rsid w:val="00F2351D"/>
    <w:rsid w:val="00F23693"/>
    <w:rsid w:val="00F23C09"/>
    <w:rsid w:val="00F24D41"/>
    <w:rsid w:val="00F27885"/>
    <w:rsid w:val="00F30148"/>
    <w:rsid w:val="00F308A7"/>
    <w:rsid w:val="00F30BFF"/>
    <w:rsid w:val="00F32A26"/>
    <w:rsid w:val="00F34C34"/>
    <w:rsid w:val="00F35498"/>
    <w:rsid w:val="00F3628A"/>
    <w:rsid w:val="00F36A33"/>
    <w:rsid w:val="00F36E76"/>
    <w:rsid w:val="00F419F0"/>
    <w:rsid w:val="00F422C1"/>
    <w:rsid w:val="00F43933"/>
    <w:rsid w:val="00F4577C"/>
    <w:rsid w:val="00F4577E"/>
    <w:rsid w:val="00F46958"/>
    <w:rsid w:val="00F46B49"/>
    <w:rsid w:val="00F47727"/>
    <w:rsid w:val="00F50FF0"/>
    <w:rsid w:val="00F519DC"/>
    <w:rsid w:val="00F51E86"/>
    <w:rsid w:val="00F529BF"/>
    <w:rsid w:val="00F530F3"/>
    <w:rsid w:val="00F553B1"/>
    <w:rsid w:val="00F57A20"/>
    <w:rsid w:val="00F57D82"/>
    <w:rsid w:val="00F61D8B"/>
    <w:rsid w:val="00F623DC"/>
    <w:rsid w:val="00F64DE9"/>
    <w:rsid w:val="00F64FD9"/>
    <w:rsid w:val="00F67334"/>
    <w:rsid w:val="00F70279"/>
    <w:rsid w:val="00F70C82"/>
    <w:rsid w:val="00F71367"/>
    <w:rsid w:val="00F73018"/>
    <w:rsid w:val="00F7606B"/>
    <w:rsid w:val="00F7694D"/>
    <w:rsid w:val="00F80886"/>
    <w:rsid w:val="00F811F1"/>
    <w:rsid w:val="00F82A45"/>
    <w:rsid w:val="00F8342A"/>
    <w:rsid w:val="00F8343D"/>
    <w:rsid w:val="00F83CA4"/>
    <w:rsid w:val="00F85583"/>
    <w:rsid w:val="00F85C6C"/>
    <w:rsid w:val="00F85D1E"/>
    <w:rsid w:val="00F87E76"/>
    <w:rsid w:val="00F904B7"/>
    <w:rsid w:val="00F90E25"/>
    <w:rsid w:val="00F91471"/>
    <w:rsid w:val="00F93417"/>
    <w:rsid w:val="00F95818"/>
    <w:rsid w:val="00F95D62"/>
    <w:rsid w:val="00F95E43"/>
    <w:rsid w:val="00FA2B38"/>
    <w:rsid w:val="00FA2E46"/>
    <w:rsid w:val="00FA3848"/>
    <w:rsid w:val="00FA5606"/>
    <w:rsid w:val="00FB34A4"/>
    <w:rsid w:val="00FB48D2"/>
    <w:rsid w:val="00FB535D"/>
    <w:rsid w:val="00FB728C"/>
    <w:rsid w:val="00FC2B7C"/>
    <w:rsid w:val="00FC3EDF"/>
    <w:rsid w:val="00FC4C45"/>
    <w:rsid w:val="00FC62BC"/>
    <w:rsid w:val="00FC77E2"/>
    <w:rsid w:val="00FD0D56"/>
    <w:rsid w:val="00FD1302"/>
    <w:rsid w:val="00FD1A4C"/>
    <w:rsid w:val="00FD27B2"/>
    <w:rsid w:val="00FD3607"/>
    <w:rsid w:val="00FD3AF9"/>
    <w:rsid w:val="00FD4891"/>
    <w:rsid w:val="00FD5367"/>
    <w:rsid w:val="00FD650E"/>
    <w:rsid w:val="00FE10FF"/>
    <w:rsid w:val="00FE280C"/>
    <w:rsid w:val="00FE2E45"/>
    <w:rsid w:val="00FE443E"/>
    <w:rsid w:val="00FE44D7"/>
    <w:rsid w:val="00FE599B"/>
    <w:rsid w:val="00FE5CC2"/>
    <w:rsid w:val="00FE6BB0"/>
    <w:rsid w:val="00FF069C"/>
    <w:rsid w:val="00FF080D"/>
    <w:rsid w:val="00FF2C27"/>
    <w:rsid w:val="00FF3250"/>
    <w:rsid w:val="00FF4BB5"/>
    <w:rsid w:val="00FF67DD"/>
    <w:rsid w:val="00FF71A4"/>
    <w:rsid w:val="00FF7D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34"/>
  </w:style>
  <w:style w:type="paragraph" w:styleId="Heading1">
    <w:name w:val="heading 1"/>
    <w:basedOn w:val="Normal"/>
    <w:next w:val="Normal"/>
    <w:qFormat/>
    <w:rsid w:val="00C52134"/>
    <w:pPr>
      <w:keepNext/>
      <w:outlineLvl w:val="0"/>
    </w:pPr>
    <w:rPr>
      <w:b/>
      <w:color w:val="000000"/>
      <w:sz w:val="28"/>
    </w:rPr>
  </w:style>
  <w:style w:type="paragraph" w:styleId="Heading2">
    <w:name w:val="heading 2"/>
    <w:basedOn w:val="Normal"/>
    <w:next w:val="Normal"/>
    <w:qFormat/>
    <w:rsid w:val="00C52134"/>
    <w:pPr>
      <w:keepNext/>
      <w:jc w:val="center"/>
      <w:outlineLvl w:val="1"/>
    </w:pPr>
    <w:rPr>
      <w:b/>
      <w:color w:val="000000"/>
      <w:sz w:val="16"/>
    </w:rPr>
  </w:style>
  <w:style w:type="paragraph" w:styleId="Heading3">
    <w:name w:val="heading 3"/>
    <w:basedOn w:val="Normal"/>
    <w:next w:val="Normal"/>
    <w:qFormat/>
    <w:rsid w:val="00C52134"/>
    <w:pPr>
      <w:keepNext/>
      <w:outlineLvl w:val="2"/>
    </w:pPr>
    <w:rPr>
      <w:b/>
      <w:color w:val="000000"/>
      <w:sz w:val="14"/>
    </w:rPr>
  </w:style>
  <w:style w:type="paragraph" w:styleId="Heading4">
    <w:name w:val="heading 4"/>
    <w:basedOn w:val="Normal"/>
    <w:next w:val="Normal"/>
    <w:qFormat/>
    <w:rsid w:val="00C52134"/>
    <w:pPr>
      <w:keepNext/>
      <w:outlineLvl w:val="3"/>
    </w:pPr>
    <w:rPr>
      <w:b/>
      <w:bCs/>
      <w:color w:val="000000"/>
      <w:sz w:val="13"/>
      <w:szCs w:val="13"/>
    </w:rPr>
  </w:style>
  <w:style w:type="paragraph" w:styleId="Heading5">
    <w:name w:val="heading 5"/>
    <w:basedOn w:val="Normal"/>
    <w:next w:val="Normal"/>
    <w:qFormat/>
    <w:rsid w:val="00C52134"/>
    <w:pPr>
      <w:keepNext/>
      <w:jc w:val="both"/>
      <w:outlineLvl w:val="4"/>
    </w:pPr>
    <w:rPr>
      <w:b/>
      <w:bCs/>
      <w:color w:val="00000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134"/>
    <w:pPr>
      <w:tabs>
        <w:tab w:val="center" w:pos="4320"/>
        <w:tab w:val="right" w:pos="8640"/>
      </w:tabs>
    </w:pPr>
  </w:style>
  <w:style w:type="character" w:styleId="PageNumber">
    <w:name w:val="page number"/>
    <w:basedOn w:val="DefaultParagraphFont"/>
    <w:semiHidden/>
    <w:rsid w:val="00C52134"/>
  </w:style>
  <w:style w:type="paragraph" w:styleId="Header">
    <w:name w:val="header"/>
    <w:basedOn w:val="Normal"/>
    <w:semiHidden/>
    <w:rsid w:val="00C52134"/>
    <w:pPr>
      <w:tabs>
        <w:tab w:val="center" w:pos="4320"/>
        <w:tab w:val="right" w:pos="8640"/>
      </w:tabs>
    </w:pPr>
  </w:style>
  <w:style w:type="paragraph" w:customStyle="1" w:styleId="xl19">
    <w:name w:val="xl19"/>
    <w:basedOn w:val="Normal"/>
    <w:rsid w:val="00C52134"/>
    <w:pPr>
      <w:spacing w:before="100" w:beforeAutospacing="1" w:after="100" w:afterAutospacing="1"/>
    </w:pPr>
    <w:rPr>
      <w:rFonts w:ascii="Arial" w:eastAsia="Arial Unicode MS" w:hAnsi="Arial" w:cs="Arial"/>
      <w:sz w:val="14"/>
      <w:szCs w:val="14"/>
    </w:rPr>
  </w:style>
  <w:style w:type="paragraph" w:customStyle="1" w:styleId="xl20">
    <w:name w:val="xl20"/>
    <w:basedOn w:val="Normal"/>
    <w:rsid w:val="00C52134"/>
    <w:pPr>
      <w:spacing w:before="100" w:beforeAutospacing="1" w:after="100" w:afterAutospacing="1"/>
    </w:pPr>
    <w:rPr>
      <w:rFonts w:ascii="Arial" w:eastAsia="Arial Unicode MS" w:hAnsi="Arial" w:cs="Arial"/>
      <w:sz w:val="13"/>
      <w:szCs w:val="13"/>
    </w:rPr>
  </w:style>
  <w:style w:type="paragraph" w:customStyle="1" w:styleId="xl21">
    <w:name w:val="xl21"/>
    <w:basedOn w:val="Normal"/>
    <w:rsid w:val="00C52134"/>
    <w:pPr>
      <w:spacing w:before="100" w:beforeAutospacing="1" w:after="100" w:afterAutospacing="1"/>
    </w:pPr>
    <w:rPr>
      <w:rFonts w:ascii="Arial" w:eastAsia="Arial Unicode MS" w:hAnsi="Arial" w:cs="Arial"/>
      <w:sz w:val="13"/>
      <w:szCs w:val="13"/>
    </w:rPr>
  </w:style>
  <w:style w:type="paragraph" w:customStyle="1" w:styleId="xl24">
    <w:name w:val="xl24"/>
    <w:basedOn w:val="Normal"/>
    <w:rsid w:val="00C52134"/>
    <w:pPr>
      <w:spacing w:before="100" w:beforeAutospacing="1" w:after="100" w:afterAutospacing="1"/>
      <w:jc w:val="right"/>
    </w:pPr>
    <w:rPr>
      <w:rFonts w:eastAsia="Arial Unicode MS"/>
      <w:sz w:val="13"/>
      <w:szCs w:val="13"/>
    </w:rPr>
  </w:style>
  <w:style w:type="paragraph" w:customStyle="1" w:styleId="xl25">
    <w:name w:val="xl25"/>
    <w:basedOn w:val="Normal"/>
    <w:rsid w:val="00C52134"/>
    <w:pPr>
      <w:spacing w:before="100" w:beforeAutospacing="1" w:after="100" w:afterAutospacing="1"/>
      <w:jc w:val="right"/>
    </w:pPr>
    <w:rPr>
      <w:rFonts w:eastAsia="Arial Unicode MS"/>
      <w:sz w:val="13"/>
      <w:szCs w:val="13"/>
    </w:rPr>
  </w:style>
  <w:style w:type="paragraph" w:customStyle="1" w:styleId="xl26">
    <w:name w:val="xl26"/>
    <w:basedOn w:val="Normal"/>
    <w:rsid w:val="00C52134"/>
    <w:pPr>
      <w:spacing w:before="100" w:beforeAutospacing="1" w:after="100" w:afterAutospacing="1"/>
      <w:jc w:val="right"/>
    </w:pPr>
    <w:rPr>
      <w:rFonts w:eastAsia="Arial Unicode MS"/>
      <w:sz w:val="24"/>
      <w:szCs w:val="24"/>
    </w:rPr>
  </w:style>
  <w:style w:type="paragraph" w:customStyle="1" w:styleId="xl27">
    <w:name w:val="xl27"/>
    <w:basedOn w:val="Normal"/>
    <w:rsid w:val="00C52134"/>
    <w:pPr>
      <w:spacing w:before="100" w:beforeAutospacing="1" w:after="100" w:afterAutospacing="1"/>
      <w:jc w:val="right"/>
    </w:pPr>
    <w:rPr>
      <w:rFonts w:eastAsia="Arial Unicode MS"/>
      <w:sz w:val="24"/>
      <w:szCs w:val="24"/>
    </w:rPr>
  </w:style>
  <w:style w:type="paragraph" w:customStyle="1" w:styleId="xl28">
    <w:name w:val="xl28"/>
    <w:basedOn w:val="Normal"/>
    <w:rsid w:val="00C52134"/>
    <w:pPr>
      <w:spacing w:before="100" w:beforeAutospacing="1" w:after="100" w:afterAutospacing="1"/>
      <w:jc w:val="right"/>
    </w:pPr>
    <w:rPr>
      <w:rFonts w:eastAsia="Arial Unicode MS"/>
      <w:b/>
      <w:bCs/>
      <w:sz w:val="14"/>
      <w:szCs w:val="14"/>
    </w:rPr>
  </w:style>
  <w:style w:type="paragraph" w:customStyle="1" w:styleId="xl29">
    <w:name w:val="xl29"/>
    <w:basedOn w:val="Normal"/>
    <w:rsid w:val="00C52134"/>
    <w:pPr>
      <w:spacing w:before="100" w:beforeAutospacing="1" w:after="100" w:afterAutospacing="1"/>
      <w:jc w:val="right"/>
    </w:pPr>
    <w:rPr>
      <w:rFonts w:eastAsia="Arial Unicode MS"/>
      <w:b/>
      <w:bCs/>
      <w:sz w:val="14"/>
      <w:szCs w:val="14"/>
    </w:rPr>
  </w:style>
  <w:style w:type="paragraph" w:styleId="Revision">
    <w:name w:val="Revision"/>
    <w:hidden/>
    <w:uiPriority w:val="99"/>
    <w:semiHidden/>
    <w:rsid w:val="00FC3EDF"/>
  </w:style>
  <w:style w:type="paragraph" w:styleId="BalloonText">
    <w:name w:val="Balloon Text"/>
    <w:basedOn w:val="Normal"/>
    <w:link w:val="BalloonTextChar"/>
    <w:uiPriority w:val="99"/>
    <w:semiHidden/>
    <w:unhideWhenUsed/>
    <w:rsid w:val="00FC3EDF"/>
    <w:rPr>
      <w:rFonts w:ascii="Tahoma" w:hAnsi="Tahoma" w:cs="Tahoma"/>
      <w:sz w:val="16"/>
      <w:szCs w:val="16"/>
    </w:rPr>
  </w:style>
  <w:style w:type="character" w:customStyle="1" w:styleId="BalloonTextChar">
    <w:name w:val="Balloon Text Char"/>
    <w:basedOn w:val="DefaultParagraphFont"/>
    <w:link w:val="BalloonText"/>
    <w:uiPriority w:val="99"/>
    <w:semiHidden/>
    <w:rsid w:val="00FC3EDF"/>
    <w:rPr>
      <w:rFonts w:ascii="Tahoma" w:hAnsi="Tahoma" w:cs="Tahoma"/>
      <w:sz w:val="16"/>
      <w:szCs w:val="16"/>
    </w:rPr>
  </w:style>
  <w:style w:type="paragraph" w:styleId="DocumentMap">
    <w:name w:val="Document Map"/>
    <w:basedOn w:val="Normal"/>
    <w:link w:val="DocumentMapChar"/>
    <w:uiPriority w:val="99"/>
    <w:semiHidden/>
    <w:unhideWhenUsed/>
    <w:rsid w:val="00FC3EDF"/>
    <w:rPr>
      <w:rFonts w:ascii="Tahoma" w:hAnsi="Tahoma" w:cs="Tahoma"/>
      <w:sz w:val="16"/>
      <w:szCs w:val="16"/>
    </w:rPr>
  </w:style>
  <w:style w:type="character" w:customStyle="1" w:styleId="DocumentMapChar">
    <w:name w:val="Document Map Char"/>
    <w:basedOn w:val="DefaultParagraphFont"/>
    <w:link w:val="DocumentMap"/>
    <w:uiPriority w:val="99"/>
    <w:semiHidden/>
    <w:rsid w:val="00FC3EDF"/>
    <w:rPr>
      <w:rFonts w:ascii="Tahoma" w:hAnsi="Tahoma" w:cs="Tahoma"/>
      <w:sz w:val="16"/>
      <w:szCs w:val="16"/>
    </w:rPr>
  </w:style>
  <w:style w:type="paragraph" w:styleId="ListParagraph">
    <w:name w:val="List Paragraph"/>
    <w:basedOn w:val="Normal"/>
    <w:uiPriority w:val="34"/>
    <w:qFormat/>
    <w:rsid w:val="00C82F3A"/>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26C94"/>
    <w:rPr>
      <w:color w:val="0000FF"/>
      <w:u w:val="single"/>
    </w:rPr>
  </w:style>
  <w:style w:type="character" w:customStyle="1" w:styleId="FooterChar">
    <w:name w:val="Footer Char"/>
    <w:basedOn w:val="DefaultParagraphFont"/>
    <w:link w:val="Footer"/>
    <w:uiPriority w:val="99"/>
    <w:rsid w:val="000B4292"/>
  </w:style>
</w:styles>
</file>

<file path=word/webSettings.xml><?xml version="1.0" encoding="utf-8"?>
<w:webSettings xmlns:r="http://schemas.openxmlformats.org/officeDocument/2006/relationships" xmlns:w="http://schemas.openxmlformats.org/wordprocessingml/2006/main">
  <w:divs>
    <w:div w:id="3170035">
      <w:bodyDiv w:val="1"/>
      <w:marLeft w:val="0"/>
      <w:marRight w:val="0"/>
      <w:marTop w:val="0"/>
      <w:marBottom w:val="0"/>
      <w:divBdr>
        <w:top w:val="none" w:sz="0" w:space="0" w:color="auto"/>
        <w:left w:val="none" w:sz="0" w:space="0" w:color="auto"/>
        <w:bottom w:val="none" w:sz="0" w:space="0" w:color="auto"/>
        <w:right w:val="none" w:sz="0" w:space="0" w:color="auto"/>
      </w:divBdr>
    </w:div>
    <w:div w:id="7028332">
      <w:bodyDiv w:val="1"/>
      <w:marLeft w:val="0"/>
      <w:marRight w:val="0"/>
      <w:marTop w:val="0"/>
      <w:marBottom w:val="0"/>
      <w:divBdr>
        <w:top w:val="none" w:sz="0" w:space="0" w:color="auto"/>
        <w:left w:val="none" w:sz="0" w:space="0" w:color="auto"/>
        <w:bottom w:val="none" w:sz="0" w:space="0" w:color="auto"/>
        <w:right w:val="none" w:sz="0" w:space="0" w:color="auto"/>
      </w:divBdr>
    </w:div>
    <w:div w:id="14499403">
      <w:bodyDiv w:val="1"/>
      <w:marLeft w:val="0"/>
      <w:marRight w:val="0"/>
      <w:marTop w:val="0"/>
      <w:marBottom w:val="0"/>
      <w:divBdr>
        <w:top w:val="none" w:sz="0" w:space="0" w:color="auto"/>
        <w:left w:val="none" w:sz="0" w:space="0" w:color="auto"/>
        <w:bottom w:val="none" w:sz="0" w:space="0" w:color="auto"/>
        <w:right w:val="none" w:sz="0" w:space="0" w:color="auto"/>
      </w:divBdr>
    </w:div>
    <w:div w:id="23022146">
      <w:bodyDiv w:val="1"/>
      <w:marLeft w:val="0"/>
      <w:marRight w:val="0"/>
      <w:marTop w:val="0"/>
      <w:marBottom w:val="0"/>
      <w:divBdr>
        <w:top w:val="none" w:sz="0" w:space="0" w:color="auto"/>
        <w:left w:val="none" w:sz="0" w:space="0" w:color="auto"/>
        <w:bottom w:val="none" w:sz="0" w:space="0" w:color="auto"/>
        <w:right w:val="none" w:sz="0" w:space="0" w:color="auto"/>
      </w:divBdr>
    </w:div>
    <w:div w:id="26031257">
      <w:bodyDiv w:val="1"/>
      <w:marLeft w:val="0"/>
      <w:marRight w:val="0"/>
      <w:marTop w:val="0"/>
      <w:marBottom w:val="0"/>
      <w:divBdr>
        <w:top w:val="none" w:sz="0" w:space="0" w:color="auto"/>
        <w:left w:val="none" w:sz="0" w:space="0" w:color="auto"/>
        <w:bottom w:val="none" w:sz="0" w:space="0" w:color="auto"/>
        <w:right w:val="none" w:sz="0" w:space="0" w:color="auto"/>
      </w:divBdr>
    </w:div>
    <w:div w:id="32385831">
      <w:bodyDiv w:val="1"/>
      <w:marLeft w:val="0"/>
      <w:marRight w:val="0"/>
      <w:marTop w:val="0"/>
      <w:marBottom w:val="0"/>
      <w:divBdr>
        <w:top w:val="none" w:sz="0" w:space="0" w:color="auto"/>
        <w:left w:val="none" w:sz="0" w:space="0" w:color="auto"/>
        <w:bottom w:val="none" w:sz="0" w:space="0" w:color="auto"/>
        <w:right w:val="none" w:sz="0" w:space="0" w:color="auto"/>
      </w:divBdr>
    </w:div>
    <w:div w:id="42875030">
      <w:bodyDiv w:val="1"/>
      <w:marLeft w:val="0"/>
      <w:marRight w:val="0"/>
      <w:marTop w:val="0"/>
      <w:marBottom w:val="0"/>
      <w:divBdr>
        <w:top w:val="none" w:sz="0" w:space="0" w:color="auto"/>
        <w:left w:val="none" w:sz="0" w:space="0" w:color="auto"/>
        <w:bottom w:val="none" w:sz="0" w:space="0" w:color="auto"/>
        <w:right w:val="none" w:sz="0" w:space="0" w:color="auto"/>
      </w:divBdr>
    </w:div>
    <w:div w:id="74591489">
      <w:bodyDiv w:val="1"/>
      <w:marLeft w:val="0"/>
      <w:marRight w:val="0"/>
      <w:marTop w:val="0"/>
      <w:marBottom w:val="0"/>
      <w:divBdr>
        <w:top w:val="none" w:sz="0" w:space="0" w:color="auto"/>
        <w:left w:val="none" w:sz="0" w:space="0" w:color="auto"/>
        <w:bottom w:val="none" w:sz="0" w:space="0" w:color="auto"/>
        <w:right w:val="none" w:sz="0" w:space="0" w:color="auto"/>
      </w:divBdr>
    </w:div>
    <w:div w:id="80375169">
      <w:bodyDiv w:val="1"/>
      <w:marLeft w:val="0"/>
      <w:marRight w:val="0"/>
      <w:marTop w:val="0"/>
      <w:marBottom w:val="0"/>
      <w:divBdr>
        <w:top w:val="none" w:sz="0" w:space="0" w:color="auto"/>
        <w:left w:val="none" w:sz="0" w:space="0" w:color="auto"/>
        <w:bottom w:val="none" w:sz="0" w:space="0" w:color="auto"/>
        <w:right w:val="none" w:sz="0" w:space="0" w:color="auto"/>
      </w:divBdr>
    </w:div>
    <w:div w:id="83114391">
      <w:bodyDiv w:val="1"/>
      <w:marLeft w:val="0"/>
      <w:marRight w:val="0"/>
      <w:marTop w:val="0"/>
      <w:marBottom w:val="0"/>
      <w:divBdr>
        <w:top w:val="none" w:sz="0" w:space="0" w:color="auto"/>
        <w:left w:val="none" w:sz="0" w:space="0" w:color="auto"/>
        <w:bottom w:val="none" w:sz="0" w:space="0" w:color="auto"/>
        <w:right w:val="none" w:sz="0" w:space="0" w:color="auto"/>
      </w:divBdr>
    </w:div>
    <w:div w:id="90513750">
      <w:bodyDiv w:val="1"/>
      <w:marLeft w:val="0"/>
      <w:marRight w:val="0"/>
      <w:marTop w:val="0"/>
      <w:marBottom w:val="0"/>
      <w:divBdr>
        <w:top w:val="none" w:sz="0" w:space="0" w:color="auto"/>
        <w:left w:val="none" w:sz="0" w:space="0" w:color="auto"/>
        <w:bottom w:val="none" w:sz="0" w:space="0" w:color="auto"/>
        <w:right w:val="none" w:sz="0" w:space="0" w:color="auto"/>
      </w:divBdr>
    </w:div>
    <w:div w:id="99029960">
      <w:bodyDiv w:val="1"/>
      <w:marLeft w:val="0"/>
      <w:marRight w:val="0"/>
      <w:marTop w:val="0"/>
      <w:marBottom w:val="0"/>
      <w:divBdr>
        <w:top w:val="none" w:sz="0" w:space="0" w:color="auto"/>
        <w:left w:val="none" w:sz="0" w:space="0" w:color="auto"/>
        <w:bottom w:val="none" w:sz="0" w:space="0" w:color="auto"/>
        <w:right w:val="none" w:sz="0" w:space="0" w:color="auto"/>
      </w:divBdr>
    </w:div>
    <w:div w:id="104464467">
      <w:bodyDiv w:val="1"/>
      <w:marLeft w:val="0"/>
      <w:marRight w:val="0"/>
      <w:marTop w:val="0"/>
      <w:marBottom w:val="0"/>
      <w:divBdr>
        <w:top w:val="none" w:sz="0" w:space="0" w:color="auto"/>
        <w:left w:val="none" w:sz="0" w:space="0" w:color="auto"/>
        <w:bottom w:val="none" w:sz="0" w:space="0" w:color="auto"/>
        <w:right w:val="none" w:sz="0" w:space="0" w:color="auto"/>
      </w:divBdr>
    </w:div>
    <w:div w:id="112209015">
      <w:bodyDiv w:val="1"/>
      <w:marLeft w:val="0"/>
      <w:marRight w:val="0"/>
      <w:marTop w:val="0"/>
      <w:marBottom w:val="0"/>
      <w:divBdr>
        <w:top w:val="none" w:sz="0" w:space="0" w:color="auto"/>
        <w:left w:val="none" w:sz="0" w:space="0" w:color="auto"/>
        <w:bottom w:val="none" w:sz="0" w:space="0" w:color="auto"/>
        <w:right w:val="none" w:sz="0" w:space="0" w:color="auto"/>
      </w:divBdr>
    </w:div>
    <w:div w:id="115487761">
      <w:bodyDiv w:val="1"/>
      <w:marLeft w:val="0"/>
      <w:marRight w:val="0"/>
      <w:marTop w:val="0"/>
      <w:marBottom w:val="0"/>
      <w:divBdr>
        <w:top w:val="none" w:sz="0" w:space="0" w:color="auto"/>
        <w:left w:val="none" w:sz="0" w:space="0" w:color="auto"/>
        <w:bottom w:val="none" w:sz="0" w:space="0" w:color="auto"/>
        <w:right w:val="none" w:sz="0" w:space="0" w:color="auto"/>
      </w:divBdr>
    </w:div>
    <w:div w:id="143860441">
      <w:bodyDiv w:val="1"/>
      <w:marLeft w:val="0"/>
      <w:marRight w:val="0"/>
      <w:marTop w:val="0"/>
      <w:marBottom w:val="0"/>
      <w:divBdr>
        <w:top w:val="none" w:sz="0" w:space="0" w:color="auto"/>
        <w:left w:val="none" w:sz="0" w:space="0" w:color="auto"/>
        <w:bottom w:val="none" w:sz="0" w:space="0" w:color="auto"/>
        <w:right w:val="none" w:sz="0" w:space="0" w:color="auto"/>
      </w:divBdr>
    </w:div>
    <w:div w:id="147140726">
      <w:bodyDiv w:val="1"/>
      <w:marLeft w:val="0"/>
      <w:marRight w:val="0"/>
      <w:marTop w:val="0"/>
      <w:marBottom w:val="0"/>
      <w:divBdr>
        <w:top w:val="none" w:sz="0" w:space="0" w:color="auto"/>
        <w:left w:val="none" w:sz="0" w:space="0" w:color="auto"/>
        <w:bottom w:val="none" w:sz="0" w:space="0" w:color="auto"/>
        <w:right w:val="none" w:sz="0" w:space="0" w:color="auto"/>
      </w:divBdr>
    </w:div>
    <w:div w:id="154423210">
      <w:bodyDiv w:val="1"/>
      <w:marLeft w:val="0"/>
      <w:marRight w:val="0"/>
      <w:marTop w:val="0"/>
      <w:marBottom w:val="0"/>
      <w:divBdr>
        <w:top w:val="none" w:sz="0" w:space="0" w:color="auto"/>
        <w:left w:val="none" w:sz="0" w:space="0" w:color="auto"/>
        <w:bottom w:val="none" w:sz="0" w:space="0" w:color="auto"/>
        <w:right w:val="none" w:sz="0" w:space="0" w:color="auto"/>
      </w:divBdr>
    </w:div>
    <w:div w:id="162668606">
      <w:bodyDiv w:val="1"/>
      <w:marLeft w:val="0"/>
      <w:marRight w:val="0"/>
      <w:marTop w:val="0"/>
      <w:marBottom w:val="0"/>
      <w:divBdr>
        <w:top w:val="none" w:sz="0" w:space="0" w:color="auto"/>
        <w:left w:val="none" w:sz="0" w:space="0" w:color="auto"/>
        <w:bottom w:val="none" w:sz="0" w:space="0" w:color="auto"/>
        <w:right w:val="none" w:sz="0" w:space="0" w:color="auto"/>
      </w:divBdr>
    </w:div>
    <w:div w:id="178475964">
      <w:bodyDiv w:val="1"/>
      <w:marLeft w:val="0"/>
      <w:marRight w:val="0"/>
      <w:marTop w:val="0"/>
      <w:marBottom w:val="0"/>
      <w:divBdr>
        <w:top w:val="none" w:sz="0" w:space="0" w:color="auto"/>
        <w:left w:val="none" w:sz="0" w:space="0" w:color="auto"/>
        <w:bottom w:val="none" w:sz="0" w:space="0" w:color="auto"/>
        <w:right w:val="none" w:sz="0" w:space="0" w:color="auto"/>
      </w:divBdr>
    </w:div>
    <w:div w:id="185602511">
      <w:bodyDiv w:val="1"/>
      <w:marLeft w:val="0"/>
      <w:marRight w:val="0"/>
      <w:marTop w:val="0"/>
      <w:marBottom w:val="0"/>
      <w:divBdr>
        <w:top w:val="none" w:sz="0" w:space="0" w:color="auto"/>
        <w:left w:val="none" w:sz="0" w:space="0" w:color="auto"/>
        <w:bottom w:val="none" w:sz="0" w:space="0" w:color="auto"/>
        <w:right w:val="none" w:sz="0" w:space="0" w:color="auto"/>
      </w:divBdr>
    </w:div>
    <w:div w:id="191311048">
      <w:bodyDiv w:val="1"/>
      <w:marLeft w:val="0"/>
      <w:marRight w:val="0"/>
      <w:marTop w:val="0"/>
      <w:marBottom w:val="0"/>
      <w:divBdr>
        <w:top w:val="none" w:sz="0" w:space="0" w:color="auto"/>
        <w:left w:val="none" w:sz="0" w:space="0" w:color="auto"/>
        <w:bottom w:val="none" w:sz="0" w:space="0" w:color="auto"/>
        <w:right w:val="none" w:sz="0" w:space="0" w:color="auto"/>
      </w:divBdr>
    </w:div>
    <w:div w:id="193664992">
      <w:bodyDiv w:val="1"/>
      <w:marLeft w:val="0"/>
      <w:marRight w:val="0"/>
      <w:marTop w:val="0"/>
      <w:marBottom w:val="0"/>
      <w:divBdr>
        <w:top w:val="none" w:sz="0" w:space="0" w:color="auto"/>
        <w:left w:val="none" w:sz="0" w:space="0" w:color="auto"/>
        <w:bottom w:val="none" w:sz="0" w:space="0" w:color="auto"/>
        <w:right w:val="none" w:sz="0" w:space="0" w:color="auto"/>
      </w:divBdr>
    </w:div>
    <w:div w:id="200703938">
      <w:bodyDiv w:val="1"/>
      <w:marLeft w:val="0"/>
      <w:marRight w:val="0"/>
      <w:marTop w:val="0"/>
      <w:marBottom w:val="0"/>
      <w:divBdr>
        <w:top w:val="none" w:sz="0" w:space="0" w:color="auto"/>
        <w:left w:val="none" w:sz="0" w:space="0" w:color="auto"/>
        <w:bottom w:val="none" w:sz="0" w:space="0" w:color="auto"/>
        <w:right w:val="none" w:sz="0" w:space="0" w:color="auto"/>
      </w:divBdr>
    </w:div>
    <w:div w:id="205021918">
      <w:bodyDiv w:val="1"/>
      <w:marLeft w:val="0"/>
      <w:marRight w:val="0"/>
      <w:marTop w:val="0"/>
      <w:marBottom w:val="0"/>
      <w:divBdr>
        <w:top w:val="none" w:sz="0" w:space="0" w:color="auto"/>
        <w:left w:val="none" w:sz="0" w:space="0" w:color="auto"/>
        <w:bottom w:val="none" w:sz="0" w:space="0" w:color="auto"/>
        <w:right w:val="none" w:sz="0" w:space="0" w:color="auto"/>
      </w:divBdr>
    </w:div>
    <w:div w:id="208036949">
      <w:bodyDiv w:val="1"/>
      <w:marLeft w:val="0"/>
      <w:marRight w:val="0"/>
      <w:marTop w:val="0"/>
      <w:marBottom w:val="0"/>
      <w:divBdr>
        <w:top w:val="none" w:sz="0" w:space="0" w:color="auto"/>
        <w:left w:val="none" w:sz="0" w:space="0" w:color="auto"/>
        <w:bottom w:val="none" w:sz="0" w:space="0" w:color="auto"/>
        <w:right w:val="none" w:sz="0" w:space="0" w:color="auto"/>
      </w:divBdr>
    </w:div>
    <w:div w:id="209000147">
      <w:bodyDiv w:val="1"/>
      <w:marLeft w:val="0"/>
      <w:marRight w:val="0"/>
      <w:marTop w:val="0"/>
      <w:marBottom w:val="0"/>
      <w:divBdr>
        <w:top w:val="none" w:sz="0" w:space="0" w:color="auto"/>
        <w:left w:val="none" w:sz="0" w:space="0" w:color="auto"/>
        <w:bottom w:val="none" w:sz="0" w:space="0" w:color="auto"/>
        <w:right w:val="none" w:sz="0" w:space="0" w:color="auto"/>
      </w:divBdr>
    </w:div>
    <w:div w:id="217060770">
      <w:bodyDiv w:val="1"/>
      <w:marLeft w:val="0"/>
      <w:marRight w:val="0"/>
      <w:marTop w:val="0"/>
      <w:marBottom w:val="0"/>
      <w:divBdr>
        <w:top w:val="none" w:sz="0" w:space="0" w:color="auto"/>
        <w:left w:val="none" w:sz="0" w:space="0" w:color="auto"/>
        <w:bottom w:val="none" w:sz="0" w:space="0" w:color="auto"/>
        <w:right w:val="none" w:sz="0" w:space="0" w:color="auto"/>
      </w:divBdr>
    </w:div>
    <w:div w:id="227881742">
      <w:bodyDiv w:val="1"/>
      <w:marLeft w:val="0"/>
      <w:marRight w:val="0"/>
      <w:marTop w:val="0"/>
      <w:marBottom w:val="0"/>
      <w:divBdr>
        <w:top w:val="none" w:sz="0" w:space="0" w:color="auto"/>
        <w:left w:val="none" w:sz="0" w:space="0" w:color="auto"/>
        <w:bottom w:val="none" w:sz="0" w:space="0" w:color="auto"/>
        <w:right w:val="none" w:sz="0" w:space="0" w:color="auto"/>
      </w:divBdr>
    </w:div>
    <w:div w:id="233513930">
      <w:bodyDiv w:val="1"/>
      <w:marLeft w:val="0"/>
      <w:marRight w:val="0"/>
      <w:marTop w:val="0"/>
      <w:marBottom w:val="0"/>
      <w:divBdr>
        <w:top w:val="none" w:sz="0" w:space="0" w:color="auto"/>
        <w:left w:val="none" w:sz="0" w:space="0" w:color="auto"/>
        <w:bottom w:val="none" w:sz="0" w:space="0" w:color="auto"/>
        <w:right w:val="none" w:sz="0" w:space="0" w:color="auto"/>
      </w:divBdr>
    </w:div>
    <w:div w:id="234439999">
      <w:bodyDiv w:val="1"/>
      <w:marLeft w:val="0"/>
      <w:marRight w:val="0"/>
      <w:marTop w:val="0"/>
      <w:marBottom w:val="0"/>
      <w:divBdr>
        <w:top w:val="none" w:sz="0" w:space="0" w:color="auto"/>
        <w:left w:val="none" w:sz="0" w:space="0" w:color="auto"/>
        <w:bottom w:val="none" w:sz="0" w:space="0" w:color="auto"/>
        <w:right w:val="none" w:sz="0" w:space="0" w:color="auto"/>
      </w:divBdr>
    </w:div>
    <w:div w:id="241455633">
      <w:bodyDiv w:val="1"/>
      <w:marLeft w:val="0"/>
      <w:marRight w:val="0"/>
      <w:marTop w:val="0"/>
      <w:marBottom w:val="0"/>
      <w:divBdr>
        <w:top w:val="none" w:sz="0" w:space="0" w:color="auto"/>
        <w:left w:val="none" w:sz="0" w:space="0" w:color="auto"/>
        <w:bottom w:val="none" w:sz="0" w:space="0" w:color="auto"/>
        <w:right w:val="none" w:sz="0" w:space="0" w:color="auto"/>
      </w:divBdr>
    </w:div>
    <w:div w:id="251209313">
      <w:bodyDiv w:val="1"/>
      <w:marLeft w:val="0"/>
      <w:marRight w:val="0"/>
      <w:marTop w:val="0"/>
      <w:marBottom w:val="0"/>
      <w:divBdr>
        <w:top w:val="none" w:sz="0" w:space="0" w:color="auto"/>
        <w:left w:val="none" w:sz="0" w:space="0" w:color="auto"/>
        <w:bottom w:val="none" w:sz="0" w:space="0" w:color="auto"/>
        <w:right w:val="none" w:sz="0" w:space="0" w:color="auto"/>
      </w:divBdr>
    </w:div>
    <w:div w:id="256795944">
      <w:bodyDiv w:val="1"/>
      <w:marLeft w:val="0"/>
      <w:marRight w:val="0"/>
      <w:marTop w:val="0"/>
      <w:marBottom w:val="0"/>
      <w:divBdr>
        <w:top w:val="none" w:sz="0" w:space="0" w:color="auto"/>
        <w:left w:val="none" w:sz="0" w:space="0" w:color="auto"/>
        <w:bottom w:val="none" w:sz="0" w:space="0" w:color="auto"/>
        <w:right w:val="none" w:sz="0" w:space="0" w:color="auto"/>
      </w:divBdr>
    </w:div>
    <w:div w:id="263919985">
      <w:bodyDiv w:val="1"/>
      <w:marLeft w:val="0"/>
      <w:marRight w:val="0"/>
      <w:marTop w:val="0"/>
      <w:marBottom w:val="0"/>
      <w:divBdr>
        <w:top w:val="none" w:sz="0" w:space="0" w:color="auto"/>
        <w:left w:val="none" w:sz="0" w:space="0" w:color="auto"/>
        <w:bottom w:val="none" w:sz="0" w:space="0" w:color="auto"/>
        <w:right w:val="none" w:sz="0" w:space="0" w:color="auto"/>
      </w:divBdr>
    </w:div>
    <w:div w:id="277176341">
      <w:bodyDiv w:val="1"/>
      <w:marLeft w:val="0"/>
      <w:marRight w:val="0"/>
      <w:marTop w:val="0"/>
      <w:marBottom w:val="0"/>
      <w:divBdr>
        <w:top w:val="none" w:sz="0" w:space="0" w:color="auto"/>
        <w:left w:val="none" w:sz="0" w:space="0" w:color="auto"/>
        <w:bottom w:val="none" w:sz="0" w:space="0" w:color="auto"/>
        <w:right w:val="none" w:sz="0" w:space="0" w:color="auto"/>
      </w:divBdr>
    </w:div>
    <w:div w:id="284623270">
      <w:bodyDiv w:val="1"/>
      <w:marLeft w:val="0"/>
      <w:marRight w:val="0"/>
      <w:marTop w:val="0"/>
      <w:marBottom w:val="0"/>
      <w:divBdr>
        <w:top w:val="none" w:sz="0" w:space="0" w:color="auto"/>
        <w:left w:val="none" w:sz="0" w:space="0" w:color="auto"/>
        <w:bottom w:val="none" w:sz="0" w:space="0" w:color="auto"/>
        <w:right w:val="none" w:sz="0" w:space="0" w:color="auto"/>
      </w:divBdr>
    </w:div>
    <w:div w:id="287125474">
      <w:bodyDiv w:val="1"/>
      <w:marLeft w:val="0"/>
      <w:marRight w:val="0"/>
      <w:marTop w:val="0"/>
      <w:marBottom w:val="0"/>
      <w:divBdr>
        <w:top w:val="none" w:sz="0" w:space="0" w:color="auto"/>
        <w:left w:val="none" w:sz="0" w:space="0" w:color="auto"/>
        <w:bottom w:val="none" w:sz="0" w:space="0" w:color="auto"/>
        <w:right w:val="none" w:sz="0" w:space="0" w:color="auto"/>
      </w:divBdr>
    </w:div>
    <w:div w:id="290791316">
      <w:bodyDiv w:val="1"/>
      <w:marLeft w:val="0"/>
      <w:marRight w:val="0"/>
      <w:marTop w:val="0"/>
      <w:marBottom w:val="0"/>
      <w:divBdr>
        <w:top w:val="none" w:sz="0" w:space="0" w:color="auto"/>
        <w:left w:val="none" w:sz="0" w:space="0" w:color="auto"/>
        <w:bottom w:val="none" w:sz="0" w:space="0" w:color="auto"/>
        <w:right w:val="none" w:sz="0" w:space="0" w:color="auto"/>
      </w:divBdr>
    </w:div>
    <w:div w:id="298465174">
      <w:bodyDiv w:val="1"/>
      <w:marLeft w:val="0"/>
      <w:marRight w:val="0"/>
      <w:marTop w:val="0"/>
      <w:marBottom w:val="0"/>
      <w:divBdr>
        <w:top w:val="none" w:sz="0" w:space="0" w:color="auto"/>
        <w:left w:val="none" w:sz="0" w:space="0" w:color="auto"/>
        <w:bottom w:val="none" w:sz="0" w:space="0" w:color="auto"/>
        <w:right w:val="none" w:sz="0" w:space="0" w:color="auto"/>
      </w:divBdr>
    </w:div>
    <w:div w:id="300621324">
      <w:bodyDiv w:val="1"/>
      <w:marLeft w:val="0"/>
      <w:marRight w:val="0"/>
      <w:marTop w:val="0"/>
      <w:marBottom w:val="0"/>
      <w:divBdr>
        <w:top w:val="none" w:sz="0" w:space="0" w:color="auto"/>
        <w:left w:val="none" w:sz="0" w:space="0" w:color="auto"/>
        <w:bottom w:val="none" w:sz="0" w:space="0" w:color="auto"/>
        <w:right w:val="none" w:sz="0" w:space="0" w:color="auto"/>
      </w:divBdr>
    </w:div>
    <w:div w:id="301888877">
      <w:bodyDiv w:val="1"/>
      <w:marLeft w:val="0"/>
      <w:marRight w:val="0"/>
      <w:marTop w:val="0"/>
      <w:marBottom w:val="0"/>
      <w:divBdr>
        <w:top w:val="none" w:sz="0" w:space="0" w:color="auto"/>
        <w:left w:val="none" w:sz="0" w:space="0" w:color="auto"/>
        <w:bottom w:val="none" w:sz="0" w:space="0" w:color="auto"/>
        <w:right w:val="none" w:sz="0" w:space="0" w:color="auto"/>
      </w:divBdr>
    </w:div>
    <w:div w:id="308024899">
      <w:bodyDiv w:val="1"/>
      <w:marLeft w:val="0"/>
      <w:marRight w:val="0"/>
      <w:marTop w:val="0"/>
      <w:marBottom w:val="0"/>
      <w:divBdr>
        <w:top w:val="none" w:sz="0" w:space="0" w:color="auto"/>
        <w:left w:val="none" w:sz="0" w:space="0" w:color="auto"/>
        <w:bottom w:val="none" w:sz="0" w:space="0" w:color="auto"/>
        <w:right w:val="none" w:sz="0" w:space="0" w:color="auto"/>
      </w:divBdr>
    </w:div>
    <w:div w:id="309529731">
      <w:bodyDiv w:val="1"/>
      <w:marLeft w:val="0"/>
      <w:marRight w:val="0"/>
      <w:marTop w:val="0"/>
      <w:marBottom w:val="0"/>
      <w:divBdr>
        <w:top w:val="none" w:sz="0" w:space="0" w:color="auto"/>
        <w:left w:val="none" w:sz="0" w:space="0" w:color="auto"/>
        <w:bottom w:val="none" w:sz="0" w:space="0" w:color="auto"/>
        <w:right w:val="none" w:sz="0" w:space="0" w:color="auto"/>
      </w:divBdr>
    </w:div>
    <w:div w:id="309788814">
      <w:bodyDiv w:val="1"/>
      <w:marLeft w:val="0"/>
      <w:marRight w:val="0"/>
      <w:marTop w:val="0"/>
      <w:marBottom w:val="0"/>
      <w:divBdr>
        <w:top w:val="none" w:sz="0" w:space="0" w:color="auto"/>
        <w:left w:val="none" w:sz="0" w:space="0" w:color="auto"/>
        <w:bottom w:val="none" w:sz="0" w:space="0" w:color="auto"/>
        <w:right w:val="none" w:sz="0" w:space="0" w:color="auto"/>
      </w:divBdr>
    </w:div>
    <w:div w:id="323432351">
      <w:bodyDiv w:val="1"/>
      <w:marLeft w:val="0"/>
      <w:marRight w:val="0"/>
      <w:marTop w:val="0"/>
      <w:marBottom w:val="0"/>
      <w:divBdr>
        <w:top w:val="none" w:sz="0" w:space="0" w:color="auto"/>
        <w:left w:val="none" w:sz="0" w:space="0" w:color="auto"/>
        <w:bottom w:val="none" w:sz="0" w:space="0" w:color="auto"/>
        <w:right w:val="none" w:sz="0" w:space="0" w:color="auto"/>
      </w:divBdr>
    </w:div>
    <w:div w:id="335615288">
      <w:bodyDiv w:val="1"/>
      <w:marLeft w:val="0"/>
      <w:marRight w:val="0"/>
      <w:marTop w:val="0"/>
      <w:marBottom w:val="0"/>
      <w:divBdr>
        <w:top w:val="none" w:sz="0" w:space="0" w:color="auto"/>
        <w:left w:val="none" w:sz="0" w:space="0" w:color="auto"/>
        <w:bottom w:val="none" w:sz="0" w:space="0" w:color="auto"/>
        <w:right w:val="none" w:sz="0" w:space="0" w:color="auto"/>
      </w:divBdr>
    </w:div>
    <w:div w:id="356852346">
      <w:bodyDiv w:val="1"/>
      <w:marLeft w:val="0"/>
      <w:marRight w:val="0"/>
      <w:marTop w:val="0"/>
      <w:marBottom w:val="0"/>
      <w:divBdr>
        <w:top w:val="none" w:sz="0" w:space="0" w:color="auto"/>
        <w:left w:val="none" w:sz="0" w:space="0" w:color="auto"/>
        <w:bottom w:val="none" w:sz="0" w:space="0" w:color="auto"/>
        <w:right w:val="none" w:sz="0" w:space="0" w:color="auto"/>
      </w:divBdr>
    </w:div>
    <w:div w:id="359016251">
      <w:bodyDiv w:val="1"/>
      <w:marLeft w:val="0"/>
      <w:marRight w:val="0"/>
      <w:marTop w:val="0"/>
      <w:marBottom w:val="0"/>
      <w:divBdr>
        <w:top w:val="none" w:sz="0" w:space="0" w:color="auto"/>
        <w:left w:val="none" w:sz="0" w:space="0" w:color="auto"/>
        <w:bottom w:val="none" w:sz="0" w:space="0" w:color="auto"/>
        <w:right w:val="none" w:sz="0" w:space="0" w:color="auto"/>
      </w:divBdr>
    </w:div>
    <w:div w:id="367025127">
      <w:bodyDiv w:val="1"/>
      <w:marLeft w:val="0"/>
      <w:marRight w:val="0"/>
      <w:marTop w:val="0"/>
      <w:marBottom w:val="0"/>
      <w:divBdr>
        <w:top w:val="none" w:sz="0" w:space="0" w:color="auto"/>
        <w:left w:val="none" w:sz="0" w:space="0" w:color="auto"/>
        <w:bottom w:val="none" w:sz="0" w:space="0" w:color="auto"/>
        <w:right w:val="none" w:sz="0" w:space="0" w:color="auto"/>
      </w:divBdr>
    </w:div>
    <w:div w:id="379790733">
      <w:bodyDiv w:val="1"/>
      <w:marLeft w:val="0"/>
      <w:marRight w:val="0"/>
      <w:marTop w:val="0"/>
      <w:marBottom w:val="0"/>
      <w:divBdr>
        <w:top w:val="none" w:sz="0" w:space="0" w:color="auto"/>
        <w:left w:val="none" w:sz="0" w:space="0" w:color="auto"/>
        <w:bottom w:val="none" w:sz="0" w:space="0" w:color="auto"/>
        <w:right w:val="none" w:sz="0" w:space="0" w:color="auto"/>
      </w:divBdr>
    </w:div>
    <w:div w:id="383798336">
      <w:bodyDiv w:val="1"/>
      <w:marLeft w:val="0"/>
      <w:marRight w:val="0"/>
      <w:marTop w:val="0"/>
      <w:marBottom w:val="0"/>
      <w:divBdr>
        <w:top w:val="none" w:sz="0" w:space="0" w:color="auto"/>
        <w:left w:val="none" w:sz="0" w:space="0" w:color="auto"/>
        <w:bottom w:val="none" w:sz="0" w:space="0" w:color="auto"/>
        <w:right w:val="none" w:sz="0" w:space="0" w:color="auto"/>
      </w:divBdr>
    </w:div>
    <w:div w:id="388772209">
      <w:bodyDiv w:val="1"/>
      <w:marLeft w:val="0"/>
      <w:marRight w:val="0"/>
      <w:marTop w:val="0"/>
      <w:marBottom w:val="0"/>
      <w:divBdr>
        <w:top w:val="none" w:sz="0" w:space="0" w:color="auto"/>
        <w:left w:val="none" w:sz="0" w:space="0" w:color="auto"/>
        <w:bottom w:val="none" w:sz="0" w:space="0" w:color="auto"/>
        <w:right w:val="none" w:sz="0" w:space="0" w:color="auto"/>
      </w:divBdr>
    </w:div>
    <w:div w:id="390427471">
      <w:bodyDiv w:val="1"/>
      <w:marLeft w:val="0"/>
      <w:marRight w:val="0"/>
      <w:marTop w:val="0"/>
      <w:marBottom w:val="0"/>
      <w:divBdr>
        <w:top w:val="none" w:sz="0" w:space="0" w:color="auto"/>
        <w:left w:val="none" w:sz="0" w:space="0" w:color="auto"/>
        <w:bottom w:val="none" w:sz="0" w:space="0" w:color="auto"/>
        <w:right w:val="none" w:sz="0" w:space="0" w:color="auto"/>
      </w:divBdr>
    </w:div>
    <w:div w:id="403112029">
      <w:bodyDiv w:val="1"/>
      <w:marLeft w:val="0"/>
      <w:marRight w:val="0"/>
      <w:marTop w:val="0"/>
      <w:marBottom w:val="0"/>
      <w:divBdr>
        <w:top w:val="none" w:sz="0" w:space="0" w:color="auto"/>
        <w:left w:val="none" w:sz="0" w:space="0" w:color="auto"/>
        <w:bottom w:val="none" w:sz="0" w:space="0" w:color="auto"/>
        <w:right w:val="none" w:sz="0" w:space="0" w:color="auto"/>
      </w:divBdr>
    </w:div>
    <w:div w:id="413747574">
      <w:bodyDiv w:val="1"/>
      <w:marLeft w:val="0"/>
      <w:marRight w:val="0"/>
      <w:marTop w:val="0"/>
      <w:marBottom w:val="0"/>
      <w:divBdr>
        <w:top w:val="none" w:sz="0" w:space="0" w:color="auto"/>
        <w:left w:val="none" w:sz="0" w:space="0" w:color="auto"/>
        <w:bottom w:val="none" w:sz="0" w:space="0" w:color="auto"/>
        <w:right w:val="none" w:sz="0" w:space="0" w:color="auto"/>
      </w:divBdr>
    </w:div>
    <w:div w:id="418136016">
      <w:bodyDiv w:val="1"/>
      <w:marLeft w:val="0"/>
      <w:marRight w:val="0"/>
      <w:marTop w:val="0"/>
      <w:marBottom w:val="0"/>
      <w:divBdr>
        <w:top w:val="none" w:sz="0" w:space="0" w:color="auto"/>
        <w:left w:val="none" w:sz="0" w:space="0" w:color="auto"/>
        <w:bottom w:val="none" w:sz="0" w:space="0" w:color="auto"/>
        <w:right w:val="none" w:sz="0" w:space="0" w:color="auto"/>
      </w:divBdr>
    </w:div>
    <w:div w:id="424768500">
      <w:bodyDiv w:val="1"/>
      <w:marLeft w:val="0"/>
      <w:marRight w:val="0"/>
      <w:marTop w:val="0"/>
      <w:marBottom w:val="0"/>
      <w:divBdr>
        <w:top w:val="none" w:sz="0" w:space="0" w:color="auto"/>
        <w:left w:val="none" w:sz="0" w:space="0" w:color="auto"/>
        <w:bottom w:val="none" w:sz="0" w:space="0" w:color="auto"/>
        <w:right w:val="none" w:sz="0" w:space="0" w:color="auto"/>
      </w:divBdr>
    </w:div>
    <w:div w:id="426661402">
      <w:bodyDiv w:val="1"/>
      <w:marLeft w:val="0"/>
      <w:marRight w:val="0"/>
      <w:marTop w:val="0"/>
      <w:marBottom w:val="0"/>
      <w:divBdr>
        <w:top w:val="none" w:sz="0" w:space="0" w:color="auto"/>
        <w:left w:val="none" w:sz="0" w:space="0" w:color="auto"/>
        <w:bottom w:val="none" w:sz="0" w:space="0" w:color="auto"/>
        <w:right w:val="none" w:sz="0" w:space="0" w:color="auto"/>
      </w:divBdr>
    </w:div>
    <w:div w:id="434983652">
      <w:bodyDiv w:val="1"/>
      <w:marLeft w:val="0"/>
      <w:marRight w:val="0"/>
      <w:marTop w:val="0"/>
      <w:marBottom w:val="0"/>
      <w:divBdr>
        <w:top w:val="none" w:sz="0" w:space="0" w:color="auto"/>
        <w:left w:val="none" w:sz="0" w:space="0" w:color="auto"/>
        <w:bottom w:val="none" w:sz="0" w:space="0" w:color="auto"/>
        <w:right w:val="none" w:sz="0" w:space="0" w:color="auto"/>
      </w:divBdr>
    </w:div>
    <w:div w:id="438330190">
      <w:bodyDiv w:val="1"/>
      <w:marLeft w:val="0"/>
      <w:marRight w:val="0"/>
      <w:marTop w:val="0"/>
      <w:marBottom w:val="0"/>
      <w:divBdr>
        <w:top w:val="none" w:sz="0" w:space="0" w:color="auto"/>
        <w:left w:val="none" w:sz="0" w:space="0" w:color="auto"/>
        <w:bottom w:val="none" w:sz="0" w:space="0" w:color="auto"/>
        <w:right w:val="none" w:sz="0" w:space="0" w:color="auto"/>
      </w:divBdr>
    </w:div>
    <w:div w:id="453788581">
      <w:bodyDiv w:val="1"/>
      <w:marLeft w:val="0"/>
      <w:marRight w:val="0"/>
      <w:marTop w:val="0"/>
      <w:marBottom w:val="0"/>
      <w:divBdr>
        <w:top w:val="none" w:sz="0" w:space="0" w:color="auto"/>
        <w:left w:val="none" w:sz="0" w:space="0" w:color="auto"/>
        <w:bottom w:val="none" w:sz="0" w:space="0" w:color="auto"/>
        <w:right w:val="none" w:sz="0" w:space="0" w:color="auto"/>
      </w:divBdr>
    </w:div>
    <w:div w:id="465661218">
      <w:bodyDiv w:val="1"/>
      <w:marLeft w:val="0"/>
      <w:marRight w:val="0"/>
      <w:marTop w:val="0"/>
      <w:marBottom w:val="0"/>
      <w:divBdr>
        <w:top w:val="none" w:sz="0" w:space="0" w:color="auto"/>
        <w:left w:val="none" w:sz="0" w:space="0" w:color="auto"/>
        <w:bottom w:val="none" w:sz="0" w:space="0" w:color="auto"/>
        <w:right w:val="none" w:sz="0" w:space="0" w:color="auto"/>
      </w:divBdr>
    </w:div>
    <w:div w:id="477578310">
      <w:bodyDiv w:val="1"/>
      <w:marLeft w:val="0"/>
      <w:marRight w:val="0"/>
      <w:marTop w:val="0"/>
      <w:marBottom w:val="0"/>
      <w:divBdr>
        <w:top w:val="none" w:sz="0" w:space="0" w:color="auto"/>
        <w:left w:val="none" w:sz="0" w:space="0" w:color="auto"/>
        <w:bottom w:val="none" w:sz="0" w:space="0" w:color="auto"/>
        <w:right w:val="none" w:sz="0" w:space="0" w:color="auto"/>
      </w:divBdr>
    </w:div>
    <w:div w:id="489296683">
      <w:bodyDiv w:val="1"/>
      <w:marLeft w:val="0"/>
      <w:marRight w:val="0"/>
      <w:marTop w:val="0"/>
      <w:marBottom w:val="0"/>
      <w:divBdr>
        <w:top w:val="none" w:sz="0" w:space="0" w:color="auto"/>
        <w:left w:val="none" w:sz="0" w:space="0" w:color="auto"/>
        <w:bottom w:val="none" w:sz="0" w:space="0" w:color="auto"/>
        <w:right w:val="none" w:sz="0" w:space="0" w:color="auto"/>
      </w:divBdr>
    </w:div>
    <w:div w:id="505559110">
      <w:bodyDiv w:val="1"/>
      <w:marLeft w:val="0"/>
      <w:marRight w:val="0"/>
      <w:marTop w:val="0"/>
      <w:marBottom w:val="0"/>
      <w:divBdr>
        <w:top w:val="none" w:sz="0" w:space="0" w:color="auto"/>
        <w:left w:val="none" w:sz="0" w:space="0" w:color="auto"/>
        <w:bottom w:val="none" w:sz="0" w:space="0" w:color="auto"/>
        <w:right w:val="none" w:sz="0" w:space="0" w:color="auto"/>
      </w:divBdr>
    </w:div>
    <w:div w:id="505941166">
      <w:bodyDiv w:val="1"/>
      <w:marLeft w:val="0"/>
      <w:marRight w:val="0"/>
      <w:marTop w:val="0"/>
      <w:marBottom w:val="0"/>
      <w:divBdr>
        <w:top w:val="none" w:sz="0" w:space="0" w:color="auto"/>
        <w:left w:val="none" w:sz="0" w:space="0" w:color="auto"/>
        <w:bottom w:val="none" w:sz="0" w:space="0" w:color="auto"/>
        <w:right w:val="none" w:sz="0" w:space="0" w:color="auto"/>
      </w:divBdr>
    </w:div>
    <w:div w:id="508178609">
      <w:bodyDiv w:val="1"/>
      <w:marLeft w:val="0"/>
      <w:marRight w:val="0"/>
      <w:marTop w:val="0"/>
      <w:marBottom w:val="0"/>
      <w:divBdr>
        <w:top w:val="none" w:sz="0" w:space="0" w:color="auto"/>
        <w:left w:val="none" w:sz="0" w:space="0" w:color="auto"/>
        <w:bottom w:val="none" w:sz="0" w:space="0" w:color="auto"/>
        <w:right w:val="none" w:sz="0" w:space="0" w:color="auto"/>
      </w:divBdr>
    </w:div>
    <w:div w:id="512769678">
      <w:bodyDiv w:val="1"/>
      <w:marLeft w:val="0"/>
      <w:marRight w:val="0"/>
      <w:marTop w:val="0"/>
      <w:marBottom w:val="0"/>
      <w:divBdr>
        <w:top w:val="none" w:sz="0" w:space="0" w:color="auto"/>
        <w:left w:val="none" w:sz="0" w:space="0" w:color="auto"/>
        <w:bottom w:val="none" w:sz="0" w:space="0" w:color="auto"/>
        <w:right w:val="none" w:sz="0" w:space="0" w:color="auto"/>
      </w:divBdr>
    </w:div>
    <w:div w:id="516818678">
      <w:bodyDiv w:val="1"/>
      <w:marLeft w:val="0"/>
      <w:marRight w:val="0"/>
      <w:marTop w:val="0"/>
      <w:marBottom w:val="0"/>
      <w:divBdr>
        <w:top w:val="none" w:sz="0" w:space="0" w:color="auto"/>
        <w:left w:val="none" w:sz="0" w:space="0" w:color="auto"/>
        <w:bottom w:val="none" w:sz="0" w:space="0" w:color="auto"/>
        <w:right w:val="none" w:sz="0" w:space="0" w:color="auto"/>
      </w:divBdr>
    </w:div>
    <w:div w:id="517699014">
      <w:bodyDiv w:val="1"/>
      <w:marLeft w:val="0"/>
      <w:marRight w:val="0"/>
      <w:marTop w:val="0"/>
      <w:marBottom w:val="0"/>
      <w:divBdr>
        <w:top w:val="none" w:sz="0" w:space="0" w:color="auto"/>
        <w:left w:val="none" w:sz="0" w:space="0" w:color="auto"/>
        <w:bottom w:val="none" w:sz="0" w:space="0" w:color="auto"/>
        <w:right w:val="none" w:sz="0" w:space="0" w:color="auto"/>
      </w:divBdr>
    </w:div>
    <w:div w:id="530608418">
      <w:bodyDiv w:val="1"/>
      <w:marLeft w:val="0"/>
      <w:marRight w:val="0"/>
      <w:marTop w:val="0"/>
      <w:marBottom w:val="0"/>
      <w:divBdr>
        <w:top w:val="none" w:sz="0" w:space="0" w:color="auto"/>
        <w:left w:val="none" w:sz="0" w:space="0" w:color="auto"/>
        <w:bottom w:val="none" w:sz="0" w:space="0" w:color="auto"/>
        <w:right w:val="none" w:sz="0" w:space="0" w:color="auto"/>
      </w:divBdr>
    </w:div>
    <w:div w:id="541871689">
      <w:bodyDiv w:val="1"/>
      <w:marLeft w:val="0"/>
      <w:marRight w:val="0"/>
      <w:marTop w:val="0"/>
      <w:marBottom w:val="0"/>
      <w:divBdr>
        <w:top w:val="none" w:sz="0" w:space="0" w:color="auto"/>
        <w:left w:val="none" w:sz="0" w:space="0" w:color="auto"/>
        <w:bottom w:val="none" w:sz="0" w:space="0" w:color="auto"/>
        <w:right w:val="none" w:sz="0" w:space="0" w:color="auto"/>
      </w:divBdr>
    </w:div>
    <w:div w:id="543561274">
      <w:bodyDiv w:val="1"/>
      <w:marLeft w:val="0"/>
      <w:marRight w:val="0"/>
      <w:marTop w:val="0"/>
      <w:marBottom w:val="0"/>
      <w:divBdr>
        <w:top w:val="none" w:sz="0" w:space="0" w:color="auto"/>
        <w:left w:val="none" w:sz="0" w:space="0" w:color="auto"/>
        <w:bottom w:val="none" w:sz="0" w:space="0" w:color="auto"/>
        <w:right w:val="none" w:sz="0" w:space="0" w:color="auto"/>
      </w:divBdr>
    </w:div>
    <w:div w:id="543564844">
      <w:bodyDiv w:val="1"/>
      <w:marLeft w:val="0"/>
      <w:marRight w:val="0"/>
      <w:marTop w:val="0"/>
      <w:marBottom w:val="0"/>
      <w:divBdr>
        <w:top w:val="none" w:sz="0" w:space="0" w:color="auto"/>
        <w:left w:val="none" w:sz="0" w:space="0" w:color="auto"/>
        <w:bottom w:val="none" w:sz="0" w:space="0" w:color="auto"/>
        <w:right w:val="none" w:sz="0" w:space="0" w:color="auto"/>
      </w:divBdr>
    </w:div>
    <w:div w:id="545070280">
      <w:bodyDiv w:val="1"/>
      <w:marLeft w:val="0"/>
      <w:marRight w:val="0"/>
      <w:marTop w:val="0"/>
      <w:marBottom w:val="0"/>
      <w:divBdr>
        <w:top w:val="none" w:sz="0" w:space="0" w:color="auto"/>
        <w:left w:val="none" w:sz="0" w:space="0" w:color="auto"/>
        <w:bottom w:val="none" w:sz="0" w:space="0" w:color="auto"/>
        <w:right w:val="none" w:sz="0" w:space="0" w:color="auto"/>
      </w:divBdr>
    </w:div>
    <w:div w:id="553201057">
      <w:bodyDiv w:val="1"/>
      <w:marLeft w:val="0"/>
      <w:marRight w:val="0"/>
      <w:marTop w:val="0"/>
      <w:marBottom w:val="0"/>
      <w:divBdr>
        <w:top w:val="none" w:sz="0" w:space="0" w:color="auto"/>
        <w:left w:val="none" w:sz="0" w:space="0" w:color="auto"/>
        <w:bottom w:val="none" w:sz="0" w:space="0" w:color="auto"/>
        <w:right w:val="none" w:sz="0" w:space="0" w:color="auto"/>
      </w:divBdr>
    </w:div>
    <w:div w:id="559176835">
      <w:bodyDiv w:val="1"/>
      <w:marLeft w:val="0"/>
      <w:marRight w:val="0"/>
      <w:marTop w:val="0"/>
      <w:marBottom w:val="0"/>
      <w:divBdr>
        <w:top w:val="none" w:sz="0" w:space="0" w:color="auto"/>
        <w:left w:val="none" w:sz="0" w:space="0" w:color="auto"/>
        <w:bottom w:val="none" w:sz="0" w:space="0" w:color="auto"/>
        <w:right w:val="none" w:sz="0" w:space="0" w:color="auto"/>
      </w:divBdr>
    </w:div>
    <w:div w:id="572082671">
      <w:bodyDiv w:val="1"/>
      <w:marLeft w:val="0"/>
      <w:marRight w:val="0"/>
      <w:marTop w:val="0"/>
      <w:marBottom w:val="0"/>
      <w:divBdr>
        <w:top w:val="none" w:sz="0" w:space="0" w:color="auto"/>
        <w:left w:val="none" w:sz="0" w:space="0" w:color="auto"/>
        <w:bottom w:val="none" w:sz="0" w:space="0" w:color="auto"/>
        <w:right w:val="none" w:sz="0" w:space="0" w:color="auto"/>
      </w:divBdr>
    </w:div>
    <w:div w:id="579755058">
      <w:bodyDiv w:val="1"/>
      <w:marLeft w:val="0"/>
      <w:marRight w:val="0"/>
      <w:marTop w:val="0"/>
      <w:marBottom w:val="0"/>
      <w:divBdr>
        <w:top w:val="none" w:sz="0" w:space="0" w:color="auto"/>
        <w:left w:val="none" w:sz="0" w:space="0" w:color="auto"/>
        <w:bottom w:val="none" w:sz="0" w:space="0" w:color="auto"/>
        <w:right w:val="none" w:sz="0" w:space="0" w:color="auto"/>
      </w:divBdr>
    </w:div>
    <w:div w:id="588276541">
      <w:bodyDiv w:val="1"/>
      <w:marLeft w:val="0"/>
      <w:marRight w:val="0"/>
      <w:marTop w:val="0"/>
      <w:marBottom w:val="0"/>
      <w:divBdr>
        <w:top w:val="none" w:sz="0" w:space="0" w:color="auto"/>
        <w:left w:val="none" w:sz="0" w:space="0" w:color="auto"/>
        <w:bottom w:val="none" w:sz="0" w:space="0" w:color="auto"/>
        <w:right w:val="none" w:sz="0" w:space="0" w:color="auto"/>
      </w:divBdr>
    </w:div>
    <w:div w:id="597838211">
      <w:bodyDiv w:val="1"/>
      <w:marLeft w:val="0"/>
      <w:marRight w:val="0"/>
      <w:marTop w:val="0"/>
      <w:marBottom w:val="0"/>
      <w:divBdr>
        <w:top w:val="none" w:sz="0" w:space="0" w:color="auto"/>
        <w:left w:val="none" w:sz="0" w:space="0" w:color="auto"/>
        <w:bottom w:val="none" w:sz="0" w:space="0" w:color="auto"/>
        <w:right w:val="none" w:sz="0" w:space="0" w:color="auto"/>
      </w:divBdr>
    </w:div>
    <w:div w:id="601650090">
      <w:bodyDiv w:val="1"/>
      <w:marLeft w:val="0"/>
      <w:marRight w:val="0"/>
      <w:marTop w:val="0"/>
      <w:marBottom w:val="0"/>
      <w:divBdr>
        <w:top w:val="none" w:sz="0" w:space="0" w:color="auto"/>
        <w:left w:val="none" w:sz="0" w:space="0" w:color="auto"/>
        <w:bottom w:val="none" w:sz="0" w:space="0" w:color="auto"/>
        <w:right w:val="none" w:sz="0" w:space="0" w:color="auto"/>
      </w:divBdr>
    </w:div>
    <w:div w:id="604118345">
      <w:bodyDiv w:val="1"/>
      <w:marLeft w:val="0"/>
      <w:marRight w:val="0"/>
      <w:marTop w:val="0"/>
      <w:marBottom w:val="0"/>
      <w:divBdr>
        <w:top w:val="none" w:sz="0" w:space="0" w:color="auto"/>
        <w:left w:val="none" w:sz="0" w:space="0" w:color="auto"/>
        <w:bottom w:val="none" w:sz="0" w:space="0" w:color="auto"/>
        <w:right w:val="none" w:sz="0" w:space="0" w:color="auto"/>
      </w:divBdr>
    </w:div>
    <w:div w:id="605431833">
      <w:bodyDiv w:val="1"/>
      <w:marLeft w:val="0"/>
      <w:marRight w:val="0"/>
      <w:marTop w:val="0"/>
      <w:marBottom w:val="0"/>
      <w:divBdr>
        <w:top w:val="none" w:sz="0" w:space="0" w:color="auto"/>
        <w:left w:val="none" w:sz="0" w:space="0" w:color="auto"/>
        <w:bottom w:val="none" w:sz="0" w:space="0" w:color="auto"/>
        <w:right w:val="none" w:sz="0" w:space="0" w:color="auto"/>
      </w:divBdr>
    </w:div>
    <w:div w:id="611865527">
      <w:bodyDiv w:val="1"/>
      <w:marLeft w:val="0"/>
      <w:marRight w:val="0"/>
      <w:marTop w:val="0"/>
      <w:marBottom w:val="0"/>
      <w:divBdr>
        <w:top w:val="none" w:sz="0" w:space="0" w:color="auto"/>
        <w:left w:val="none" w:sz="0" w:space="0" w:color="auto"/>
        <w:bottom w:val="none" w:sz="0" w:space="0" w:color="auto"/>
        <w:right w:val="none" w:sz="0" w:space="0" w:color="auto"/>
      </w:divBdr>
    </w:div>
    <w:div w:id="612246767">
      <w:bodyDiv w:val="1"/>
      <w:marLeft w:val="0"/>
      <w:marRight w:val="0"/>
      <w:marTop w:val="0"/>
      <w:marBottom w:val="0"/>
      <w:divBdr>
        <w:top w:val="none" w:sz="0" w:space="0" w:color="auto"/>
        <w:left w:val="none" w:sz="0" w:space="0" w:color="auto"/>
        <w:bottom w:val="none" w:sz="0" w:space="0" w:color="auto"/>
        <w:right w:val="none" w:sz="0" w:space="0" w:color="auto"/>
      </w:divBdr>
    </w:div>
    <w:div w:id="614680445">
      <w:bodyDiv w:val="1"/>
      <w:marLeft w:val="0"/>
      <w:marRight w:val="0"/>
      <w:marTop w:val="0"/>
      <w:marBottom w:val="0"/>
      <w:divBdr>
        <w:top w:val="none" w:sz="0" w:space="0" w:color="auto"/>
        <w:left w:val="none" w:sz="0" w:space="0" w:color="auto"/>
        <w:bottom w:val="none" w:sz="0" w:space="0" w:color="auto"/>
        <w:right w:val="none" w:sz="0" w:space="0" w:color="auto"/>
      </w:divBdr>
    </w:div>
    <w:div w:id="617420691">
      <w:bodyDiv w:val="1"/>
      <w:marLeft w:val="0"/>
      <w:marRight w:val="0"/>
      <w:marTop w:val="0"/>
      <w:marBottom w:val="0"/>
      <w:divBdr>
        <w:top w:val="none" w:sz="0" w:space="0" w:color="auto"/>
        <w:left w:val="none" w:sz="0" w:space="0" w:color="auto"/>
        <w:bottom w:val="none" w:sz="0" w:space="0" w:color="auto"/>
        <w:right w:val="none" w:sz="0" w:space="0" w:color="auto"/>
      </w:divBdr>
    </w:div>
    <w:div w:id="617757222">
      <w:bodyDiv w:val="1"/>
      <w:marLeft w:val="0"/>
      <w:marRight w:val="0"/>
      <w:marTop w:val="0"/>
      <w:marBottom w:val="0"/>
      <w:divBdr>
        <w:top w:val="none" w:sz="0" w:space="0" w:color="auto"/>
        <w:left w:val="none" w:sz="0" w:space="0" w:color="auto"/>
        <w:bottom w:val="none" w:sz="0" w:space="0" w:color="auto"/>
        <w:right w:val="none" w:sz="0" w:space="0" w:color="auto"/>
      </w:divBdr>
    </w:div>
    <w:div w:id="618413851">
      <w:bodyDiv w:val="1"/>
      <w:marLeft w:val="0"/>
      <w:marRight w:val="0"/>
      <w:marTop w:val="0"/>
      <w:marBottom w:val="0"/>
      <w:divBdr>
        <w:top w:val="none" w:sz="0" w:space="0" w:color="auto"/>
        <w:left w:val="none" w:sz="0" w:space="0" w:color="auto"/>
        <w:bottom w:val="none" w:sz="0" w:space="0" w:color="auto"/>
        <w:right w:val="none" w:sz="0" w:space="0" w:color="auto"/>
      </w:divBdr>
    </w:div>
    <w:div w:id="620381723">
      <w:bodyDiv w:val="1"/>
      <w:marLeft w:val="0"/>
      <w:marRight w:val="0"/>
      <w:marTop w:val="0"/>
      <w:marBottom w:val="0"/>
      <w:divBdr>
        <w:top w:val="none" w:sz="0" w:space="0" w:color="auto"/>
        <w:left w:val="none" w:sz="0" w:space="0" w:color="auto"/>
        <w:bottom w:val="none" w:sz="0" w:space="0" w:color="auto"/>
        <w:right w:val="none" w:sz="0" w:space="0" w:color="auto"/>
      </w:divBdr>
    </w:div>
    <w:div w:id="622004512">
      <w:bodyDiv w:val="1"/>
      <w:marLeft w:val="0"/>
      <w:marRight w:val="0"/>
      <w:marTop w:val="0"/>
      <w:marBottom w:val="0"/>
      <w:divBdr>
        <w:top w:val="none" w:sz="0" w:space="0" w:color="auto"/>
        <w:left w:val="none" w:sz="0" w:space="0" w:color="auto"/>
        <w:bottom w:val="none" w:sz="0" w:space="0" w:color="auto"/>
        <w:right w:val="none" w:sz="0" w:space="0" w:color="auto"/>
      </w:divBdr>
    </w:div>
    <w:div w:id="627317593">
      <w:bodyDiv w:val="1"/>
      <w:marLeft w:val="0"/>
      <w:marRight w:val="0"/>
      <w:marTop w:val="0"/>
      <w:marBottom w:val="0"/>
      <w:divBdr>
        <w:top w:val="none" w:sz="0" w:space="0" w:color="auto"/>
        <w:left w:val="none" w:sz="0" w:space="0" w:color="auto"/>
        <w:bottom w:val="none" w:sz="0" w:space="0" w:color="auto"/>
        <w:right w:val="none" w:sz="0" w:space="0" w:color="auto"/>
      </w:divBdr>
    </w:div>
    <w:div w:id="634334035">
      <w:bodyDiv w:val="1"/>
      <w:marLeft w:val="0"/>
      <w:marRight w:val="0"/>
      <w:marTop w:val="0"/>
      <w:marBottom w:val="0"/>
      <w:divBdr>
        <w:top w:val="none" w:sz="0" w:space="0" w:color="auto"/>
        <w:left w:val="none" w:sz="0" w:space="0" w:color="auto"/>
        <w:bottom w:val="none" w:sz="0" w:space="0" w:color="auto"/>
        <w:right w:val="none" w:sz="0" w:space="0" w:color="auto"/>
      </w:divBdr>
    </w:div>
    <w:div w:id="636185695">
      <w:bodyDiv w:val="1"/>
      <w:marLeft w:val="0"/>
      <w:marRight w:val="0"/>
      <w:marTop w:val="0"/>
      <w:marBottom w:val="0"/>
      <w:divBdr>
        <w:top w:val="none" w:sz="0" w:space="0" w:color="auto"/>
        <w:left w:val="none" w:sz="0" w:space="0" w:color="auto"/>
        <w:bottom w:val="none" w:sz="0" w:space="0" w:color="auto"/>
        <w:right w:val="none" w:sz="0" w:space="0" w:color="auto"/>
      </w:divBdr>
    </w:div>
    <w:div w:id="638875143">
      <w:bodyDiv w:val="1"/>
      <w:marLeft w:val="0"/>
      <w:marRight w:val="0"/>
      <w:marTop w:val="0"/>
      <w:marBottom w:val="0"/>
      <w:divBdr>
        <w:top w:val="none" w:sz="0" w:space="0" w:color="auto"/>
        <w:left w:val="none" w:sz="0" w:space="0" w:color="auto"/>
        <w:bottom w:val="none" w:sz="0" w:space="0" w:color="auto"/>
        <w:right w:val="none" w:sz="0" w:space="0" w:color="auto"/>
      </w:divBdr>
    </w:div>
    <w:div w:id="672952344">
      <w:bodyDiv w:val="1"/>
      <w:marLeft w:val="0"/>
      <w:marRight w:val="0"/>
      <w:marTop w:val="0"/>
      <w:marBottom w:val="0"/>
      <w:divBdr>
        <w:top w:val="none" w:sz="0" w:space="0" w:color="auto"/>
        <w:left w:val="none" w:sz="0" w:space="0" w:color="auto"/>
        <w:bottom w:val="none" w:sz="0" w:space="0" w:color="auto"/>
        <w:right w:val="none" w:sz="0" w:space="0" w:color="auto"/>
      </w:divBdr>
    </w:div>
    <w:div w:id="681972302">
      <w:bodyDiv w:val="1"/>
      <w:marLeft w:val="0"/>
      <w:marRight w:val="0"/>
      <w:marTop w:val="0"/>
      <w:marBottom w:val="0"/>
      <w:divBdr>
        <w:top w:val="none" w:sz="0" w:space="0" w:color="auto"/>
        <w:left w:val="none" w:sz="0" w:space="0" w:color="auto"/>
        <w:bottom w:val="none" w:sz="0" w:space="0" w:color="auto"/>
        <w:right w:val="none" w:sz="0" w:space="0" w:color="auto"/>
      </w:divBdr>
    </w:div>
    <w:div w:id="716977380">
      <w:bodyDiv w:val="1"/>
      <w:marLeft w:val="0"/>
      <w:marRight w:val="0"/>
      <w:marTop w:val="0"/>
      <w:marBottom w:val="0"/>
      <w:divBdr>
        <w:top w:val="none" w:sz="0" w:space="0" w:color="auto"/>
        <w:left w:val="none" w:sz="0" w:space="0" w:color="auto"/>
        <w:bottom w:val="none" w:sz="0" w:space="0" w:color="auto"/>
        <w:right w:val="none" w:sz="0" w:space="0" w:color="auto"/>
      </w:divBdr>
    </w:div>
    <w:div w:id="729379684">
      <w:bodyDiv w:val="1"/>
      <w:marLeft w:val="0"/>
      <w:marRight w:val="0"/>
      <w:marTop w:val="0"/>
      <w:marBottom w:val="0"/>
      <w:divBdr>
        <w:top w:val="none" w:sz="0" w:space="0" w:color="auto"/>
        <w:left w:val="none" w:sz="0" w:space="0" w:color="auto"/>
        <w:bottom w:val="none" w:sz="0" w:space="0" w:color="auto"/>
        <w:right w:val="none" w:sz="0" w:space="0" w:color="auto"/>
      </w:divBdr>
    </w:div>
    <w:div w:id="732969919">
      <w:bodyDiv w:val="1"/>
      <w:marLeft w:val="0"/>
      <w:marRight w:val="0"/>
      <w:marTop w:val="0"/>
      <w:marBottom w:val="0"/>
      <w:divBdr>
        <w:top w:val="none" w:sz="0" w:space="0" w:color="auto"/>
        <w:left w:val="none" w:sz="0" w:space="0" w:color="auto"/>
        <w:bottom w:val="none" w:sz="0" w:space="0" w:color="auto"/>
        <w:right w:val="none" w:sz="0" w:space="0" w:color="auto"/>
      </w:divBdr>
    </w:div>
    <w:div w:id="751853316">
      <w:bodyDiv w:val="1"/>
      <w:marLeft w:val="0"/>
      <w:marRight w:val="0"/>
      <w:marTop w:val="0"/>
      <w:marBottom w:val="0"/>
      <w:divBdr>
        <w:top w:val="none" w:sz="0" w:space="0" w:color="auto"/>
        <w:left w:val="none" w:sz="0" w:space="0" w:color="auto"/>
        <w:bottom w:val="none" w:sz="0" w:space="0" w:color="auto"/>
        <w:right w:val="none" w:sz="0" w:space="0" w:color="auto"/>
      </w:divBdr>
    </w:div>
    <w:div w:id="768428393">
      <w:bodyDiv w:val="1"/>
      <w:marLeft w:val="0"/>
      <w:marRight w:val="0"/>
      <w:marTop w:val="0"/>
      <w:marBottom w:val="0"/>
      <w:divBdr>
        <w:top w:val="none" w:sz="0" w:space="0" w:color="auto"/>
        <w:left w:val="none" w:sz="0" w:space="0" w:color="auto"/>
        <w:bottom w:val="none" w:sz="0" w:space="0" w:color="auto"/>
        <w:right w:val="none" w:sz="0" w:space="0" w:color="auto"/>
      </w:divBdr>
    </w:div>
    <w:div w:id="769930007">
      <w:bodyDiv w:val="1"/>
      <w:marLeft w:val="0"/>
      <w:marRight w:val="0"/>
      <w:marTop w:val="0"/>
      <w:marBottom w:val="0"/>
      <w:divBdr>
        <w:top w:val="none" w:sz="0" w:space="0" w:color="auto"/>
        <w:left w:val="none" w:sz="0" w:space="0" w:color="auto"/>
        <w:bottom w:val="none" w:sz="0" w:space="0" w:color="auto"/>
        <w:right w:val="none" w:sz="0" w:space="0" w:color="auto"/>
      </w:divBdr>
    </w:div>
    <w:div w:id="770930890">
      <w:bodyDiv w:val="1"/>
      <w:marLeft w:val="0"/>
      <w:marRight w:val="0"/>
      <w:marTop w:val="0"/>
      <w:marBottom w:val="0"/>
      <w:divBdr>
        <w:top w:val="none" w:sz="0" w:space="0" w:color="auto"/>
        <w:left w:val="none" w:sz="0" w:space="0" w:color="auto"/>
        <w:bottom w:val="none" w:sz="0" w:space="0" w:color="auto"/>
        <w:right w:val="none" w:sz="0" w:space="0" w:color="auto"/>
      </w:divBdr>
    </w:div>
    <w:div w:id="808404745">
      <w:bodyDiv w:val="1"/>
      <w:marLeft w:val="0"/>
      <w:marRight w:val="0"/>
      <w:marTop w:val="0"/>
      <w:marBottom w:val="0"/>
      <w:divBdr>
        <w:top w:val="none" w:sz="0" w:space="0" w:color="auto"/>
        <w:left w:val="none" w:sz="0" w:space="0" w:color="auto"/>
        <w:bottom w:val="none" w:sz="0" w:space="0" w:color="auto"/>
        <w:right w:val="none" w:sz="0" w:space="0" w:color="auto"/>
      </w:divBdr>
    </w:div>
    <w:div w:id="815727902">
      <w:bodyDiv w:val="1"/>
      <w:marLeft w:val="0"/>
      <w:marRight w:val="0"/>
      <w:marTop w:val="0"/>
      <w:marBottom w:val="0"/>
      <w:divBdr>
        <w:top w:val="none" w:sz="0" w:space="0" w:color="auto"/>
        <w:left w:val="none" w:sz="0" w:space="0" w:color="auto"/>
        <w:bottom w:val="none" w:sz="0" w:space="0" w:color="auto"/>
        <w:right w:val="none" w:sz="0" w:space="0" w:color="auto"/>
      </w:divBdr>
    </w:div>
    <w:div w:id="816725268">
      <w:bodyDiv w:val="1"/>
      <w:marLeft w:val="0"/>
      <w:marRight w:val="0"/>
      <w:marTop w:val="0"/>
      <w:marBottom w:val="0"/>
      <w:divBdr>
        <w:top w:val="none" w:sz="0" w:space="0" w:color="auto"/>
        <w:left w:val="none" w:sz="0" w:space="0" w:color="auto"/>
        <w:bottom w:val="none" w:sz="0" w:space="0" w:color="auto"/>
        <w:right w:val="none" w:sz="0" w:space="0" w:color="auto"/>
      </w:divBdr>
    </w:div>
    <w:div w:id="820272114">
      <w:bodyDiv w:val="1"/>
      <w:marLeft w:val="0"/>
      <w:marRight w:val="0"/>
      <w:marTop w:val="0"/>
      <w:marBottom w:val="0"/>
      <w:divBdr>
        <w:top w:val="none" w:sz="0" w:space="0" w:color="auto"/>
        <w:left w:val="none" w:sz="0" w:space="0" w:color="auto"/>
        <w:bottom w:val="none" w:sz="0" w:space="0" w:color="auto"/>
        <w:right w:val="none" w:sz="0" w:space="0" w:color="auto"/>
      </w:divBdr>
    </w:div>
    <w:div w:id="820659018">
      <w:bodyDiv w:val="1"/>
      <w:marLeft w:val="0"/>
      <w:marRight w:val="0"/>
      <w:marTop w:val="0"/>
      <w:marBottom w:val="0"/>
      <w:divBdr>
        <w:top w:val="none" w:sz="0" w:space="0" w:color="auto"/>
        <w:left w:val="none" w:sz="0" w:space="0" w:color="auto"/>
        <w:bottom w:val="none" w:sz="0" w:space="0" w:color="auto"/>
        <w:right w:val="none" w:sz="0" w:space="0" w:color="auto"/>
      </w:divBdr>
    </w:div>
    <w:div w:id="830371325">
      <w:bodyDiv w:val="1"/>
      <w:marLeft w:val="0"/>
      <w:marRight w:val="0"/>
      <w:marTop w:val="0"/>
      <w:marBottom w:val="0"/>
      <w:divBdr>
        <w:top w:val="none" w:sz="0" w:space="0" w:color="auto"/>
        <w:left w:val="none" w:sz="0" w:space="0" w:color="auto"/>
        <w:bottom w:val="none" w:sz="0" w:space="0" w:color="auto"/>
        <w:right w:val="none" w:sz="0" w:space="0" w:color="auto"/>
      </w:divBdr>
    </w:div>
    <w:div w:id="835460622">
      <w:bodyDiv w:val="1"/>
      <w:marLeft w:val="0"/>
      <w:marRight w:val="0"/>
      <w:marTop w:val="0"/>
      <w:marBottom w:val="0"/>
      <w:divBdr>
        <w:top w:val="none" w:sz="0" w:space="0" w:color="auto"/>
        <w:left w:val="none" w:sz="0" w:space="0" w:color="auto"/>
        <w:bottom w:val="none" w:sz="0" w:space="0" w:color="auto"/>
        <w:right w:val="none" w:sz="0" w:space="0" w:color="auto"/>
      </w:divBdr>
    </w:div>
    <w:div w:id="842621977">
      <w:bodyDiv w:val="1"/>
      <w:marLeft w:val="0"/>
      <w:marRight w:val="0"/>
      <w:marTop w:val="0"/>
      <w:marBottom w:val="0"/>
      <w:divBdr>
        <w:top w:val="none" w:sz="0" w:space="0" w:color="auto"/>
        <w:left w:val="none" w:sz="0" w:space="0" w:color="auto"/>
        <w:bottom w:val="none" w:sz="0" w:space="0" w:color="auto"/>
        <w:right w:val="none" w:sz="0" w:space="0" w:color="auto"/>
      </w:divBdr>
    </w:div>
    <w:div w:id="847183957">
      <w:bodyDiv w:val="1"/>
      <w:marLeft w:val="0"/>
      <w:marRight w:val="0"/>
      <w:marTop w:val="0"/>
      <w:marBottom w:val="0"/>
      <w:divBdr>
        <w:top w:val="none" w:sz="0" w:space="0" w:color="auto"/>
        <w:left w:val="none" w:sz="0" w:space="0" w:color="auto"/>
        <w:bottom w:val="none" w:sz="0" w:space="0" w:color="auto"/>
        <w:right w:val="none" w:sz="0" w:space="0" w:color="auto"/>
      </w:divBdr>
    </w:div>
    <w:div w:id="848522243">
      <w:bodyDiv w:val="1"/>
      <w:marLeft w:val="0"/>
      <w:marRight w:val="0"/>
      <w:marTop w:val="0"/>
      <w:marBottom w:val="0"/>
      <w:divBdr>
        <w:top w:val="none" w:sz="0" w:space="0" w:color="auto"/>
        <w:left w:val="none" w:sz="0" w:space="0" w:color="auto"/>
        <w:bottom w:val="none" w:sz="0" w:space="0" w:color="auto"/>
        <w:right w:val="none" w:sz="0" w:space="0" w:color="auto"/>
      </w:divBdr>
    </w:div>
    <w:div w:id="849173792">
      <w:bodyDiv w:val="1"/>
      <w:marLeft w:val="0"/>
      <w:marRight w:val="0"/>
      <w:marTop w:val="0"/>
      <w:marBottom w:val="0"/>
      <w:divBdr>
        <w:top w:val="none" w:sz="0" w:space="0" w:color="auto"/>
        <w:left w:val="none" w:sz="0" w:space="0" w:color="auto"/>
        <w:bottom w:val="none" w:sz="0" w:space="0" w:color="auto"/>
        <w:right w:val="none" w:sz="0" w:space="0" w:color="auto"/>
      </w:divBdr>
    </w:div>
    <w:div w:id="866213355">
      <w:bodyDiv w:val="1"/>
      <w:marLeft w:val="0"/>
      <w:marRight w:val="0"/>
      <w:marTop w:val="0"/>
      <w:marBottom w:val="0"/>
      <w:divBdr>
        <w:top w:val="none" w:sz="0" w:space="0" w:color="auto"/>
        <w:left w:val="none" w:sz="0" w:space="0" w:color="auto"/>
        <w:bottom w:val="none" w:sz="0" w:space="0" w:color="auto"/>
        <w:right w:val="none" w:sz="0" w:space="0" w:color="auto"/>
      </w:divBdr>
    </w:div>
    <w:div w:id="867180180">
      <w:bodyDiv w:val="1"/>
      <w:marLeft w:val="0"/>
      <w:marRight w:val="0"/>
      <w:marTop w:val="0"/>
      <w:marBottom w:val="0"/>
      <w:divBdr>
        <w:top w:val="none" w:sz="0" w:space="0" w:color="auto"/>
        <w:left w:val="none" w:sz="0" w:space="0" w:color="auto"/>
        <w:bottom w:val="none" w:sz="0" w:space="0" w:color="auto"/>
        <w:right w:val="none" w:sz="0" w:space="0" w:color="auto"/>
      </w:divBdr>
    </w:div>
    <w:div w:id="869954993">
      <w:bodyDiv w:val="1"/>
      <w:marLeft w:val="0"/>
      <w:marRight w:val="0"/>
      <w:marTop w:val="0"/>
      <w:marBottom w:val="0"/>
      <w:divBdr>
        <w:top w:val="none" w:sz="0" w:space="0" w:color="auto"/>
        <w:left w:val="none" w:sz="0" w:space="0" w:color="auto"/>
        <w:bottom w:val="none" w:sz="0" w:space="0" w:color="auto"/>
        <w:right w:val="none" w:sz="0" w:space="0" w:color="auto"/>
      </w:divBdr>
    </w:div>
    <w:div w:id="872111102">
      <w:bodyDiv w:val="1"/>
      <w:marLeft w:val="0"/>
      <w:marRight w:val="0"/>
      <w:marTop w:val="0"/>
      <w:marBottom w:val="0"/>
      <w:divBdr>
        <w:top w:val="none" w:sz="0" w:space="0" w:color="auto"/>
        <w:left w:val="none" w:sz="0" w:space="0" w:color="auto"/>
        <w:bottom w:val="none" w:sz="0" w:space="0" w:color="auto"/>
        <w:right w:val="none" w:sz="0" w:space="0" w:color="auto"/>
      </w:divBdr>
    </w:div>
    <w:div w:id="873078970">
      <w:bodyDiv w:val="1"/>
      <w:marLeft w:val="0"/>
      <w:marRight w:val="0"/>
      <w:marTop w:val="0"/>
      <w:marBottom w:val="0"/>
      <w:divBdr>
        <w:top w:val="none" w:sz="0" w:space="0" w:color="auto"/>
        <w:left w:val="none" w:sz="0" w:space="0" w:color="auto"/>
        <w:bottom w:val="none" w:sz="0" w:space="0" w:color="auto"/>
        <w:right w:val="none" w:sz="0" w:space="0" w:color="auto"/>
      </w:divBdr>
    </w:div>
    <w:div w:id="895429572">
      <w:bodyDiv w:val="1"/>
      <w:marLeft w:val="0"/>
      <w:marRight w:val="0"/>
      <w:marTop w:val="0"/>
      <w:marBottom w:val="0"/>
      <w:divBdr>
        <w:top w:val="none" w:sz="0" w:space="0" w:color="auto"/>
        <w:left w:val="none" w:sz="0" w:space="0" w:color="auto"/>
        <w:bottom w:val="none" w:sz="0" w:space="0" w:color="auto"/>
        <w:right w:val="none" w:sz="0" w:space="0" w:color="auto"/>
      </w:divBdr>
    </w:div>
    <w:div w:id="899748102">
      <w:bodyDiv w:val="1"/>
      <w:marLeft w:val="0"/>
      <w:marRight w:val="0"/>
      <w:marTop w:val="0"/>
      <w:marBottom w:val="0"/>
      <w:divBdr>
        <w:top w:val="none" w:sz="0" w:space="0" w:color="auto"/>
        <w:left w:val="none" w:sz="0" w:space="0" w:color="auto"/>
        <w:bottom w:val="none" w:sz="0" w:space="0" w:color="auto"/>
        <w:right w:val="none" w:sz="0" w:space="0" w:color="auto"/>
      </w:divBdr>
    </w:div>
    <w:div w:id="923301753">
      <w:bodyDiv w:val="1"/>
      <w:marLeft w:val="0"/>
      <w:marRight w:val="0"/>
      <w:marTop w:val="0"/>
      <w:marBottom w:val="0"/>
      <w:divBdr>
        <w:top w:val="none" w:sz="0" w:space="0" w:color="auto"/>
        <w:left w:val="none" w:sz="0" w:space="0" w:color="auto"/>
        <w:bottom w:val="none" w:sz="0" w:space="0" w:color="auto"/>
        <w:right w:val="none" w:sz="0" w:space="0" w:color="auto"/>
      </w:divBdr>
    </w:div>
    <w:div w:id="937324269">
      <w:bodyDiv w:val="1"/>
      <w:marLeft w:val="0"/>
      <w:marRight w:val="0"/>
      <w:marTop w:val="0"/>
      <w:marBottom w:val="0"/>
      <w:divBdr>
        <w:top w:val="none" w:sz="0" w:space="0" w:color="auto"/>
        <w:left w:val="none" w:sz="0" w:space="0" w:color="auto"/>
        <w:bottom w:val="none" w:sz="0" w:space="0" w:color="auto"/>
        <w:right w:val="none" w:sz="0" w:space="0" w:color="auto"/>
      </w:divBdr>
    </w:div>
    <w:div w:id="941297973">
      <w:bodyDiv w:val="1"/>
      <w:marLeft w:val="0"/>
      <w:marRight w:val="0"/>
      <w:marTop w:val="0"/>
      <w:marBottom w:val="0"/>
      <w:divBdr>
        <w:top w:val="none" w:sz="0" w:space="0" w:color="auto"/>
        <w:left w:val="none" w:sz="0" w:space="0" w:color="auto"/>
        <w:bottom w:val="none" w:sz="0" w:space="0" w:color="auto"/>
        <w:right w:val="none" w:sz="0" w:space="0" w:color="auto"/>
      </w:divBdr>
    </w:div>
    <w:div w:id="943540580">
      <w:bodyDiv w:val="1"/>
      <w:marLeft w:val="0"/>
      <w:marRight w:val="0"/>
      <w:marTop w:val="0"/>
      <w:marBottom w:val="0"/>
      <w:divBdr>
        <w:top w:val="none" w:sz="0" w:space="0" w:color="auto"/>
        <w:left w:val="none" w:sz="0" w:space="0" w:color="auto"/>
        <w:bottom w:val="none" w:sz="0" w:space="0" w:color="auto"/>
        <w:right w:val="none" w:sz="0" w:space="0" w:color="auto"/>
      </w:divBdr>
    </w:div>
    <w:div w:id="944464623">
      <w:bodyDiv w:val="1"/>
      <w:marLeft w:val="0"/>
      <w:marRight w:val="0"/>
      <w:marTop w:val="0"/>
      <w:marBottom w:val="0"/>
      <w:divBdr>
        <w:top w:val="none" w:sz="0" w:space="0" w:color="auto"/>
        <w:left w:val="none" w:sz="0" w:space="0" w:color="auto"/>
        <w:bottom w:val="none" w:sz="0" w:space="0" w:color="auto"/>
        <w:right w:val="none" w:sz="0" w:space="0" w:color="auto"/>
      </w:divBdr>
    </w:div>
    <w:div w:id="949972478">
      <w:bodyDiv w:val="1"/>
      <w:marLeft w:val="0"/>
      <w:marRight w:val="0"/>
      <w:marTop w:val="0"/>
      <w:marBottom w:val="0"/>
      <w:divBdr>
        <w:top w:val="none" w:sz="0" w:space="0" w:color="auto"/>
        <w:left w:val="none" w:sz="0" w:space="0" w:color="auto"/>
        <w:bottom w:val="none" w:sz="0" w:space="0" w:color="auto"/>
        <w:right w:val="none" w:sz="0" w:space="0" w:color="auto"/>
      </w:divBdr>
    </w:div>
    <w:div w:id="952636010">
      <w:bodyDiv w:val="1"/>
      <w:marLeft w:val="0"/>
      <w:marRight w:val="0"/>
      <w:marTop w:val="0"/>
      <w:marBottom w:val="0"/>
      <w:divBdr>
        <w:top w:val="none" w:sz="0" w:space="0" w:color="auto"/>
        <w:left w:val="none" w:sz="0" w:space="0" w:color="auto"/>
        <w:bottom w:val="none" w:sz="0" w:space="0" w:color="auto"/>
        <w:right w:val="none" w:sz="0" w:space="0" w:color="auto"/>
      </w:divBdr>
    </w:div>
    <w:div w:id="955989362">
      <w:bodyDiv w:val="1"/>
      <w:marLeft w:val="0"/>
      <w:marRight w:val="0"/>
      <w:marTop w:val="0"/>
      <w:marBottom w:val="0"/>
      <w:divBdr>
        <w:top w:val="none" w:sz="0" w:space="0" w:color="auto"/>
        <w:left w:val="none" w:sz="0" w:space="0" w:color="auto"/>
        <w:bottom w:val="none" w:sz="0" w:space="0" w:color="auto"/>
        <w:right w:val="none" w:sz="0" w:space="0" w:color="auto"/>
      </w:divBdr>
    </w:div>
    <w:div w:id="956257339">
      <w:bodyDiv w:val="1"/>
      <w:marLeft w:val="0"/>
      <w:marRight w:val="0"/>
      <w:marTop w:val="0"/>
      <w:marBottom w:val="0"/>
      <w:divBdr>
        <w:top w:val="none" w:sz="0" w:space="0" w:color="auto"/>
        <w:left w:val="none" w:sz="0" w:space="0" w:color="auto"/>
        <w:bottom w:val="none" w:sz="0" w:space="0" w:color="auto"/>
        <w:right w:val="none" w:sz="0" w:space="0" w:color="auto"/>
      </w:divBdr>
    </w:div>
    <w:div w:id="970137335">
      <w:bodyDiv w:val="1"/>
      <w:marLeft w:val="0"/>
      <w:marRight w:val="0"/>
      <w:marTop w:val="0"/>
      <w:marBottom w:val="0"/>
      <w:divBdr>
        <w:top w:val="none" w:sz="0" w:space="0" w:color="auto"/>
        <w:left w:val="none" w:sz="0" w:space="0" w:color="auto"/>
        <w:bottom w:val="none" w:sz="0" w:space="0" w:color="auto"/>
        <w:right w:val="none" w:sz="0" w:space="0" w:color="auto"/>
      </w:divBdr>
    </w:div>
    <w:div w:id="976452061">
      <w:bodyDiv w:val="1"/>
      <w:marLeft w:val="0"/>
      <w:marRight w:val="0"/>
      <w:marTop w:val="0"/>
      <w:marBottom w:val="0"/>
      <w:divBdr>
        <w:top w:val="none" w:sz="0" w:space="0" w:color="auto"/>
        <w:left w:val="none" w:sz="0" w:space="0" w:color="auto"/>
        <w:bottom w:val="none" w:sz="0" w:space="0" w:color="auto"/>
        <w:right w:val="none" w:sz="0" w:space="0" w:color="auto"/>
      </w:divBdr>
    </w:div>
    <w:div w:id="987588426">
      <w:bodyDiv w:val="1"/>
      <w:marLeft w:val="0"/>
      <w:marRight w:val="0"/>
      <w:marTop w:val="0"/>
      <w:marBottom w:val="0"/>
      <w:divBdr>
        <w:top w:val="none" w:sz="0" w:space="0" w:color="auto"/>
        <w:left w:val="none" w:sz="0" w:space="0" w:color="auto"/>
        <w:bottom w:val="none" w:sz="0" w:space="0" w:color="auto"/>
        <w:right w:val="none" w:sz="0" w:space="0" w:color="auto"/>
      </w:divBdr>
    </w:div>
    <w:div w:id="1000892397">
      <w:bodyDiv w:val="1"/>
      <w:marLeft w:val="0"/>
      <w:marRight w:val="0"/>
      <w:marTop w:val="0"/>
      <w:marBottom w:val="0"/>
      <w:divBdr>
        <w:top w:val="none" w:sz="0" w:space="0" w:color="auto"/>
        <w:left w:val="none" w:sz="0" w:space="0" w:color="auto"/>
        <w:bottom w:val="none" w:sz="0" w:space="0" w:color="auto"/>
        <w:right w:val="none" w:sz="0" w:space="0" w:color="auto"/>
      </w:divBdr>
    </w:div>
    <w:div w:id="1002008021">
      <w:bodyDiv w:val="1"/>
      <w:marLeft w:val="0"/>
      <w:marRight w:val="0"/>
      <w:marTop w:val="0"/>
      <w:marBottom w:val="0"/>
      <w:divBdr>
        <w:top w:val="none" w:sz="0" w:space="0" w:color="auto"/>
        <w:left w:val="none" w:sz="0" w:space="0" w:color="auto"/>
        <w:bottom w:val="none" w:sz="0" w:space="0" w:color="auto"/>
        <w:right w:val="none" w:sz="0" w:space="0" w:color="auto"/>
      </w:divBdr>
    </w:div>
    <w:div w:id="1014187102">
      <w:bodyDiv w:val="1"/>
      <w:marLeft w:val="0"/>
      <w:marRight w:val="0"/>
      <w:marTop w:val="0"/>
      <w:marBottom w:val="0"/>
      <w:divBdr>
        <w:top w:val="none" w:sz="0" w:space="0" w:color="auto"/>
        <w:left w:val="none" w:sz="0" w:space="0" w:color="auto"/>
        <w:bottom w:val="none" w:sz="0" w:space="0" w:color="auto"/>
        <w:right w:val="none" w:sz="0" w:space="0" w:color="auto"/>
      </w:divBdr>
    </w:div>
    <w:div w:id="1015228808">
      <w:bodyDiv w:val="1"/>
      <w:marLeft w:val="0"/>
      <w:marRight w:val="0"/>
      <w:marTop w:val="0"/>
      <w:marBottom w:val="0"/>
      <w:divBdr>
        <w:top w:val="none" w:sz="0" w:space="0" w:color="auto"/>
        <w:left w:val="none" w:sz="0" w:space="0" w:color="auto"/>
        <w:bottom w:val="none" w:sz="0" w:space="0" w:color="auto"/>
        <w:right w:val="none" w:sz="0" w:space="0" w:color="auto"/>
      </w:divBdr>
    </w:div>
    <w:div w:id="1022244866">
      <w:bodyDiv w:val="1"/>
      <w:marLeft w:val="0"/>
      <w:marRight w:val="0"/>
      <w:marTop w:val="0"/>
      <w:marBottom w:val="0"/>
      <w:divBdr>
        <w:top w:val="none" w:sz="0" w:space="0" w:color="auto"/>
        <w:left w:val="none" w:sz="0" w:space="0" w:color="auto"/>
        <w:bottom w:val="none" w:sz="0" w:space="0" w:color="auto"/>
        <w:right w:val="none" w:sz="0" w:space="0" w:color="auto"/>
      </w:divBdr>
    </w:div>
    <w:div w:id="1029330951">
      <w:bodyDiv w:val="1"/>
      <w:marLeft w:val="0"/>
      <w:marRight w:val="0"/>
      <w:marTop w:val="0"/>
      <w:marBottom w:val="0"/>
      <w:divBdr>
        <w:top w:val="none" w:sz="0" w:space="0" w:color="auto"/>
        <w:left w:val="none" w:sz="0" w:space="0" w:color="auto"/>
        <w:bottom w:val="none" w:sz="0" w:space="0" w:color="auto"/>
        <w:right w:val="none" w:sz="0" w:space="0" w:color="auto"/>
      </w:divBdr>
    </w:div>
    <w:div w:id="1043212151">
      <w:bodyDiv w:val="1"/>
      <w:marLeft w:val="0"/>
      <w:marRight w:val="0"/>
      <w:marTop w:val="0"/>
      <w:marBottom w:val="0"/>
      <w:divBdr>
        <w:top w:val="none" w:sz="0" w:space="0" w:color="auto"/>
        <w:left w:val="none" w:sz="0" w:space="0" w:color="auto"/>
        <w:bottom w:val="none" w:sz="0" w:space="0" w:color="auto"/>
        <w:right w:val="none" w:sz="0" w:space="0" w:color="auto"/>
      </w:divBdr>
    </w:div>
    <w:div w:id="1048728611">
      <w:bodyDiv w:val="1"/>
      <w:marLeft w:val="0"/>
      <w:marRight w:val="0"/>
      <w:marTop w:val="0"/>
      <w:marBottom w:val="0"/>
      <w:divBdr>
        <w:top w:val="none" w:sz="0" w:space="0" w:color="auto"/>
        <w:left w:val="none" w:sz="0" w:space="0" w:color="auto"/>
        <w:bottom w:val="none" w:sz="0" w:space="0" w:color="auto"/>
        <w:right w:val="none" w:sz="0" w:space="0" w:color="auto"/>
      </w:divBdr>
    </w:div>
    <w:div w:id="1051081217">
      <w:bodyDiv w:val="1"/>
      <w:marLeft w:val="0"/>
      <w:marRight w:val="0"/>
      <w:marTop w:val="0"/>
      <w:marBottom w:val="0"/>
      <w:divBdr>
        <w:top w:val="none" w:sz="0" w:space="0" w:color="auto"/>
        <w:left w:val="none" w:sz="0" w:space="0" w:color="auto"/>
        <w:bottom w:val="none" w:sz="0" w:space="0" w:color="auto"/>
        <w:right w:val="none" w:sz="0" w:space="0" w:color="auto"/>
      </w:divBdr>
    </w:div>
    <w:div w:id="1062677439">
      <w:bodyDiv w:val="1"/>
      <w:marLeft w:val="0"/>
      <w:marRight w:val="0"/>
      <w:marTop w:val="0"/>
      <w:marBottom w:val="0"/>
      <w:divBdr>
        <w:top w:val="none" w:sz="0" w:space="0" w:color="auto"/>
        <w:left w:val="none" w:sz="0" w:space="0" w:color="auto"/>
        <w:bottom w:val="none" w:sz="0" w:space="0" w:color="auto"/>
        <w:right w:val="none" w:sz="0" w:space="0" w:color="auto"/>
      </w:divBdr>
    </w:div>
    <w:div w:id="1066147808">
      <w:bodyDiv w:val="1"/>
      <w:marLeft w:val="0"/>
      <w:marRight w:val="0"/>
      <w:marTop w:val="0"/>
      <w:marBottom w:val="0"/>
      <w:divBdr>
        <w:top w:val="none" w:sz="0" w:space="0" w:color="auto"/>
        <w:left w:val="none" w:sz="0" w:space="0" w:color="auto"/>
        <w:bottom w:val="none" w:sz="0" w:space="0" w:color="auto"/>
        <w:right w:val="none" w:sz="0" w:space="0" w:color="auto"/>
      </w:divBdr>
    </w:div>
    <w:div w:id="1070541252">
      <w:bodyDiv w:val="1"/>
      <w:marLeft w:val="0"/>
      <w:marRight w:val="0"/>
      <w:marTop w:val="0"/>
      <w:marBottom w:val="0"/>
      <w:divBdr>
        <w:top w:val="none" w:sz="0" w:space="0" w:color="auto"/>
        <w:left w:val="none" w:sz="0" w:space="0" w:color="auto"/>
        <w:bottom w:val="none" w:sz="0" w:space="0" w:color="auto"/>
        <w:right w:val="none" w:sz="0" w:space="0" w:color="auto"/>
      </w:divBdr>
    </w:div>
    <w:div w:id="1081483758">
      <w:bodyDiv w:val="1"/>
      <w:marLeft w:val="0"/>
      <w:marRight w:val="0"/>
      <w:marTop w:val="0"/>
      <w:marBottom w:val="0"/>
      <w:divBdr>
        <w:top w:val="none" w:sz="0" w:space="0" w:color="auto"/>
        <w:left w:val="none" w:sz="0" w:space="0" w:color="auto"/>
        <w:bottom w:val="none" w:sz="0" w:space="0" w:color="auto"/>
        <w:right w:val="none" w:sz="0" w:space="0" w:color="auto"/>
      </w:divBdr>
    </w:div>
    <w:div w:id="1086417768">
      <w:bodyDiv w:val="1"/>
      <w:marLeft w:val="0"/>
      <w:marRight w:val="0"/>
      <w:marTop w:val="0"/>
      <w:marBottom w:val="0"/>
      <w:divBdr>
        <w:top w:val="none" w:sz="0" w:space="0" w:color="auto"/>
        <w:left w:val="none" w:sz="0" w:space="0" w:color="auto"/>
        <w:bottom w:val="none" w:sz="0" w:space="0" w:color="auto"/>
        <w:right w:val="none" w:sz="0" w:space="0" w:color="auto"/>
      </w:divBdr>
    </w:div>
    <w:div w:id="1089351826">
      <w:bodyDiv w:val="1"/>
      <w:marLeft w:val="0"/>
      <w:marRight w:val="0"/>
      <w:marTop w:val="0"/>
      <w:marBottom w:val="0"/>
      <w:divBdr>
        <w:top w:val="none" w:sz="0" w:space="0" w:color="auto"/>
        <w:left w:val="none" w:sz="0" w:space="0" w:color="auto"/>
        <w:bottom w:val="none" w:sz="0" w:space="0" w:color="auto"/>
        <w:right w:val="none" w:sz="0" w:space="0" w:color="auto"/>
      </w:divBdr>
    </w:div>
    <w:div w:id="1094940175">
      <w:bodyDiv w:val="1"/>
      <w:marLeft w:val="0"/>
      <w:marRight w:val="0"/>
      <w:marTop w:val="0"/>
      <w:marBottom w:val="0"/>
      <w:divBdr>
        <w:top w:val="none" w:sz="0" w:space="0" w:color="auto"/>
        <w:left w:val="none" w:sz="0" w:space="0" w:color="auto"/>
        <w:bottom w:val="none" w:sz="0" w:space="0" w:color="auto"/>
        <w:right w:val="none" w:sz="0" w:space="0" w:color="auto"/>
      </w:divBdr>
    </w:div>
    <w:div w:id="1109276093">
      <w:bodyDiv w:val="1"/>
      <w:marLeft w:val="0"/>
      <w:marRight w:val="0"/>
      <w:marTop w:val="0"/>
      <w:marBottom w:val="0"/>
      <w:divBdr>
        <w:top w:val="none" w:sz="0" w:space="0" w:color="auto"/>
        <w:left w:val="none" w:sz="0" w:space="0" w:color="auto"/>
        <w:bottom w:val="none" w:sz="0" w:space="0" w:color="auto"/>
        <w:right w:val="none" w:sz="0" w:space="0" w:color="auto"/>
      </w:divBdr>
    </w:div>
    <w:div w:id="1143080452">
      <w:bodyDiv w:val="1"/>
      <w:marLeft w:val="0"/>
      <w:marRight w:val="0"/>
      <w:marTop w:val="0"/>
      <w:marBottom w:val="0"/>
      <w:divBdr>
        <w:top w:val="none" w:sz="0" w:space="0" w:color="auto"/>
        <w:left w:val="none" w:sz="0" w:space="0" w:color="auto"/>
        <w:bottom w:val="none" w:sz="0" w:space="0" w:color="auto"/>
        <w:right w:val="none" w:sz="0" w:space="0" w:color="auto"/>
      </w:divBdr>
    </w:div>
    <w:div w:id="1145467134">
      <w:bodyDiv w:val="1"/>
      <w:marLeft w:val="0"/>
      <w:marRight w:val="0"/>
      <w:marTop w:val="0"/>
      <w:marBottom w:val="0"/>
      <w:divBdr>
        <w:top w:val="none" w:sz="0" w:space="0" w:color="auto"/>
        <w:left w:val="none" w:sz="0" w:space="0" w:color="auto"/>
        <w:bottom w:val="none" w:sz="0" w:space="0" w:color="auto"/>
        <w:right w:val="none" w:sz="0" w:space="0" w:color="auto"/>
      </w:divBdr>
    </w:div>
    <w:div w:id="1150444873">
      <w:bodyDiv w:val="1"/>
      <w:marLeft w:val="0"/>
      <w:marRight w:val="0"/>
      <w:marTop w:val="0"/>
      <w:marBottom w:val="0"/>
      <w:divBdr>
        <w:top w:val="none" w:sz="0" w:space="0" w:color="auto"/>
        <w:left w:val="none" w:sz="0" w:space="0" w:color="auto"/>
        <w:bottom w:val="none" w:sz="0" w:space="0" w:color="auto"/>
        <w:right w:val="none" w:sz="0" w:space="0" w:color="auto"/>
      </w:divBdr>
    </w:div>
    <w:div w:id="1159618980">
      <w:bodyDiv w:val="1"/>
      <w:marLeft w:val="0"/>
      <w:marRight w:val="0"/>
      <w:marTop w:val="0"/>
      <w:marBottom w:val="0"/>
      <w:divBdr>
        <w:top w:val="none" w:sz="0" w:space="0" w:color="auto"/>
        <w:left w:val="none" w:sz="0" w:space="0" w:color="auto"/>
        <w:bottom w:val="none" w:sz="0" w:space="0" w:color="auto"/>
        <w:right w:val="none" w:sz="0" w:space="0" w:color="auto"/>
      </w:divBdr>
    </w:div>
    <w:div w:id="1164397711">
      <w:bodyDiv w:val="1"/>
      <w:marLeft w:val="0"/>
      <w:marRight w:val="0"/>
      <w:marTop w:val="0"/>
      <w:marBottom w:val="0"/>
      <w:divBdr>
        <w:top w:val="none" w:sz="0" w:space="0" w:color="auto"/>
        <w:left w:val="none" w:sz="0" w:space="0" w:color="auto"/>
        <w:bottom w:val="none" w:sz="0" w:space="0" w:color="auto"/>
        <w:right w:val="none" w:sz="0" w:space="0" w:color="auto"/>
      </w:divBdr>
    </w:div>
    <w:div w:id="1176921161">
      <w:bodyDiv w:val="1"/>
      <w:marLeft w:val="0"/>
      <w:marRight w:val="0"/>
      <w:marTop w:val="0"/>
      <w:marBottom w:val="0"/>
      <w:divBdr>
        <w:top w:val="none" w:sz="0" w:space="0" w:color="auto"/>
        <w:left w:val="none" w:sz="0" w:space="0" w:color="auto"/>
        <w:bottom w:val="none" w:sz="0" w:space="0" w:color="auto"/>
        <w:right w:val="none" w:sz="0" w:space="0" w:color="auto"/>
      </w:divBdr>
    </w:div>
    <w:div w:id="1182234120">
      <w:bodyDiv w:val="1"/>
      <w:marLeft w:val="0"/>
      <w:marRight w:val="0"/>
      <w:marTop w:val="0"/>
      <w:marBottom w:val="0"/>
      <w:divBdr>
        <w:top w:val="none" w:sz="0" w:space="0" w:color="auto"/>
        <w:left w:val="none" w:sz="0" w:space="0" w:color="auto"/>
        <w:bottom w:val="none" w:sz="0" w:space="0" w:color="auto"/>
        <w:right w:val="none" w:sz="0" w:space="0" w:color="auto"/>
      </w:divBdr>
    </w:div>
    <w:div w:id="1184630794">
      <w:bodyDiv w:val="1"/>
      <w:marLeft w:val="0"/>
      <w:marRight w:val="0"/>
      <w:marTop w:val="0"/>
      <w:marBottom w:val="0"/>
      <w:divBdr>
        <w:top w:val="none" w:sz="0" w:space="0" w:color="auto"/>
        <w:left w:val="none" w:sz="0" w:space="0" w:color="auto"/>
        <w:bottom w:val="none" w:sz="0" w:space="0" w:color="auto"/>
        <w:right w:val="none" w:sz="0" w:space="0" w:color="auto"/>
      </w:divBdr>
    </w:div>
    <w:div w:id="1184972556">
      <w:bodyDiv w:val="1"/>
      <w:marLeft w:val="0"/>
      <w:marRight w:val="0"/>
      <w:marTop w:val="0"/>
      <w:marBottom w:val="0"/>
      <w:divBdr>
        <w:top w:val="none" w:sz="0" w:space="0" w:color="auto"/>
        <w:left w:val="none" w:sz="0" w:space="0" w:color="auto"/>
        <w:bottom w:val="none" w:sz="0" w:space="0" w:color="auto"/>
        <w:right w:val="none" w:sz="0" w:space="0" w:color="auto"/>
      </w:divBdr>
    </w:div>
    <w:div w:id="1185484238">
      <w:bodyDiv w:val="1"/>
      <w:marLeft w:val="0"/>
      <w:marRight w:val="0"/>
      <w:marTop w:val="0"/>
      <w:marBottom w:val="0"/>
      <w:divBdr>
        <w:top w:val="none" w:sz="0" w:space="0" w:color="auto"/>
        <w:left w:val="none" w:sz="0" w:space="0" w:color="auto"/>
        <w:bottom w:val="none" w:sz="0" w:space="0" w:color="auto"/>
        <w:right w:val="none" w:sz="0" w:space="0" w:color="auto"/>
      </w:divBdr>
    </w:div>
    <w:div w:id="1186479511">
      <w:bodyDiv w:val="1"/>
      <w:marLeft w:val="0"/>
      <w:marRight w:val="0"/>
      <w:marTop w:val="0"/>
      <w:marBottom w:val="0"/>
      <w:divBdr>
        <w:top w:val="none" w:sz="0" w:space="0" w:color="auto"/>
        <w:left w:val="none" w:sz="0" w:space="0" w:color="auto"/>
        <w:bottom w:val="none" w:sz="0" w:space="0" w:color="auto"/>
        <w:right w:val="none" w:sz="0" w:space="0" w:color="auto"/>
      </w:divBdr>
    </w:div>
    <w:div w:id="1190608252">
      <w:bodyDiv w:val="1"/>
      <w:marLeft w:val="0"/>
      <w:marRight w:val="0"/>
      <w:marTop w:val="0"/>
      <w:marBottom w:val="0"/>
      <w:divBdr>
        <w:top w:val="none" w:sz="0" w:space="0" w:color="auto"/>
        <w:left w:val="none" w:sz="0" w:space="0" w:color="auto"/>
        <w:bottom w:val="none" w:sz="0" w:space="0" w:color="auto"/>
        <w:right w:val="none" w:sz="0" w:space="0" w:color="auto"/>
      </w:divBdr>
    </w:div>
    <w:div w:id="1195578393">
      <w:bodyDiv w:val="1"/>
      <w:marLeft w:val="0"/>
      <w:marRight w:val="0"/>
      <w:marTop w:val="0"/>
      <w:marBottom w:val="0"/>
      <w:divBdr>
        <w:top w:val="none" w:sz="0" w:space="0" w:color="auto"/>
        <w:left w:val="none" w:sz="0" w:space="0" w:color="auto"/>
        <w:bottom w:val="none" w:sz="0" w:space="0" w:color="auto"/>
        <w:right w:val="none" w:sz="0" w:space="0" w:color="auto"/>
      </w:divBdr>
    </w:div>
    <w:div w:id="1196120221">
      <w:bodyDiv w:val="1"/>
      <w:marLeft w:val="0"/>
      <w:marRight w:val="0"/>
      <w:marTop w:val="0"/>
      <w:marBottom w:val="0"/>
      <w:divBdr>
        <w:top w:val="none" w:sz="0" w:space="0" w:color="auto"/>
        <w:left w:val="none" w:sz="0" w:space="0" w:color="auto"/>
        <w:bottom w:val="none" w:sz="0" w:space="0" w:color="auto"/>
        <w:right w:val="none" w:sz="0" w:space="0" w:color="auto"/>
      </w:divBdr>
    </w:div>
    <w:div w:id="1218787209">
      <w:bodyDiv w:val="1"/>
      <w:marLeft w:val="0"/>
      <w:marRight w:val="0"/>
      <w:marTop w:val="0"/>
      <w:marBottom w:val="0"/>
      <w:divBdr>
        <w:top w:val="none" w:sz="0" w:space="0" w:color="auto"/>
        <w:left w:val="none" w:sz="0" w:space="0" w:color="auto"/>
        <w:bottom w:val="none" w:sz="0" w:space="0" w:color="auto"/>
        <w:right w:val="none" w:sz="0" w:space="0" w:color="auto"/>
      </w:divBdr>
    </w:div>
    <w:div w:id="1218977183">
      <w:bodyDiv w:val="1"/>
      <w:marLeft w:val="0"/>
      <w:marRight w:val="0"/>
      <w:marTop w:val="0"/>
      <w:marBottom w:val="0"/>
      <w:divBdr>
        <w:top w:val="none" w:sz="0" w:space="0" w:color="auto"/>
        <w:left w:val="none" w:sz="0" w:space="0" w:color="auto"/>
        <w:bottom w:val="none" w:sz="0" w:space="0" w:color="auto"/>
        <w:right w:val="none" w:sz="0" w:space="0" w:color="auto"/>
      </w:divBdr>
    </w:div>
    <w:div w:id="1222137619">
      <w:bodyDiv w:val="1"/>
      <w:marLeft w:val="0"/>
      <w:marRight w:val="0"/>
      <w:marTop w:val="0"/>
      <w:marBottom w:val="0"/>
      <w:divBdr>
        <w:top w:val="none" w:sz="0" w:space="0" w:color="auto"/>
        <w:left w:val="none" w:sz="0" w:space="0" w:color="auto"/>
        <w:bottom w:val="none" w:sz="0" w:space="0" w:color="auto"/>
        <w:right w:val="none" w:sz="0" w:space="0" w:color="auto"/>
      </w:divBdr>
    </w:div>
    <w:div w:id="1261378998">
      <w:bodyDiv w:val="1"/>
      <w:marLeft w:val="0"/>
      <w:marRight w:val="0"/>
      <w:marTop w:val="0"/>
      <w:marBottom w:val="0"/>
      <w:divBdr>
        <w:top w:val="none" w:sz="0" w:space="0" w:color="auto"/>
        <w:left w:val="none" w:sz="0" w:space="0" w:color="auto"/>
        <w:bottom w:val="none" w:sz="0" w:space="0" w:color="auto"/>
        <w:right w:val="none" w:sz="0" w:space="0" w:color="auto"/>
      </w:divBdr>
    </w:div>
    <w:div w:id="1264921707">
      <w:bodyDiv w:val="1"/>
      <w:marLeft w:val="0"/>
      <w:marRight w:val="0"/>
      <w:marTop w:val="0"/>
      <w:marBottom w:val="0"/>
      <w:divBdr>
        <w:top w:val="none" w:sz="0" w:space="0" w:color="auto"/>
        <w:left w:val="none" w:sz="0" w:space="0" w:color="auto"/>
        <w:bottom w:val="none" w:sz="0" w:space="0" w:color="auto"/>
        <w:right w:val="none" w:sz="0" w:space="0" w:color="auto"/>
      </w:divBdr>
    </w:div>
    <w:div w:id="1289506775">
      <w:bodyDiv w:val="1"/>
      <w:marLeft w:val="0"/>
      <w:marRight w:val="0"/>
      <w:marTop w:val="0"/>
      <w:marBottom w:val="0"/>
      <w:divBdr>
        <w:top w:val="none" w:sz="0" w:space="0" w:color="auto"/>
        <w:left w:val="none" w:sz="0" w:space="0" w:color="auto"/>
        <w:bottom w:val="none" w:sz="0" w:space="0" w:color="auto"/>
        <w:right w:val="none" w:sz="0" w:space="0" w:color="auto"/>
      </w:divBdr>
    </w:div>
    <w:div w:id="1299602895">
      <w:bodyDiv w:val="1"/>
      <w:marLeft w:val="0"/>
      <w:marRight w:val="0"/>
      <w:marTop w:val="0"/>
      <w:marBottom w:val="0"/>
      <w:divBdr>
        <w:top w:val="none" w:sz="0" w:space="0" w:color="auto"/>
        <w:left w:val="none" w:sz="0" w:space="0" w:color="auto"/>
        <w:bottom w:val="none" w:sz="0" w:space="0" w:color="auto"/>
        <w:right w:val="none" w:sz="0" w:space="0" w:color="auto"/>
      </w:divBdr>
    </w:div>
    <w:div w:id="1301153741">
      <w:bodyDiv w:val="1"/>
      <w:marLeft w:val="0"/>
      <w:marRight w:val="0"/>
      <w:marTop w:val="0"/>
      <w:marBottom w:val="0"/>
      <w:divBdr>
        <w:top w:val="none" w:sz="0" w:space="0" w:color="auto"/>
        <w:left w:val="none" w:sz="0" w:space="0" w:color="auto"/>
        <w:bottom w:val="none" w:sz="0" w:space="0" w:color="auto"/>
        <w:right w:val="none" w:sz="0" w:space="0" w:color="auto"/>
      </w:divBdr>
    </w:div>
    <w:div w:id="1308392067">
      <w:bodyDiv w:val="1"/>
      <w:marLeft w:val="0"/>
      <w:marRight w:val="0"/>
      <w:marTop w:val="0"/>
      <w:marBottom w:val="0"/>
      <w:divBdr>
        <w:top w:val="none" w:sz="0" w:space="0" w:color="auto"/>
        <w:left w:val="none" w:sz="0" w:space="0" w:color="auto"/>
        <w:bottom w:val="none" w:sz="0" w:space="0" w:color="auto"/>
        <w:right w:val="none" w:sz="0" w:space="0" w:color="auto"/>
      </w:divBdr>
    </w:div>
    <w:div w:id="1326782395">
      <w:bodyDiv w:val="1"/>
      <w:marLeft w:val="0"/>
      <w:marRight w:val="0"/>
      <w:marTop w:val="0"/>
      <w:marBottom w:val="0"/>
      <w:divBdr>
        <w:top w:val="none" w:sz="0" w:space="0" w:color="auto"/>
        <w:left w:val="none" w:sz="0" w:space="0" w:color="auto"/>
        <w:bottom w:val="none" w:sz="0" w:space="0" w:color="auto"/>
        <w:right w:val="none" w:sz="0" w:space="0" w:color="auto"/>
      </w:divBdr>
    </w:div>
    <w:div w:id="1334185186">
      <w:bodyDiv w:val="1"/>
      <w:marLeft w:val="0"/>
      <w:marRight w:val="0"/>
      <w:marTop w:val="0"/>
      <w:marBottom w:val="0"/>
      <w:divBdr>
        <w:top w:val="none" w:sz="0" w:space="0" w:color="auto"/>
        <w:left w:val="none" w:sz="0" w:space="0" w:color="auto"/>
        <w:bottom w:val="none" w:sz="0" w:space="0" w:color="auto"/>
        <w:right w:val="none" w:sz="0" w:space="0" w:color="auto"/>
      </w:divBdr>
    </w:div>
    <w:div w:id="1336499387">
      <w:bodyDiv w:val="1"/>
      <w:marLeft w:val="0"/>
      <w:marRight w:val="0"/>
      <w:marTop w:val="0"/>
      <w:marBottom w:val="0"/>
      <w:divBdr>
        <w:top w:val="none" w:sz="0" w:space="0" w:color="auto"/>
        <w:left w:val="none" w:sz="0" w:space="0" w:color="auto"/>
        <w:bottom w:val="none" w:sz="0" w:space="0" w:color="auto"/>
        <w:right w:val="none" w:sz="0" w:space="0" w:color="auto"/>
      </w:divBdr>
    </w:div>
    <w:div w:id="1357541536">
      <w:bodyDiv w:val="1"/>
      <w:marLeft w:val="0"/>
      <w:marRight w:val="0"/>
      <w:marTop w:val="0"/>
      <w:marBottom w:val="0"/>
      <w:divBdr>
        <w:top w:val="none" w:sz="0" w:space="0" w:color="auto"/>
        <w:left w:val="none" w:sz="0" w:space="0" w:color="auto"/>
        <w:bottom w:val="none" w:sz="0" w:space="0" w:color="auto"/>
        <w:right w:val="none" w:sz="0" w:space="0" w:color="auto"/>
      </w:divBdr>
    </w:div>
    <w:div w:id="1358510017">
      <w:bodyDiv w:val="1"/>
      <w:marLeft w:val="0"/>
      <w:marRight w:val="0"/>
      <w:marTop w:val="0"/>
      <w:marBottom w:val="0"/>
      <w:divBdr>
        <w:top w:val="none" w:sz="0" w:space="0" w:color="auto"/>
        <w:left w:val="none" w:sz="0" w:space="0" w:color="auto"/>
        <w:bottom w:val="none" w:sz="0" w:space="0" w:color="auto"/>
        <w:right w:val="none" w:sz="0" w:space="0" w:color="auto"/>
      </w:divBdr>
    </w:div>
    <w:div w:id="1374891462">
      <w:bodyDiv w:val="1"/>
      <w:marLeft w:val="0"/>
      <w:marRight w:val="0"/>
      <w:marTop w:val="0"/>
      <w:marBottom w:val="0"/>
      <w:divBdr>
        <w:top w:val="none" w:sz="0" w:space="0" w:color="auto"/>
        <w:left w:val="none" w:sz="0" w:space="0" w:color="auto"/>
        <w:bottom w:val="none" w:sz="0" w:space="0" w:color="auto"/>
        <w:right w:val="none" w:sz="0" w:space="0" w:color="auto"/>
      </w:divBdr>
    </w:div>
    <w:div w:id="1375808257">
      <w:bodyDiv w:val="1"/>
      <w:marLeft w:val="0"/>
      <w:marRight w:val="0"/>
      <w:marTop w:val="0"/>
      <w:marBottom w:val="0"/>
      <w:divBdr>
        <w:top w:val="none" w:sz="0" w:space="0" w:color="auto"/>
        <w:left w:val="none" w:sz="0" w:space="0" w:color="auto"/>
        <w:bottom w:val="none" w:sz="0" w:space="0" w:color="auto"/>
        <w:right w:val="none" w:sz="0" w:space="0" w:color="auto"/>
      </w:divBdr>
    </w:div>
    <w:div w:id="1394543990">
      <w:bodyDiv w:val="1"/>
      <w:marLeft w:val="0"/>
      <w:marRight w:val="0"/>
      <w:marTop w:val="0"/>
      <w:marBottom w:val="0"/>
      <w:divBdr>
        <w:top w:val="none" w:sz="0" w:space="0" w:color="auto"/>
        <w:left w:val="none" w:sz="0" w:space="0" w:color="auto"/>
        <w:bottom w:val="none" w:sz="0" w:space="0" w:color="auto"/>
        <w:right w:val="none" w:sz="0" w:space="0" w:color="auto"/>
      </w:divBdr>
    </w:div>
    <w:div w:id="1401711265">
      <w:bodyDiv w:val="1"/>
      <w:marLeft w:val="0"/>
      <w:marRight w:val="0"/>
      <w:marTop w:val="0"/>
      <w:marBottom w:val="0"/>
      <w:divBdr>
        <w:top w:val="none" w:sz="0" w:space="0" w:color="auto"/>
        <w:left w:val="none" w:sz="0" w:space="0" w:color="auto"/>
        <w:bottom w:val="none" w:sz="0" w:space="0" w:color="auto"/>
        <w:right w:val="none" w:sz="0" w:space="0" w:color="auto"/>
      </w:divBdr>
    </w:div>
    <w:div w:id="1418283341">
      <w:bodyDiv w:val="1"/>
      <w:marLeft w:val="0"/>
      <w:marRight w:val="0"/>
      <w:marTop w:val="0"/>
      <w:marBottom w:val="0"/>
      <w:divBdr>
        <w:top w:val="none" w:sz="0" w:space="0" w:color="auto"/>
        <w:left w:val="none" w:sz="0" w:space="0" w:color="auto"/>
        <w:bottom w:val="none" w:sz="0" w:space="0" w:color="auto"/>
        <w:right w:val="none" w:sz="0" w:space="0" w:color="auto"/>
      </w:divBdr>
    </w:div>
    <w:div w:id="1429160509">
      <w:bodyDiv w:val="1"/>
      <w:marLeft w:val="0"/>
      <w:marRight w:val="0"/>
      <w:marTop w:val="0"/>
      <w:marBottom w:val="0"/>
      <w:divBdr>
        <w:top w:val="none" w:sz="0" w:space="0" w:color="auto"/>
        <w:left w:val="none" w:sz="0" w:space="0" w:color="auto"/>
        <w:bottom w:val="none" w:sz="0" w:space="0" w:color="auto"/>
        <w:right w:val="none" w:sz="0" w:space="0" w:color="auto"/>
      </w:divBdr>
    </w:div>
    <w:div w:id="1430390643">
      <w:bodyDiv w:val="1"/>
      <w:marLeft w:val="0"/>
      <w:marRight w:val="0"/>
      <w:marTop w:val="0"/>
      <w:marBottom w:val="0"/>
      <w:divBdr>
        <w:top w:val="none" w:sz="0" w:space="0" w:color="auto"/>
        <w:left w:val="none" w:sz="0" w:space="0" w:color="auto"/>
        <w:bottom w:val="none" w:sz="0" w:space="0" w:color="auto"/>
        <w:right w:val="none" w:sz="0" w:space="0" w:color="auto"/>
      </w:divBdr>
    </w:div>
    <w:div w:id="1438527881">
      <w:bodyDiv w:val="1"/>
      <w:marLeft w:val="0"/>
      <w:marRight w:val="0"/>
      <w:marTop w:val="0"/>
      <w:marBottom w:val="0"/>
      <w:divBdr>
        <w:top w:val="none" w:sz="0" w:space="0" w:color="auto"/>
        <w:left w:val="none" w:sz="0" w:space="0" w:color="auto"/>
        <w:bottom w:val="none" w:sz="0" w:space="0" w:color="auto"/>
        <w:right w:val="none" w:sz="0" w:space="0" w:color="auto"/>
      </w:divBdr>
    </w:div>
    <w:div w:id="1441873756">
      <w:bodyDiv w:val="1"/>
      <w:marLeft w:val="0"/>
      <w:marRight w:val="0"/>
      <w:marTop w:val="0"/>
      <w:marBottom w:val="0"/>
      <w:divBdr>
        <w:top w:val="none" w:sz="0" w:space="0" w:color="auto"/>
        <w:left w:val="none" w:sz="0" w:space="0" w:color="auto"/>
        <w:bottom w:val="none" w:sz="0" w:space="0" w:color="auto"/>
        <w:right w:val="none" w:sz="0" w:space="0" w:color="auto"/>
      </w:divBdr>
    </w:div>
    <w:div w:id="1448041838">
      <w:bodyDiv w:val="1"/>
      <w:marLeft w:val="0"/>
      <w:marRight w:val="0"/>
      <w:marTop w:val="0"/>
      <w:marBottom w:val="0"/>
      <w:divBdr>
        <w:top w:val="none" w:sz="0" w:space="0" w:color="auto"/>
        <w:left w:val="none" w:sz="0" w:space="0" w:color="auto"/>
        <w:bottom w:val="none" w:sz="0" w:space="0" w:color="auto"/>
        <w:right w:val="none" w:sz="0" w:space="0" w:color="auto"/>
      </w:divBdr>
    </w:div>
    <w:div w:id="1454859061">
      <w:bodyDiv w:val="1"/>
      <w:marLeft w:val="0"/>
      <w:marRight w:val="0"/>
      <w:marTop w:val="0"/>
      <w:marBottom w:val="0"/>
      <w:divBdr>
        <w:top w:val="none" w:sz="0" w:space="0" w:color="auto"/>
        <w:left w:val="none" w:sz="0" w:space="0" w:color="auto"/>
        <w:bottom w:val="none" w:sz="0" w:space="0" w:color="auto"/>
        <w:right w:val="none" w:sz="0" w:space="0" w:color="auto"/>
      </w:divBdr>
    </w:div>
    <w:div w:id="1454981461">
      <w:bodyDiv w:val="1"/>
      <w:marLeft w:val="0"/>
      <w:marRight w:val="0"/>
      <w:marTop w:val="0"/>
      <w:marBottom w:val="0"/>
      <w:divBdr>
        <w:top w:val="none" w:sz="0" w:space="0" w:color="auto"/>
        <w:left w:val="none" w:sz="0" w:space="0" w:color="auto"/>
        <w:bottom w:val="none" w:sz="0" w:space="0" w:color="auto"/>
        <w:right w:val="none" w:sz="0" w:space="0" w:color="auto"/>
      </w:divBdr>
    </w:div>
    <w:div w:id="1465781041">
      <w:bodyDiv w:val="1"/>
      <w:marLeft w:val="0"/>
      <w:marRight w:val="0"/>
      <w:marTop w:val="0"/>
      <w:marBottom w:val="0"/>
      <w:divBdr>
        <w:top w:val="none" w:sz="0" w:space="0" w:color="auto"/>
        <w:left w:val="none" w:sz="0" w:space="0" w:color="auto"/>
        <w:bottom w:val="none" w:sz="0" w:space="0" w:color="auto"/>
        <w:right w:val="none" w:sz="0" w:space="0" w:color="auto"/>
      </w:divBdr>
    </w:div>
    <w:div w:id="1476796266">
      <w:bodyDiv w:val="1"/>
      <w:marLeft w:val="0"/>
      <w:marRight w:val="0"/>
      <w:marTop w:val="0"/>
      <w:marBottom w:val="0"/>
      <w:divBdr>
        <w:top w:val="none" w:sz="0" w:space="0" w:color="auto"/>
        <w:left w:val="none" w:sz="0" w:space="0" w:color="auto"/>
        <w:bottom w:val="none" w:sz="0" w:space="0" w:color="auto"/>
        <w:right w:val="none" w:sz="0" w:space="0" w:color="auto"/>
      </w:divBdr>
    </w:div>
    <w:div w:id="1481077169">
      <w:bodyDiv w:val="1"/>
      <w:marLeft w:val="0"/>
      <w:marRight w:val="0"/>
      <w:marTop w:val="0"/>
      <w:marBottom w:val="0"/>
      <w:divBdr>
        <w:top w:val="none" w:sz="0" w:space="0" w:color="auto"/>
        <w:left w:val="none" w:sz="0" w:space="0" w:color="auto"/>
        <w:bottom w:val="none" w:sz="0" w:space="0" w:color="auto"/>
        <w:right w:val="none" w:sz="0" w:space="0" w:color="auto"/>
      </w:divBdr>
    </w:div>
    <w:div w:id="1481311795">
      <w:bodyDiv w:val="1"/>
      <w:marLeft w:val="0"/>
      <w:marRight w:val="0"/>
      <w:marTop w:val="0"/>
      <w:marBottom w:val="0"/>
      <w:divBdr>
        <w:top w:val="none" w:sz="0" w:space="0" w:color="auto"/>
        <w:left w:val="none" w:sz="0" w:space="0" w:color="auto"/>
        <w:bottom w:val="none" w:sz="0" w:space="0" w:color="auto"/>
        <w:right w:val="none" w:sz="0" w:space="0" w:color="auto"/>
      </w:divBdr>
    </w:div>
    <w:div w:id="1484395059">
      <w:bodyDiv w:val="1"/>
      <w:marLeft w:val="0"/>
      <w:marRight w:val="0"/>
      <w:marTop w:val="0"/>
      <w:marBottom w:val="0"/>
      <w:divBdr>
        <w:top w:val="none" w:sz="0" w:space="0" w:color="auto"/>
        <w:left w:val="none" w:sz="0" w:space="0" w:color="auto"/>
        <w:bottom w:val="none" w:sz="0" w:space="0" w:color="auto"/>
        <w:right w:val="none" w:sz="0" w:space="0" w:color="auto"/>
      </w:divBdr>
    </w:div>
    <w:div w:id="1486775581">
      <w:bodyDiv w:val="1"/>
      <w:marLeft w:val="0"/>
      <w:marRight w:val="0"/>
      <w:marTop w:val="0"/>
      <w:marBottom w:val="0"/>
      <w:divBdr>
        <w:top w:val="none" w:sz="0" w:space="0" w:color="auto"/>
        <w:left w:val="none" w:sz="0" w:space="0" w:color="auto"/>
        <w:bottom w:val="none" w:sz="0" w:space="0" w:color="auto"/>
        <w:right w:val="none" w:sz="0" w:space="0" w:color="auto"/>
      </w:divBdr>
    </w:div>
    <w:div w:id="1486818032">
      <w:bodyDiv w:val="1"/>
      <w:marLeft w:val="0"/>
      <w:marRight w:val="0"/>
      <w:marTop w:val="0"/>
      <w:marBottom w:val="0"/>
      <w:divBdr>
        <w:top w:val="none" w:sz="0" w:space="0" w:color="auto"/>
        <w:left w:val="none" w:sz="0" w:space="0" w:color="auto"/>
        <w:bottom w:val="none" w:sz="0" w:space="0" w:color="auto"/>
        <w:right w:val="none" w:sz="0" w:space="0" w:color="auto"/>
      </w:divBdr>
    </w:div>
    <w:div w:id="1496988874">
      <w:bodyDiv w:val="1"/>
      <w:marLeft w:val="0"/>
      <w:marRight w:val="0"/>
      <w:marTop w:val="0"/>
      <w:marBottom w:val="0"/>
      <w:divBdr>
        <w:top w:val="none" w:sz="0" w:space="0" w:color="auto"/>
        <w:left w:val="none" w:sz="0" w:space="0" w:color="auto"/>
        <w:bottom w:val="none" w:sz="0" w:space="0" w:color="auto"/>
        <w:right w:val="none" w:sz="0" w:space="0" w:color="auto"/>
      </w:divBdr>
    </w:div>
    <w:div w:id="1505591278">
      <w:bodyDiv w:val="1"/>
      <w:marLeft w:val="0"/>
      <w:marRight w:val="0"/>
      <w:marTop w:val="0"/>
      <w:marBottom w:val="0"/>
      <w:divBdr>
        <w:top w:val="none" w:sz="0" w:space="0" w:color="auto"/>
        <w:left w:val="none" w:sz="0" w:space="0" w:color="auto"/>
        <w:bottom w:val="none" w:sz="0" w:space="0" w:color="auto"/>
        <w:right w:val="none" w:sz="0" w:space="0" w:color="auto"/>
      </w:divBdr>
    </w:div>
    <w:div w:id="1505852948">
      <w:bodyDiv w:val="1"/>
      <w:marLeft w:val="0"/>
      <w:marRight w:val="0"/>
      <w:marTop w:val="0"/>
      <w:marBottom w:val="0"/>
      <w:divBdr>
        <w:top w:val="none" w:sz="0" w:space="0" w:color="auto"/>
        <w:left w:val="none" w:sz="0" w:space="0" w:color="auto"/>
        <w:bottom w:val="none" w:sz="0" w:space="0" w:color="auto"/>
        <w:right w:val="none" w:sz="0" w:space="0" w:color="auto"/>
      </w:divBdr>
    </w:div>
    <w:div w:id="1542009982">
      <w:bodyDiv w:val="1"/>
      <w:marLeft w:val="0"/>
      <w:marRight w:val="0"/>
      <w:marTop w:val="0"/>
      <w:marBottom w:val="0"/>
      <w:divBdr>
        <w:top w:val="none" w:sz="0" w:space="0" w:color="auto"/>
        <w:left w:val="none" w:sz="0" w:space="0" w:color="auto"/>
        <w:bottom w:val="none" w:sz="0" w:space="0" w:color="auto"/>
        <w:right w:val="none" w:sz="0" w:space="0" w:color="auto"/>
      </w:divBdr>
    </w:div>
    <w:div w:id="1543860870">
      <w:bodyDiv w:val="1"/>
      <w:marLeft w:val="0"/>
      <w:marRight w:val="0"/>
      <w:marTop w:val="0"/>
      <w:marBottom w:val="0"/>
      <w:divBdr>
        <w:top w:val="none" w:sz="0" w:space="0" w:color="auto"/>
        <w:left w:val="none" w:sz="0" w:space="0" w:color="auto"/>
        <w:bottom w:val="none" w:sz="0" w:space="0" w:color="auto"/>
        <w:right w:val="none" w:sz="0" w:space="0" w:color="auto"/>
      </w:divBdr>
    </w:div>
    <w:div w:id="1555387176">
      <w:bodyDiv w:val="1"/>
      <w:marLeft w:val="0"/>
      <w:marRight w:val="0"/>
      <w:marTop w:val="0"/>
      <w:marBottom w:val="0"/>
      <w:divBdr>
        <w:top w:val="none" w:sz="0" w:space="0" w:color="auto"/>
        <w:left w:val="none" w:sz="0" w:space="0" w:color="auto"/>
        <w:bottom w:val="none" w:sz="0" w:space="0" w:color="auto"/>
        <w:right w:val="none" w:sz="0" w:space="0" w:color="auto"/>
      </w:divBdr>
    </w:div>
    <w:div w:id="1567105718">
      <w:bodyDiv w:val="1"/>
      <w:marLeft w:val="0"/>
      <w:marRight w:val="0"/>
      <w:marTop w:val="0"/>
      <w:marBottom w:val="0"/>
      <w:divBdr>
        <w:top w:val="none" w:sz="0" w:space="0" w:color="auto"/>
        <w:left w:val="none" w:sz="0" w:space="0" w:color="auto"/>
        <w:bottom w:val="none" w:sz="0" w:space="0" w:color="auto"/>
        <w:right w:val="none" w:sz="0" w:space="0" w:color="auto"/>
      </w:divBdr>
    </w:div>
    <w:div w:id="1575582844">
      <w:bodyDiv w:val="1"/>
      <w:marLeft w:val="0"/>
      <w:marRight w:val="0"/>
      <w:marTop w:val="0"/>
      <w:marBottom w:val="0"/>
      <w:divBdr>
        <w:top w:val="none" w:sz="0" w:space="0" w:color="auto"/>
        <w:left w:val="none" w:sz="0" w:space="0" w:color="auto"/>
        <w:bottom w:val="none" w:sz="0" w:space="0" w:color="auto"/>
        <w:right w:val="none" w:sz="0" w:space="0" w:color="auto"/>
      </w:divBdr>
    </w:div>
    <w:div w:id="1581913272">
      <w:bodyDiv w:val="1"/>
      <w:marLeft w:val="0"/>
      <w:marRight w:val="0"/>
      <w:marTop w:val="0"/>
      <w:marBottom w:val="0"/>
      <w:divBdr>
        <w:top w:val="none" w:sz="0" w:space="0" w:color="auto"/>
        <w:left w:val="none" w:sz="0" w:space="0" w:color="auto"/>
        <w:bottom w:val="none" w:sz="0" w:space="0" w:color="auto"/>
        <w:right w:val="none" w:sz="0" w:space="0" w:color="auto"/>
      </w:divBdr>
    </w:div>
    <w:div w:id="1607149931">
      <w:bodyDiv w:val="1"/>
      <w:marLeft w:val="0"/>
      <w:marRight w:val="0"/>
      <w:marTop w:val="0"/>
      <w:marBottom w:val="0"/>
      <w:divBdr>
        <w:top w:val="none" w:sz="0" w:space="0" w:color="auto"/>
        <w:left w:val="none" w:sz="0" w:space="0" w:color="auto"/>
        <w:bottom w:val="none" w:sz="0" w:space="0" w:color="auto"/>
        <w:right w:val="none" w:sz="0" w:space="0" w:color="auto"/>
      </w:divBdr>
    </w:div>
    <w:div w:id="1621911685">
      <w:bodyDiv w:val="1"/>
      <w:marLeft w:val="0"/>
      <w:marRight w:val="0"/>
      <w:marTop w:val="0"/>
      <w:marBottom w:val="0"/>
      <w:divBdr>
        <w:top w:val="none" w:sz="0" w:space="0" w:color="auto"/>
        <w:left w:val="none" w:sz="0" w:space="0" w:color="auto"/>
        <w:bottom w:val="none" w:sz="0" w:space="0" w:color="auto"/>
        <w:right w:val="none" w:sz="0" w:space="0" w:color="auto"/>
      </w:divBdr>
    </w:div>
    <w:div w:id="1643608368">
      <w:bodyDiv w:val="1"/>
      <w:marLeft w:val="0"/>
      <w:marRight w:val="0"/>
      <w:marTop w:val="0"/>
      <w:marBottom w:val="0"/>
      <w:divBdr>
        <w:top w:val="none" w:sz="0" w:space="0" w:color="auto"/>
        <w:left w:val="none" w:sz="0" w:space="0" w:color="auto"/>
        <w:bottom w:val="none" w:sz="0" w:space="0" w:color="auto"/>
        <w:right w:val="none" w:sz="0" w:space="0" w:color="auto"/>
      </w:divBdr>
    </w:div>
    <w:div w:id="1671369191">
      <w:bodyDiv w:val="1"/>
      <w:marLeft w:val="0"/>
      <w:marRight w:val="0"/>
      <w:marTop w:val="0"/>
      <w:marBottom w:val="0"/>
      <w:divBdr>
        <w:top w:val="none" w:sz="0" w:space="0" w:color="auto"/>
        <w:left w:val="none" w:sz="0" w:space="0" w:color="auto"/>
        <w:bottom w:val="none" w:sz="0" w:space="0" w:color="auto"/>
        <w:right w:val="none" w:sz="0" w:space="0" w:color="auto"/>
      </w:divBdr>
    </w:div>
    <w:div w:id="1671446959">
      <w:bodyDiv w:val="1"/>
      <w:marLeft w:val="0"/>
      <w:marRight w:val="0"/>
      <w:marTop w:val="0"/>
      <w:marBottom w:val="0"/>
      <w:divBdr>
        <w:top w:val="none" w:sz="0" w:space="0" w:color="auto"/>
        <w:left w:val="none" w:sz="0" w:space="0" w:color="auto"/>
        <w:bottom w:val="none" w:sz="0" w:space="0" w:color="auto"/>
        <w:right w:val="none" w:sz="0" w:space="0" w:color="auto"/>
      </w:divBdr>
    </w:div>
    <w:div w:id="1672296009">
      <w:bodyDiv w:val="1"/>
      <w:marLeft w:val="0"/>
      <w:marRight w:val="0"/>
      <w:marTop w:val="0"/>
      <w:marBottom w:val="0"/>
      <w:divBdr>
        <w:top w:val="none" w:sz="0" w:space="0" w:color="auto"/>
        <w:left w:val="none" w:sz="0" w:space="0" w:color="auto"/>
        <w:bottom w:val="none" w:sz="0" w:space="0" w:color="auto"/>
        <w:right w:val="none" w:sz="0" w:space="0" w:color="auto"/>
      </w:divBdr>
    </w:div>
    <w:div w:id="1680040339">
      <w:bodyDiv w:val="1"/>
      <w:marLeft w:val="0"/>
      <w:marRight w:val="0"/>
      <w:marTop w:val="0"/>
      <w:marBottom w:val="0"/>
      <w:divBdr>
        <w:top w:val="none" w:sz="0" w:space="0" w:color="auto"/>
        <w:left w:val="none" w:sz="0" w:space="0" w:color="auto"/>
        <w:bottom w:val="none" w:sz="0" w:space="0" w:color="auto"/>
        <w:right w:val="none" w:sz="0" w:space="0" w:color="auto"/>
      </w:divBdr>
    </w:div>
    <w:div w:id="1685286021">
      <w:bodyDiv w:val="1"/>
      <w:marLeft w:val="0"/>
      <w:marRight w:val="0"/>
      <w:marTop w:val="0"/>
      <w:marBottom w:val="0"/>
      <w:divBdr>
        <w:top w:val="none" w:sz="0" w:space="0" w:color="auto"/>
        <w:left w:val="none" w:sz="0" w:space="0" w:color="auto"/>
        <w:bottom w:val="none" w:sz="0" w:space="0" w:color="auto"/>
        <w:right w:val="none" w:sz="0" w:space="0" w:color="auto"/>
      </w:divBdr>
    </w:div>
    <w:div w:id="1712536182">
      <w:bodyDiv w:val="1"/>
      <w:marLeft w:val="0"/>
      <w:marRight w:val="0"/>
      <w:marTop w:val="0"/>
      <w:marBottom w:val="0"/>
      <w:divBdr>
        <w:top w:val="none" w:sz="0" w:space="0" w:color="auto"/>
        <w:left w:val="none" w:sz="0" w:space="0" w:color="auto"/>
        <w:bottom w:val="none" w:sz="0" w:space="0" w:color="auto"/>
        <w:right w:val="none" w:sz="0" w:space="0" w:color="auto"/>
      </w:divBdr>
    </w:div>
    <w:div w:id="1718627082">
      <w:bodyDiv w:val="1"/>
      <w:marLeft w:val="0"/>
      <w:marRight w:val="0"/>
      <w:marTop w:val="0"/>
      <w:marBottom w:val="0"/>
      <w:divBdr>
        <w:top w:val="none" w:sz="0" w:space="0" w:color="auto"/>
        <w:left w:val="none" w:sz="0" w:space="0" w:color="auto"/>
        <w:bottom w:val="none" w:sz="0" w:space="0" w:color="auto"/>
        <w:right w:val="none" w:sz="0" w:space="0" w:color="auto"/>
      </w:divBdr>
    </w:div>
    <w:div w:id="1720934515">
      <w:bodyDiv w:val="1"/>
      <w:marLeft w:val="0"/>
      <w:marRight w:val="0"/>
      <w:marTop w:val="0"/>
      <w:marBottom w:val="0"/>
      <w:divBdr>
        <w:top w:val="none" w:sz="0" w:space="0" w:color="auto"/>
        <w:left w:val="none" w:sz="0" w:space="0" w:color="auto"/>
        <w:bottom w:val="none" w:sz="0" w:space="0" w:color="auto"/>
        <w:right w:val="none" w:sz="0" w:space="0" w:color="auto"/>
      </w:divBdr>
    </w:div>
    <w:div w:id="1732995370">
      <w:bodyDiv w:val="1"/>
      <w:marLeft w:val="0"/>
      <w:marRight w:val="0"/>
      <w:marTop w:val="0"/>
      <w:marBottom w:val="0"/>
      <w:divBdr>
        <w:top w:val="none" w:sz="0" w:space="0" w:color="auto"/>
        <w:left w:val="none" w:sz="0" w:space="0" w:color="auto"/>
        <w:bottom w:val="none" w:sz="0" w:space="0" w:color="auto"/>
        <w:right w:val="none" w:sz="0" w:space="0" w:color="auto"/>
      </w:divBdr>
    </w:div>
    <w:div w:id="1735664023">
      <w:bodyDiv w:val="1"/>
      <w:marLeft w:val="0"/>
      <w:marRight w:val="0"/>
      <w:marTop w:val="0"/>
      <w:marBottom w:val="0"/>
      <w:divBdr>
        <w:top w:val="none" w:sz="0" w:space="0" w:color="auto"/>
        <w:left w:val="none" w:sz="0" w:space="0" w:color="auto"/>
        <w:bottom w:val="none" w:sz="0" w:space="0" w:color="auto"/>
        <w:right w:val="none" w:sz="0" w:space="0" w:color="auto"/>
      </w:divBdr>
    </w:div>
    <w:div w:id="1758166744">
      <w:bodyDiv w:val="1"/>
      <w:marLeft w:val="0"/>
      <w:marRight w:val="0"/>
      <w:marTop w:val="0"/>
      <w:marBottom w:val="0"/>
      <w:divBdr>
        <w:top w:val="none" w:sz="0" w:space="0" w:color="auto"/>
        <w:left w:val="none" w:sz="0" w:space="0" w:color="auto"/>
        <w:bottom w:val="none" w:sz="0" w:space="0" w:color="auto"/>
        <w:right w:val="none" w:sz="0" w:space="0" w:color="auto"/>
      </w:divBdr>
    </w:div>
    <w:div w:id="1759712575">
      <w:bodyDiv w:val="1"/>
      <w:marLeft w:val="0"/>
      <w:marRight w:val="0"/>
      <w:marTop w:val="0"/>
      <w:marBottom w:val="0"/>
      <w:divBdr>
        <w:top w:val="none" w:sz="0" w:space="0" w:color="auto"/>
        <w:left w:val="none" w:sz="0" w:space="0" w:color="auto"/>
        <w:bottom w:val="none" w:sz="0" w:space="0" w:color="auto"/>
        <w:right w:val="none" w:sz="0" w:space="0" w:color="auto"/>
      </w:divBdr>
    </w:div>
    <w:div w:id="1763333633">
      <w:bodyDiv w:val="1"/>
      <w:marLeft w:val="0"/>
      <w:marRight w:val="0"/>
      <w:marTop w:val="0"/>
      <w:marBottom w:val="0"/>
      <w:divBdr>
        <w:top w:val="none" w:sz="0" w:space="0" w:color="auto"/>
        <w:left w:val="none" w:sz="0" w:space="0" w:color="auto"/>
        <w:bottom w:val="none" w:sz="0" w:space="0" w:color="auto"/>
        <w:right w:val="none" w:sz="0" w:space="0" w:color="auto"/>
      </w:divBdr>
    </w:div>
    <w:div w:id="1775662436">
      <w:bodyDiv w:val="1"/>
      <w:marLeft w:val="0"/>
      <w:marRight w:val="0"/>
      <w:marTop w:val="0"/>
      <w:marBottom w:val="0"/>
      <w:divBdr>
        <w:top w:val="none" w:sz="0" w:space="0" w:color="auto"/>
        <w:left w:val="none" w:sz="0" w:space="0" w:color="auto"/>
        <w:bottom w:val="none" w:sz="0" w:space="0" w:color="auto"/>
        <w:right w:val="none" w:sz="0" w:space="0" w:color="auto"/>
      </w:divBdr>
    </w:div>
    <w:div w:id="1784154447">
      <w:bodyDiv w:val="1"/>
      <w:marLeft w:val="0"/>
      <w:marRight w:val="0"/>
      <w:marTop w:val="0"/>
      <w:marBottom w:val="0"/>
      <w:divBdr>
        <w:top w:val="none" w:sz="0" w:space="0" w:color="auto"/>
        <w:left w:val="none" w:sz="0" w:space="0" w:color="auto"/>
        <w:bottom w:val="none" w:sz="0" w:space="0" w:color="auto"/>
        <w:right w:val="none" w:sz="0" w:space="0" w:color="auto"/>
      </w:divBdr>
    </w:div>
    <w:div w:id="1785616969">
      <w:bodyDiv w:val="1"/>
      <w:marLeft w:val="0"/>
      <w:marRight w:val="0"/>
      <w:marTop w:val="0"/>
      <w:marBottom w:val="0"/>
      <w:divBdr>
        <w:top w:val="none" w:sz="0" w:space="0" w:color="auto"/>
        <w:left w:val="none" w:sz="0" w:space="0" w:color="auto"/>
        <w:bottom w:val="none" w:sz="0" w:space="0" w:color="auto"/>
        <w:right w:val="none" w:sz="0" w:space="0" w:color="auto"/>
      </w:divBdr>
    </w:div>
    <w:div w:id="1788768224">
      <w:bodyDiv w:val="1"/>
      <w:marLeft w:val="0"/>
      <w:marRight w:val="0"/>
      <w:marTop w:val="0"/>
      <w:marBottom w:val="0"/>
      <w:divBdr>
        <w:top w:val="none" w:sz="0" w:space="0" w:color="auto"/>
        <w:left w:val="none" w:sz="0" w:space="0" w:color="auto"/>
        <w:bottom w:val="none" w:sz="0" w:space="0" w:color="auto"/>
        <w:right w:val="none" w:sz="0" w:space="0" w:color="auto"/>
      </w:divBdr>
    </w:div>
    <w:div w:id="1791393095">
      <w:bodyDiv w:val="1"/>
      <w:marLeft w:val="0"/>
      <w:marRight w:val="0"/>
      <w:marTop w:val="0"/>
      <w:marBottom w:val="0"/>
      <w:divBdr>
        <w:top w:val="none" w:sz="0" w:space="0" w:color="auto"/>
        <w:left w:val="none" w:sz="0" w:space="0" w:color="auto"/>
        <w:bottom w:val="none" w:sz="0" w:space="0" w:color="auto"/>
        <w:right w:val="none" w:sz="0" w:space="0" w:color="auto"/>
      </w:divBdr>
    </w:div>
    <w:div w:id="1791702336">
      <w:bodyDiv w:val="1"/>
      <w:marLeft w:val="0"/>
      <w:marRight w:val="0"/>
      <w:marTop w:val="0"/>
      <w:marBottom w:val="0"/>
      <w:divBdr>
        <w:top w:val="none" w:sz="0" w:space="0" w:color="auto"/>
        <w:left w:val="none" w:sz="0" w:space="0" w:color="auto"/>
        <w:bottom w:val="none" w:sz="0" w:space="0" w:color="auto"/>
        <w:right w:val="none" w:sz="0" w:space="0" w:color="auto"/>
      </w:divBdr>
    </w:div>
    <w:div w:id="1791824810">
      <w:bodyDiv w:val="1"/>
      <w:marLeft w:val="0"/>
      <w:marRight w:val="0"/>
      <w:marTop w:val="0"/>
      <w:marBottom w:val="0"/>
      <w:divBdr>
        <w:top w:val="none" w:sz="0" w:space="0" w:color="auto"/>
        <w:left w:val="none" w:sz="0" w:space="0" w:color="auto"/>
        <w:bottom w:val="none" w:sz="0" w:space="0" w:color="auto"/>
        <w:right w:val="none" w:sz="0" w:space="0" w:color="auto"/>
      </w:divBdr>
    </w:div>
    <w:div w:id="1795320268">
      <w:bodyDiv w:val="1"/>
      <w:marLeft w:val="0"/>
      <w:marRight w:val="0"/>
      <w:marTop w:val="0"/>
      <w:marBottom w:val="0"/>
      <w:divBdr>
        <w:top w:val="none" w:sz="0" w:space="0" w:color="auto"/>
        <w:left w:val="none" w:sz="0" w:space="0" w:color="auto"/>
        <w:bottom w:val="none" w:sz="0" w:space="0" w:color="auto"/>
        <w:right w:val="none" w:sz="0" w:space="0" w:color="auto"/>
      </w:divBdr>
    </w:div>
    <w:div w:id="1802141005">
      <w:bodyDiv w:val="1"/>
      <w:marLeft w:val="0"/>
      <w:marRight w:val="0"/>
      <w:marTop w:val="0"/>
      <w:marBottom w:val="0"/>
      <w:divBdr>
        <w:top w:val="none" w:sz="0" w:space="0" w:color="auto"/>
        <w:left w:val="none" w:sz="0" w:space="0" w:color="auto"/>
        <w:bottom w:val="none" w:sz="0" w:space="0" w:color="auto"/>
        <w:right w:val="none" w:sz="0" w:space="0" w:color="auto"/>
      </w:divBdr>
    </w:div>
    <w:div w:id="1807776306">
      <w:bodyDiv w:val="1"/>
      <w:marLeft w:val="0"/>
      <w:marRight w:val="0"/>
      <w:marTop w:val="0"/>
      <w:marBottom w:val="0"/>
      <w:divBdr>
        <w:top w:val="none" w:sz="0" w:space="0" w:color="auto"/>
        <w:left w:val="none" w:sz="0" w:space="0" w:color="auto"/>
        <w:bottom w:val="none" w:sz="0" w:space="0" w:color="auto"/>
        <w:right w:val="none" w:sz="0" w:space="0" w:color="auto"/>
      </w:divBdr>
    </w:div>
    <w:div w:id="1814249663">
      <w:bodyDiv w:val="1"/>
      <w:marLeft w:val="0"/>
      <w:marRight w:val="0"/>
      <w:marTop w:val="0"/>
      <w:marBottom w:val="0"/>
      <w:divBdr>
        <w:top w:val="none" w:sz="0" w:space="0" w:color="auto"/>
        <w:left w:val="none" w:sz="0" w:space="0" w:color="auto"/>
        <w:bottom w:val="none" w:sz="0" w:space="0" w:color="auto"/>
        <w:right w:val="none" w:sz="0" w:space="0" w:color="auto"/>
      </w:divBdr>
    </w:div>
    <w:div w:id="1827166951">
      <w:bodyDiv w:val="1"/>
      <w:marLeft w:val="0"/>
      <w:marRight w:val="0"/>
      <w:marTop w:val="0"/>
      <w:marBottom w:val="0"/>
      <w:divBdr>
        <w:top w:val="none" w:sz="0" w:space="0" w:color="auto"/>
        <w:left w:val="none" w:sz="0" w:space="0" w:color="auto"/>
        <w:bottom w:val="none" w:sz="0" w:space="0" w:color="auto"/>
        <w:right w:val="none" w:sz="0" w:space="0" w:color="auto"/>
      </w:divBdr>
    </w:div>
    <w:div w:id="1828739969">
      <w:bodyDiv w:val="1"/>
      <w:marLeft w:val="0"/>
      <w:marRight w:val="0"/>
      <w:marTop w:val="0"/>
      <w:marBottom w:val="0"/>
      <w:divBdr>
        <w:top w:val="none" w:sz="0" w:space="0" w:color="auto"/>
        <w:left w:val="none" w:sz="0" w:space="0" w:color="auto"/>
        <w:bottom w:val="none" w:sz="0" w:space="0" w:color="auto"/>
        <w:right w:val="none" w:sz="0" w:space="0" w:color="auto"/>
      </w:divBdr>
    </w:div>
    <w:div w:id="1830827311">
      <w:bodyDiv w:val="1"/>
      <w:marLeft w:val="0"/>
      <w:marRight w:val="0"/>
      <w:marTop w:val="0"/>
      <w:marBottom w:val="0"/>
      <w:divBdr>
        <w:top w:val="none" w:sz="0" w:space="0" w:color="auto"/>
        <w:left w:val="none" w:sz="0" w:space="0" w:color="auto"/>
        <w:bottom w:val="none" w:sz="0" w:space="0" w:color="auto"/>
        <w:right w:val="none" w:sz="0" w:space="0" w:color="auto"/>
      </w:divBdr>
    </w:div>
    <w:div w:id="1835874722">
      <w:bodyDiv w:val="1"/>
      <w:marLeft w:val="0"/>
      <w:marRight w:val="0"/>
      <w:marTop w:val="0"/>
      <w:marBottom w:val="0"/>
      <w:divBdr>
        <w:top w:val="none" w:sz="0" w:space="0" w:color="auto"/>
        <w:left w:val="none" w:sz="0" w:space="0" w:color="auto"/>
        <w:bottom w:val="none" w:sz="0" w:space="0" w:color="auto"/>
        <w:right w:val="none" w:sz="0" w:space="0" w:color="auto"/>
      </w:divBdr>
    </w:div>
    <w:div w:id="1855342416">
      <w:bodyDiv w:val="1"/>
      <w:marLeft w:val="0"/>
      <w:marRight w:val="0"/>
      <w:marTop w:val="0"/>
      <w:marBottom w:val="0"/>
      <w:divBdr>
        <w:top w:val="none" w:sz="0" w:space="0" w:color="auto"/>
        <w:left w:val="none" w:sz="0" w:space="0" w:color="auto"/>
        <w:bottom w:val="none" w:sz="0" w:space="0" w:color="auto"/>
        <w:right w:val="none" w:sz="0" w:space="0" w:color="auto"/>
      </w:divBdr>
    </w:div>
    <w:div w:id="1855992079">
      <w:bodyDiv w:val="1"/>
      <w:marLeft w:val="0"/>
      <w:marRight w:val="0"/>
      <w:marTop w:val="0"/>
      <w:marBottom w:val="0"/>
      <w:divBdr>
        <w:top w:val="none" w:sz="0" w:space="0" w:color="auto"/>
        <w:left w:val="none" w:sz="0" w:space="0" w:color="auto"/>
        <w:bottom w:val="none" w:sz="0" w:space="0" w:color="auto"/>
        <w:right w:val="none" w:sz="0" w:space="0" w:color="auto"/>
      </w:divBdr>
    </w:div>
    <w:div w:id="1857037326">
      <w:bodyDiv w:val="1"/>
      <w:marLeft w:val="0"/>
      <w:marRight w:val="0"/>
      <w:marTop w:val="0"/>
      <w:marBottom w:val="0"/>
      <w:divBdr>
        <w:top w:val="none" w:sz="0" w:space="0" w:color="auto"/>
        <w:left w:val="none" w:sz="0" w:space="0" w:color="auto"/>
        <w:bottom w:val="none" w:sz="0" w:space="0" w:color="auto"/>
        <w:right w:val="none" w:sz="0" w:space="0" w:color="auto"/>
      </w:divBdr>
    </w:div>
    <w:div w:id="1860198760">
      <w:bodyDiv w:val="1"/>
      <w:marLeft w:val="0"/>
      <w:marRight w:val="0"/>
      <w:marTop w:val="0"/>
      <w:marBottom w:val="0"/>
      <w:divBdr>
        <w:top w:val="none" w:sz="0" w:space="0" w:color="auto"/>
        <w:left w:val="none" w:sz="0" w:space="0" w:color="auto"/>
        <w:bottom w:val="none" w:sz="0" w:space="0" w:color="auto"/>
        <w:right w:val="none" w:sz="0" w:space="0" w:color="auto"/>
      </w:divBdr>
    </w:div>
    <w:div w:id="1862621820">
      <w:bodyDiv w:val="1"/>
      <w:marLeft w:val="0"/>
      <w:marRight w:val="0"/>
      <w:marTop w:val="0"/>
      <w:marBottom w:val="0"/>
      <w:divBdr>
        <w:top w:val="none" w:sz="0" w:space="0" w:color="auto"/>
        <w:left w:val="none" w:sz="0" w:space="0" w:color="auto"/>
        <w:bottom w:val="none" w:sz="0" w:space="0" w:color="auto"/>
        <w:right w:val="none" w:sz="0" w:space="0" w:color="auto"/>
      </w:divBdr>
    </w:div>
    <w:div w:id="1864709476">
      <w:bodyDiv w:val="1"/>
      <w:marLeft w:val="0"/>
      <w:marRight w:val="0"/>
      <w:marTop w:val="0"/>
      <w:marBottom w:val="0"/>
      <w:divBdr>
        <w:top w:val="none" w:sz="0" w:space="0" w:color="auto"/>
        <w:left w:val="none" w:sz="0" w:space="0" w:color="auto"/>
        <w:bottom w:val="none" w:sz="0" w:space="0" w:color="auto"/>
        <w:right w:val="none" w:sz="0" w:space="0" w:color="auto"/>
      </w:divBdr>
    </w:div>
    <w:div w:id="1868790320">
      <w:bodyDiv w:val="1"/>
      <w:marLeft w:val="0"/>
      <w:marRight w:val="0"/>
      <w:marTop w:val="0"/>
      <w:marBottom w:val="0"/>
      <w:divBdr>
        <w:top w:val="none" w:sz="0" w:space="0" w:color="auto"/>
        <w:left w:val="none" w:sz="0" w:space="0" w:color="auto"/>
        <w:bottom w:val="none" w:sz="0" w:space="0" w:color="auto"/>
        <w:right w:val="none" w:sz="0" w:space="0" w:color="auto"/>
      </w:divBdr>
    </w:div>
    <w:div w:id="1871986985">
      <w:bodyDiv w:val="1"/>
      <w:marLeft w:val="0"/>
      <w:marRight w:val="0"/>
      <w:marTop w:val="0"/>
      <w:marBottom w:val="0"/>
      <w:divBdr>
        <w:top w:val="none" w:sz="0" w:space="0" w:color="auto"/>
        <w:left w:val="none" w:sz="0" w:space="0" w:color="auto"/>
        <w:bottom w:val="none" w:sz="0" w:space="0" w:color="auto"/>
        <w:right w:val="none" w:sz="0" w:space="0" w:color="auto"/>
      </w:divBdr>
    </w:div>
    <w:div w:id="1894735798">
      <w:bodyDiv w:val="1"/>
      <w:marLeft w:val="0"/>
      <w:marRight w:val="0"/>
      <w:marTop w:val="0"/>
      <w:marBottom w:val="0"/>
      <w:divBdr>
        <w:top w:val="none" w:sz="0" w:space="0" w:color="auto"/>
        <w:left w:val="none" w:sz="0" w:space="0" w:color="auto"/>
        <w:bottom w:val="none" w:sz="0" w:space="0" w:color="auto"/>
        <w:right w:val="none" w:sz="0" w:space="0" w:color="auto"/>
      </w:divBdr>
    </w:div>
    <w:div w:id="1908345471">
      <w:bodyDiv w:val="1"/>
      <w:marLeft w:val="0"/>
      <w:marRight w:val="0"/>
      <w:marTop w:val="0"/>
      <w:marBottom w:val="0"/>
      <w:divBdr>
        <w:top w:val="none" w:sz="0" w:space="0" w:color="auto"/>
        <w:left w:val="none" w:sz="0" w:space="0" w:color="auto"/>
        <w:bottom w:val="none" w:sz="0" w:space="0" w:color="auto"/>
        <w:right w:val="none" w:sz="0" w:space="0" w:color="auto"/>
      </w:divBdr>
    </w:div>
    <w:div w:id="1909146804">
      <w:bodyDiv w:val="1"/>
      <w:marLeft w:val="0"/>
      <w:marRight w:val="0"/>
      <w:marTop w:val="0"/>
      <w:marBottom w:val="0"/>
      <w:divBdr>
        <w:top w:val="none" w:sz="0" w:space="0" w:color="auto"/>
        <w:left w:val="none" w:sz="0" w:space="0" w:color="auto"/>
        <w:bottom w:val="none" w:sz="0" w:space="0" w:color="auto"/>
        <w:right w:val="none" w:sz="0" w:space="0" w:color="auto"/>
      </w:divBdr>
    </w:div>
    <w:div w:id="1917125652">
      <w:bodyDiv w:val="1"/>
      <w:marLeft w:val="0"/>
      <w:marRight w:val="0"/>
      <w:marTop w:val="0"/>
      <w:marBottom w:val="0"/>
      <w:divBdr>
        <w:top w:val="none" w:sz="0" w:space="0" w:color="auto"/>
        <w:left w:val="none" w:sz="0" w:space="0" w:color="auto"/>
        <w:bottom w:val="none" w:sz="0" w:space="0" w:color="auto"/>
        <w:right w:val="none" w:sz="0" w:space="0" w:color="auto"/>
      </w:divBdr>
    </w:div>
    <w:div w:id="1922251628">
      <w:bodyDiv w:val="1"/>
      <w:marLeft w:val="0"/>
      <w:marRight w:val="0"/>
      <w:marTop w:val="0"/>
      <w:marBottom w:val="0"/>
      <w:divBdr>
        <w:top w:val="none" w:sz="0" w:space="0" w:color="auto"/>
        <w:left w:val="none" w:sz="0" w:space="0" w:color="auto"/>
        <w:bottom w:val="none" w:sz="0" w:space="0" w:color="auto"/>
        <w:right w:val="none" w:sz="0" w:space="0" w:color="auto"/>
      </w:divBdr>
    </w:div>
    <w:div w:id="1923760015">
      <w:bodyDiv w:val="1"/>
      <w:marLeft w:val="0"/>
      <w:marRight w:val="0"/>
      <w:marTop w:val="0"/>
      <w:marBottom w:val="0"/>
      <w:divBdr>
        <w:top w:val="none" w:sz="0" w:space="0" w:color="auto"/>
        <w:left w:val="none" w:sz="0" w:space="0" w:color="auto"/>
        <w:bottom w:val="none" w:sz="0" w:space="0" w:color="auto"/>
        <w:right w:val="none" w:sz="0" w:space="0" w:color="auto"/>
      </w:divBdr>
    </w:div>
    <w:div w:id="1931235171">
      <w:bodyDiv w:val="1"/>
      <w:marLeft w:val="0"/>
      <w:marRight w:val="0"/>
      <w:marTop w:val="0"/>
      <w:marBottom w:val="0"/>
      <w:divBdr>
        <w:top w:val="none" w:sz="0" w:space="0" w:color="auto"/>
        <w:left w:val="none" w:sz="0" w:space="0" w:color="auto"/>
        <w:bottom w:val="none" w:sz="0" w:space="0" w:color="auto"/>
        <w:right w:val="none" w:sz="0" w:space="0" w:color="auto"/>
      </w:divBdr>
    </w:div>
    <w:div w:id="1956403386">
      <w:bodyDiv w:val="1"/>
      <w:marLeft w:val="0"/>
      <w:marRight w:val="0"/>
      <w:marTop w:val="0"/>
      <w:marBottom w:val="0"/>
      <w:divBdr>
        <w:top w:val="none" w:sz="0" w:space="0" w:color="auto"/>
        <w:left w:val="none" w:sz="0" w:space="0" w:color="auto"/>
        <w:bottom w:val="none" w:sz="0" w:space="0" w:color="auto"/>
        <w:right w:val="none" w:sz="0" w:space="0" w:color="auto"/>
      </w:divBdr>
    </w:div>
    <w:div w:id="1961375087">
      <w:bodyDiv w:val="1"/>
      <w:marLeft w:val="0"/>
      <w:marRight w:val="0"/>
      <w:marTop w:val="0"/>
      <w:marBottom w:val="0"/>
      <w:divBdr>
        <w:top w:val="none" w:sz="0" w:space="0" w:color="auto"/>
        <w:left w:val="none" w:sz="0" w:space="0" w:color="auto"/>
        <w:bottom w:val="none" w:sz="0" w:space="0" w:color="auto"/>
        <w:right w:val="none" w:sz="0" w:space="0" w:color="auto"/>
      </w:divBdr>
    </w:div>
    <w:div w:id="1969511424">
      <w:bodyDiv w:val="1"/>
      <w:marLeft w:val="0"/>
      <w:marRight w:val="0"/>
      <w:marTop w:val="0"/>
      <w:marBottom w:val="0"/>
      <w:divBdr>
        <w:top w:val="none" w:sz="0" w:space="0" w:color="auto"/>
        <w:left w:val="none" w:sz="0" w:space="0" w:color="auto"/>
        <w:bottom w:val="none" w:sz="0" w:space="0" w:color="auto"/>
        <w:right w:val="none" w:sz="0" w:space="0" w:color="auto"/>
      </w:divBdr>
    </w:div>
    <w:div w:id="1993605609">
      <w:bodyDiv w:val="1"/>
      <w:marLeft w:val="0"/>
      <w:marRight w:val="0"/>
      <w:marTop w:val="0"/>
      <w:marBottom w:val="0"/>
      <w:divBdr>
        <w:top w:val="none" w:sz="0" w:space="0" w:color="auto"/>
        <w:left w:val="none" w:sz="0" w:space="0" w:color="auto"/>
        <w:bottom w:val="none" w:sz="0" w:space="0" w:color="auto"/>
        <w:right w:val="none" w:sz="0" w:space="0" w:color="auto"/>
      </w:divBdr>
    </w:div>
    <w:div w:id="1999918757">
      <w:bodyDiv w:val="1"/>
      <w:marLeft w:val="0"/>
      <w:marRight w:val="0"/>
      <w:marTop w:val="0"/>
      <w:marBottom w:val="0"/>
      <w:divBdr>
        <w:top w:val="none" w:sz="0" w:space="0" w:color="auto"/>
        <w:left w:val="none" w:sz="0" w:space="0" w:color="auto"/>
        <w:bottom w:val="none" w:sz="0" w:space="0" w:color="auto"/>
        <w:right w:val="none" w:sz="0" w:space="0" w:color="auto"/>
      </w:divBdr>
    </w:div>
    <w:div w:id="2006128999">
      <w:bodyDiv w:val="1"/>
      <w:marLeft w:val="0"/>
      <w:marRight w:val="0"/>
      <w:marTop w:val="0"/>
      <w:marBottom w:val="0"/>
      <w:divBdr>
        <w:top w:val="none" w:sz="0" w:space="0" w:color="auto"/>
        <w:left w:val="none" w:sz="0" w:space="0" w:color="auto"/>
        <w:bottom w:val="none" w:sz="0" w:space="0" w:color="auto"/>
        <w:right w:val="none" w:sz="0" w:space="0" w:color="auto"/>
      </w:divBdr>
    </w:div>
    <w:div w:id="2007709833">
      <w:bodyDiv w:val="1"/>
      <w:marLeft w:val="0"/>
      <w:marRight w:val="0"/>
      <w:marTop w:val="0"/>
      <w:marBottom w:val="0"/>
      <w:divBdr>
        <w:top w:val="none" w:sz="0" w:space="0" w:color="auto"/>
        <w:left w:val="none" w:sz="0" w:space="0" w:color="auto"/>
        <w:bottom w:val="none" w:sz="0" w:space="0" w:color="auto"/>
        <w:right w:val="none" w:sz="0" w:space="0" w:color="auto"/>
      </w:divBdr>
    </w:div>
    <w:div w:id="2021278997">
      <w:bodyDiv w:val="1"/>
      <w:marLeft w:val="0"/>
      <w:marRight w:val="0"/>
      <w:marTop w:val="0"/>
      <w:marBottom w:val="0"/>
      <w:divBdr>
        <w:top w:val="none" w:sz="0" w:space="0" w:color="auto"/>
        <w:left w:val="none" w:sz="0" w:space="0" w:color="auto"/>
        <w:bottom w:val="none" w:sz="0" w:space="0" w:color="auto"/>
        <w:right w:val="none" w:sz="0" w:space="0" w:color="auto"/>
      </w:divBdr>
    </w:div>
    <w:div w:id="2059551548">
      <w:bodyDiv w:val="1"/>
      <w:marLeft w:val="0"/>
      <w:marRight w:val="0"/>
      <w:marTop w:val="0"/>
      <w:marBottom w:val="0"/>
      <w:divBdr>
        <w:top w:val="none" w:sz="0" w:space="0" w:color="auto"/>
        <w:left w:val="none" w:sz="0" w:space="0" w:color="auto"/>
        <w:bottom w:val="none" w:sz="0" w:space="0" w:color="auto"/>
        <w:right w:val="none" w:sz="0" w:space="0" w:color="auto"/>
      </w:divBdr>
    </w:div>
    <w:div w:id="2068801736">
      <w:bodyDiv w:val="1"/>
      <w:marLeft w:val="0"/>
      <w:marRight w:val="0"/>
      <w:marTop w:val="0"/>
      <w:marBottom w:val="0"/>
      <w:divBdr>
        <w:top w:val="none" w:sz="0" w:space="0" w:color="auto"/>
        <w:left w:val="none" w:sz="0" w:space="0" w:color="auto"/>
        <w:bottom w:val="none" w:sz="0" w:space="0" w:color="auto"/>
        <w:right w:val="none" w:sz="0" w:space="0" w:color="auto"/>
      </w:divBdr>
    </w:div>
    <w:div w:id="2075816201">
      <w:bodyDiv w:val="1"/>
      <w:marLeft w:val="0"/>
      <w:marRight w:val="0"/>
      <w:marTop w:val="0"/>
      <w:marBottom w:val="0"/>
      <w:divBdr>
        <w:top w:val="none" w:sz="0" w:space="0" w:color="auto"/>
        <w:left w:val="none" w:sz="0" w:space="0" w:color="auto"/>
        <w:bottom w:val="none" w:sz="0" w:space="0" w:color="auto"/>
        <w:right w:val="none" w:sz="0" w:space="0" w:color="auto"/>
      </w:divBdr>
    </w:div>
    <w:div w:id="2078476147">
      <w:bodyDiv w:val="1"/>
      <w:marLeft w:val="0"/>
      <w:marRight w:val="0"/>
      <w:marTop w:val="0"/>
      <w:marBottom w:val="0"/>
      <w:divBdr>
        <w:top w:val="none" w:sz="0" w:space="0" w:color="auto"/>
        <w:left w:val="none" w:sz="0" w:space="0" w:color="auto"/>
        <w:bottom w:val="none" w:sz="0" w:space="0" w:color="auto"/>
        <w:right w:val="none" w:sz="0" w:space="0" w:color="auto"/>
      </w:divBdr>
    </w:div>
    <w:div w:id="2082671686">
      <w:bodyDiv w:val="1"/>
      <w:marLeft w:val="0"/>
      <w:marRight w:val="0"/>
      <w:marTop w:val="0"/>
      <w:marBottom w:val="0"/>
      <w:divBdr>
        <w:top w:val="none" w:sz="0" w:space="0" w:color="auto"/>
        <w:left w:val="none" w:sz="0" w:space="0" w:color="auto"/>
        <w:bottom w:val="none" w:sz="0" w:space="0" w:color="auto"/>
        <w:right w:val="none" w:sz="0" w:space="0" w:color="auto"/>
      </w:divBdr>
    </w:div>
    <w:div w:id="2106535643">
      <w:bodyDiv w:val="1"/>
      <w:marLeft w:val="0"/>
      <w:marRight w:val="0"/>
      <w:marTop w:val="0"/>
      <w:marBottom w:val="0"/>
      <w:divBdr>
        <w:top w:val="none" w:sz="0" w:space="0" w:color="auto"/>
        <w:left w:val="none" w:sz="0" w:space="0" w:color="auto"/>
        <w:bottom w:val="none" w:sz="0" w:space="0" w:color="auto"/>
        <w:right w:val="none" w:sz="0" w:space="0" w:color="auto"/>
      </w:divBdr>
    </w:div>
    <w:div w:id="2112583879">
      <w:bodyDiv w:val="1"/>
      <w:marLeft w:val="0"/>
      <w:marRight w:val="0"/>
      <w:marTop w:val="0"/>
      <w:marBottom w:val="0"/>
      <w:divBdr>
        <w:top w:val="none" w:sz="0" w:space="0" w:color="auto"/>
        <w:left w:val="none" w:sz="0" w:space="0" w:color="auto"/>
        <w:bottom w:val="none" w:sz="0" w:space="0" w:color="auto"/>
        <w:right w:val="none" w:sz="0" w:space="0" w:color="auto"/>
      </w:divBdr>
    </w:div>
    <w:div w:id="2126148793">
      <w:bodyDiv w:val="1"/>
      <w:marLeft w:val="0"/>
      <w:marRight w:val="0"/>
      <w:marTop w:val="0"/>
      <w:marBottom w:val="0"/>
      <w:divBdr>
        <w:top w:val="none" w:sz="0" w:space="0" w:color="auto"/>
        <w:left w:val="none" w:sz="0" w:space="0" w:color="auto"/>
        <w:bottom w:val="none" w:sz="0" w:space="0" w:color="auto"/>
        <w:right w:val="none" w:sz="0" w:space="0" w:color="auto"/>
      </w:divBdr>
    </w:div>
    <w:div w:id="2127308840">
      <w:bodyDiv w:val="1"/>
      <w:marLeft w:val="0"/>
      <w:marRight w:val="0"/>
      <w:marTop w:val="0"/>
      <w:marBottom w:val="0"/>
      <w:divBdr>
        <w:top w:val="none" w:sz="0" w:space="0" w:color="auto"/>
        <w:left w:val="none" w:sz="0" w:space="0" w:color="auto"/>
        <w:bottom w:val="none" w:sz="0" w:space="0" w:color="auto"/>
        <w:right w:val="none" w:sz="0" w:space="0" w:color="auto"/>
      </w:divBdr>
    </w:div>
    <w:div w:id="2130277741">
      <w:bodyDiv w:val="1"/>
      <w:marLeft w:val="0"/>
      <w:marRight w:val="0"/>
      <w:marTop w:val="0"/>
      <w:marBottom w:val="0"/>
      <w:divBdr>
        <w:top w:val="none" w:sz="0" w:space="0" w:color="auto"/>
        <w:left w:val="none" w:sz="0" w:space="0" w:color="auto"/>
        <w:bottom w:val="none" w:sz="0" w:space="0" w:color="auto"/>
        <w:right w:val="none" w:sz="0" w:space="0" w:color="auto"/>
      </w:divBdr>
    </w:div>
    <w:div w:id="21324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F09AD-21F8-4320-8F83-408AAF91D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8</Pages>
  <Words>3528</Words>
  <Characters>25801</Characters>
  <Application>Microsoft Office Word</Application>
  <DocSecurity>0</DocSecurity>
  <Lines>215</Lines>
  <Paragraphs>58</Paragraphs>
  <ScaleCrop>false</ScaleCrop>
  <HeadingPairs>
    <vt:vector size="2" baseType="variant">
      <vt:variant>
        <vt:lpstr>Title</vt:lpstr>
      </vt:variant>
      <vt:variant>
        <vt:i4>1</vt:i4>
      </vt:variant>
    </vt:vector>
  </HeadingPairs>
  <TitlesOfParts>
    <vt:vector size="1" baseType="lpstr">
      <vt:lpstr>5.1  (a)  YIELD ON FEDERAL</vt:lpstr>
    </vt:vector>
  </TitlesOfParts>
  <Company>SBP</Company>
  <LinksUpToDate>false</LinksUpToDate>
  <CharactersWithSpaces>29271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(a)  YIELD ON FEDERAL</dc:title>
  <dc:creator>Muhammad sajad kiani</dc:creator>
  <cp:lastModifiedBy>sajjad9129</cp:lastModifiedBy>
  <cp:revision>79</cp:revision>
  <cp:lastPrinted>2017-07-03T05:52:00Z</cp:lastPrinted>
  <dcterms:created xsi:type="dcterms:W3CDTF">2017-08-23T10:10:00Z</dcterms:created>
  <dcterms:modified xsi:type="dcterms:W3CDTF">2018-10-01T06:15:00Z</dcterms:modified>
</cp:coreProperties>
</file>