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w:t>
      </w:r>
      <w:r w:rsidR="00420FB9">
        <w:rPr>
          <w:sz w:val="24"/>
          <w:szCs w:val="24"/>
        </w:rPr>
        <w:t>,</w:t>
      </w:r>
      <w:r w:rsidR="00E11111">
        <w:rPr>
          <w:sz w:val="24"/>
          <w:szCs w:val="24"/>
        </w:rPr>
        <w:t xml:space="preserv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r w:rsidRPr="00D73095">
        <w:rPr>
          <w:rFonts w:ascii="Times New Roman" w:hAnsi="Times New Roman"/>
        </w:rPr>
        <w:t>Dr. Azizullah Khattak</w:t>
      </w:r>
    </w:p>
    <w:p w:rsidR="00755E04" w:rsidRPr="00D73095" w:rsidRDefault="00755E04" w:rsidP="00755E04">
      <w:pPr>
        <w:pStyle w:val="NoSpacing"/>
        <w:rPr>
          <w:rFonts w:ascii="Times New Roman" w:hAnsi="Times New Roman"/>
        </w:rPr>
      </w:pPr>
      <w:r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Pr="00D73095" w:rsidRDefault="00724A87" w:rsidP="00724A87">
      <w:pPr>
        <w:rPr>
          <w:b/>
          <w:sz w:val="40"/>
        </w:rPr>
      </w:pPr>
      <w:r w:rsidRPr="00D73095">
        <w:rPr>
          <w:b/>
          <w:sz w:val="40"/>
        </w:rPr>
        <w:lastRenderedPageBreak/>
        <w:t>Acknowledgement</w:t>
      </w:r>
    </w:p>
    <w:p w:rsidR="00724A87" w:rsidRPr="00D73095" w:rsidRDefault="00724A87" w:rsidP="00724A87">
      <w:pPr>
        <w:rPr>
          <w:sz w:val="24"/>
        </w:rPr>
      </w:pPr>
    </w:p>
    <w:p w:rsidR="004B1669" w:rsidRPr="00D73095" w:rsidRDefault="004B1669" w:rsidP="00724A87">
      <w:pPr>
        <w:rPr>
          <w:sz w:val="24"/>
        </w:rPr>
      </w:pPr>
    </w:p>
    <w:p w:rsidR="00724A87" w:rsidRPr="00D73095" w:rsidRDefault="00724A87" w:rsidP="00151A37">
      <w:pPr>
        <w:spacing w:line="360" w:lineRule="auto"/>
        <w:jc w:val="both"/>
        <w:rPr>
          <w:sz w:val="24"/>
          <w:szCs w:val="24"/>
        </w:rPr>
      </w:pPr>
      <w:r w:rsidRPr="00D73095">
        <w:rPr>
          <w:sz w:val="24"/>
          <w:szCs w:val="24"/>
        </w:rPr>
        <w:t xml:space="preserve">The team is </w:t>
      </w:r>
      <w:r w:rsidR="00226133" w:rsidRPr="00D73095">
        <w:rPr>
          <w:sz w:val="24"/>
          <w:szCs w:val="24"/>
        </w:rPr>
        <w:t>highly</w:t>
      </w:r>
      <w:r w:rsidRPr="00D73095">
        <w:rPr>
          <w:sz w:val="24"/>
          <w:szCs w:val="24"/>
        </w:rPr>
        <w:t xml:space="preserve"> indebted to Dr. Azizullah Khattak</w:t>
      </w:r>
      <w:r w:rsidR="006F36C8" w:rsidRPr="00D73095">
        <w:rPr>
          <w:sz w:val="24"/>
          <w:szCs w:val="24"/>
        </w:rPr>
        <w:t>,</w:t>
      </w:r>
      <w:r w:rsidR="00226133" w:rsidRPr="00D73095">
        <w:rPr>
          <w:sz w:val="24"/>
          <w:szCs w:val="24"/>
        </w:rPr>
        <w:t xml:space="preserve"> </w:t>
      </w:r>
      <w:r w:rsidR="005560BB" w:rsidRPr="00D73095">
        <w:rPr>
          <w:sz w:val="24"/>
          <w:szCs w:val="24"/>
        </w:rPr>
        <w:t>Director for</w:t>
      </w:r>
      <w:r w:rsidRPr="00D73095">
        <w:rPr>
          <w:sz w:val="24"/>
          <w:szCs w:val="24"/>
        </w:rPr>
        <w:t xml:space="preserve"> </w:t>
      </w:r>
      <w:r w:rsidR="005560BB" w:rsidRPr="00D73095">
        <w:rPr>
          <w:sz w:val="24"/>
          <w:szCs w:val="24"/>
        </w:rPr>
        <w:t>his</w:t>
      </w:r>
      <w:r w:rsidRPr="00D73095">
        <w:rPr>
          <w:sz w:val="24"/>
          <w:szCs w:val="24"/>
        </w:rPr>
        <w:t xml:space="preserve"> guidance in the preparation of this publication. We are grateful to Finance Department, Off-Site Supervision &amp; Enforcement Department</w:t>
      </w:r>
      <w:r w:rsidR="00226133" w:rsidRPr="00D73095">
        <w:rPr>
          <w:sz w:val="24"/>
          <w:szCs w:val="24"/>
        </w:rPr>
        <w:t xml:space="preserve">, SBP-BSC (Bank), </w:t>
      </w:r>
      <w:r w:rsidR="004B78BD" w:rsidRPr="00D73095">
        <w:rPr>
          <w:sz w:val="24"/>
          <w:szCs w:val="24"/>
        </w:rPr>
        <w:t>I</w:t>
      </w:r>
      <w:r w:rsidR="004B78BD">
        <w:rPr>
          <w:sz w:val="24"/>
          <w:szCs w:val="24"/>
        </w:rPr>
        <w:t>nfrastructure Housing</w:t>
      </w:r>
      <w:r w:rsidR="00226133" w:rsidRPr="00D73095">
        <w:rPr>
          <w:sz w:val="24"/>
          <w:szCs w:val="24"/>
        </w:rPr>
        <w:t xml:space="preserve"> </w:t>
      </w:r>
      <w:r w:rsidRPr="00D73095">
        <w:rPr>
          <w:sz w:val="24"/>
          <w:szCs w:val="24"/>
        </w:rPr>
        <w:t>&amp;</w:t>
      </w:r>
      <w:r w:rsidR="00226133" w:rsidRPr="00D73095">
        <w:rPr>
          <w:sz w:val="24"/>
          <w:szCs w:val="24"/>
        </w:rPr>
        <w:t xml:space="preserve"> </w:t>
      </w:r>
      <w:r w:rsidRPr="00D73095">
        <w:rPr>
          <w:sz w:val="24"/>
          <w:szCs w:val="24"/>
        </w:rPr>
        <w:t>SME Finance Department</w:t>
      </w:r>
      <w:r w:rsidR="006F36C8" w:rsidRPr="00D73095">
        <w:rPr>
          <w:sz w:val="24"/>
          <w:szCs w:val="24"/>
        </w:rPr>
        <w:t>,</w:t>
      </w:r>
      <w:r w:rsidRPr="00D73095">
        <w:rPr>
          <w:sz w:val="24"/>
          <w:szCs w:val="24"/>
        </w:rPr>
        <w:t xml:space="preserve"> Agricultural Credit</w:t>
      </w:r>
      <w:r w:rsidR="00E17D82" w:rsidRPr="00D73095">
        <w:rPr>
          <w:sz w:val="24"/>
          <w:szCs w:val="24"/>
        </w:rPr>
        <w:t xml:space="preserve"> and Micro Finance</w:t>
      </w:r>
      <w:r w:rsidRPr="00D73095">
        <w:rPr>
          <w:sz w:val="24"/>
          <w:szCs w:val="24"/>
        </w:rPr>
        <w:t xml:space="preserve"> Department,</w:t>
      </w:r>
      <w:r w:rsidR="00A97070" w:rsidRPr="00D73095">
        <w:rPr>
          <w:sz w:val="14"/>
        </w:rPr>
        <w:t xml:space="preserve"> </w:t>
      </w:r>
      <w:r w:rsidR="00A97070" w:rsidRPr="00D73095">
        <w:rPr>
          <w:sz w:val="24"/>
          <w:szCs w:val="24"/>
        </w:rPr>
        <w:t xml:space="preserve">Financial Stability Department, </w:t>
      </w:r>
      <w:r w:rsidRPr="00D73095">
        <w:rPr>
          <w:sz w:val="24"/>
          <w:szCs w:val="24"/>
        </w:rPr>
        <w:t>Payment System Department, Domestic Markets &amp;</w:t>
      </w:r>
      <w:r w:rsidR="00226133" w:rsidRPr="00D73095">
        <w:rPr>
          <w:sz w:val="24"/>
          <w:szCs w:val="24"/>
        </w:rPr>
        <w:t xml:space="preserve"> Monetary Management Department</w:t>
      </w:r>
      <w:r w:rsidRPr="00D73095">
        <w:rPr>
          <w:sz w:val="24"/>
          <w:szCs w:val="24"/>
        </w:rPr>
        <w:t xml:space="preserve"> </w:t>
      </w:r>
      <w:r w:rsidR="00226133" w:rsidRPr="00D73095">
        <w:rPr>
          <w:sz w:val="24"/>
          <w:szCs w:val="24"/>
        </w:rPr>
        <w:t>of the State Bank of Pakistan</w:t>
      </w:r>
      <w:r w:rsidR="0036650F" w:rsidRPr="00D73095">
        <w:rPr>
          <w:sz w:val="24"/>
          <w:szCs w:val="24"/>
        </w:rPr>
        <w:t>,</w:t>
      </w:r>
      <w:r w:rsidRPr="00D73095">
        <w:rPr>
          <w:sz w:val="24"/>
          <w:szCs w:val="24"/>
        </w:rPr>
        <w:t xml:space="preserve"> </w:t>
      </w:r>
      <w:r w:rsidR="002312CE" w:rsidRPr="00D73095">
        <w:rPr>
          <w:sz w:val="24"/>
          <w:szCs w:val="24"/>
        </w:rPr>
        <w:t>Pakistan</w:t>
      </w:r>
      <w:r w:rsidRPr="00D73095">
        <w:rPr>
          <w:sz w:val="24"/>
          <w:szCs w:val="24"/>
        </w:rPr>
        <w:t xml:space="preserve"> Bureau of Statistics, </w:t>
      </w:r>
      <w:r w:rsidR="00933BC0" w:rsidRPr="00D73095">
        <w:rPr>
          <w:sz w:val="24"/>
          <w:szCs w:val="24"/>
        </w:rPr>
        <w:t xml:space="preserve">Pakistan </w:t>
      </w:r>
      <w:r w:rsidRPr="00D73095">
        <w:rPr>
          <w:sz w:val="24"/>
          <w:szCs w:val="24"/>
        </w:rPr>
        <w:t>Stock</w:t>
      </w:r>
      <w:r w:rsidR="009175C3" w:rsidRPr="00D73095">
        <w:rPr>
          <w:sz w:val="24"/>
          <w:szCs w:val="24"/>
        </w:rPr>
        <w:t xml:space="preserve"> Exchange, Ministry of Finance, </w:t>
      </w:r>
      <w:r w:rsidR="004B78BD" w:rsidRPr="00D73095">
        <w:rPr>
          <w:sz w:val="24"/>
          <w:szCs w:val="24"/>
        </w:rPr>
        <w:t>F</w:t>
      </w:r>
      <w:r w:rsidR="004B78BD">
        <w:rPr>
          <w:sz w:val="24"/>
          <w:szCs w:val="24"/>
        </w:rPr>
        <w:t>ederal Board of Revenue</w:t>
      </w:r>
      <w:r w:rsidR="00755E04" w:rsidRPr="00D73095">
        <w:rPr>
          <w:sz w:val="24"/>
          <w:szCs w:val="24"/>
        </w:rPr>
        <w:t xml:space="preserve">, </w:t>
      </w:r>
      <w:r w:rsidRPr="00D73095">
        <w:rPr>
          <w:sz w:val="24"/>
          <w:szCs w:val="24"/>
        </w:rPr>
        <w:t>House Building Finance Company Ltd., Central Directorate of National Saving</w:t>
      </w:r>
      <w:r w:rsidR="004B78BD">
        <w:rPr>
          <w:sz w:val="24"/>
          <w:szCs w:val="24"/>
        </w:rPr>
        <w:t>s</w:t>
      </w:r>
      <w:r w:rsidRPr="00D73095">
        <w:rPr>
          <w:sz w:val="24"/>
          <w:szCs w:val="24"/>
        </w:rPr>
        <w:t xml:space="preserve"> for their valuable contribution in providing data for the publication. We </w:t>
      </w:r>
      <w:r w:rsidR="00DF50A4" w:rsidRPr="00D73095">
        <w:rPr>
          <w:sz w:val="24"/>
          <w:szCs w:val="24"/>
        </w:rPr>
        <w:t xml:space="preserve">are </w:t>
      </w:r>
      <w:r w:rsidRPr="00D73095">
        <w:rPr>
          <w:sz w:val="24"/>
          <w:szCs w:val="24"/>
        </w:rPr>
        <w:t xml:space="preserve">also thankful to all units and divisions of Statistics &amp; DWH Department for their continuous support and input in the form of tables </w:t>
      </w:r>
      <w:r w:rsidR="00226133" w:rsidRPr="00D73095">
        <w:rPr>
          <w:sz w:val="24"/>
          <w:szCs w:val="24"/>
        </w:rPr>
        <w:t>for</w:t>
      </w:r>
      <w:r w:rsidRPr="00D73095">
        <w:rPr>
          <w:sz w:val="24"/>
          <w:szCs w:val="24"/>
        </w:rPr>
        <w:t xml:space="preserve"> this publication</w:t>
      </w:r>
      <w:r w:rsidR="004447C1" w:rsidRPr="00D73095">
        <w:rPr>
          <w:sz w:val="24"/>
          <w:szCs w:val="24"/>
        </w:rPr>
        <w:t>.</w:t>
      </w:r>
    </w:p>
    <w:p w:rsidR="00724A87" w:rsidRPr="00D73095" w:rsidRDefault="00724A87" w:rsidP="00724A87">
      <w:pPr>
        <w:rPr>
          <w:sz w:val="24"/>
        </w:rPr>
      </w:pPr>
    </w:p>
    <w:p w:rsidR="00724A87" w:rsidRPr="00D73095" w:rsidRDefault="00724A87" w:rsidP="00724A87">
      <w:pPr>
        <w:rPr>
          <w:sz w:val="24"/>
        </w:rPr>
      </w:pPr>
    </w:p>
    <w:p w:rsidR="00724A87" w:rsidRPr="00D73095" w:rsidRDefault="00210EA6" w:rsidP="00724A87">
      <w:pPr>
        <w:rPr>
          <w:sz w:val="32"/>
        </w:rPr>
      </w:pPr>
      <w:r w:rsidRPr="00D73095">
        <w:rPr>
          <w:sz w:val="32"/>
        </w:rPr>
        <w:t xml:space="preserve"> The </w:t>
      </w:r>
      <w:r w:rsidR="00724A87" w:rsidRPr="00D73095">
        <w:rPr>
          <w:sz w:val="32"/>
        </w:rPr>
        <w:t xml:space="preserve">Team </w:t>
      </w:r>
    </w:p>
    <w:p w:rsidR="00724A87" w:rsidRDefault="00724A87">
      <w:r w:rsidRPr="00D73095">
        <w:br w:type="page"/>
      </w:r>
    </w:p>
    <w:p w:rsidR="00F35D57" w:rsidRDefault="00F35D57"/>
    <w:p w:rsidR="00F35D57" w:rsidRPr="00D73095" w:rsidRDefault="00F35D57"/>
    <w:tbl>
      <w:tblPr>
        <w:tblW w:w="9020" w:type="dxa"/>
        <w:jc w:val="center"/>
        <w:tblLayout w:type="fixed"/>
        <w:tblLook w:val="04A0"/>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CD514F">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Pakistan-Issue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2.10</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rPr>
                <w:sz w:val="18"/>
                <w:szCs w:val="18"/>
              </w:rPr>
            </w:pPr>
            <w:r w:rsidRPr="00D73095">
              <w:rPr>
                <w:sz w:val="18"/>
                <w:szCs w:val="18"/>
              </w:rPr>
              <w:t>Liabilities and Assets of the State Bank of Pakistan-Banking Department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2.12</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2.16</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2D1D4D">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r w:rsidR="005B20E3">
              <w:rPr>
                <w:sz w:val="18"/>
                <w:szCs w:val="18"/>
              </w:rPr>
              <w:t xml:space="preserve"> Position</w:t>
            </w:r>
            <w:r>
              <w:rPr>
                <w:sz w:val="18"/>
                <w:szCs w:val="18"/>
              </w:rPr>
              <w: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48-49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w:t>
            </w:r>
            <w:r w:rsidR="005B20E3">
              <w:rPr>
                <w:sz w:val="18"/>
                <w:szCs w:val="18"/>
              </w:rPr>
              <w:t>s</w:t>
            </w:r>
            <w:r>
              <w:rPr>
                <w:sz w:val="18"/>
                <w:szCs w:val="18"/>
              </w:rPr>
              <w:t xml:space="preserve">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50-51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right"/>
              <w:rPr>
                <w:sz w:val="18"/>
                <w:szCs w:val="18"/>
              </w:rPr>
            </w:pPr>
            <w:r>
              <w:rPr>
                <w:sz w:val="18"/>
                <w:szCs w:val="18"/>
              </w:rPr>
              <w:t>52-53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w:t>
            </w:r>
            <w:r w:rsidR="005B20E3">
              <w:rPr>
                <w:sz w:val="18"/>
                <w:szCs w:val="18"/>
              </w:rPr>
              <w:t>s</w:t>
            </w:r>
            <w:r w:rsidRPr="00D73095">
              <w:rPr>
                <w:sz w:val="18"/>
                <w:szCs w:val="18"/>
              </w:rPr>
              <w:t xml:space="preserve">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jc w:val="right"/>
              <w:rPr>
                <w:sz w:val="18"/>
                <w:szCs w:val="18"/>
              </w:rPr>
            </w:pPr>
            <w:r>
              <w:rPr>
                <w:sz w:val="18"/>
                <w:szCs w:val="18"/>
              </w:rPr>
              <w:t>54</w:t>
            </w:r>
          </w:p>
        </w:tc>
      </w:tr>
    </w:tbl>
    <w:p w:rsidR="007E7406" w:rsidRDefault="007E7406" w:rsidP="004E45C8">
      <w:pPr>
        <w:rPr>
          <w:sz w:val="16"/>
          <w:szCs w:val="16"/>
        </w:rPr>
      </w:pPr>
    </w:p>
    <w:tbl>
      <w:tblPr>
        <w:tblpPr w:leftFromText="180" w:rightFromText="180" w:vertAnchor="text" w:horzAnchor="margin" w:tblpXSpec="center" w:tblpY="56"/>
        <w:tblW w:w="9133" w:type="dxa"/>
        <w:tblLayout w:type="fixed"/>
        <w:tblLook w:val="04A0"/>
      </w:tblPr>
      <w:tblGrid>
        <w:gridCol w:w="292"/>
        <w:gridCol w:w="546"/>
        <w:gridCol w:w="7575"/>
        <w:gridCol w:w="720"/>
      </w:tblGrid>
      <w:tr w:rsidR="00F82E1E" w:rsidRPr="008B5F52" w:rsidTr="00646A2C">
        <w:trPr>
          <w:trHeight w:hRule="exact" w:val="299"/>
        </w:trPr>
        <w:tc>
          <w:tcPr>
            <w:tcW w:w="292"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841"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55</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Return (PLS)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56</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57</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Financing under Islamic Modes by Rates of Return</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B50494">
            <w:pPr>
              <w:jc w:val="right"/>
              <w:rPr>
                <w:sz w:val="18"/>
                <w:szCs w:val="18"/>
              </w:rPr>
            </w:pPr>
            <w:r>
              <w:rPr>
                <w:sz w:val="18"/>
                <w:szCs w:val="18"/>
              </w:rPr>
              <w:t>58</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 &amp;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59</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Deposits-PLS</w:t>
            </w:r>
            <w:r w:rsidR="00581AFC">
              <w:rPr>
                <w:sz w:val="18"/>
                <w:szCs w:val="18"/>
              </w:rPr>
              <w:t xml:space="preserve"> </w:t>
            </w:r>
            <w:r w:rsidR="00581AFC" w:rsidRPr="00D73095">
              <w:rPr>
                <w:sz w:val="18"/>
                <w:szCs w:val="18"/>
              </w:rPr>
              <w:t xml:space="preserve">- </w:t>
            </w:r>
            <w:r w:rsidR="00AB267A">
              <w:rPr>
                <w:sz w:val="18"/>
                <w:szCs w:val="18"/>
              </w:rPr>
              <w:t>All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60</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 on Deposits- Interest Bearing</w:t>
            </w:r>
            <w:r w:rsidR="00581AFC">
              <w:rPr>
                <w:sz w:val="18"/>
                <w:szCs w:val="18"/>
              </w:rPr>
              <w:t xml:space="preserve"> </w:t>
            </w:r>
            <w:r w:rsidR="00581AFC" w:rsidRPr="00D73095">
              <w:rPr>
                <w:sz w:val="18"/>
                <w:szCs w:val="18"/>
              </w:rPr>
              <w:t xml:space="preserve">- </w:t>
            </w:r>
            <w:r w:rsidR="00AB267A">
              <w:rPr>
                <w:sz w:val="18"/>
                <w:szCs w:val="18"/>
              </w:rPr>
              <w:t>All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61</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575"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Average Rates of Return/Interest on Advances</w:t>
            </w:r>
          </w:p>
        </w:tc>
        <w:tc>
          <w:tcPr>
            <w:tcW w:w="720"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62</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575"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63</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575"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64</w:t>
            </w:r>
          </w:p>
        </w:tc>
      </w:tr>
      <w:tr w:rsidR="00FB29B3" w:rsidRPr="008B5F52" w:rsidTr="00AB267A">
        <w:trPr>
          <w:trHeight w:hRule="exact" w:val="475"/>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575"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66</w:t>
            </w:r>
          </w:p>
        </w:tc>
      </w:tr>
      <w:tr w:rsidR="00FB29B3"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575"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F82E1E">
            <w:pPr>
              <w:rPr>
                <w:sz w:val="18"/>
                <w:szCs w:val="18"/>
              </w:rPr>
            </w:pPr>
            <w:r w:rsidRPr="008B5F52">
              <w:rPr>
                <w:sz w:val="18"/>
                <w:szCs w:val="18"/>
              </w:rPr>
              <w:t>Rates of Profit on  National  Saving  Schemes</w:t>
            </w:r>
          </w:p>
        </w:tc>
        <w:tc>
          <w:tcPr>
            <w:tcW w:w="720"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67</w:t>
            </w:r>
          </w:p>
        </w:tc>
      </w:tr>
      <w:tr w:rsidR="001562BB"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121"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0"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jc w:val="right"/>
              <w:rPr>
                <w:sz w:val="18"/>
                <w:szCs w:val="18"/>
              </w:rPr>
            </w:pP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575"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0"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68</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575"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 xml:space="preserve">Telegraphic Transfers issued and </w:t>
            </w:r>
            <w:proofErr w:type="spellStart"/>
            <w:r w:rsidRPr="00D73095">
              <w:rPr>
                <w:sz w:val="18"/>
                <w:szCs w:val="18"/>
              </w:rPr>
              <w:t>encashed</w:t>
            </w:r>
            <w:proofErr w:type="spellEnd"/>
            <w:r w:rsidRPr="00D73095">
              <w:rPr>
                <w:sz w:val="18"/>
                <w:szCs w:val="18"/>
              </w:rPr>
              <w:t xml:space="preserve"> by the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69</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575"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0" w:type="dxa"/>
            <w:tcBorders>
              <w:top w:val="nil"/>
              <w:left w:val="nil"/>
              <w:bottom w:val="nil"/>
              <w:right w:val="nil"/>
            </w:tcBorders>
            <w:shd w:val="clear" w:color="auto" w:fill="auto"/>
            <w:tcMar>
              <w:left w:w="43" w:type="dxa"/>
              <w:right w:w="43" w:type="dxa"/>
            </w:tcMar>
            <w:vAlign w:val="center"/>
            <w:hideMark/>
          </w:tcPr>
          <w:p w:rsidR="00A63137" w:rsidRPr="00D73095" w:rsidRDefault="00F86B46" w:rsidP="00A63137">
            <w:pPr>
              <w:jc w:val="right"/>
              <w:rPr>
                <w:sz w:val="18"/>
                <w:szCs w:val="18"/>
              </w:rPr>
            </w:pPr>
            <w:r>
              <w:rPr>
                <w:sz w:val="18"/>
                <w:szCs w:val="18"/>
              </w:rPr>
              <w:t>70</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575"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0"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71</w:t>
            </w:r>
            <w:r w:rsidR="009D71BB">
              <w:rPr>
                <w:sz w:val="18"/>
                <w:szCs w:val="18"/>
              </w:rPr>
              <w:t>-72</w:t>
            </w:r>
          </w:p>
        </w:tc>
      </w:tr>
      <w:tr w:rsidR="00A63137"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575"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0"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72</w:t>
            </w:r>
          </w:p>
        </w:tc>
      </w:tr>
      <w:tr w:rsidR="00FD1E8D"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575"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0"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73</w:t>
            </w:r>
          </w:p>
        </w:tc>
      </w:tr>
      <w:tr w:rsidR="00FD1E8D"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575"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0"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74</w:t>
            </w:r>
          </w:p>
        </w:tc>
      </w:tr>
      <w:tr w:rsidR="00FD1E8D" w:rsidRPr="008B5F52" w:rsidTr="00646A2C">
        <w:trPr>
          <w:trHeight w:hRule="exact" w:val="299"/>
        </w:trPr>
        <w:tc>
          <w:tcPr>
            <w:tcW w:w="9133"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575"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Daily Foreign Exchange Rates Pak. Rupees  per  Currency Unit</w:t>
            </w:r>
          </w:p>
        </w:tc>
        <w:tc>
          <w:tcPr>
            <w:tcW w:w="720"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76-77</w:t>
            </w:r>
          </w:p>
        </w:tc>
      </w:tr>
      <w:tr w:rsidR="00E26556"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575"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rPr>
                <w:sz w:val="18"/>
                <w:szCs w:val="18"/>
              </w:rPr>
            </w:pPr>
            <w:r w:rsidRPr="008B5F52">
              <w:rPr>
                <w:sz w:val="18"/>
                <w:szCs w:val="18"/>
              </w:rPr>
              <w:t>Foreign E</w:t>
            </w:r>
            <w:r>
              <w:rPr>
                <w:sz w:val="18"/>
                <w:szCs w:val="18"/>
              </w:rPr>
              <w:t xml:space="preserve">xchange Rates Pak. Rupee per </w:t>
            </w:r>
            <w:r w:rsidRPr="00BB0A97">
              <w:rPr>
                <w:sz w:val="18"/>
                <w:szCs w:val="18"/>
              </w:rPr>
              <w:t xml:space="preserve"> US Dollar</w:t>
            </w:r>
          </w:p>
        </w:tc>
        <w:tc>
          <w:tcPr>
            <w:tcW w:w="720"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right"/>
              <w:rPr>
                <w:sz w:val="18"/>
                <w:szCs w:val="18"/>
              </w:rPr>
            </w:pPr>
            <w:r>
              <w:rPr>
                <w:sz w:val="18"/>
                <w:szCs w:val="18"/>
              </w:rPr>
              <w:t>78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79</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80</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81</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Appreciation/Depreciation of  Pak Rupee Against  Selected Currencies  </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82</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83</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Pakistan's  Balance  of  Payments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84-8</w:t>
            </w:r>
            <w:r w:rsidR="001F6308">
              <w:rPr>
                <w:sz w:val="18"/>
                <w:szCs w:val="18"/>
              </w:rPr>
              <w:t>5</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86</w:t>
            </w:r>
            <w:r w:rsidR="005D5268">
              <w:rPr>
                <w:sz w:val="18"/>
                <w:szCs w:val="18"/>
              </w:rPr>
              <w:t>-</w:t>
            </w:r>
            <w:r>
              <w:rPr>
                <w:sz w:val="18"/>
                <w:szCs w:val="18"/>
              </w:rPr>
              <w:t>87</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Gold  and  Foreign  Exchange  Reserves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89</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Investment  in Pakistan by Country</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0</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1</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Balance  of  Trade</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1F6308">
              <w:rPr>
                <w:sz w:val="18"/>
                <w:szCs w:val="18"/>
              </w:rPr>
              <w:t>2</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1F6308">
              <w:rPr>
                <w:sz w:val="18"/>
                <w:szCs w:val="18"/>
              </w:rPr>
              <w:t>4</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Commodities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96</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97</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Commodities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98</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99</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Exports  by  Selected  Countries / Territories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100</w:t>
            </w:r>
            <w:r w:rsidR="005D5268">
              <w:rPr>
                <w:sz w:val="18"/>
                <w:szCs w:val="18"/>
              </w:rPr>
              <w:t>-10</w:t>
            </w:r>
            <w:r>
              <w:rPr>
                <w:sz w:val="18"/>
                <w:szCs w:val="18"/>
              </w:rPr>
              <w:t>1</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102</w:t>
            </w:r>
            <w:r w:rsidR="005D5268">
              <w:rPr>
                <w:sz w:val="18"/>
                <w:szCs w:val="18"/>
              </w:rPr>
              <w:t>-10</w:t>
            </w:r>
            <w:r>
              <w:rPr>
                <w:sz w:val="18"/>
                <w:szCs w:val="18"/>
              </w:rPr>
              <w:t>3</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Imports  by  Selected  Countries / Territories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a)  State Bank of  Pakistan</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104</w:t>
            </w:r>
            <w:r w:rsidR="005D5268">
              <w:rPr>
                <w:sz w:val="18"/>
                <w:szCs w:val="18"/>
              </w:rPr>
              <w:t>-10</w:t>
            </w:r>
            <w:r>
              <w:rPr>
                <w:sz w:val="18"/>
                <w:szCs w:val="18"/>
              </w:rPr>
              <w:t>5</w:t>
            </w:r>
          </w:p>
        </w:tc>
      </w:tr>
      <w:tr w:rsidR="005D5268" w:rsidRPr="008B5F52" w:rsidTr="00AB267A">
        <w:trPr>
          <w:trHeight w:hRule="exact" w:val="263"/>
        </w:trPr>
        <w:tc>
          <w:tcPr>
            <w:tcW w:w="292"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46"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575"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0"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106</w:t>
            </w:r>
            <w:r w:rsidR="005D5268">
              <w:rPr>
                <w:sz w:val="18"/>
                <w:szCs w:val="18"/>
              </w:rPr>
              <w:t>-1</w:t>
            </w:r>
            <w:r>
              <w:rPr>
                <w:sz w:val="18"/>
                <w:szCs w:val="18"/>
              </w:rPr>
              <w:t>07</w:t>
            </w:r>
          </w:p>
        </w:tc>
      </w:tr>
    </w:tbl>
    <w:p w:rsidR="00A23A5E" w:rsidRDefault="00A23A5E"/>
    <w:tbl>
      <w:tblPr>
        <w:tblpPr w:leftFromText="180" w:rightFromText="180" w:vertAnchor="text" w:horzAnchor="margin" w:tblpXSpec="center" w:tblpY="48"/>
        <w:tblOverlap w:val="never"/>
        <w:tblW w:w="9180" w:type="dxa"/>
        <w:tblLayout w:type="fixed"/>
        <w:tblCellMar>
          <w:left w:w="30" w:type="dxa"/>
          <w:right w:w="30" w:type="dxa"/>
        </w:tblCellMar>
        <w:tblLook w:val="000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1C4DCC">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1C4DCC">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108</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1C4DCC">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109</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1C4DCC">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109</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112</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113</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1C4DCC">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118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119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961295" w:rsidP="00961295">
            <w:pPr>
              <w:rPr>
                <w:sz w:val="16"/>
                <w:szCs w:val="16"/>
              </w:rPr>
            </w:pPr>
            <w:r w:rsidRPr="008B5F52">
              <w:rPr>
                <w:sz w:val="18"/>
                <w:szCs w:val="18"/>
              </w:rPr>
              <w:t>National Saving  Schemes</w:t>
            </w:r>
            <w:r w:rsidR="00581AFC">
              <w:rPr>
                <w:sz w:val="18"/>
                <w:szCs w:val="18"/>
              </w:rPr>
              <w:t xml:space="preserve"> </w:t>
            </w:r>
            <w:r w:rsidR="00581AFC" w:rsidRPr="00D73095">
              <w:rPr>
                <w:sz w:val="18"/>
                <w:szCs w:val="18"/>
              </w:rPr>
              <w:t xml:space="preserve">- </w:t>
            </w:r>
            <w:r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120</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122</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961295">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961295">
            <w:pPr>
              <w:rPr>
                <w:sz w:val="16"/>
                <w:szCs w:val="16"/>
              </w:rPr>
            </w:pPr>
            <w:r w:rsidRPr="008B5F52">
              <w:rPr>
                <w:sz w:val="18"/>
                <w:szCs w:val="18"/>
              </w:rPr>
              <w:t>SB</w:t>
            </w:r>
            <w:r>
              <w:rPr>
                <w:sz w:val="18"/>
                <w:szCs w:val="18"/>
              </w:rPr>
              <w:t xml:space="preserve">P Overnight REPO/Reverse REPO </w:t>
            </w:r>
            <w:r w:rsidRPr="00BB0A97">
              <w:rPr>
                <w:sz w:val="18"/>
                <w:szCs w:val="18"/>
              </w:rPr>
              <w:t xml:space="preserve"> 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71481E">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71481E">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961295">
            <w:pPr>
              <w:rPr>
                <w:sz w:val="16"/>
                <w:szCs w:val="16"/>
              </w:rPr>
            </w:pPr>
            <w:r w:rsidRPr="008B5F52">
              <w:rPr>
                <w:sz w:val="18"/>
                <w:szCs w:val="18"/>
              </w:rPr>
              <w:t>Auction of Pakistan  Investment Bonds (PIBs)</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71481E">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6.6</w:t>
            </w:r>
          </w:p>
        </w:tc>
        <w:tc>
          <w:tcPr>
            <w:tcW w:w="7440" w:type="dxa"/>
            <w:shd w:val="clear" w:color="auto" w:fill="auto"/>
            <w:vAlign w:val="center"/>
          </w:tcPr>
          <w:p w:rsidR="00961295" w:rsidRPr="008B5F52" w:rsidRDefault="00961295" w:rsidP="00961295">
            <w:pPr>
              <w:rPr>
                <w:sz w:val="16"/>
                <w:szCs w:val="16"/>
              </w:rPr>
            </w:pPr>
            <w:r w:rsidRPr="008B5F52">
              <w:rPr>
                <w:sz w:val="18"/>
                <w:szCs w:val="18"/>
              </w:rPr>
              <w:t>KIBOR</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B13AC7">
              <w:rPr>
                <w:sz w:val="18"/>
                <w:szCs w:val="18"/>
              </w:rPr>
              <w:t>2</w:t>
            </w:r>
            <w:r w:rsidR="0071481E">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6.7</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961295" w:rsidRPr="008B5F52" w:rsidRDefault="00961295" w:rsidP="0071481E">
            <w:pPr>
              <w:jc w:val="right"/>
              <w:rPr>
                <w:sz w:val="18"/>
                <w:szCs w:val="18"/>
              </w:rPr>
            </w:pPr>
            <w:r>
              <w:rPr>
                <w:sz w:val="18"/>
                <w:szCs w:val="18"/>
              </w:rPr>
              <w:t>1</w:t>
            </w:r>
            <w:r w:rsidR="0071481E">
              <w:rPr>
                <w:sz w:val="18"/>
                <w:szCs w:val="18"/>
              </w:rPr>
              <w:t>28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6.8</w:t>
            </w:r>
          </w:p>
        </w:tc>
        <w:tc>
          <w:tcPr>
            <w:tcW w:w="7440" w:type="dxa"/>
            <w:shd w:val="clear" w:color="auto" w:fill="auto"/>
            <w:vAlign w:val="center"/>
          </w:tcPr>
          <w:p w:rsidR="00961295" w:rsidRPr="008B5F52" w:rsidRDefault="00961295" w:rsidP="00961295">
            <w:pPr>
              <w:rPr>
                <w:sz w:val="16"/>
                <w:szCs w:val="16"/>
              </w:rPr>
            </w:pPr>
            <w:r w:rsidRPr="008B5F52">
              <w:rPr>
                <w:sz w:val="18"/>
                <w:szCs w:val="18"/>
              </w:rPr>
              <w:t>SBP Mark to Market Rates</w:t>
            </w:r>
          </w:p>
        </w:tc>
        <w:tc>
          <w:tcPr>
            <w:tcW w:w="900" w:type="dxa"/>
            <w:shd w:val="clear" w:color="auto" w:fill="auto"/>
            <w:vAlign w:val="center"/>
          </w:tcPr>
          <w:p w:rsidR="00961295" w:rsidRPr="008B5F52" w:rsidRDefault="00B13AC7" w:rsidP="0071481E">
            <w:pPr>
              <w:jc w:val="right"/>
              <w:rPr>
                <w:sz w:val="18"/>
                <w:szCs w:val="18"/>
              </w:rPr>
            </w:pPr>
            <w:r>
              <w:rPr>
                <w:sz w:val="18"/>
                <w:szCs w:val="18"/>
              </w:rPr>
              <w:t>13</w:t>
            </w:r>
            <w:r w:rsidR="0071481E">
              <w:rPr>
                <w:sz w:val="18"/>
                <w:szCs w:val="18"/>
              </w:rPr>
              <w:t>0</w:t>
            </w:r>
            <w:r w:rsidR="00961295" w:rsidRPr="008B5F52">
              <w:rPr>
                <w:sz w:val="18"/>
                <w:szCs w:val="18"/>
              </w:rPr>
              <w:t>-</w:t>
            </w:r>
            <w:r w:rsidR="00961295">
              <w:rPr>
                <w:sz w:val="18"/>
                <w:szCs w:val="18"/>
              </w:rPr>
              <w:t>13</w:t>
            </w:r>
            <w:r w:rsidR="0071481E">
              <w:rPr>
                <w:sz w:val="18"/>
                <w:szCs w:val="18"/>
              </w:rPr>
              <w:t>1</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6.9</w:t>
            </w:r>
          </w:p>
        </w:tc>
        <w:tc>
          <w:tcPr>
            <w:tcW w:w="7440" w:type="dxa"/>
            <w:shd w:val="clear" w:color="auto" w:fill="auto"/>
            <w:vAlign w:val="center"/>
          </w:tcPr>
          <w:p w:rsidR="00961295" w:rsidRPr="008B5F52" w:rsidRDefault="00961295" w:rsidP="00961295">
            <w:pPr>
              <w:rPr>
                <w:sz w:val="16"/>
                <w:szCs w:val="16"/>
              </w:rPr>
            </w:pPr>
            <w:r w:rsidRPr="008B5F52">
              <w:rPr>
                <w:sz w:val="18"/>
                <w:szCs w:val="18"/>
              </w:rPr>
              <w:t>Secondary Market Transactions in Government Securities</w:t>
            </w:r>
          </w:p>
        </w:tc>
        <w:tc>
          <w:tcPr>
            <w:tcW w:w="900" w:type="dxa"/>
            <w:shd w:val="clear" w:color="auto" w:fill="auto"/>
            <w:vAlign w:val="center"/>
          </w:tcPr>
          <w:p w:rsidR="00961295" w:rsidRPr="008B5F52" w:rsidRDefault="00961295" w:rsidP="0071481E">
            <w:pPr>
              <w:jc w:val="right"/>
              <w:rPr>
                <w:sz w:val="18"/>
                <w:szCs w:val="18"/>
              </w:rPr>
            </w:pPr>
            <w:r>
              <w:rPr>
                <w:sz w:val="18"/>
                <w:szCs w:val="18"/>
              </w:rPr>
              <w:t>13</w:t>
            </w:r>
            <w:r w:rsidR="0071481E">
              <w:rPr>
                <w:sz w:val="18"/>
                <w:szCs w:val="18"/>
              </w:rPr>
              <w:t>2</w:t>
            </w:r>
          </w:p>
        </w:tc>
      </w:tr>
      <w:tr w:rsidR="00961295" w:rsidRPr="008B5F52" w:rsidTr="001C4DCC">
        <w:trPr>
          <w:trHeight w:hRule="exact" w:val="243"/>
        </w:trPr>
        <w:tc>
          <w:tcPr>
            <w:tcW w:w="8280" w:type="dxa"/>
            <w:gridSpan w:val="3"/>
            <w:shd w:val="clear" w:color="auto" w:fill="auto"/>
          </w:tcPr>
          <w:p w:rsidR="00961295" w:rsidRPr="008B5F52" w:rsidRDefault="00961295" w:rsidP="00961295">
            <w:pPr>
              <w:spacing w:line="220" w:lineRule="exact"/>
              <w:rPr>
                <w:b/>
                <w:sz w:val="16"/>
                <w:szCs w:val="18"/>
              </w:rPr>
            </w:pPr>
            <w:r w:rsidRPr="008B5F52">
              <w:rPr>
                <w:b/>
              </w:rPr>
              <w:t xml:space="preserve">7. Capital Market </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961295" w:rsidRPr="008B5F52" w:rsidRDefault="00961295" w:rsidP="00961295">
            <w:pPr>
              <w:rPr>
                <w:sz w:val="18"/>
                <w:szCs w:val="18"/>
              </w:rPr>
            </w:pPr>
            <w:r w:rsidRPr="008B5F52">
              <w:rPr>
                <w:sz w:val="18"/>
                <w:szCs w:val="18"/>
              </w:rPr>
              <w:t>KSE 100 &amp; All Share  Index</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961295" w:rsidRPr="008B5F52" w:rsidRDefault="00961295" w:rsidP="00961295">
            <w:pPr>
              <w:rPr>
                <w:sz w:val="18"/>
                <w:szCs w:val="18"/>
              </w:rPr>
            </w:pPr>
            <w:r w:rsidRPr="008B5F52">
              <w:rPr>
                <w:sz w:val="18"/>
                <w:szCs w:val="18"/>
              </w:rPr>
              <w:t>Pakistan Stock Exchange Indicators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961295" w:rsidRPr="008B5F52" w:rsidRDefault="00961295" w:rsidP="00961295">
            <w:pPr>
              <w:rPr>
                <w:sz w:val="18"/>
                <w:szCs w:val="18"/>
              </w:rPr>
            </w:pPr>
            <w:r w:rsidRPr="008B5F52">
              <w:rPr>
                <w:sz w:val="18"/>
                <w:szCs w:val="18"/>
              </w:rPr>
              <w:t>Market Capitalization of PSX all Shares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B13AC7">
              <w:rPr>
                <w:sz w:val="18"/>
                <w:szCs w:val="18"/>
              </w:rPr>
              <w:t>3</w:t>
            </w:r>
            <w:r w:rsidR="002C5AC6">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961295" w:rsidRPr="008B5F52" w:rsidRDefault="00961295" w:rsidP="00961295">
            <w:pPr>
              <w:rPr>
                <w:sz w:val="18"/>
                <w:szCs w:val="18"/>
              </w:rPr>
            </w:pPr>
            <w:r w:rsidRPr="008B5F52">
              <w:rPr>
                <w:sz w:val="18"/>
                <w:szCs w:val="18"/>
              </w:rPr>
              <w:t>Turn Over of Shares at Pakistan Stock Exchange</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39</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0</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961295" w:rsidRPr="008B5F52" w:rsidRDefault="00961295" w:rsidP="00961295">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961295" w:rsidRPr="008B5F52" w:rsidRDefault="00961295" w:rsidP="002C5AC6">
            <w:pPr>
              <w:jc w:val="right"/>
              <w:rPr>
                <w:sz w:val="18"/>
                <w:szCs w:val="18"/>
              </w:rPr>
            </w:pPr>
            <w:r>
              <w:rPr>
                <w:sz w:val="18"/>
                <w:szCs w:val="18"/>
              </w:rPr>
              <w:t>14</w:t>
            </w:r>
            <w:r w:rsidR="002C5AC6">
              <w:rPr>
                <w:sz w:val="18"/>
                <w:szCs w:val="18"/>
              </w:rPr>
              <w:t>1</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8. Prices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Consumer Price Index Numbers by Commodity Groups (All Urban)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340F1">
              <w:rPr>
                <w:sz w:val="18"/>
                <w:szCs w:val="18"/>
              </w:rPr>
              <w:t>4</w:t>
            </w:r>
            <w:r w:rsidR="002C5AC6">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vAlign w:val="center"/>
          </w:tcPr>
          <w:p w:rsidR="00961295" w:rsidRPr="008B5F52" w:rsidRDefault="00961295" w:rsidP="00961295">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961295" w:rsidRPr="008B5F52" w:rsidRDefault="00D20C09" w:rsidP="00961295">
            <w:pPr>
              <w:rPr>
                <w:sz w:val="16"/>
                <w:szCs w:val="16"/>
              </w:rPr>
            </w:pPr>
            <w:r>
              <w:rPr>
                <w:sz w:val="18"/>
                <w:szCs w:val="18"/>
              </w:rPr>
              <w:t>Commodity Prices</w:t>
            </w:r>
          </w:p>
        </w:tc>
        <w:tc>
          <w:tcPr>
            <w:tcW w:w="900" w:type="dxa"/>
            <w:shd w:val="clear" w:color="auto" w:fill="auto"/>
            <w:vAlign w:val="center"/>
          </w:tcPr>
          <w:p w:rsidR="00961295" w:rsidRPr="008B5F52" w:rsidRDefault="00961295" w:rsidP="002C5AC6">
            <w:pPr>
              <w:jc w:val="right"/>
              <w:rPr>
                <w:sz w:val="18"/>
                <w:szCs w:val="18"/>
              </w:rPr>
            </w:pPr>
            <w:r>
              <w:rPr>
                <w:sz w:val="18"/>
                <w:szCs w:val="18"/>
              </w:rPr>
              <w:t>1</w:t>
            </w:r>
            <w:r w:rsidR="002C5AC6">
              <w:rPr>
                <w:sz w:val="18"/>
                <w:szCs w:val="18"/>
              </w:rPr>
              <w:t>49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6"/>
              </w:rPr>
            </w:pPr>
            <w:r w:rsidRPr="008B5F52">
              <w:rPr>
                <w:b/>
              </w:rPr>
              <w:t>9. Manufacturing</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961295" w:rsidRPr="008B5F52" w:rsidRDefault="00961295" w:rsidP="00961295">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Large Scale  Manufacturing Industries</w:t>
            </w:r>
          </w:p>
        </w:tc>
        <w:tc>
          <w:tcPr>
            <w:tcW w:w="900" w:type="dxa"/>
            <w:shd w:val="clear" w:color="auto" w:fill="auto"/>
            <w:vAlign w:val="center"/>
          </w:tcPr>
          <w:p w:rsidR="00961295" w:rsidRPr="008B5F52" w:rsidRDefault="00961295" w:rsidP="00205020">
            <w:pPr>
              <w:jc w:val="right"/>
              <w:rPr>
                <w:sz w:val="18"/>
                <w:szCs w:val="18"/>
              </w:rPr>
            </w:pPr>
            <w:r>
              <w:rPr>
                <w:sz w:val="18"/>
                <w:szCs w:val="18"/>
              </w:rPr>
              <w:t>15</w:t>
            </w:r>
            <w:r w:rsidR="00205020">
              <w:rPr>
                <w:sz w:val="18"/>
                <w:szCs w:val="18"/>
              </w:rPr>
              <w:t>3</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10. Public Finance</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961295" w:rsidRPr="008B5F52" w:rsidRDefault="00961295" w:rsidP="00961295">
            <w:pPr>
              <w:rPr>
                <w:sz w:val="16"/>
                <w:szCs w:val="16"/>
              </w:rPr>
            </w:pPr>
            <w:r w:rsidRPr="008B5F52">
              <w:rPr>
                <w:sz w:val="18"/>
                <w:szCs w:val="18"/>
              </w:rPr>
              <w:t>Consolidated Fiscal Operations (Federal &amp; Provincial)</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Revenue Receipts</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5</w:t>
            </w:r>
            <w:r w:rsidR="00205020">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Government Expenditure and Lending</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58</w:t>
            </w: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961295" w:rsidRPr="008B5F52" w:rsidRDefault="00961295" w:rsidP="00961295">
            <w:pPr>
              <w:rPr>
                <w:sz w:val="16"/>
                <w:szCs w:val="16"/>
              </w:rPr>
            </w:pPr>
            <w:r w:rsidRPr="008B5F52">
              <w:rPr>
                <w:sz w:val="18"/>
                <w:szCs w:val="18"/>
              </w:rPr>
              <w:t>Federal Board of Revenue Tax  Collection</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05020">
              <w:rPr>
                <w:sz w:val="18"/>
                <w:szCs w:val="18"/>
              </w:rPr>
              <w:t>59</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rPr>
                <w:sz w:val="18"/>
              </w:rPr>
            </w:pPr>
            <w:r w:rsidRPr="008B5F52">
              <w:rPr>
                <w:b/>
              </w:rPr>
              <w:t>11</w:t>
            </w:r>
            <w:r w:rsidRPr="00BB0A97">
              <w:rPr>
                <w:b/>
              </w:rPr>
              <w:t>. National Accounts</w:t>
            </w: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National Income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2</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Expenditure on Gross Domestic Product </w:t>
            </w:r>
          </w:p>
        </w:tc>
        <w:tc>
          <w:tcPr>
            <w:tcW w:w="900" w:type="dxa"/>
            <w:shd w:val="clear" w:color="auto" w:fill="auto"/>
            <w:vAlign w:val="center"/>
          </w:tcPr>
          <w:p w:rsidR="00961295" w:rsidRPr="008B5F52" w:rsidRDefault="00961295" w:rsidP="00205020">
            <w:pPr>
              <w:jc w:val="right"/>
              <w:rPr>
                <w:sz w:val="18"/>
                <w:szCs w:val="18"/>
              </w:rPr>
            </w:pPr>
            <w:r>
              <w:rPr>
                <w:sz w:val="18"/>
                <w:szCs w:val="18"/>
              </w:rPr>
              <w:t>16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Gross Fixed Capital Formation  </w:t>
            </w:r>
          </w:p>
        </w:tc>
        <w:tc>
          <w:tcPr>
            <w:tcW w:w="900" w:type="dxa"/>
            <w:shd w:val="clear" w:color="auto" w:fill="auto"/>
            <w:vAlign w:val="center"/>
          </w:tcPr>
          <w:p w:rsidR="00961295" w:rsidRPr="008B5F52" w:rsidRDefault="00961295" w:rsidP="00205020">
            <w:pPr>
              <w:jc w:val="right"/>
              <w:rPr>
                <w:sz w:val="18"/>
                <w:szCs w:val="18"/>
              </w:rPr>
            </w:pPr>
            <w:r>
              <w:rPr>
                <w:sz w:val="18"/>
                <w:szCs w:val="18"/>
              </w:rPr>
              <w:t>1</w:t>
            </w:r>
            <w:r w:rsidR="002340F1">
              <w:rPr>
                <w:sz w:val="18"/>
                <w:szCs w:val="18"/>
              </w:rPr>
              <w:t>6</w:t>
            </w:r>
            <w:r w:rsidR="00205020">
              <w:rPr>
                <w:sz w:val="18"/>
                <w:szCs w:val="18"/>
              </w:rPr>
              <w:t>3</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961295" w:rsidRPr="008B5F52" w:rsidRDefault="00961295" w:rsidP="00961295">
            <w:pPr>
              <w:rPr>
                <w:sz w:val="18"/>
                <w:szCs w:val="18"/>
              </w:rPr>
            </w:pPr>
            <w:r w:rsidRPr="008B5F52">
              <w:rPr>
                <w:sz w:val="18"/>
                <w:szCs w:val="18"/>
              </w:rPr>
              <w:t xml:space="preserve">Area, Production and Yield of important  Crops </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961295" w:rsidRPr="008B5F52" w:rsidRDefault="00961295" w:rsidP="00961295">
            <w:pPr>
              <w:rPr>
                <w:sz w:val="16"/>
                <w:szCs w:val="16"/>
              </w:rPr>
            </w:pPr>
            <w:r w:rsidRPr="008B5F52">
              <w:rPr>
                <w:sz w:val="18"/>
                <w:szCs w:val="18"/>
              </w:rPr>
              <w:t>Quantum Index Numbers of Major Agricultural Crops</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jc w:val="right"/>
              <w:rPr>
                <w:sz w:val="16"/>
                <w:szCs w:val="16"/>
              </w:rPr>
            </w:pPr>
          </w:p>
        </w:tc>
        <w:tc>
          <w:tcPr>
            <w:tcW w:w="540" w:type="dxa"/>
            <w:shd w:val="clear" w:color="auto" w:fill="auto"/>
          </w:tcPr>
          <w:p w:rsidR="00961295" w:rsidRPr="008B5F52" w:rsidRDefault="00961295" w:rsidP="00961295">
            <w:pPr>
              <w:tabs>
                <w:tab w:val="right" w:pos="280"/>
                <w:tab w:val="left" w:pos="900"/>
                <w:tab w:val="left" w:pos="1020"/>
                <w:tab w:val="left" w:pos="1540"/>
                <w:tab w:val="right" w:pos="9000"/>
              </w:tabs>
              <w:rPr>
                <w:sz w:val="18"/>
                <w:szCs w:val="18"/>
              </w:rPr>
            </w:pPr>
          </w:p>
        </w:tc>
        <w:tc>
          <w:tcPr>
            <w:tcW w:w="7440" w:type="dxa"/>
            <w:shd w:val="clear" w:color="auto" w:fill="auto"/>
            <w:vAlign w:val="center"/>
          </w:tcPr>
          <w:p w:rsidR="00961295" w:rsidRPr="008B5F52" w:rsidRDefault="00961295" w:rsidP="00961295">
            <w:pPr>
              <w:rPr>
                <w:sz w:val="16"/>
                <w:szCs w:val="16"/>
              </w:rPr>
            </w:pPr>
          </w:p>
        </w:tc>
        <w:tc>
          <w:tcPr>
            <w:tcW w:w="900" w:type="dxa"/>
            <w:shd w:val="clear" w:color="auto" w:fill="auto"/>
            <w:vAlign w:val="center"/>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Glossary</w:t>
            </w:r>
          </w:p>
        </w:tc>
        <w:tc>
          <w:tcPr>
            <w:tcW w:w="900" w:type="dxa"/>
            <w:shd w:val="clear" w:color="auto" w:fill="auto"/>
            <w:vAlign w:val="center"/>
          </w:tcPr>
          <w:p w:rsidR="00961295" w:rsidRPr="008B5F52" w:rsidRDefault="002340F1" w:rsidP="00205020">
            <w:pPr>
              <w:jc w:val="right"/>
              <w:rPr>
                <w:sz w:val="18"/>
                <w:szCs w:val="18"/>
              </w:rPr>
            </w:pPr>
            <w:r>
              <w:rPr>
                <w:sz w:val="18"/>
                <w:szCs w:val="18"/>
              </w:rPr>
              <w:t>16</w:t>
            </w:r>
            <w:r w:rsidR="00205020">
              <w:rPr>
                <w:sz w:val="18"/>
                <w:szCs w:val="18"/>
              </w:rPr>
              <w:t>5</w:t>
            </w:r>
            <w:r w:rsidR="00961295" w:rsidRPr="008B5F52">
              <w:rPr>
                <w:sz w:val="18"/>
                <w:szCs w:val="18"/>
              </w:rPr>
              <w:t>-</w:t>
            </w:r>
            <w:r w:rsidR="00961295">
              <w:rPr>
                <w:sz w:val="18"/>
                <w:szCs w:val="18"/>
              </w:rPr>
              <w:t>1</w:t>
            </w:r>
            <w:r w:rsidR="00205020">
              <w:rPr>
                <w:sz w:val="18"/>
                <w:szCs w:val="18"/>
              </w:rPr>
              <w:t>78</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rPr>
                <w:sz w:val="18"/>
              </w:rPr>
            </w:pPr>
            <w:r w:rsidRPr="008B5F52">
              <w:rPr>
                <w:b/>
                <w:sz w:val="16"/>
              </w:rPr>
              <w:t>Feedback Form</w:t>
            </w:r>
          </w:p>
        </w:tc>
        <w:tc>
          <w:tcPr>
            <w:tcW w:w="900" w:type="dxa"/>
            <w:shd w:val="clear" w:color="auto" w:fill="auto"/>
            <w:vAlign w:val="center"/>
          </w:tcPr>
          <w:p w:rsidR="00961295" w:rsidRPr="008B5F52" w:rsidRDefault="00C619A0" w:rsidP="00205020">
            <w:pPr>
              <w:jc w:val="right"/>
              <w:rPr>
                <w:sz w:val="18"/>
                <w:szCs w:val="18"/>
              </w:rPr>
            </w:pPr>
            <w:r>
              <w:rPr>
                <w:sz w:val="18"/>
                <w:szCs w:val="18"/>
              </w:rPr>
              <w:t>1</w:t>
            </w:r>
            <w:r w:rsidR="00205020">
              <w:rPr>
                <w:sz w:val="18"/>
                <w:szCs w:val="18"/>
              </w:rPr>
              <w:t>79</w:t>
            </w:r>
            <w:r w:rsidR="00961295" w:rsidRPr="008B5F52">
              <w:rPr>
                <w:sz w:val="18"/>
                <w:szCs w:val="18"/>
              </w:rPr>
              <w:t>-</w:t>
            </w:r>
            <w:r w:rsidR="00961295">
              <w:rPr>
                <w:sz w:val="18"/>
                <w:szCs w:val="18"/>
              </w:rPr>
              <w:t>1</w:t>
            </w:r>
            <w:r w:rsidR="00205020">
              <w:rPr>
                <w:sz w:val="18"/>
                <w:szCs w:val="18"/>
              </w:rPr>
              <w:t>80</w:t>
            </w:r>
          </w:p>
        </w:tc>
      </w:tr>
      <w:tr w:rsidR="00961295" w:rsidRPr="008B5F52" w:rsidTr="001C4DCC">
        <w:trPr>
          <w:trHeight w:hRule="exact" w:val="243"/>
        </w:trPr>
        <w:tc>
          <w:tcPr>
            <w:tcW w:w="300" w:type="dxa"/>
            <w:shd w:val="clear" w:color="auto" w:fill="auto"/>
          </w:tcPr>
          <w:p w:rsidR="00961295" w:rsidRPr="008B5F52" w:rsidRDefault="00961295" w:rsidP="00961295">
            <w:pPr>
              <w:rPr>
                <w:b/>
                <w:sz w:val="16"/>
              </w:rPr>
            </w:pPr>
          </w:p>
        </w:tc>
        <w:tc>
          <w:tcPr>
            <w:tcW w:w="7980" w:type="dxa"/>
            <w:gridSpan w:val="2"/>
            <w:shd w:val="clear" w:color="auto" w:fill="auto"/>
            <w:vAlign w:val="center"/>
          </w:tcPr>
          <w:p w:rsidR="00961295" w:rsidRPr="008B5F52" w:rsidRDefault="00961295" w:rsidP="00961295">
            <w:pPr>
              <w:spacing w:line="360" w:lineRule="auto"/>
              <w:rPr>
                <w:b/>
                <w:sz w:val="16"/>
                <w:szCs w:val="16"/>
              </w:rPr>
            </w:pPr>
            <w:r w:rsidRPr="008B5F52">
              <w:rPr>
                <w:b/>
                <w:sz w:val="16"/>
                <w:szCs w:val="16"/>
              </w:rPr>
              <w:t>Notice:</w:t>
            </w:r>
            <w:r w:rsidRPr="008B5F52">
              <w:rPr>
                <w:b/>
                <w:bCs/>
                <w:sz w:val="16"/>
                <w:szCs w:val="16"/>
              </w:rPr>
              <w:t xml:space="preserve"> </w:t>
            </w:r>
            <w:r>
              <w:rPr>
                <w:b/>
                <w:sz w:val="16"/>
                <w:szCs w:val="16"/>
              </w:rPr>
              <w:t>Updating o</w:t>
            </w:r>
            <w:r w:rsidRPr="008B5F52">
              <w:rPr>
                <w:b/>
                <w:sz w:val="16"/>
                <w:szCs w:val="16"/>
              </w:rPr>
              <w:t xml:space="preserve">f CIF Margins on Imports Payments for Pakistan Balance of Payments </w:t>
            </w:r>
            <w:r>
              <w:rPr>
                <w:b/>
                <w:sz w:val="16"/>
                <w:szCs w:val="16"/>
              </w:rPr>
              <w:t>c</w:t>
            </w:r>
            <w:r w:rsidRPr="008B5F52">
              <w:rPr>
                <w:b/>
                <w:sz w:val="16"/>
                <w:szCs w:val="16"/>
              </w:rPr>
              <w:t>ompilation</w:t>
            </w:r>
          </w:p>
        </w:tc>
        <w:tc>
          <w:tcPr>
            <w:tcW w:w="900" w:type="dxa"/>
            <w:shd w:val="clear" w:color="auto" w:fill="auto"/>
            <w:vAlign w:val="center"/>
          </w:tcPr>
          <w:p w:rsidR="00961295" w:rsidRPr="008B5F52" w:rsidRDefault="002340F1" w:rsidP="00205020">
            <w:pPr>
              <w:jc w:val="right"/>
              <w:rPr>
                <w:sz w:val="18"/>
                <w:szCs w:val="18"/>
              </w:rPr>
            </w:pPr>
            <w:r>
              <w:rPr>
                <w:sz w:val="18"/>
                <w:szCs w:val="18"/>
              </w:rPr>
              <w:t>18</w:t>
            </w:r>
            <w:r w:rsidR="00205020">
              <w:rPr>
                <w:sz w:val="18"/>
                <w:szCs w:val="18"/>
              </w:rPr>
              <w:t>1</w:t>
            </w:r>
            <w:r w:rsidR="00961295">
              <w:rPr>
                <w:sz w:val="18"/>
                <w:szCs w:val="18"/>
              </w:rPr>
              <w:t xml:space="preserve"> </w:t>
            </w:r>
          </w:p>
        </w:tc>
      </w:tr>
      <w:tr w:rsidR="00961295" w:rsidRPr="00D73095" w:rsidTr="001C4DCC">
        <w:trPr>
          <w:trHeight w:hRule="exact" w:val="243"/>
        </w:trPr>
        <w:tc>
          <w:tcPr>
            <w:tcW w:w="300" w:type="dxa"/>
            <w:shd w:val="clear" w:color="auto" w:fill="auto"/>
          </w:tcPr>
          <w:p w:rsidR="00961295" w:rsidRPr="008B5F52" w:rsidRDefault="00961295" w:rsidP="00961295">
            <w:pPr>
              <w:jc w:val="right"/>
              <w:rPr>
                <w:sz w:val="18"/>
              </w:rPr>
            </w:pPr>
          </w:p>
        </w:tc>
        <w:tc>
          <w:tcPr>
            <w:tcW w:w="7980" w:type="dxa"/>
            <w:gridSpan w:val="2"/>
            <w:shd w:val="clear" w:color="auto" w:fill="auto"/>
            <w:vAlign w:val="center"/>
          </w:tcPr>
          <w:p w:rsidR="00961295" w:rsidRPr="00D73095" w:rsidRDefault="00961295" w:rsidP="00961295">
            <w:pPr>
              <w:rPr>
                <w:sz w:val="18"/>
              </w:rPr>
            </w:pPr>
            <w:r w:rsidRPr="008B5F52">
              <w:rPr>
                <w:b/>
                <w:sz w:val="16"/>
              </w:rPr>
              <w:t>State Bank Circulars      SBP website: www.sbp.org.pk</w:t>
            </w:r>
          </w:p>
        </w:tc>
        <w:tc>
          <w:tcPr>
            <w:tcW w:w="900" w:type="dxa"/>
            <w:shd w:val="clear" w:color="auto" w:fill="auto"/>
          </w:tcPr>
          <w:p w:rsidR="00961295" w:rsidRPr="00D73095" w:rsidRDefault="00961295" w:rsidP="00961295">
            <w:pPr>
              <w:jc w:val="right"/>
              <w:rPr>
                <w:sz w:val="18"/>
              </w:rPr>
            </w:pPr>
          </w:p>
        </w:tc>
      </w:tr>
    </w:tbl>
    <w:p w:rsidR="00A23A5E" w:rsidRPr="00D73095" w:rsidRDefault="00A23A5E"/>
    <w:tbl>
      <w:tblPr>
        <w:tblpPr w:leftFromText="180" w:rightFromText="180" w:vertAnchor="page" w:horzAnchor="margin" w:tblpXSpec="center" w:tblpY="1178"/>
        <w:tblW w:w="9090" w:type="dxa"/>
        <w:tblLook w:val="04A0"/>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FC24C9">
            <w:pPr>
              <w:jc w:val="both"/>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 xml:space="preserve">commercial banks and </w:t>
            </w:r>
            <w:proofErr w:type="spellStart"/>
            <w:r w:rsidR="00FC24C9" w:rsidRPr="00D73095">
              <w:rPr>
                <w:sz w:val="18"/>
                <w:szCs w:val="18"/>
              </w:rPr>
              <w:t>Specialised</w:t>
            </w:r>
            <w:proofErr w:type="spellEnd"/>
            <w:r w:rsidR="00FC24C9" w:rsidRPr="00D73095">
              <w:rPr>
                <w:sz w:val="18"/>
                <w:szCs w:val="18"/>
              </w:rPr>
              <w:t xml:space="preserve"> B</w:t>
            </w:r>
            <w:r>
              <w:rPr>
                <w:sz w:val="18"/>
                <w:szCs w:val="18"/>
              </w:rPr>
              <w:t>ank (IDBL, PPCB,</w:t>
            </w:r>
            <w:r w:rsidR="00B42899">
              <w:rPr>
                <w:sz w:val="18"/>
                <w:szCs w:val="18"/>
              </w:rPr>
              <w:t xml:space="preserve"> </w:t>
            </w:r>
            <w:r>
              <w:rPr>
                <w:sz w:val="18"/>
                <w:szCs w:val="18"/>
              </w:rPr>
              <w:t>ZTBL,</w:t>
            </w:r>
            <w:r w:rsidR="00B42899">
              <w:rPr>
                <w:sz w:val="18"/>
                <w:szCs w:val="18"/>
              </w:rPr>
              <w:t xml:space="preserve"> </w:t>
            </w:r>
            <w:r>
              <w:rPr>
                <w:sz w:val="18"/>
                <w:szCs w:val="18"/>
              </w:rPr>
              <w:t xml:space="preserve">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RBI</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Reserve </w:t>
            </w:r>
            <w:r w:rsidRPr="00D73095">
              <w:rPr>
                <w:sz w:val="18"/>
                <w:szCs w:val="18"/>
              </w:rPr>
              <w:t>Bank of  India</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Calendar </w:t>
            </w:r>
            <w:r w:rsidRPr="00D73095">
              <w:rPr>
                <w:sz w:val="18"/>
                <w:szCs w:val="18"/>
              </w:rPr>
              <w:t>Year (1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Fiscal </w:t>
            </w:r>
            <w:r w:rsidRPr="00D73095">
              <w:rPr>
                <w:sz w:val="18"/>
                <w:szCs w:val="18"/>
              </w:rPr>
              <w:t xml:space="preserve">Year (FY14 </w:t>
            </w:r>
            <w:proofErr w:type="spellStart"/>
            <w:r w:rsidRPr="00D73095">
              <w:rPr>
                <w:sz w:val="18"/>
                <w:szCs w:val="18"/>
              </w:rPr>
              <w:t>viz</w:t>
            </w:r>
            <w:proofErr w:type="spellEnd"/>
            <w:r w:rsidRPr="00D73095">
              <w:rPr>
                <w:sz w:val="18"/>
                <w:szCs w:val="18"/>
              </w:rPr>
              <w:t xml:space="preserve"> 2013-14 refers to the period from 1</w:t>
            </w:r>
            <w:r w:rsidRPr="00D73095">
              <w:rPr>
                <w:sz w:val="18"/>
                <w:szCs w:val="18"/>
                <w:vertAlign w:val="superscript"/>
              </w:rPr>
              <w:t>st</w:t>
            </w:r>
            <w:r w:rsidRPr="00D73095">
              <w:rPr>
                <w:sz w:val="18"/>
                <w:szCs w:val="18"/>
              </w:rPr>
              <w:t xml:space="preserve"> July, 2013 to 30</w:t>
            </w:r>
            <w:r w:rsidRPr="00D73095">
              <w:rPr>
                <w:sz w:val="18"/>
                <w:szCs w:val="18"/>
                <w:vertAlign w:val="superscript"/>
              </w:rPr>
              <w:t>th</w:t>
            </w:r>
            <w:r w:rsidRPr="00D73095">
              <w:rPr>
                <w:sz w:val="18"/>
                <w:szCs w:val="18"/>
              </w:rPr>
              <w:t xml:space="preserve"> June, 2014)</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FBC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Federal Bank for </w:t>
            </w:r>
            <w:r w:rsidRPr="00D73095">
              <w:rPr>
                <w:sz w:val="18"/>
                <w:szCs w:val="18"/>
              </w:rPr>
              <w:t>Co-operatives</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IDBL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Industrial Development Bank Ltd. (Formally Industrial Development Bank of </w:t>
            </w:r>
            <w:r w:rsidRPr="00D73095">
              <w:rPr>
                <w:sz w:val="18"/>
                <w:szCs w:val="18"/>
              </w:rPr>
              <w:t>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KSE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Karachi Stock </w:t>
            </w:r>
            <w:r w:rsidRPr="00D73095">
              <w:rPr>
                <w:sz w:val="18"/>
                <w:szCs w:val="18"/>
              </w:rPr>
              <w:t>Exchange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DE5BC7" w:rsidRPr="00D73095" w:rsidRDefault="00DE5BC7" w:rsidP="00DE5BC7">
            <w:pPr>
              <w:jc w:val="both"/>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560"/>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bl>
    <w:p w:rsidR="0033697C" w:rsidRDefault="0033697C"/>
    <w:p w:rsidR="0034007B" w:rsidRDefault="0034007B"/>
    <w:p w:rsidR="0034007B" w:rsidRDefault="0034007B"/>
    <w:p w:rsidR="001C4DCC" w:rsidRDefault="001C4DCC"/>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0.393701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1.093613  yards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10.763911   square feet (sq ft)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1.195990     square yards (sq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sq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0.061024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16.387064  </w:t>
            </w:r>
            <w:proofErr w:type="spellStart"/>
            <w:r w:rsidRPr="00D73095">
              <w:rPr>
                <w:sz w:val="16"/>
              </w:rPr>
              <w:t>cu</w:t>
            </w:r>
            <w:proofErr w:type="spellEnd"/>
            <w:r w:rsidRPr="00D73095">
              <w:rPr>
                <w:sz w:val="16"/>
              </w:rPr>
              <w:t xml:space="preserve">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35.314667  cubic feet(cu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w:t>
            </w:r>
            <w:proofErr w:type="spellStart"/>
            <w:r w:rsidRPr="00D73095">
              <w:rPr>
                <w:sz w:val="16"/>
              </w:rPr>
              <w:t>cu</w:t>
            </w:r>
            <w:proofErr w:type="spellEnd"/>
            <w:r w:rsidRPr="00D73095">
              <w:rPr>
                <w:sz w:val="16"/>
              </w:rPr>
              <w:t xml:space="preserve"> dm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 xml:space="preserve">1.307951  cubic yards (cu </w:t>
            </w:r>
            <w:proofErr w:type="spellStart"/>
            <w:r w:rsidRPr="00D73095">
              <w:rPr>
                <w:sz w:val="16"/>
              </w:rPr>
              <w:t>yds</w:t>
            </w:r>
            <w:proofErr w:type="spellEnd"/>
            <w:r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0.764555 </w:t>
            </w:r>
            <w:proofErr w:type="spellStart"/>
            <w:r w:rsidRPr="00D73095">
              <w:rPr>
                <w:sz w:val="16"/>
              </w:rPr>
              <w:t>cu</w:t>
            </w:r>
            <w:proofErr w:type="spellEnd"/>
            <w:r w:rsidRPr="00D73095">
              <w:rPr>
                <w:sz w:val="16"/>
              </w:rPr>
              <w:t xml:space="preserve">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1.102311  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short ton (2000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2.204623  pounds (lbs)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1.071692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rPr>
                <w:sz w:val="16"/>
                <w:szCs w:val="16"/>
              </w:rPr>
            </w:pPr>
            <w:r w:rsidRPr="00D73095">
              <w:rPr>
                <w:sz w:val="16"/>
                <w:szCs w:val="16"/>
              </w:rPr>
              <w:t>0.035274  ounce (oz)</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F91" w:rsidRDefault="006D0F91">
      <w:r>
        <w:separator/>
      </w:r>
    </w:p>
  </w:endnote>
  <w:endnote w:type="continuationSeparator" w:id="0">
    <w:p w:rsidR="006D0F91" w:rsidRDefault="006D0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A" w:rsidRDefault="00CE4869">
    <w:pPr>
      <w:pStyle w:val="Footer"/>
      <w:framePr w:wrap="around" w:vAnchor="text" w:hAnchor="margin" w:xAlign="center" w:y="1"/>
      <w:rPr>
        <w:rStyle w:val="PageNumber"/>
      </w:rPr>
    </w:pPr>
    <w:r>
      <w:rPr>
        <w:rStyle w:val="PageNumber"/>
      </w:rPr>
      <w:fldChar w:fldCharType="begin"/>
    </w:r>
    <w:r w:rsidR="00C2615A">
      <w:rPr>
        <w:rStyle w:val="PageNumber"/>
      </w:rPr>
      <w:instrText xml:space="preserve">PAGE  </w:instrText>
    </w:r>
    <w:r>
      <w:rPr>
        <w:rStyle w:val="PageNumber"/>
      </w:rPr>
      <w:fldChar w:fldCharType="separate"/>
    </w:r>
    <w:r w:rsidR="00C2615A">
      <w:rPr>
        <w:rStyle w:val="PageNumber"/>
        <w:noProof/>
      </w:rPr>
      <w:t>5</w:t>
    </w:r>
    <w:r>
      <w:rPr>
        <w:rStyle w:val="PageNumber"/>
      </w:rPr>
      <w:fldChar w:fldCharType="end"/>
    </w:r>
  </w:p>
  <w:p w:rsidR="00C2615A" w:rsidRDefault="00C261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A" w:rsidRDefault="00C2615A">
    <w:pPr>
      <w:pStyle w:val="Footer"/>
      <w:jc w:val="center"/>
    </w:pPr>
  </w:p>
  <w:p w:rsidR="00C2615A" w:rsidRDefault="00C2615A" w:rsidP="00A4670C">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F91" w:rsidRDefault="006D0F91">
      <w:r>
        <w:separator/>
      </w:r>
    </w:p>
  </w:footnote>
  <w:footnote w:type="continuationSeparator" w:id="0">
    <w:p w:rsidR="006D0F91" w:rsidRDefault="006D0F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EEF"/>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7FE0"/>
    <w:rsid w:val="002D0741"/>
    <w:rsid w:val="002D1D4D"/>
    <w:rsid w:val="002D4509"/>
    <w:rsid w:val="002D4D98"/>
    <w:rsid w:val="002D4E78"/>
    <w:rsid w:val="002D6F3B"/>
    <w:rsid w:val="002E0DD0"/>
    <w:rsid w:val="002E3054"/>
    <w:rsid w:val="002E35E6"/>
    <w:rsid w:val="002E67DA"/>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0FB9"/>
    <w:rsid w:val="0042151C"/>
    <w:rsid w:val="00422DB0"/>
    <w:rsid w:val="00427039"/>
    <w:rsid w:val="00427933"/>
    <w:rsid w:val="00427AB2"/>
    <w:rsid w:val="004337B5"/>
    <w:rsid w:val="0043387C"/>
    <w:rsid w:val="00435ED2"/>
    <w:rsid w:val="004412C4"/>
    <w:rsid w:val="00442221"/>
    <w:rsid w:val="004425A7"/>
    <w:rsid w:val="00442F5D"/>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7008"/>
    <w:rsid w:val="0059016D"/>
    <w:rsid w:val="00591652"/>
    <w:rsid w:val="00593C11"/>
    <w:rsid w:val="005956E8"/>
    <w:rsid w:val="005A25B0"/>
    <w:rsid w:val="005A49ED"/>
    <w:rsid w:val="005A6423"/>
    <w:rsid w:val="005A7187"/>
    <w:rsid w:val="005A7491"/>
    <w:rsid w:val="005A7510"/>
    <w:rsid w:val="005B1B27"/>
    <w:rsid w:val="005B20E3"/>
    <w:rsid w:val="005B5C4F"/>
    <w:rsid w:val="005B612B"/>
    <w:rsid w:val="005C09F1"/>
    <w:rsid w:val="005C4A74"/>
    <w:rsid w:val="005D2F64"/>
    <w:rsid w:val="005D5268"/>
    <w:rsid w:val="005D57E2"/>
    <w:rsid w:val="005D719C"/>
    <w:rsid w:val="005D7498"/>
    <w:rsid w:val="005E0D2A"/>
    <w:rsid w:val="005E1DF5"/>
    <w:rsid w:val="005E2C69"/>
    <w:rsid w:val="005F1CF3"/>
    <w:rsid w:val="005F1FA3"/>
    <w:rsid w:val="005F56CF"/>
    <w:rsid w:val="005F6DA6"/>
    <w:rsid w:val="00602296"/>
    <w:rsid w:val="00602D8E"/>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0F91"/>
    <w:rsid w:val="006D21B3"/>
    <w:rsid w:val="006D2629"/>
    <w:rsid w:val="006D4215"/>
    <w:rsid w:val="006E1904"/>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32C4"/>
    <w:rsid w:val="007C4C81"/>
    <w:rsid w:val="007C705D"/>
    <w:rsid w:val="007D10BF"/>
    <w:rsid w:val="007D1A7E"/>
    <w:rsid w:val="007D650E"/>
    <w:rsid w:val="007D65B2"/>
    <w:rsid w:val="007D738F"/>
    <w:rsid w:val="007E03CD"/>
    <w:rsid w:val="007E0461"/>
    <w:rsid w:val="007E0E6A"/>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745D"/>
    <w:rsid w:val="00810319"/>
    <w:rsid w:val="008120D5"/>
    <w:rsid w:val="00814A6B"/>
    <w:rsid w:val="00814F61"/>
    <w:rsid w:val="00817264"/>
    <w:rsid w:val="008220C2"/>
    <w:rsid w:val="00822CF8"/>
    <w:rsid w:val="008249FE"/>
    <w:rsid w:val="00830611"/>
    <w:rsid w:val="0083231C"/>
    <w:rsid w:val="00833A94"/>
    <w:rsid w:val="00833EF3"/>
    <w:rsid w:val="008344D0"/>
    <w:rsid w:val="00835F71"/>
    <w:rsid w:val="00836C1C"/>
    <w:rsid w:val="00837E02"/>
    <w:rsid w:val="00841776"/>
    <w:rsid w:val="00843250"/>
    <w:rsid w:val="008434DB"/>
    <w:rsid w:val="00844A82"/>
    <w:rsid w:val="008456F1"/>
    <w:rsid w:val="00845F82"/>
    <w:rsid w:val="00847501"/>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899"/>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2739E"/>
    <w:rsid w:val="00C3302F"/>
    <w:rsid w:val="00C335A9"/>
    <w:rsid w:val="00C372DB"/>
    <w:rsid w:val="00C37938"/>
    <w:rsid w:val="00C41330"/>
    <w:rsid w:val="00C423FB"/>
    <w:rsid w:val="00C42D17"/>
    <w:rsid w:val="00C435A0"/>
    <w:rsid w:val="00C555E5"/>
    <w:rsid w:val="00C55DDD"/>
    <w:rsid w:val="00C619A0"/>
    <w:rsid w:val="00C62B1A"/>
    <w:rsid w:val="00C62CE6"/>
    <w:rsid w:val="00C71318"/>
    <w:rsid w:val="00C729B2"/>
    <w:rsid w:val="00C7397E"/>
    <w:rsid w:val="00C74347"/>
    <w:rsid w:val="00C744F6"/>
    <w:rsid w:val="00C824E3"/>
    <w:rsid w:val="00C83682"/>
    <w:rsid w:val="00C86190"/>
    <w:rsid w:val="00C95C54"/>
    <w:rsid w:val="00CA06C2"/>
    <w:rsid w:val="00CA176B"/>
    <w:rsid w:val="00CA2B97"/>
    <w:rsid w:val="00CA5838"/>
    <w:rsid w:val="00CA6E5C"/>
    <w:rsid w:val="00CA7008"/>
    <w:rsid w:val="00CA7B9D"/>
    <w:rsid w:val="00CA7BB9"/>
    <w:rsid w:val="00CB0E3F"/>
    <w:rsid w:val="00CB555C"/>
    <w:rsid w:val="00CB73F2"/>
    <w:rsid w:val="00CC36FE"/>
    <w:rsid w:val="00CC4B9F"/>
    <w:rsid w:val="00CC6037"/>
    <w:rsid w:val="00CC7A4F"/>
    <w:rsid w:val="00CC7DB5"/>
    <w:rsid w:val="00CC7FA9"/>
    <w:rsid w:val="00CD0457"/>
    <w:rsid w:val="00CD130D"/>
    <w:rsid w:val="00CD514F"/>
    <w:rsid w:val="00CD644E"/>
    <w:rsid w:val="00CD7C4F"/>
    <w:rsid w:val="00CE3253"/>
    <w:rsid w:val="00CE4869"/>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395BA-997A-4B80-B72E-C5702776B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2086</Words>
  <Characters>12322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 O N T E N T S	</vt:lpstr>
    </vt:vector>
  </TitlesOfParts>
  <Company>SBP</Company>
  <LinksUpToDate>false</LinksUpToDate>
  <CharactersWithSpaces>14380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sajjad9129</cp:lastModifiedBy>
  <cp:revision>12</cp:revision>
  <cp:lastPrinted>2017-08-02T06:48:00Z</cp:lastPrinted>
  <dcterms:created xsi:type="dcterms:W3CDTF">2017-08-23T10:11:00Z</dcterms:created>
  <dcterms:modified xsi:type="dcterms:W3CDTF">2018-02-13T07:52:00Z</dcterms:modified>
</cp:coreProperties>
</file>