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4C5" w:rsidRPr="008109FB" w:rsidRDefault="00AE14C5" w:rsidP="008109FB">
      <w:pPr>
        <w:pStyle w:val="Heading6"/>
        <w:rPr>
          <w:rFonts w:ascii="Times New Roman" w:hAnsi="Times New Roman"/>
          <w:u w:val="none"/>
        </w:rPr>
      </w:pPr>
      <w:bookmarkStart w:id="0" w:name="_Toc249423107"/>
      <w:r w:rsidRPr="008109FB">
        <w:rPr>
          <w:rFonts w:ascii="Times New Roman" w:hAnsi="Times New Roman"/>
          <w:u w:val="none"/>
        </w:rPr>
        <w:t>Review on Pakistan’s Balance of Payments</w:t>
      </w:r>
      <w:bookmarkEnd w:id="0"/>
    </w:p>
    <w:p w:rsidR="00AE14C5" w:rsidRPr="00A67703" w:rsidRDefault="00AE14C5" w:rsidP="00B959A8">
      <w:pPr>
        <w:rPr>
          <w:b/>
        </w:rPr>
      </w:pPr>
    </w:p>
    <w:p w:rsidR="00AE14C5" w:rsidRPr="00E924FE" w:rsidRDefault="00AE14C5" w:rsidP="00B959A8"/>
    <w:p w:rsidR="00AE14C5" w:rsidRPr="00723445" w:rsidRDefault="00AE14C5" w:rsidP="00B959A8">
      <w:pPr>
        <w:pStyle w:val="Heading6"/>
      </w:pPr>
      <w:r w:rsidRPr="00723445">
        <w:rPr>
          <w:rFonts w:ascii="Times New Roman" w:hAnsi="Times New Roman"/>
          <w:u w:val="none"/>
        </w:rPr>
        <w:t>July 200</w:t>
      </w:r>
      <w:r>
        <w:rPr>
          <w:rFonts w:ascii="Times New Roman" w:hAnsi="Times New Roman"/>
          <w:u w:val="none"/>
        </w:rPr>
        <w:t>7</w:t>
      </w:r>
      <w:r w:rsidRPr="00723445">
        <w:rPr>
          <w:rFonts w:ascii="Times New Roman" w:hAnsi="Times New Roman"/>
          <w:u w:val="none"/>
        </w:rPr>
        <w:t xml:space="preserve"> - June 200</w:t>
      </w:r>
      <w:r>
        <w:rPr>
          <w:rFonts w:ascii="Times New Roman" w:hAnsi="Times New Roman"/>
          <w:u w:val="none"/>
        </w:rPr>
        <w:t>8</w:t>
      </w:r>
    </w:p>
    <w:p w:rsidR="00AE14C5" w:rsidRPr="00723445" w:rsidRDefault="00AE14C5" w:rsidP="00B959A8">
      <w:pPr>
        <w:jc w:val="both"/>
        <w:rPr>
          <w:u w:val="single"/>
        </w:rPr>
      </w:pPr>
    </w:p>
    <w:p w:rsidR="00AE14C5" w:rsidRDefault="00FA2FE8" w:rsidP="00B959A8">
      <w:pPr>
        <w:pStyle w:val="BodyTextIndent"/>
        <w:ind w:right="311" w:firstLine="0"/>
        <w:rPr>
          <w:color w:val="000000"/>
          <w:sz w:val="24"/>
          <w:szCs w:val="24"/>
        </w:rPr>
      </w:pPr>
      <w:r w:rsidRPr="00FA2FE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in;margin-top:43.35pt;width:351pt;height:243pt;z-index:-13" wrapcoords="17677 400 1015 933 -46 933 -46 21467 21600 21467 21600 1067 21508 933 20492 400 17677 400">
            <v:imagedata r:id="rId7" o:title=""/>
            <w10:wrap type="tight"/>
          </v:shape>
        </w:pict>
      </w:r>
      <w:r w:rsidR="00AE14C5" w:rsidRPr="0085239C">
        <w:rPr>
          <w:color w:val="000000"/>
          <w:sz w:val="24"/>
          <w:szCs w:val="24"/>
        </w:rPr>
        <w:t xml:space="preserve">Pakistan’s balance of payments showed a deficit of $ 13,874 million in its current account balance during   2007-08 as against a deficit of $ 6,878 million during 2006-07. The deterioration of $ 6,996 million in current account balance compared to last year was the combined effect of higher net payments of $ 5,259 million, $ 2,287 million and $ 341 million under goods, services and income accounts respectively, offset partly through higher net receipts by $ 891 million under current transfer.  </w:t>
      </w:r>
    </w:p>
    <w:p w:rsidR="00AE14C5" w:rsidRPr="0085239C" w:rsidRDefault="00AE14C5" w:rsidP="00B959A8">
      <w:pPr>
        <w:pStyle w:val="BodyTextIndent"/>
        <w:ind w:right="311" w:firstLine="0"/>
        <w:rPr>
          <w:color w:val="000000"/>
          <w:sz w:val="24"/>
          <w:szCs w:val="24"/>
        </w:rPr>
      </w:pPr>
    </w:p>
    <w:p w:rsidR="00AE14C5" w:rsidRDefault="00AE14C5" w:rsidP="00B959A8">
      <w:pPr>
        <w:pStyle w:val="BodyTextIndent"/>
        <w:ind w:right="311" w:firstLine="0"/>
        <w:rPr>
          <w:color w:val="000000"/>
          <w:sz w:val="24"/>
          <w:szCs w:val="24"/>
        </w:rPr>
      </w:pPr>
      <w:r w:rsidRPr="0085239C">
        <w:rPr>
          <w:color w:val="000000"/>
          <w:sz w:val="24"/>
          <w:szCs w:val="24"/>
        </w:rPr>
        <w:t xml:space="preserve">The capital and financial account showed a net inflow of $ 8,252 million reflecting a decrease of $ 2,024 million over the previous year; thus resulting in a decrease of $ 9,064 million in overall deficit during the year 2007-08. On quarterly basis, the overall balance registered deficits of $ 1,244 million, $ 2,269 million, $ 2,059 million in second, third and fourth quarters while a surplus of $ 65 million was recorded in first quarter of financial year 2007-08. </w:t>
      </w:r>
    </w:p>
    <w:p w:rsidR="00AE14C5" w:rsidRPr="00723445" w:rsidRDefault="00AE14C5" w:rsidP="008109FB">
      <w:pPr>
        <w:pStyle w:val="BodyTextIndent"/>
        <w:ind w:left="5760" w:firstLine="720"/>
        <w:rPr>
          <w:sz w:val="24"/>
          <w:szCs w:val="24"/>
        </w:rPr>
      </w:pPr>
    </w:p>
    <w:p w:rsidR="00AE14C5" w:rsidRPr="00723445" w:rsidRDefault="00AE14C5" w:rsidP="00B959A8">
      <w:pPr>
        <w:pStyle w:val="BodyText"/>
        <w:overflowPunct/>
        <w:autoSpaceDE/>
        <w:autoSpaceDN/>
        <w:adjustRightInd/>
        <w:spacing w:line="240" w:lineRule="auto"/>
        <w:textAlignment w:val="auto"/>
        <w:rPr>
          <w:b/>
        </w:rPr>
      </w:pPr>
      <w:r w:rsidRPr="00723445">
        <w:rPr>
          <w:b/>
        </w:rPr>
        <w:t xml:space="preserve">Merchandise Trade </w:t>
      </w:r>
    </w:p>
    <w:p w:rsidR="00AE14C5" w:rsidRPr="00723445" w:rsidRDefault="00AE14C5" w:rsidP="00B959A8">
      <w:pPr>
        <w:jc w:val="both"/>
        <w:rPr>
          <w:b/>
        </w:rPr>
      </w:pPr>
    </w:p>
    <w:p w:rsidR="00AE14C5" w:rsidRDefault="00FA2FE8" w:rsidP="00B959A8">
      <w:pPr>
        <w:pStyle w:val="BodyTextIndent"/>
        <w:ind w:right="311" w:firstLine="0"/>
        <w:rPr>
          <w:sz w:val="24"/>
        </w:rPr>
      </w:pPr>
      <w:r w:rsidRPr="00FA2FE8">
        <w:rPr>
          <w:noProof/>
        </w:rPr>
        <w:pict>
          <v:shape id="_x0000_s1027" type="#_x0000_t75" style="position:absolute;left:0;text-align:left;margin-left:2in;margin-top:39.8pt;width:351pt;height:225pt;z-index:-12" wrapcoords="19154 432 1015 936 -46 936 -46 21456 21600 21456 21600 1512 21462 432 19154 432">
            <v:imagedata r:id="rId8" o:title=""/>
            <w10:wrap type="tight"/>
          </v:shape>
        </w:pict>
      </w:r>
      <w:r w:rsidR="00AE14C5" w:rsidRPr="00723445">
        <w:rPr>
          <w:sz w:val="24"/>
        </w:rPr>
        <w:t>During 200</w:t>
      </w:r>
      <w:r w:rsidR="00AE14C5">
        <w:rPr>
          <w:sz w:val="24"/>
        </w:rPr>
        <w:t>7</w:t>
      </w:r>
      <w:r w:rsidR="00AE14C5" w:rsidRPr="00723445">
        <w:rPr>
          <w:sz w:val="24"/>
        </w:rPr>
        <w:t>-0</w:t>
      </w:r>
      <w:r w:rsidR="00AE14C5">
        <w:rPr>
          <w:sz w:val="24"/>
        </w:rPr>
        <w:t>8</w:t>
      </w:r>
      <w:r w:rsidR="00AE14C5" w:rsidRPr="00723445">
        <w:rPr>
          <w:sz w:val="24"/>
        </w:rPr>
        <w:t xml:space="preserve"> exports and imports of goods (general merchandise</w:t>
      </w:r>
      <w:r w:rsidR="00AE14C5">
        <w:rPr>
          <w:sz w:val="24"/>
        </w:rPr>
        <w:t>,</w:t>
      </w:r>
      <w:r w:rsidR="00AE14C5" w:rsidRPr="00723445">
        <w:rPr>
          <w:sz w:val="24"/>
        </w:rPr>
        <w:t xml:space="preserve"> repairs o</w:t>
      </w:r>
      <w:r w:rsidR="00AE14C5">
        <w:rPr>
          <w:sz w:val="24"/>
        </w:rPr>
        <w:t>n</w:t>
      </w:r>
      <w:r w:rsidR="00AE14C5" w:rsidRPr="00723445">
        <w:rPr>
          <w:sz w:val="24"/>
        </w:rPr>
        <w:t xml:space="preserve"> goods and goods procured in ports by carriers) were $ </w:t>
      </w:r>
      <w:r w:rsidR="00AE14C5">
        <w:rPr>
          <w:sz w:val="24"/>
        </w:rPr>
        <w:t>20,427</w:t>
      </w:r>
      <w:r w:rsidR="00AE14C5" w:rsidRPr="00723445">
        <w:rPr>
          <w:sz w:val="24"/>
        </w:rPr>
        <w:t xml:space="preserve"> million and $ </w:t>
      </w:r>
      <w:r w:rsidR="00AE14C5">
        <w:rPr>
          <w:sz w:val="24"/>
        </w:rPr>
        <w:t>35,397</w:t>
      </w:r>
      <w:r w:rsidR="00AE14C5" w:rsidRPr="00723445">
        <w:rPr>
          <w:sz w:val="24"/>
        </w:rPr>
        <w:t xml:space="preserve"> million while the same were $ 1</w:t>
      </w:r>
      <w:r w:rsidR="00AE14C5">
        <w:rPr>
          <w:sz w:val="24"/>
        </w:rPr>
        <w:t>7,278</w:t>
      </w:r>
      <w:r w:rsidR="00AE14C5" w:rsidRPr="00723445">
        <w:rPr>
          <w:sz w:val="24"/>
        </w:rPr>
        <w:t xml:space="preserve"> million and $ 2</w:t>
      </w:r>
      <w:r w:rsidR="00AE14C5">
        <w:rPr>
          <w:sz w:val="24"/>
        </w:rPr>
        <w:t>6,989</w:t>
      </w:r>
      <w:r w:rsidR="00AE14C5" w:rsidRPr="00723445">
        <w:rPr>
          <w:sz w:val="24"/>
        </w:rPr>
        <w:t xml:space="preserve"> million respectively</w:t>
      </w:r>
      <w:r w:rsidR="00AE14C5" w:rsidRPr="008C5498">
        <w:rPr>
          <w:sz w:val="24"/>
        </w:rPr>
        <w:t xml:space="preserve"> </w:t>
      </w:r>
      <w:r w:rsidR="00AE14C5" w:rsidRPr="00723445">
        <w:rPr>
          <w:sz w:val="24"/>
        </w:rPr>
        <w:t>in 200</w:t>
      </w:r>
      <w:r w:rsidR="00AE14C5">
        <w:rPr>
          <w:sz w:val="24"/>
        </w:rPr>
        <w:t>6</w:t>
      </w:r>
      <w:r w:rsidR="00AE14C5" w:rsidRPr="00723445">
        <w:rPr>
          <w:sz w:val="24"/>
        </w:rPr>
        <w:t>-0</w:t>
      </w:r>
      <w:r w:rsidR="00AE14C5">
        <w:rPr>
          <w:sz w:val="24"/>
        </w:rPr>
        <w:t>7</w:t>
      </w:r>
      <w:r w:rsidR="00AE14C5" w:rsidRPr="00723445">
        <w:rPr>
          <w:sz w:val="24"/>
        </w:rPr>
        <w:t>.</w:t>
      </w:r>
    </w:p>
    <w:p w:rsidR="00AE14C5" w:rsidRPr="00723445" w:rsidRDefault="00AE14C5" w:rsidP="00B959A8">
      <w:pPr>
        <w:pStyle w:val="BodyTextIndent"/>
        <w:ind w:right="311" w:firstLine="0"/>
        <w:rPr>
          <w:b/>
          <w:sz w:val="24"/>
        </w:rPr>
      </w:pPr>
    </w:p>
    <w:p w:rsidR="00AE14C5" w:rsidRPr="00723445" w:rsidRDefault="00AE14C5" w:rsidP="00B959A8">
      <w:pPr>
        <w:pStyle w:val="BodyTextIndent"/>
        <w:ind w:right="311" w:firstLine="0"/>
        <w:rPr>
          <w:sz w:val="24"/>
          <w:szCs w:val="24"/>
        </w:rPr>
      </w:pPr>
      <w:r w:rsidRPr="00723445">
        <w:rPr>
          <w:sz w:val="24"/>
          <w:szCs w:val="24"/>
        </w:rPr>
        <w:t xml:space="preserve">During current financial year, the trade deficit widened by $ </w:t>
      </w:r>
      <w:r>
        <w:rPr>
          <w:sz w:val="24"/>
          <w:szCs w:val="24"/>
        </w:rPr>
        <w:t>5</w:t>
      </w:r>
      <w:r w:rsidRPr="00723445">
        <w:rPr>
          <w:sz w:val="24"/>
          <w:szCs w:val="24"/>
        </w:rPr>
        <w:t>,2</w:t>
      </w:r>
      <w:r>
        <w:rPr>
          <w:sz w:val="24"/>
          <w:szCs w:val="24"/>
        </w:rPr>
        <w:t>59</w:t>
      </w:r>
      <w:r w:rsidRPr="00723445">
        <w:rPr>
          <w:sz w:val="24"/>
          <w:szCs w:val="24"/>
        </w:rPr>
        <w:t xml:space="preserve"> million to reach $ </w:t>
      </w:r>
      <w:r>
        <w:rPr>
          <w:sz w:val="24"/>
          <w:szCs w:val="24"/>
        </w:rPr>
        <w:t>14</w:t>
      </w:r>
      <w:r w:rsidRPr="00723445">
        <w:rPr>
          <w:sz w:val="24"/>
          <w:szCs w:val="24"/>
        </w:rPr>
        <w:t>,</w:t>
      </w:r>
      <w:r>
        <w:rPr>
          <w:sz w:val="24"/>
          <w:szCs w:val="24"/>
        </w:rPr>
        <w:t>970</w:t>
      </w:r>
      <w:r w:rsidRPr="00723445">
        <w:rPr>
          <w:sz w:val="24"/>
          <w:szCs w:val="24"/>
        </w:rPr>
        <w:t xml:space="preserve"> million compared to $ </w:t>
      </w:r>
      <w:r>
        <w:rPr>
          <w:sz w:val="24"/>
          <w:szCs w:val="24"/>
        </w:rPr>
        <w:t>9</w:t>
      </w:r>
      <w:r w:rsidRPr="00723445">
        <w:rPr>
          <w:sz w:val="24"/>
          <w:szCs w:val="24"/>
        </w:rPr>
        <w:t>,</w:t>
      </w:r>
      <w:r>
        <w:rPr>
          <w:sz w:val="24"/>
          <w:szCs w:val="24"/>
        </w:rPr>
        <w:t>711</w:t>
      </w:r>
      <w:r w:rsidRPr="00723445">
        <w:rPr>
          <w:sz w:val="24"/>
          <w:szCs w:val="24"/>
        </w:rPr>
        <w:t xml:space="preserve"> million during the preceding financial year. Both exports and imports went up during 200</w:t>
      </w:r>
      <w:r>
        <w:rPr>
          <w:sz w:val="24"/>
          <w:szCs w:val="24"/>
        </w:rPr>
        <w:t>7</w:t>
      </w:r>
      <w:r w:rsidRPr="00723445">
        <w:rPr>
          <w:sz w:val="24"/>
          <w:szCs w:val="24"/>
        </w:rPr>
        <w:t>-0</w:t>
      </w:r>
      <w:r>
        <w:rPr>
          <w:sz w:val="24"/>
          <w:szCs w:val="24"/>
        </w:rPr>
        <w:t>8</w:t>
      </w:r>
      <w:r w:rsidRPr="00723445">
        <w:rPr>
          <w:sz w:val="24"/>
          <w:szCs w:val="24"/>
        </w:rPr>
        <w:t xml:space="preserve"> over 200</w:t>
      </w:r>
      <w:r>
        <w:rPr>
          <w:sz w:val="24"/>
          <w:szCs w:val="24"/>
        </w:rPr>
        <w:t>6</w:t>
      </w:r>
      <w:r w:rsidRPr="00723445">
        <w:rPr>
          <w:sz w:val="24"/>
          <w:szCs w:val="24"/>
        </w:rPr>
        <w:t>-0</w:t>
      </w:r>
      <w:r>
        <w:rPr>
          <w:sz w:val="24"/>
          <w:szCs w:val="24"/>
        </w:rPr>
        <w:t>7</w:t>
      </w:r>
      <w:r w:rsidRPr="00723445">
        <w:rPr>
          <w:sz w:val="24"/>
          <w:szCs w:val="24"/>
        </w:rPr>
        <w:t>; imports, however, at a higher rate than exports. The ratio of exports to imports fell from 6</w:t>
      </w:r>
      <w:r>
        <w:rPr>
          <w:sz w:val="24"/>
          <w:szCs w:val="24"/>
        </w:rPr>
        <w:t>4.0</w:t>
      </w:r>
      <w:r w:rsidRPr="007234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Pr="00723445">
        <w:rPr>
          <w:sz w:val="24"/>
          <w:szCs w:val="24"/>
        </w:rPr>
        <w:t>200</w:t>
      </w:r>
      <w:r>
        <w:rPr>
          <w:sz w:val="24"/>
          <w:szCs w:val="24"/>
        </w:rPr>
        <w:t>6</w:t>
      </w:r>
      <w:r w:rsidRPr="00723445">
        <w:rPr>
          <w:sz w:val="24"/>
          <w:szCs w:val="24"/>
        </w:rPr>
        <w:t>-0</w:t>
      </w:r>
      <w:r>
        <w:rPr>
          <w:sz w:val="24"/>
          <w:szCs w:val="24"/>
        </w:rPr>
        <w:t>7</w:t>
      </w:r>
      <w:r w:rsidRPr="00723445">
        <w:rPr>
          <w:sz w:val="24"/>
          <w:szCs w:val="24"/>
        </w:rPr>
        <w:t xml:space="preserve"> to </w:t>
      </w:r>
      <w:r>
        <w:rPr>
          <w:sz w:val="24"/>
          <w:szCs w:val="24"/>
        </w:rPr>
        <w:t xml:space="preserve">57.7 in </w:t>
      </w:r>
      <w:r w:rsidRPr="00723445">
        <w:rPr>
          <w:sz w:val="24"/>
          <w:szCs w:val="24"/>
        </w:rPr>
        <w:t>200</w:t>
      </w:r>
      <w:r>
        <w:rPr>
          <w:sz w:val="24"/>
          <w:szCs w:val="24"/>
        </w:rPr>
        <w:t>7</w:t>
      </w:r>
      <w:r w:rsidRPr="00723445">
        <w:rPr>
          <w:sz w:val="24"/>
          <w:szCs w:val="24"/>
        </w:rPr>
        <w:t>-0</w:t>
      </w:r>
      <w:r>
        <w:rPr>
          <w:sz w:val="24"/>
          <w:szCs w:val="24"/>
        </w:rPr>
        <w:t>8</w:t>
      </w:r>
      <w:r w:rsidRPr="00723445">
        <w:rPr>
          <w:sz w:val="24"/>
          <w:szCs w:val="24"/>
        </w:rPr>
        <w:t xml:space="preserve">. </w:t>
      </w:r>
      <w:r>
        <w:rPr>
          <w:sz w:val="24"/>
          <w:szCs w:val="24"/>
        </w:rPr>
        <w:t>The</w:t>
      </w:r>
      <w:r w:rsidRPr="00723445">
        <w:rPr>
          <w:sz w:val="24"/>
          <w:szCs w:val="24"/>
        </w:rPr>
        <w:t xml:space="preserve"> widening </w:t>
      </w:r>
      <w:r w:rsidRPr="00723445">
        <w:rPr>
          <w:sz w:val="24"/>
          <w:szCs w:val="24"/>
        </w:rPr>
        <w:lastRenderedPageBreak/>
        <w:t xml:space="preserve">trade deficit was due to increase in imports by $ </w:t>
      </w:r>
      <w:r>
        <w:rPr>
          <w:sz w:val="24"/>
          <w:szCs w:val="24"/>
        </w:rPr>
        <w:t>8</w:t>
      </w:r>
      <w:r w:rsidRPr="00723445">
        <w:rPr>
          <w:sz w:val="24"/>
          <w:szCs w:val="24"/>
        </w:rPr>
        <w:t>,</w:t>
      </w:r>
      <w:r>
        <w:rPr>
          <w:sz w:val="24"/>
          <w:szCs w:val="24"/>
        </w:rPr>
        <w:t>408</w:t>
      </w:r>
      <w:r w:rsidRPr="00723445">
        <w:rPr>
          <w:sz w:val="24"/>
          <w:szCs w:val="24"/>
        </w:rPr>
        <w:t xml:space="preserve"> million or </w:t>
      </w:r>
      <w:r>
        <w:rPr>
          <w:sz w:val="24"/>
          <w:szCs w:val="24"/>
        </w:rPr>
        <w:t>31.2</w:t>
      </w:r>
      <w:r w:rsidRPr="00723445">
        <w:rPr>
          <w:sz w:val="24"/>
          <w:szCs w:val="24"/>
        </w:rPr>
        <w:t xml:space="preserve"> percent, offset partly by </w:t>
      </w:r>
      <w:r>
        <w:rPr>
          <w:sz w:val="24"/>
          <w:szCs w:val="24"/>
        </w:rPr>
        <w:t xml:space="preserve">an </w:t>
      </w:r>
      <w:r w:rsidRPr="00723445">
        <w:rPr>
          <w:sz w:val="24"/>
          <w:szCs w:val="24"/>
        </w:rPr>
        <w:t xml:space="preserve">increase of $ </w:t>
      </w:r>
      <w:r>
        <w:rPr>
          <w:sz w:val="24"/>
          <w:szCs w:val="24"/>
        </w:rPr>
        <w:t>3,149</w:t>
      </w:r>
      <w:r w:rsidRPr="00723445">
        <w:rPr>
          <w:sz w:val="24"/>
          <w:szCs w:val="24"/>
        </w:rPr>
        <w:t xml:space="preserve"> million or </w:t>
      </w:r>
      <w:r>
        <w:rPr>
          <w:sz w:val="24"/>
          <w:szCs w:val="24"/>
        </w:rPr>
        <w:t>18.2</w:t>
      </w:r>
      <w:r w:rsidRPr="00723445">
        <w:rPr>
          <w:sz w:val="24"/>
          <w:szCs w:val="24"/>
        </w:rPr>
        <w:t xml:space="preserve"> percent in exports.</w:t>
      </w:r>
    </w:p>
    <w:p w:rsidR="00AE14C5" w:rsidRDefault="00AE14C5" w:rsidP="00B959A8">
      <w:pPr>
        <w:pStyle w:val="BodyTextIndent"/>
        <w:ind w:right="311" w:firstLine="0"/>
        <w:rPr>
          <w:sz w:val="24"/>
          <w:szCs w:val="24"/>
        </w:rPr>
      </w:pPr>
    </w:p>
    <w:p w:rsidR="00AE14C5" w:rsidRDefault="00FA2FE8" w:rsidP="00B959A8">
      <w:pPr>
        <w:pStyle w:val="BodyTextIndent"/>
        <w:ind w:right="311" w:firstLine="0"/>
        <w:rPr>
          <w:sz w:val="24"/>
          <w:szCs w:val="24"/>
        </w:rPr>
      </w:pPr>
      <w:r w:rsidRPr="00FA2FE8">
        <w:rPr>
          <w:noProof/>
        </w:rPr>
        <w:pict>
          <v:shape id="_x0000_s1028" type="#_x0000_t75" style="position:absolute;left:0;text-align:left;margin-left:2in;margin-top:39.55pt;width:5in;height:279pt;z-index:-11" wrapcoords="19125 348 990 755 -45 755 -45 21484 21600 21484 21600 1219 21465 348 19125 348">
            <v:imagedata r:id="rId9" o:title=""/>
            <w10:wrap type="tight"/>
          </v:shape>
        </w:pict>
      </w:r>
      <w:r w:rsidR="00AE14C5" w:rsidRPr="00723445">
        <w:rPr>
          <w:sz w:val="24"/>
          <w:szCs w:val="24"/>
        </w:rPr>
        <w:t>The general merchandise transactions reported through banks (export receipts) on a mixed f.o.b and c&amp;f basis amounted to $ 1</w:t>
      </w:r>
      <w:r w:rsidR="00AE14C5">
        <w:rPr>
          <w:sz w:val="24"/>
          <w:szCs w:val="24"/>
        </w:rPr>
        <w:t>8</w:t>
      </w:r>
      <w:r w:rsidR="00AE14C5" w:rsidRPr="00723445">
        <w:rPr>
          <w:sz w:val="24"/>
          <w:szCs w:val="24"/>
        </w:rPr>
        <w:t>,</w:t>
      </w:r>
      <w:r w:rsidR="00AE14C5">
        <w:rPr>
          <w:sz w:val="24"/>
          <w:szCs w:val="24"/>
        </w:rPr>
        <w:t>483</w:t>
      </w:r>
      <w:r w:rsidR="00AE14C5" w:rsidRPr="00723445">
        <w:rPr>
          <w:sz w:val="24"/>
          <w:szCs w:val="24"/>
        </w:rPr>
        <w:t xml:space="preserve"> million compared to $ 1</w:t>
      </w:r>
      <w:r w:rsidR="00AE14C5">
        <w:rPr>
          <w:sz w:val="24"/>
          <w:szCs w:val="24"/>
        </w:rPr>
        <w:t>6</w:t>
      </w:r>
      <w:r w:rsidR="00AE14C5" w:rsidRPr="00723445">
        <w:rPr>
          <w:sz w:val="24"/>
          <w:szCs w:val="24"/>
        </w:rPr>
        <w:t>,31</w:t>
      </w:r>
      <w:r w:rsidR="00AE14C5">
        <w:rPr>
          <w:sz w:val="24"/>
          <w:szCs w:val="24"/>
        </w:rPr>
        <w:t>0</w:t>
      </w:r>
      <w:r w:rsidR="00AE14C5" w:rsidRPr="00723445">
        <w:rPr>
          <w:sz w:val="24"/>
          <w:szCs w:val="24"/>
        </w:rPr>
        <w:t xml:space="preserve"> million a year earlier. The </w:t>
      </w:r>
      <w:r w:rsidR="00AE14C5">
        <w:rPr>
          <w:sz w:val="24"/>
          <w:szCs w:val="24"/>
        </w:rPr>
        <w:t>g</w:t>
      </w:r>
      <w:r w:rsidR="00AE14C5" w:rsidRPr="00723445">
        <w:rPr>
          <w:sz w:val="24"/>
          <w:szCs w:val="24"/>
        </w:rPr>
        <w:t>eneral merchandise export</w:t>
      </w:r>
      <w:r w:rsidR="00AE14C5">
        <w:rPr>
          <w:sz w:val="24"/>
          <w:szCs w:val="24"/>
        </w:rPr>
        <w:t>s</w:t>
      </w:r>
      <w:r w:rsidR="00AE14C5" w:rsidRPr="00723445">
        <w:rPr>
          <w:sz w:val="24"/>
          <w:szCs w:val="24"/>
        </w:rPr>
        <w:t xml:space="preserve"> at a uniform f.o.b are arrived at by deducting freight amounting to $ </w:t>
      </w:r>
      <w:r w:rsidR="00AE14C5">
        <w:rPr>
          <w:sz w:val="24"/>
          <w:szCs w:val="24"/>
        </w:rPr>
        <w:t>360</w:t>
      </w:r>
      <w:r w:rsidR="00AE14C5" w:rsidRPr="00723445">
        <w:rPr>
          <w:sz w:val="24"/>
          <w:szCs w:val="24"/>
        </w:rPr>
        <w:t xml:space="preserve"> million, adding adjustments of timing</w:t>
      </w:r>
      <w:r w:rsidR="00AE14C5" w:rsidRPr="00723445">
        <w:t xml:space="preserve"> </w:t>
      </w:r>
      <w:r w:rsidR="00AE14C5" w:rsidRPr="00723445">
        <w:rPr>
          <w:sz w:val="24"/>
          <w:szCs w:val="24"/>
        </w:rPr>
        <w:t xml:space="preserve">(outstanding export bills) of $ </w:t>
      </w:r>
      <w:r w:rsidR="00AE14C5">
        <w:rPr>
          <w:sz w:val="24"/>
          <w:szCs w:val="24"/>
        </w:rPr>
        <w:t>577</w:t>
      </w:r>
      <w:r w:rsidR="00AE14C5" w:rsidRPr="00723445">
        <w:rPr>
          <w:sz w:val="24"/>
          <w:szCs w:val="24"/>
        </w:rPr>
        <w:t xml:space="preserve"> million and other exports of $ 1,</w:t>
      </w:r>
      <w:r w:rsidR="00AE14C5">
        <w:rPr>
          <w:sz w:val="24"/>
          <w:szCs w:val="24"/>
        </w:rPr>
        <w:t>507</w:t>
      </w:r>
      <w:r w:rsidR="00AE14C5" w:rsidRPr="00723445">
        <w:rPr>
          <w:sz w:val="24"/>
          <w:szCs w:val="24"/>
        </w:rPr>
        <w:t xml:space="preserve"> million not covered through banking channel in 200</w:t>
      </w:r>
      <w:r w:rsidR="00AE14C5">
        <w:rPr>
          <w:sz w:val="24"/>
          <w:szCs w:val="24"/>
        </w:rPr>
        <w:t>7</w:t>
      </w:r>
      <w:r w:rsidR="00AE14C5" w:rsidRPr="00723445">
        <w:rPr>
          <w:sz w:val="24"/>
          <w:szCs w:val="24"/>
        </w:rPr>
        <w:t>-0</w:t>
      </w:r>
      <w:r w:rsidR="00AE14C5">
        <w:rPr>
          <w:sz w:val="24"/>
          <w:szCs w:val="24"/>
        </w:rPr>
        <w:t>8</w:t>
      </w:r>
      <w:r w:rsidR="00AE14C5" w:rsidRPr="00723445">
        <w:rPr>
          <w:sz w:val="24"/>
          <w:szCs w:val="24"/>
        </w:rPr>
        <w:t xml:space="preserve">. </w:t>
      </w:r>
    </w:p>
    <w:p w:rsidR="00AE14C5" w:rsidRDefault="00AE14C5" w:rsidP="00B959A8">
      <w:pPr>
        <w:pStyle w:val="BodyTextIndent"/>
        <w:ind w:right="311" w:firstLine="0"/>
        <w:rPr>
          <w:sz w:val="24"/>
          <w:szCs w:val="24"/>
        </w:rPr>
      </w:pPr>
    </w:p>
    <w:p w:rsidR="00AE14C5" w:rsidRPr="00723445" w:rsidRDefault="00AE14C5" w:rsidP="00B959A8">
      <w:pPr>
        <w:pStyle w:val="BodyTextIndent"/>
        <w:ind w:right="311" w:firstLine="0"/>
        <w:rPr>
          <w:sz w:val="24"/>
          <w:szCs w:val="24"/>
        </w:rPr>
      </w:pPr>
      <w:r w:rsidRPr="00723445">
        <w:rPr>
          <w:sz w:val="24"/>
          <w:szCs w:val="24"/>
        </w:rPr>
        <w:t xml:space="preserve">Major commodities groups constituting </w:t>
      </w:r>
      <w:r>
        <w:rPr>
          <w:sz w:val="24"/>
          <w:szCs w:val="24"/>
        </w:rPr>
        <w:t>86</w:t>
      </w:r>
      <w:r w:rsidRPr="00723445">
        <w:rPr>
          <w:sz w:val="24"/>
          <w:szCs w:val="24"/>
        </w:rPr>
        <w:t xml:space="preserve"> percent of total export receipts during FY0</w:t>
      </w:r>
      <w:r>
        <w:rPr>
          <w:sz w:val="24"/>
          <w:szCs w:val="24"/>
        </w:rPr>
        <w:t>8</w:t>
      </w:r>
      <w:r w:rsidRPr="00723445">
        <w:rPr>
          <w:sz w:val="24"/>
          <w:szCs w:val="24"/>
        </w:rPr>
        <w:t xml:space="preserve"> in descending order except others group are shown below along with export receipts during FY0</w:t>
      </w:r>
      <w:r>
        <w:rPr>
          <w:sz w:val="24"/>
          <w:szCs w:val="24"/>
        </w:rPr>
        <w:t>7</w:t>
      </w:r>
      <w:r w:rsidRPr="00723445">
        <w:rPr>
          <w:sz w:val="24"/>
          <w:szCs w:val="24"/>
        </w:rPr>
        <w:t>:</w:t>
      </w:r>
    </w:p>
    <w:p w:rsidR="00AE14C5" w:rsidRPr="00723445" w:rsidRDefault="00AE14C5" w:rsidP="00B959A8">
      <w:pPr>
        <w:jc w:val="both"/>
      </w:pPr>
    </w:p>
    <w:p w:rsidR="00AE14C5" w:rsidRDefault="00AE14C5" w:rsidP="00B959A8">
      <w:pPr>
        <w:pStyle w:val="BodyTextIndent"/>
        <w:ind w:right="311" w:firstLine="0"/>
        <w:rPr>
          <w:sz w:val="24"/>
          <w:szCs w:val="24"/>
        </w:rPr>
      </w:pPr>
      <w:r>
        <w:rPr>
          <w:sz w:val="24"/>
          <w:szCs w:val="24"/>
        </w:rPr>
        <w:t>C</w:t>
      </w:r>
      <w:r w:rsidRPr="00723445">
        <w:rPr>
          <w:sz w:val="24"/>
          <w:szCs w:val="24"/>
        </w:rPr>
        <w:t xml:space="preserve">ommodity-wise analysis of export receipts revealed that cotton, clothing &amp; textile group fetched the highest foreign exchange of $ </w:t>
      </w:r>
      <w:r>
        <w:rPr>
          <w:sz w:val="24"/>
          <w:szCs w:val="24"/>
        </w:rPr>
        <w:t>9</w:t>
      </w:r>
      <w:r w:rsidRPr="00723445">
        <w:rPr>
          <w:sz w:val="24"/>
          <w:szCs w:val="24"/>
        </w:rPr>
        <w:t>,</w:t>
      </w:r>
      <w:r>
        <w:rPr>
          <w:sz w:val="24"/>
          <w:szCs w:val="24"/>
        </w:rPr>
        <w:t>232</w:t>
      </w:r>
      <w:r w:rsidRPr="00723445">
        <w:rPr>
          <w:sz w:val="24"/>
          <w:szCs w:val="24"/>
        </w:rPr>
        <w:t xml:space="preserve"> million or </w:t>
      </w:r>
      <w:r>
        <w:rPr>
          <w:sz w:val="24"/>
          <w:szCs w:val="24"/>
        </w:rPr>
        <w:t>49.9</w:t>
      </w:r>
      <w:r w:rsidRPr="00723445">
        <w:rPr>
          <w:sz w:val="24"/>
          <w:szCs w:val="24"/>
        </w:rPr>
        <w:t xml:space="preserve"> percent of total export receipts during the current year. Cereals group</w:t>
      </w:r>
      <w:r>
        <w:rPr>
          <w:sz w:val="24"/>
          <w:szCs w:val="24"/>
        </w:rPr>
        <w:t xml:space="preserve"> at $ 1,597 million</w:t>
      </w:r>
      <w:r w:rsidRPr="00723445">
        <w:rPr>
          <w:sz w:val="24"/>
          <w:szCs w:val="24"/>
        </w:rPr>
        <w:t xml:space="preserve"> was the second largest foreign exchange earner with </w:t>
      </w:r>
      <w:r>
        <w:rPr>
          <w:sz w:val="24"/>
          <w:szCs w:val="24"/>
        </w:rPr>
        <w:t>8.6 percent share.</w:t>
      </w:r>
    </w:p>
    <w:p w:rsidR="00AE14C5" w:rsidRPr="00723445" w:rsidRDefault="00AE14C5" w:rsidP="00B959A8">
      <w:pPr>
        <w:pStyle w:val="BodyTextIndent"/>
        <w:ind w:right="311" w:firstLine="0"/>
        <w:rPr>
          <w:sz w:val="24"/>
          <w:szCs w:val="24"/>
        </w:rPr>
      </w:pPr>
    </w:p>
    <w:p w:rsidR="00AE14C5" w:rsidRDefault="00FA2FE8" w:rsidP="00B959A8">
      <w:pPr>
        <w:pStyle w:val="BodyTextIndent"/>
        <w:ind w:right="311" w:firstLine="0"/>
        <w:rPr>
          <w:sz w:val="24"/>
          <w:szCs w:val="24"/>
        </w:rPr>
      </w:pPr>
      <w:r w:rsidRPr="00FA2FE8">
        <w:rPr>
          <w:noProof/>
        </w:rPr>
        <w:pict>
          <v:shape id="_x0000_s1029" type="#_x0000_t75" style="position:absolute;left:0;text-align:left;margin-left:207pt;margin-top:18pt;width:279pt;height:170.95pt;z-index:-10" wrapcoords="116 284 116 21221 21368 21221 21368 284 116 284">
            <v:imagedata r:id="rId10" o:title=""/>
            <w10:wrap type="tight"/>
          </v:shape>
        </w:pict>
      </w:r>
      <w:r w:rsidR="00AE14C5" w:rsidRPr="00723445">
        <w:rPr>
          <w:sz w:val="24"/>
          <w:szCs w:val="24"/>
        </w:rPr>
        <w:t xml:space="preserve">The country-wise comparison of export receipts </w:t>
      </w:r>
      <w:r w:rsidR="00AE14C5">
        <w:rPr>
          <w:sz w:val="24"/>
          <w:szCs w:val="24"/>
        </w:rPr>
        <w:t xml:space="preserve">by major countries </w:t>
      </w:r>
      <w:r w:rsidR="00AE14C5" w:rsidRPr="00723445">
        <w:rPr>
          <w:sz w:val="24"/>
          <w:szCs w:val="24"/>
        </w:rPr>
        <w:t>during 200</w:t>
      </w:r>
      <w:r w:rsidR="00AE14C5">
        <w:rPr>
          <w:sz w:val="24"/>
          <w:szCs w:val="24"/>
        </w:rPr>
        <w:t>7</w:t>
      </w:r>
      <w:r w:rsidR="00AE14C5" w:rsidRPr="00723445">
        <w:rPr>
          <w:sz w:val="24"/>
          <w:szCs w:val="24"/>
        </w:rPr>
        <w:t>-0</w:t>
      </w:r>
      <w:r w:rsidR="00AE14C5">
        <w:rPr>
          <w:sz w:val="24"/>
          <w:szCs w:val="24"/>
        </w:rPr>
        <w:t>8</w:t>
      </w:r>
      <w:r w:rsidR="00AE14C5" w:rsidRPr="00723445">
        <w:rPr>
          <w:sz w:val="24"/>
          <w:szCs w:val="24"/>
        </w:rPr>
        <w:t xml:space="preserve"> with 200</w:t>
      </w:r>
      <w:r w:rsidR="00AE14C5">
        <w:rPr>
          <w:sz w:val="24"/>
          <w:szCs w:val="24"/>
        </w:rPr>
        <w:t>6</w:t>
      </w:r>
      <w:r w:rsidR="00AE14C5" w:rsidRPr="00723445">
        <w:rPr>
          <w:sz w:val="24"/>
          <w:szCs w:val="24"/>
        </w:rPr>
        <w:t>-0</w:t>
      </w:r>
      <w:r w:rsidR="00AE14C5">
        <w:rPr>
          <w:sz w:val="24"/>
          <w:szCs w:val="24"/>
        </w:rPr>
        <w:t>7</w:t>
      </w:r>
      <w:r w:rsidR="00AE14C5" w:rsidRPr="00723445">
        <w:rPr>
          <w:sz w:val="24"/>
          <w:szCs w:val="24"/>
        </w:rPr>
        <w:t xml:space="preserve"> is exhibited in</w:t>
      </w:r>
      <w:r w:rsidR="00AE14C5">
        <w:rPr>
          <w:sz w:val="24"/>
          <w:szCs w:val="24"/>
        </w:rPr>
        <w:t xml:space="preserve"> Figure 1.</w:t>
      </w:r>
    </w:p>
    <w:p w:rsidR="00AE14C5" w:rsidRDefault="00AE14C5" w:rsidP="00B959A8">
      <w:pPr>
        <w:pStyle w:val="BodyTextIndent"/>
        <w:ind w:right="311" w:firstLine="0"/>
        <w:rPr>
          <w:sz w:val="24"/>
          <w:szCs w:val="24"/>
        </w:rPr>
      </w:pPr>
    </w:p>
    <w:p w:rsidR="00AE14C5" w:rsidRDefault="00AE14C5" w:rsidP="00B959A8">
      <w:pPr>
        <w:pStyle w:val="BodyTextIndent"/>
        <w:ind w:right="311" w:firstLine="0"/>
        <w:rPr>
          <w:sz w:val="24"/>
          <w:szCs w:val="24"/>
        </w:rPr>
      </w:pPr>
      <w:r w:rsidRPr="00723445">
        <w:rPr>
          <w:sz w:val="24"/>
          <w:szCs w:val="24"/>
        </w:rPr>
        <w:t>Country-wise pattern of export receipts showed that during FY0</w:t>
      </w:r>
      <w:r>
        <w:rPr>
          <w:sz w:val="24"/>
          <w:szCs w:val="24"/>
        </w:rPr>
        <w:t>8</w:t>
      </w:r>
      <w:r w:rsidRPr="00723445">
        <w:rPr>
          <w:sz w:val="24"/>
          <w:szCs w:val="24"/>
        </w:rPr>
        <w:t>, USA was the prominent buyer of Pakistani merchandise contributing an amount of $ 3,</w:t>
      </w:r>
      <w:r>
        <w:rPr>
          <w:sz w:val="24"/>
          <w:szCs w:val="24"/>
        </w:rPr>
        <w:t>740</w:t>
      </w:r>
      <w:r w:rsidRPr="00723445">
        <w:rPr>
          <w:sz w:val="24"/>
          <w:szCs w:val="24"/>
        </w:rPr>
        <w:t xml:space="preserve"> million. The second highest buyer was UAE that imported goods worth $ 1,</w:t>
      </w:r>
      <w:r>
        <w:rPr>
          <w:sz w:val="24"/>
          <w:szCs w:val="24"/>
        </w:rPr>
        <w:t>722</w:t>
      </w:r>
      <w:r w:rsidRPr="00723445">
        <w:rPr>
          <w:sz w:val="24"/>
          <w:szCs w:val="24"/>
        </w:rPr>
        <w:t xml:space="preserve"> million from Pakistan. </w:t>
      </w:r>
    </w:p>
    <w:p w:rsidR="00AE14C5" w:rsidRPr="00723445" w:rsidRDefault="00AE14C5" w:rsidP="00B959A8">
      <w:pPr>
        <w:pStyle w:val="BodyTextIndent"/>
        <w:ind w:right="311" w:firstLine="0"/>
        <w:rPr>
          <w:sz w:val="24"/>
          <w:szCs w:val="24"/>
        </w:rPr>
      </w:pPr>
    </w:p>
    <w:p w:rsidR="00AE14C5" w:rsidRDefault="00AE14C5" w:rsidP="00B959A8">
      <w:pPr>
        <w:pStyle w:val="BodyTextIndent"/>
        <w:ind w:right="311" w:firstLine="0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AE14C5" w:rsidRPr="00723445" w:rsidRDefault="00AE14C5" w:rsidP="00B959A8">
      <w:pPr>
        <w:pStyle w:val="BodyTextIndent"/>
        <w:ind w:firstLine="0"/>
      </w:pPr>
    </w:p>
    <w:p w:rsidR="00AE14C5" w:rsidRDefault="00AE14C5" w:rsidP="00B959A8">
      <w:pPr>
        <w:pStyle w:val="BodyTextIndent"/>
        <w:ind w:right="311" w:firstLine="0"/>
        <w:rPr>
          <w:sz w:val="24"/>
          <w:szCs w:val="24"/>
        </w:rPr>
      </w:pPr>
    </w:p>
    <w:p w:rsidR="00AE14C5" w:rsidRDefault="00AE14C5" w:rsidP="00B959A8">
      <w:pPr>
        <w:pStyle w:val="BodyTextIndent"/>
        <w:ind w:right="311" w:firstLine="0"/>
        <w:rPr>
          <w:sz w:val="24"/>
          <w:szCs w:val="24"/>
        </w:rPr>
      </w:pPr>
    </w:p>
    <w:p w:rsidR="00AE14C5" w:rsidRDefault="00AE14C5" w:rsidP="00B959A8">
      <w:pPr>
        <w:pStyle w:val="BodyTextIndent"/>
        <w:ind w:right="311" w:firstLine="0"/>
        <w:rPr>
          <w:sz w:val="24"/>
          <w:szCs w:val="24"/>
        </w:rPr>
      </w:pPr>
    </w:p>
    <w:p w:rsidR="00AE14C5" w:rsidRDefault="00AE14C5" w:rsidP="00B959A8">
      <w:pPr>
        <w:pStyle w:val="BodyTextIndent"/>
        <w:ind w:right="311" w:firstLine="0"/>
        <w:rPr>
          <w:sz w:val="24"/>
          <w:szCs w:val="24"/>
        </w:rPr>
      </w:pPr>
    </w:p>
    <w:p w:rsidR="00AE14C5" w:rsidRDefault="00AE14C5" w:rsidP="00B959A8">
      <w:pPr>
        <w:pStyle w:val="BodyTextIndent"/>
        <w:ind w:right="311" w:firstLine="0"/>
        <w:rPr>
          <w:sz w:val="24"/>
          <w:szCs w:val="24"/>
        </w:rPr>
      </w:pPr>
    </w:p>
    <w:p w:rsidR="00AE14C5" w:rsidRDefault="00AE14C5" w:rsidP="00B959A8">
      <w:pPr>
        <w:pStyle w:val="BodyTextIndent"/>
        <w:ind w:right="311" w:firstLine="0"/>
        <w:rPr>
          <w:sz w:val="24"/>
          <w:szCs w:val="24"/>
        </w:rPr>
      </w:pPr>
    </w:p>
    <w:p w:rsidR="00AE14C5" w:rsidRDefault="00AE14C5" w:rsidP="00B959A8">
      <w:pPr>
        <w:pStyle w:val="BodyTextIndent"/>
        <w:ind w:right="311" w:firstLine="0"/>
        <w:rPr>
          <w:sz w:val="24"/>
          <w:szCs w:val="24"/>
        </w:rPr>
      </w:pPr>
    </w:p>
    <w:p w:rsidR="00AE14C5" w:rsidRDefault="00AE14C5" w:rsidP="00B959A8">
      <w:pPr>
        <w:pStyle w:val="BodyTextIndent"/>
        <w:ind w:right="311" w:firstLine="0"/>
        <w:rPr>
          <w:sz w:val="24"/>
          <w:szCs w:val="24"/>
        </w:rPr>
      </w:pPr>
    </w:p>
    <w:p w:rsidR="00AE14C5" w:rsidRDefault="00AE14C5" w:rsidP="00B959A8">
      <w:pPr>
        <w:pStyle w:val="BodyTextIndent"/>
        <w:ind w:right="311" w:firstLine="0"/>
        <w:rPr>
          <w:sz w:val="24"/>
          <w:szCs w:val="24"/>
        </w:rPr>
      </w:pPr>
    </w:p>
    <w:p w:rsidR="00AE14C5" w:rsidRDefault="00AE14C5" w:rsidP="00B959A8">
      <w:pPr>
        <w:pStyle w:val="BodyTextIndent"/>
        <w:ind w:right="311" w:firstLine="0"/>
        <w:rPr>
          <w:sz w:val="24"/>
          <w:szCs w:val="24"/>
        </w:rPr>
      </w:pPr>
    </w:p>
    <w:p w:rsidR="00AE14C5" w:rsidRDefault="00AE14C5" w:rsidP="00B959A8">
      <w:pPr>
        <w:pStyle w:val="BodyTextIndent"/>
        <w:ind w:right="311" w:firstLine="0"/>
        <w:rPr>
          <w:sz w:val="24"/>
          <w:szCs w:val="24"/>
        </w:rPr>
      </w:pPr>
    </w:p>
    <w:p w:rsidR="00AE14C5" w:rsidRPr="00723445" w:rsidRDefault="00FA2FE8" w:rsidP="00B959A8">
      <w:pPr>
        <w:pStyle w:val="BodyTextIndent"/>
        <w:ind w:right="311" w:firstLine="0"/>
        <w:rPr>
          <w:sz w:val="24"/>
          <w:szCs w:val="24"/>
        </w:rPr>
      </w:pPr>
      <w:r w:rsidRPr="00FA2FE8">
        <w:rPr>
          <w:noProof/>
        </w:rPr>
        <w:pict>
          <v:shape id="_x0000_s1030" type="#_x0000_t75" style="position:absolute;left:0;text-align:left;margin-left:153pt;margin-top:17.35pt;width:342pt;height:261pt;z-index:-9" wrapcoords="19089 372 -47 931 -47 21476 21600 21476 21600 1366 21458 372 19089 372">
            <v:imagedata r:id="rId11" o:title=""/>
            <w10:wrap type="tight"/>
          </v:shape>
        </w:pict>
      </w:r>
      <w:r w:rsidR="00AE14C5" w:rsidRPr="00723445">
        <w:rPr>
          <w:sz w:val="24"/>
          <w:szCs w:val="24"/>
        </w:rPr>
        <w:t xml:space="preserve">The </w:t>
      </w:r>
      <w:r w:rsidR="00AE14C5">
        <w:rPr>
          <w:sz w:val="24"/>
          <w:szCs w:val="24"/>
        </w:rPr>
        <w:t>g</w:t>
      </w:r>
      <w:r w:rsidR="00AE14C5" w:rsidRPr="00723445">
        <w:rPr>
          <w:sz w:val="24"/>
          <w:szCs w:val="24"/>
        </w:rPr>
        <w:t xml:space="preserve">eneral merchandise (imports) recorded a rise of $ </w:t>
      </w:r>
      <w:r w:rsidR="00AE14C5">
        <w:rPr>
          <w:sz w:val="24"/>
          <w:szCs w:val="24"/>
        </w:rPr>
        <w:t>8</w:t>
      </w:r>
      <w:r w:rsidR="00AE14C5" w:rsidRPr="00723445">
        <w:rPr>
          <w:sz w:val="24"/>
          <w:szCs w:val="24"/>
        </w:rPr>
        <w:t>,</w:t>
      </w:r>
      <w:r w:rsidR="00AE14C5">
        <w:rPr>
          <w:sz w:val="24"/>
          <w:szCs w:val="24"/>
        </w:rPr>
        <w:t>413</w:t>
      </w:r>
      <w:r w:rsidR="00AE14C5" w:rsidRPr="00723445">
        <w:rPr>
          <w:sz w:val="24"/>
          <w:szCs w:val="24"/>
        </w:rPr>
        <w:t xml:space="preserve"> million or </w:t>
      </w:r>
      <w:r w:rsidR="00AE14C5">
        <w:rPr>
          <w:sz w:val="24"/>
          <w:szCs w:val="24"/>
        </w:rPr>
        <w:t>31.6</w:t>
      </w:r>
      <w:r w:rsidR="00AE14C5" w:rsidRPr="00723445">
        <w:rPr>
          <w:sz w:val="24"/>
          <w:szCs w:val="24"/>
        </w:rPr>
        <w:t xml:space="preserve"> percent over the previous year. Of the total imports payments</w:t>
      </w:r>
      <w:r w:rsidR="00AE14C5">
        <w:rPr>
          <w:sz w:val="24"/>
          <w:szCs w:val="24"/>
        </w:rPr>
        <w:t xml:space="preserve"> against general merchandise (f.o.b)</w:t>
      </w:r>
      <w:r w:rsidR="00AE14C5" w:rsidRPr="00723445">
        <w:rPr>
          <w:sz w:val="24"/>
          <w:szCs w:val="24"/>
        </w:rPr>
        <w:t xml:space="preserve">, $ </w:t>
      </w:r>
      <w:r w:rsidR="00AE14C5">
        <w:rPr>
          <w:sz w:val="24"/>
          <w:szCs w:val="24"/>
        </w:rPr>
        <w:t>32,835</w:t>
      </w:r>
      <w:r w:rsidR="00AE14C5" w:rsidRPr="00723445">
        <w:rPr>
          <w:sz w:val="24"/>
          <w:szCs w:val="24"/>
        </w:rPr>
        <w:t xml:space="preserve"> million or 9</w:t>
      </w:r>
      <w:r w:rsidR="00AE14C5">
        <w:rPr>
          <w:sz w:val="24"/>
          <w:szCs w:val="24"/>
        </w:rPr>
        <w:t>3.74</w:t>
      </w:r>
      <w:r w:rsidR="00AE14C5" w:rsidRPr="00723445">
        <w:rPr>
          <w:sz w:val="24"/>
          <w:szCs w:val="24"/>
        </w:rPr>
        <w:t xml:space="preserve"> percent were reported by banks while those under foreign economic assistance, personal baggage &amp; NRI, sale of duty free shops and others taken together amounted to $ </w:t>
      </w:r>
      <w:r w:rsidR="00AE14C5">
        <w:rPr>
          <w:sz w:val="24"/>
          <w:szCs w:val="24"/>
        </w:rPr>
        <w:t>2,192</w:t>
      </w:r>
      <w:r w:rsidR="00AE14C5" w:rsidRPr="00723445">
        <w:rPr>
          <w:sz w:val="24"/>
          <w:szCs w:val="24"/>
        </w:rPr>
        <w:t xml:space="preserve"> million or </w:t>
      </w:r>
      <w:r w:rsidR="00AE14C5">
        <w:rPr>
          <w:sz w:val="24"/>
          <w:szCs w:val="24"/>
        </w:rPr>
        <w:t>6.26</w:t>
      </w:r>
      <w:r w:rsidR="00AE14C5" w:rsidRPr="00723445">
        <w:rPr>
          <w:sz w:val="24"/>
          <w:szCs w:val="24"/>
        </w:rPr>
        <w:t xml:space="preserve"> percent.</w:t>
      </w:r>
    </w:p>
    <w:p w:rsidR="00AE14C5" w:rsidRDefault="00AE14C5" w:rsidP="00B959A8">
      <w:pPr>
        <w:pStyle w:val="BodyTextIndent"/>
        <w:ind w:right="311" w:firstLine="0"/>
        <w:rPr>
          <w:sz w:val="24"/>
          <w:szCs w:val="24"/>
        </w:rPr>
      </w:pPr>
    </w:p>
    <w:p w:rsidR="00AE14C5" w:rsidRPr="00C42158" w:rsidRDefault="00FA2FE8" w:rsidP="00C42158">
      <w:pPr>
        <w:pStyle w:val="BodyTextIndent"/>
        <w:ind w:right="311" w:firstLine="0"/>
        <w:rPr>
          <w:sz w:val="24"/>
          <w:szCs w:val="24"/>
        </w:rPr>
      </w:pPr>
      <w:r w:rsidRPr="00FA2FE8">
        <w:rPr>
          <w:noProof/>
        </w:rPr>
        <w:pict>
          <v:shape id="_x0000_s1031" type="#_x0000_t75" style="position:absolute;left:0;text-align:left;margin-left:198pt;margin-top:107.95pt;width:297pt;height:171pt;z-index:-8" wrapcoords="109 379 109 21126 21436 21126 21436 379 109 379">
            <v:imagedata r:id="rId12" o:title=""/>
            <w10:wrap type="tight"/>
          </v:shape>
        </w:pict>
      </w:r>
      <w:r w:rsidR="00AE14C5">
        <w:rPr>
          <w:sz w:val="24"/>
          <w:szCs w:val="24"/>
        </w:rPr>
        <w:t>Major</w:t>
      </w:r>
      <w:r w:rsidR="00AE14C5" w:rsidRPr="00723445">
        <w:rPr>
          <w:sz w:val="24"/>
          <w:szCs w:val="24"/>
        </w:rPr>
        <w:t xml:space="preserve"> commodities groups constituting 8</w:t>
      </w:r>
      <w:r w:rsidR="00AE14C5">
        <w:rPr>
          <w:sz w:val="24"/>
          <w:szCs w:val="24"/>
        </w:rPr>
        <w:t xml:space="preserve">5 </w:t>
      </w:r>
      <w:r w:rsidR="00AE14C5" w:rsidRPr="00723445">
        <w:rPr>
          <w:sz w:val="24"/>
          <w:szCs w:val="24"/>
        </w:rPr>
        <w:t>percent of total import payments reported by banks during 200</w:t>
      </w:r>
      <w:r w:rsidR="00AE14C5">
        <w:rPr>
          <w:sz w:val="24"/>
          <w:szCs w:val="24"/>
        </w:rPr>
        <w:t>7</w:t>
      </w:r>
      <w:r w:rsidR="00AE14C5" w:rsidRPr="00723445">
        <w:rPr>
          <w:sz w:val="24"/>
          <w:szCs w:val="24"/>
        </w:rPr>
        <w:t>-0</w:t>
      </w:r>
      <w:r w:rsidR="00AE14C5">
        <w:rPr>
          <w:sz w:val="24"/>
          <w:szCs w:val="24"/>
        </w:rPr>
        <w:t>8</w:t>
      </w:r>
      <w:r w:rsidR="00AE14C5" w:rsidRPr="00723445">
        <w:rPr>
          <w:sz w:val="24"/>
          <w:szCs w:val="24"/>
        </w:rPr>
        <w:t xml:space="preserve"> in descending order except other groups are shown below </w:t>
      </w:r>
      <w:r w:rsidR="00AE14C5">
        <w:rPr>
          <w:sz w:val="24"/>
          <w:szCs w:val="24"/>
        </w:rPr>
        <w:t>together</w:t>
      </w:r>
      <w:r w:rsidR="00AE14C5" w:rsidRPr="00723445">
        <w:rPr>
          <w:sz w:val="24"/>
          <w:szCs w:val="24"/>
        </w:rPr>
        <w:t xml:space="preserve"> with import payments during 200</w:t>
      </w:r>
      <w:r w:rsidR="00AE14C5">
        <w:rPr>
          <w:sz w:val="24"/>
          <w:szCs w:val="24"/>
        </w:rPr>
        <w:t>6</w:t>
      </w:r>
      <w:r w:rsidR="00AE14C5" w:rsidRPr="00723445">
        <w:rPr>
          <w:sz w:val="24"/>
          <w:szCs w:val="24"/>
        </w:rPr>
        <w:t>-0</w:t>
      </w:r>
      <w:r w:rsidR="00AE14C5">
        <w:rPr>
          <w:sz w:val="24"/>
          <w:szCs w:val="24"/>
        </w:rPr>
        <w:t>7</w:t>
      </w:r>
      <w:r w:rsidR="00AE14C5">
        <w:rPr>
          <w:sz w:val="24"/>
          <w:szCs w:val="24"/>
        </w:rPr>
        <w:tab/>
      </w:r>
      <w:r w:rsidR="00AE14C5">
        <w:rPr>
          <w:sz w:val="24"/>
          <w:szCs w:val="24"/>
        </w:rPr>
        <w:tab/>
      </w:r>
      <w:r w:rsidR="00AE14C5">
        <w:rPr>
          <w:sz w:val="24"/>
          <w:szCs w:val="24"/>
        </w:rPr>
        <w:tab/>
      </w:r>
      <w:r w:rsidR="00AE14C5">
        <w:rPr>
          <w:sz w:val="24"/>
          <w:szCs w:val="24"/>
        </w:rPr>
        <w:tab/>
      </w:r>
    </w:p>
    <w:p w:rsidR="00AE14C5" w:rsidRPr="00FD4AF6" w:rsidRDefault="00AE14C5" w:rsidP="00FD4AF6">
      <w:pPr>
        <w:pStyle w:val="BodyTextIndent"/>
        <w:ind w:right="311" w:firstLine="0"/>
        <w:rPr>
          <w:sz w:val="24"/>
          <w:szCs w:val="24"/>
        </w:rPr>
      </w:pPr>
      <w:r w:rsidRPr="00723445">
        <w:rPr>
          <w:sz w:val="24"/>
          <w:szCs w:val="24"/>
        </w:rPr>
        <w:t>The country-wise comparison of import payments</w:t>
      </w:r>
      <w:r>
        <w:rPr>
          <w:sz w:val="24"/>
          <w:szCs w:val="24"/>
        </w:rPr>
        <w:t xml:space="preserve"> of major countries</w:t>
      </w:r>
      <w:r w:rsidRPr="00723445">
        <w:rPr>
          <w:sz w:val="24"/>
          <w:szCs w:val="24"/>
        </w:rPr>
        <w:t xml:space="preserve"> including freight during 200</w:t>
      </w:r>
      <w:r>
        <w:rPr>
          <w:sz w:val="24"/>
          <w:szCs w:val="24"/>
        </w:rPr>
        <w:t>7</w:t>
      </w:r>
      <w:r w:rsidRPr="00723445">
        <w:rPr>
          <w:sz w:val="24"/>
          <w:szCs w:val="24"/>
        </w:rPr>
        <w:t>-0</w:t>
      </w:r>
      <w:r>
        <w:rPr>
          <w:sz w:val="24"/>
          <w:szCs w:val="24"/>
        </w:rPr>
        <w:t>8</w:t>
      </w:r>
      <w:r w:rsidRPr="00723445">
        <w:rPr>
          <w:sz w:val="24"/>
          <w:szCs w:val="24"/>
        </w:rPr>
        <w:t xml:space="preserve"> with 200</w:t>
      </w:r>
      <w:r>
        <w:rPr>
          <w:sz w:val="24"/>
          <w:szCs w:val="24"/>
        </w:rPr>
        <w:t>6</w:t>
      </w:r>
      <w:r w:rsidRPr="00723445">
        <w:rPr>
          <w:sz w:val="24"/>
          <w:szCs w:val="24"/>
        </w:rPr>
        <w:t>-0</w:t>
      </w:r>
      <w:r>
        <w:rPr>
          <w:sz w:val="24"/>
          <w:szCs w:val="24"/>
        </w:rPr>
        <w:t>7 is exhibited in F</w:t>
      </w:r>
      <w:r w:rsidRPr="00723445">
        <w:rPr>
          <w:sz w:val="24"/>
          <w:szCs w:val="24"/>
        </w:rPr>
        <w:t>igure</w:t>
      </w:r>
      <w:r>
        <w:rPr>
          <w:sz w:val="24"/>
          <w:szCs w:val="24"/>
        </w:rPr>
        <w:t xml:space="preserve"> 2.</w:t>
      </w:r>
      <w:r w:rsidRPr="00FD4AF6">
        <w:rPr>
          <w:sz w:val="24"/>
          <w:szCs w:val="24"/>
        </w:rPr>
        <w:t xml:space="preserve"> </w:t>
      </w:r>
    </w:p>
    <w:p w:rsidR="00AE14C5" w:rsidRDefault="00AE14C5" w:rsidP="00B959A8">
      <w:pPr>
        <w:pStyle w:val="BodyText2"/>
        <w:ind w:right="311"/>
        <w:jc w:val="left"/>
        <w:rPr>
          <w:b/>
        </w:rPr>
      </w:pPr>
    </w:p>
    <w:p w:rsidR="00AE14C5" w:rsidRDefault="00AE14C5" w:rsidP="00FD4AF6">
      <w:pPr>
        <w:pStyle w:val="BodyTextIndent"/>
        <w:ind w:right="311" w:firstLine="0"/>
        <w:rPr>
          <w:sz w:val="24"/>
          <w:szCs w:val="24"/>
        </w:rPr>
      </w:pPr>
      <w:r w:rsidRPr="00723445">
        <w:rPr>
          <w:sz w:val="24"/>
          <w:szCs w:val="24"/>
        </w:rPr>
        <w:t xml:space="preserve">Country-wise pattern of </w:t>
      </w:r>
      <w:r>
        <w:rPr>
          <w:sz w:val="24"/>
          <w:szCs w:val="24"/>
        </w:rPr>
        <w:t>import payments</w:t>
      </w:r>
      <w:r w:rsidRPr="00723445">
        <w:rPr>
          <w:sz w:val="24"/>
          <w:szCs w:val="24"/>
        </w:rPr>
        <w:t xml:space="preserve"> showed that during FY0</w:t>
      </w:r>
      <w:r>
        <w:rPr>
          <w:sz w:val="24"/>
          <w:szCs w:val="24"/>
        </w:rPr>
        <w:t>8</w:t>
      </w:r>
      <w:r w:rsidRPr="00723445">
        <w:rPr>
          <w:sz w:val="24"/>
          <w:szCs w:val="24"/>
        </w:rPr>
        <w:t>, UA</w:t>
      </w:r>
      <w:r>
        <w:rPr>
          <w:sz w:val="24"/>
          <w:szCs w:val="24"/>
        </w:rPr>
        <w:t xml:space="preserve">E was the prominent importer </w:t>
      </w:r>
      <w:r w:rsidRPr="00723445">
        <w:rPr>
          <w:sz w:val="24"/>
          <w:szCs w:val="24"/>
        </w:rPr>
        <w:t>of Pakistan</w:t>
      </w:r>
      <w:r>
        <w:rPr>
          <w:sz w:val="24"/>
          <w:szCs w:val="24"/>
        </w:rPr>
        <w:t xml:space="preserve"> and the second highest importer</w:t>
      </w:r>
      <w:r w:rsidRPr="00723445">
        <w:rPr>
          <w:sz w:val="24"/>
          <w:szCs w:val="24"/>
        </w:rPr>
        <w:t xml:space="preserve"> was </w:t>
      </w:r>
      <w:r>
        <w:rPr>
          <w:sz w:val="24"/>
          <w:szCs w:val="24"/>
        </w:rPr>
        <w:t>Saudi Arabia.</w:t>
      </w:r>
      <w:r w:rsidRPr="00723445">
        <w:rPr>
          <w:sz w:val="24"/>
          <w:szCs w:val="24"/>
        </w:rPr>
        <w:t xml:space="preserve"> </w:t>
      </w:r>
    </w:p>
    <w:p w:rsidR="00AE14C5" w:rsidRDefault="00AE14C5" w:rsidP="00B959A8">
      <w:pPr>
        <w:pStyle w:val="BodyTextIndent"/>
        <w:ind w:firstLine="0"/>
        <w:rPr>
          <w:b/>
          <w:sz w:val="24"/>
          <w:szCs w:val="24"/>
        </w:rPr>
      </w:pPr>
    </w:p>
    <w:p w:rsidR="00AE14C5" w:rsidRDefault="00AE14C5" w:rsidP="00B959A8">
      <w:pPr>
        <w:pStyle w:val="BodyTextIndent"/>
        <w:ind w:firstLine="0"/>
        <w:rPr>
          <w:b/>
          <w:sz w:val="24"/>
          <w:szCs w:val="24"/>
        </w:rPr>
      </w:pPr>
      <w:r w:rsidRPr="00723445">
        <w:rPr>
          <w:b/>
          <w:sz w:val="24"/>
          <w:szCs w:val="24"/>
        </w:rPr>
        <w:t>Services</w:t>
      </w:r>
    </w:p>
    <w:p w:rsidR="00AE14C5" w:rsidRPr="00D820B7" w:rsidRDefault="00AE14C5" w:rsidP="00B959A8">
      <w:pPr>
        <w:pStyle w:val="BodyTextIndent"/>
        <w:ind w:firstLine="0"/>
        <w:rPr>
          <w:b/>
          <w:sz w:val="24"/>
          <w:szCs w:val="24"/>
        </w:rPr>
      </w:pPr>
    </w:p>
    <w:p w:rsidR="00AE14C5" w:rsidRDefault="00FA2FE8" w:rsidP="00B959A8">
      <w:pPr>
        <w:pStyle w:val="BodyTextIndent"/>
        <w:ind w:right="311" w:firstLine="0"/>
        <w:rPr>
          <w:sz w:val="24"/>
          <w:szCs w:val="24"/>
        </w:rPr>
      </w:pPr>
      <w:r w:rsidRPr="00FA2FE8">
        <w:rPr>
          <w:noProof/>
        </w:rPr>
        <w:pict>
          <v:shape id="_x0000_s1032" type="#_x0000_t75" style="position:absolute;left:0;text-align:left;margin-left:2in;margin-top:13.7pt;width:5in;height:189pt;z-index:-7" wrapcoords="18810 343 990 943 -45 943 -45 21429 21600 21429 21555 1029 21375 343 18810 343">
            <v:imagedata r:id="rId13" o:title=""/>
            <w10:wrap type="tight"/>
          </v:shape>
        </w:pict>
      </w:r>
      <w:r w:rsidR="00AE14C5">
        <w:rPr>
          <w:sz w:val="24"/>
          <w:szCs w:val="24"/>
        </w:rPr>
        <w:t>D</w:t>
      </w:r>
      <w:r w:rsidR="00AE14C5" w:rsidRPr="00723445">
        <w:rPr>
          <w:sz w:val="24"/>
          <w:szCs w:val="24"/>
        </w:rPr>
        <w:t xml:space="preserve">eficit in services account </w:t>
      </w:r>
      <w:r w:rsidR="00AE14C5">
        <w:rPr>
          <w:sz w:val="24"/>
          <w:szCs w:val="24"/>
        </w:rPr>
        <w:t>increased</w:t>
      </w:r>
      <w:r w:rsidR="00AE14C5" w:rsidRPr="00723445">
        <w:rPr>
          <w:sz w:val="24"/>
          <w:szCs w:val="24"/>
        </w:rPr>
        <w:t xml:space="preserve"> from $ 4,</w:t>
      </w:r>
      <w:r w:rsidR="00AE14C5">
        <w:rPr>
          <w:sz w:val="24"/>
          <w:szCs w:val="24"/>
        </w:rPr>
        <w:t>170</w:t>
      </w:r>
      <w:r w:rsidR="00AE14C5" w:rsidRPr="00723445">
        <w:rPr>
          <w:sz w:val="24"/>
          <w:szCs w:val="24"/>
        </w:rPr>
        <w:t xml:space="preserve"> million in 200</w:t>
      </w:r>
      <w:r w:rsidR="00AE14C5">
        <w:rPr>
          <w:sz w:val="24"/>
          <w:szCs w:val="24"/>
        </w:rPr>
        <w:t>6</w:t>
      </w:r>
      <w:r w:rsidR="00AE14C5" w:rsidRPr="00723445">
        <w:rPr>
          <w:sz w:val="24"/>
          <w:szCs w:val="24"/>
        </w:rPr>
        <w:t>-0</w:t>
      </w:r>
      <w:r w:rsidR="00AE14C5">
        <w:rPr>
          <w:sz w:val="24"/>
          <w:szCs w:val="24"/>
        </w:rPr>
        <w:t>7</w:t>
      </w:r>
      <w:r w:rsidR="00AE14C5" w:rsidRPr="00723445">
        <w:rPr>
          <w:sz w:val="24"/>
          <w:szCs w:val="24"/>
        </w:rPr>
        <w:t xml:space="preserve"> to $ </w:t>
      </w:r>
      <w:r w:rsidR="00AE14C5">
        <w:rPr>
          <w:sz w:val="24"/>
          <w:szCs w:val="24"/>
        </w:rPr>
        <w:t>6,457</w:t>
      </w:r>
      <w:r w:rsidR="00AE14C5" w:rsidRPr="00723445">
        <w:rPr>
          <w:sz w:val="24"/>
          <w:szCs w:val="24"/>
        </w:rPr>
        <w:t xml:space="preserve"> million in 200</w:t>
      </w:r>
      <w:r w:rsidR="00AE14C5">
        <w:rPr>
          <w:sz w:val="24"/>
          <w:szCs w:val="24"/>
        </w:rPr>
        <w:t>7</w:t>
      </w:r>
      <w:r w:rsidR="00AE14C5" w:rsidRPr="00723445">
        <w:rPr>
          <w:sz w:val="24"/>
          <w:szCs w:val="24"/>
        </w:rPr>
        <w:t>-0</w:t>
      </w:r>
      <w:r w:rsidR="00AE14C5">
        <w:rPr>
          <w:sz w:val="24"/>
          <w:szCs w:val="24"/>
        </w:rPr>
        <w:t>8</w:t>
      </w:r>
      <w:r w:rsidR="00AE14C5" w:rsidRPr="00723445">
        <w:rPr>
          <w:sz w:val="24"/>
          <w:szCs w:val="24"/>
        </w:rPr>
        <w:t>. The aggregate receipts of services transactions during 200</w:t>
      </w:r>
      <w:r w:rsidR="00AE14C5">
        <w:rPr>
          <w:sz w:val="24"/>
          <w:szCs w:val="24"/>
        </w:rPr>
        <w:t>7</w:t>
      </w:r>
      <w:r w:rsidR="00AE14C5" w:rsidRPr="00723445">
        <w:rPr>
          <w:sz w:val="24"/>
          <w:szCs w:val="24"/>
        </w:rPr>
        <w:t>-0</w:t>
      </w:r>
      <w:r w:rsidR="00AE14C5">
        <w:rPr>
          <w:sz w:val="24"/>
          <w:szCs w:val="24"/>
        </w:rPr>
        <w:t>8</w:t>
      </w:r>
      <w:r w:rsidR="00AE14C5" w:rsidRPr="00723445">
        <w:rPr>
          <w:sz w:val="24"/>
          <w:szCs w:val="24"/>
        </w:rPr>
        <w:t xml:space="preserve"> </w:t>
      </w:r>
      <w:r w:rsidR="00AE14C5">
        <w:rPr>
          <w:sz w:val="24"/>
          <w:szCs w:val="24"/>
        </w:rPr>
        <w:t>decreased</w:t>
      </w:r>
      <w:r w:rsidR="00AE14C5" w:rsidRPr="00723445">
        <w:rPr>
          <w:sz w:val="24"/>
          <w:szCs w:val="24"/>
        </w:rPr>
        <w:t xml:space="preserve"> by $ </w:t>
      </w:r>
      <w:r w:rsidR="00AE14C5">
        <w:rPr>
          <w:sz w:val="24"/>
          <w:szCs w:val="24"/>
        </w:rPr>
        <w:t>551</w:t>
      </w:r>
      <w:r w:rsidR="00AE14C5" w:rsidRPr="00723445">
        <w:rPr>
          <w:sz w:val="24"/>
          <w:szCs w:val="24"/>
        </w:rPr>
        <w:t xml:space="preserve"> million or </w:t>
      </w:r>
      <w:r w:rsidR="00AE14C5">
        <w:rPr>
          <w:sz w:val="24"/>
          <w:szCs w:val="24"/>
        </w:rPr>
        <w:t>13.3</w:t>
      </w:r>
      <w:r w:rsidR="00AE14C5" w:rsidRPr="00723445">
        <w:rPr>
          <w:sz w:val="24"/>
          <w:szCs w:val="24"/>
        </w:rPr>
        <w:t xml:space="preserve"> percent to $ </w:t>
      </w:r>
      <w:r w:rsidR="00AE14C5">
        <w:rPr>
          <w:sz w:val="24"/>
          <w:szCs w:val="24"/>
        </w:rPr>
        <w:t>3,589</w:t>
      </w:r>
      <w:r w:rsidR="00AE14C5" w:rsidRPr="00723445">
        <w:rPr>
          <w:sz w:val="24"/>
          <w:szCs w:val="24"/>
        </w:rPr>
        <w:t xml:space="preserve"> million from $ </w:t>
      </w:r>
      <w:r w:rsidR="00AE14C5">
        <w:rPr>
          <w:sz w:val="24"/>
          <w:szCs w:val="24"/>
        </w:rPr>
        <w:t>4,140</w:t>
      </w:r>
      <w:r w:rsidR="00AE14C5" w:rsidRPr="00723445">
        <w:rPr>
          <w:sz w:val="24"/>
          <w:szCs w:val="24"/>
        </w:rPr>
        <w:t xml:space="preserve"> million during 200</w:t>
      </w:r>
      <w:r w:rsidR="00AE14C5">
        <w:rPr>
          <w:sz w:val="24"/>
          <w:szCs w:val="24"/>
        </w:rPr>
        <w:t>6</w:t>
      </w:r>
      <w:r w:rsidR="00AE14C5" w:rsidRPr="00723445">
        <w:rPr>
          <w:sz w:val="24"/>
          <w:szCs w:val="24"/>
        </w:rPr>
        <w:t>-0</w:t>
      </w:r>
      <w:r w:rsidR="00AE14C5">
        <w:rPr>
          <w:sz w:val="24"/>
          <w:szCs w:val="24"/>
        </w:rPr>
        <w:t>7</w:t>
      </w:r>
      <w:r w:rsidR="00AE14C5" w:rsidRPr="00723445">
        <w:rPr>
          <w:sz w:val="24"/>
          <w:szCs w:val="24"/>
        </w:rPr>
        <w:t xml:space="preserve"> and aggregate payments went up by $ </w:t>
      </w:r>
      <w:r w:rsidR="00AE14C5">
        <w:rPr>
          <w:sz w:val="24"/>
          <w:szCs w:val="24"/>
        </w:rPr>
        <w:t>1,736</w:t>
      </w:r>
      <w:r w:rsidR="00AE14C5" w:rsidRPr="00723445">
        <w:rPr>
          <w:sz w:val="24"/>
          <w:szCs w:val="24"/>
        </w:rPr>
        <w:t xml:space="preserve"> million or </w:t>
      </w:r>
      <w:r w:rsidR="00AE14C5">
        <w:rPr>
          <w:sz w:val="24"/>
          <w:szCs w:val="24"/>
        </w:rPr>
        <w:t>20.9</w:t>
      </w:r>
      <w:r w:rsidR="00AE14C5" w:rsidRPr="00723445">
        <w:rPr>
          <w:sz w:val="24"/>
          <w:szCs w:val="24"/>
        </w:rPr>
        <w:t xml:space="preserve"> percent to $ </w:t>
      </w:r>
      <w:r w:rsidR="00AE14C5">
        <w:rPr>
          <w:sz w:val="24"/>
          <w:szCs w:val="24"/>
        </w:rPr>
        <w:t>10,046</w:t>
      </w:r>
      <w:r w:rsidR="00AE14C5" w:rsidRPr="00723445">
        <w:rPr>
          <w:sz w:val="24"/>
          <w:szCs w:val="24"/>
        </w:rPr>
        <w:t xml:space="preserve"> million from $ 8,</w:t>
      </w:r>
      <w:r w:rsidR="00AE14C5">
        <w:rPr>
          <w:sz w:val="24"/>
          <w:szCs w:val="24"/>
        </w:rPr>
        <w:t>310</w:t>
      </w:r>
      <w:r w:rsidR="00AE14C5" w:rsidRPr="00723445">
        <w:rPr>
          <w:sz w:val="24"/>
          <w:szCs w:val="24"/>
        </w:rPr>
        <w:t xml:space="preserve"> million during 200</w:t>
      </w:r>
      <w:r w:rsidR="00AE14C5">
        <w:rPr>
          <w:sz w:val="24"/>
          <w:szCs w:val="24"/>
        </w:rPr>
        <w:t>6</w:t>
      </w:r>
      <w:r w:rsidR="00AE14C5" w:rsidRPr="00723445">
        <w:rPr>
          <w:sz w:val="24"/>
          <w:szCs w:val="24"/>
        </w:rPr>
        <w:t>-0</w:t>
      </w:r>
      <w:r w:rsidR="00AE14C5">
        <w:rPr>
          <w:sz w:val="24"/>
          <w:szCs w:val="24"/>
        </w:rPr>
        <w:t>7</w:t>
      </w:r>
      <w:r w:rsidR="00AE14C5" w:rsidRPr="00723445">
        <w:rPr>
          <w:sz w:val="24"/>
          <w:szCs w:val="24"/>
        </w:rPr>
        <w:t xml:space="preserve">. The higher receipts were recorded under government </w:t>
      </w:r>
      <w:r w:rsidR="00AE14C5" w:rsidRPr="00723445">
        <w:rPr>
          <w:sz w:val="24"/>
          <w:szCs w:val="24"/>
        </w:rPr>
        <w:lastRenderedPageBreak/>
        <w:t xml:space="preserve">services, transportation services and other business services. The rise in </w:t>
      </w:r>
      <w:r w:rsidR="00AE14C5">
        <w:rPr>
          <w:sz w:val="24"/>
          <w:szCs w:val="24"/>
        </w:rPr>
        <w:t>payments</w:t>
      </w:r>
      <w:r w:rsidR="00AE14C5" w:rsidRPr="00723445">
        <w:rPr>
          <w:sz w:val="24"/>
          <w:szCs w:val="24"/>
        </w:rPr>
        <w:t xml:space="preserve"> of services account was due to transportation, other business and travel services.</w:t>
      </w:r>
    </w:p>
    <w:p w:rsidR="00AE14C5" w:rsidRPr="00FD4AF6" w:rsidRDefault="00AE14C5" w:rsidP="00B959A8">
      <w:pPr>
        <w:pStyle w:val="BodyText3"/>
        <w:tabs>
          <w:tab w:val="left" w:pos="9900"/>
        </w:tabs>
        <w:spacing w:line="240" w:lineRule="auto"/>
        <w:jc w:val="center"/>
        <w:rPr>
          <w:sz w:val="22"/>
          <w:szCs w:val="20"/>
        </w:rPr>
      </w:pPr>
    </w:p>
    <w:p w:rsidR="00AE14C5" w:rsidRDefault="00AE14C5" w:rsidP="00B959A8">
      <w:pPr>
        <w:jc w:val="both"/>
        <w:rPr>
          <w:b/>
        </w:rPr>
      </w:pPr>
    </w:p>
    <w:p w:rsidR="00AE14C5" w:rsidRDefault="00AE14C5" w:rsidP="00B959A8">
      <w:pPr>
        <w:jc w:val="both"/>
        <w:rPr>
          <w:b/>
        </w:rPr>
      </w:pPr>
      <w:r w:rsidRPr="00723445">
        <w:rPr>
          <w:b/>
        </w:rPr>
        <w:t>Income</w:t>
      </w:r>
    </w:p>
    <w:p w:rsidR="00AE14C5" w:rsidRDefault="00AE14C5" w:rsidP="00B959A8">
      <w:pPr>
        <w:jc w:val="both"/>
        <w:rPr>
          <w:b/>
        </w:rPr>
      </w:pPr>
    </w:p>
    <w:p w:rsidR="00AE14C5" w:rsidRDefault="00FA2FE8" w:rsidP="00AE47EF">
      <w:pPr>
        <w:pStyle w:val="BodyTextIndent"/>
        <w:ind w:right="311" w:firstLine="0"/>
        <w:rPr>
          <w:sz w:val="24"/>
          <w:szCs w:val="24"/>
        </w:rPr>
      </w:pPr>
      <w:r w:rsidRPr="00FA2FE8">
        <w:rPr>
          <w:noProof/>
        </w:rPr>
        <w:pict>
          <v:shape id="_x0000_s1033" type="#_x0000_t75" style="position:absolute;left:0;text-align:left;margin-left:153pt;margin-top:17.3pt;width:342pt;height:225pt;z-index:-6" wrapcoords="18805 432 995 936 -47 936 -47 21456 21600 21456 21600 1512 21458 432 18805 432">
            <v:imagedata r:id="rId14" o:title=""/>
            <w10:wrap type="tight"/>
          </v:shape>
        </w:pict>
      </w:r>
      <w:r w:rsidR="00AE14C5">
        <w:rPr>
          <w:sz w:val="24"/>
          <w:szCs w:val="24"/>
        </w:rPr>
        <w:t>I</w:t>
      </w:r>
      <w:r w:rsidR="00AE14C5" w:rsidRPr="00723445">
        <w:rPr>
          <w:sz w:val="24"/>
          <w:szCs w:val="24"/>
        </w:rPr>
        <w:t xml:space="preserve">ncome deficit of $ </w:t>
      </w:r>
      <w:r w:rsidR="00AE14C5">
        <w:rPr>
          <w:sz w:val="24"/>
          <w:szCs w:val="24"/>
        </w:rPr>
        <w:t>3,923</w:t>
      </w:r>
      <w:r w:rsidR="00AE14C5" w:rsidRPr="00723445">
        <w:rPr>
          <w:sz w:val="24"/>
          <w:szCs w:val="24"/>
        </w:rPr>
        <w:t xml:space="preserve"> million in 200</w:t>
      </w:r>
      <w:r w:rsidR="00AE14C5">
        <w:rPr>
          <w:sz w:val="24"/>
          <w:szCs w:val="24"/>
        </w:rPr>
        <w:t>7</w:t>
      </w:r>
      <w:r w:rsidR="00AE14C5" w:rsidRPr="00723445">
        <w:rPr>
          <w:sz w:val="24"/>
          <w:szCs w:val="24"/>
        </w:rPr>
        <w:t>-0</w:t>
      </w:r>
      <w:r w:rsidR="00AE14C5">
        <w:rPr>
          <w:sz w:val="24"/>
          <w:szCs w:val="24"/>
        </w:rPr>
        <w:t>8</w:t>
      </w:r>
      <w:r w:rsidR="00AE14C5" w:rsidRPr="00723445">
        <w:rPr>
          <w:sz w:val="24"/>
          <w:szCs w:val="24"/>
        </w:rPr>
        <w:t xml:space="preserve"> increased by $ </w:t>
      </w:r>
      <w:r w:rsidR="00AE14C5">
        <w:rPr>
          <w:sz w:val="24"/>
          <w:szCs w:val="24"/>
        </w:rPr>
        <w:t>341</w:t>
      </w:r>
      <w:r w:rsidR="00AE14C5" w:rsidRPr="00723445">
        <w:rPr>
          <w:sz w:val="24"/>
          <w:szCs w:val="24"/>
        </w:rPr>
        <w:t xml:space="preserve"> million </w:t>
      </w:r>
      <w:r w:rsidR="00AE14C5">
        <w:rPr>
          <w:sz w:val="24"/>
          <w:szCs w:val="24"/>
        </w:rPr>
        <w:t>compared to</w:t>
      </w:r>
      <w:r w:rsidR="00AE14C5" w:rsidRPr="00723445">
        <w:rPr>
          <w:sz w:val="24"/>
          <w:szCs w:val="24"/>
        </w:rPr>
        <w:t xml:space="preserve"> $ 3,</w:t>
      </w:r>
      <w:r w:rsidR="00AE14C5">
        <w:rPr>
          <w:sz w:val="24"/>
          <w:szCs w:val="24"/>
        </w:rPr>
        <w:t>582</w:t>
      </w:r>
      <w:r w:rsidR="00AE14C5" w:rsidRPr="00723445">
        <w:rPr>
          <w:sz w:val="24"/>
          <w:szCs w:val="24"/>
        </w:rPr>
        <w:t xml:space="preserve"> million</w:t>
      </w:r>
      <w:r w:rsidR="00AE14C5">
        <w:rPr>
          <w:sz w:val="24"/>
          <w:szCs w:val="24"/>
        </w:rPr>
        <w:t xml:space="preserve"> during 2006-07</w:t>
      </w:r>
      <w:r w:rsidR="00AE14C5" w:rsidRPr="00723445">
        <w:rPr>
          <w:sz w:val="24"/>
          <w:szCs w:val="24"/>
        </w:rPr>
        <w:t xml:space="preserve">. The net outflow of direct investment income rose to $ </w:t>
      </w:r>
      <w:r w:rsidR="00AE14C5">
        <w:rPr>
          <w:sz w:val="24"/>
          <w:szCs w:val="24"/>
        </w:rPr>
        <w:t>3,065</w:t>
      </w:r>
      <w:r w:rsidR="00AE14C5" w:rsidRPr="00723445">
        <w:rPr>
          <w:sz w:val="24"/>
          <w:szCs w:val="24"/>
        </w:rPr>
        <w:t xml:space="preserve"> million during 200</w:t>
      </w:r>
      <w:r w:rsidR="00AE14C5">
        <w:rPr>
          <w:sz w:val="24"/>
          <w:szCs w:val="24"/>
        </w:rPr>
        <w:t>7</w:t>
      </w:r>
      <w:r w:rsidR="00AE14C5" w:rsidRPr="00723445">
        <w:rPr>
          <w:sz w:val="24"/>
          <w:szCs w:val="24"/>
        </w:rPr>
        <w:t>-0</w:t>
      </w:r>
      <w:r w:rsidR="00AE14C5">
        <w:rPr>
          <w:sz w:val="24"/>
          <w:szCs w:val="24"/>
        </w:rPr>
        <w:t xml:space="preserve">8 </w:t>
      </w:r>
      <w:r w:rsidR="00AE14C5" w:rsidRPr="00723445">
        <w:rPr>
          <w:sz w:val="24"/>
          <w:szCs w:val="24"/>
        </w:rPr>
        <w:t>compared with $ 2,</w:t>
      </w:r>
      <w:r w:rsidR="00AE14C5">
        <w:rPr>
          <w:sz w:val="24"/>
          <w:szCs w:val="24"/>
        </w:rPr>
        <w:t>809</w:t>
      </w:r>
      <w:r w:rsidR="00AE14C5" w:rsidRPr="00723445">
        <w:rPr>
          <w:sz w:val="24"/>
          <w:szCs w:val="24"/>
        </w:rPr>
        <w:t xml:space="preserve"> million during 200</w:t>
      </w:r>
      <w:r w:rsidR="00AE14C5">
        <w:rPr>
          <w:sz w:val="24"/>
          <w:szCs w:val="24"/>
        </w:rPr>
        <w:t>6</w:t>
      </w:r>
      <w:r w:rsidR="00AE14C5" w:rsidRPr="00723445">
        <w:rPr>
          <w:sz w:val="24"/>
          <w:szCs w:val="24"/>
        </w:rPr>
        <w:t>-0</w:t>
      </w:r>
      <w:r w:rsidR="00AE14C5">
        <w:rPr>
          <w:sz w:val="24"/>
          <w:szCs w:val="24"/>
        </w:rPr>
        <w:t>7</w:t>
      </w:r>
      <w:r w:rsidR="00AE14C5" w:rsidRPr="00723445">
        <w:rPr>
          <w:sz w:val="24"/>
          <w:szCs w:val="24"/>
        </w:rPr>
        <w:t>.</w:t>
      </w:r>
      <w:r w:rsidR="00AE14C5">
        <w:rPr>
          <w:sz w:val="24"/>
          <w:szCs w:val="24"/>
        </w:rPr>
        <w:t xml:space="preserve"> </w:t>
      </w:r>
      <w:r w:rsidR="00AE14C5" w:rsidRPr="00723445">
        <w:rPr>
          <w:sz w:val="24"/>
          <w:szCs w:val="24"/>
        </w:rPr>
        <w:t>Also</w:t>
      </w:r>
      <w:r w:rsidR="00AE14C5">
        <w:rPr>
          <w:sz w:val="24"/>
          <w:szCs w:val="24"/>
        </w:rPr>
        <w:t xml:space="preserve"> net outflow</w:t>
      </w:r>
      <w:r w:rsidR="00AE14C5" w:rsidRPr="00723445">
        <w:rPr>
          <w:sz w:val="24"/>
          <w:szCs w:val="24"/>
        </w:rPr>
        <w:t xml:space="preserve"> of portfolio investment income and other investment income increased by  $ </w:t>
      </w:r>
      <w:r w:rsidR="00AE14C5">
        <w:rPr>
          <w:sz w:val="24"/>
          <w:szCs w:val="24"/>
        </w:rPr>
        <w:t xml:space="preserve">65 </w:t>
      </w:r>
      <w:r w:rsidR="00AE14C5" w:rsidRPr="00723445">
        <w:rPr>
          <w:sz w:val="24"/>
          <w:szCs w:val="24"/>
        </w:rPr>
        <w:t xml:space="preserve">million  &amp;  $ </w:t>
      </w:r>
      <w:r w:rsidR="00AE14C5">
        <w:rPr>
          <w:sz w:val="24"/>
          <w:szCs w:val="24"/>
        </w:rPr>
        <w:t>24</w:t>
      </w:r>
      <w:r w:rsidR="00AE14C5" w:rsidRPr="00723445">
        <w:rPr>
          <w:sz w:val="24"/>
          <w:szCs w:val="24"/>
        </w:rPr>
        <w:t xml:space="preserve"> million respectively during 200</w:t>
      </w:r>
      <w:r w:rsidR="00AE14C5">
        <w:rPr>
          <w:sz w:val="24"/>
          <w:szCs w:val="24"/>
        </w:rPr>
        <w:t>7</w:t>
      </w:r>
      <w:r w:rsidR="00AE14C5" w:rsidRPr="00723445">
        <w:rPr>
          <w:sz w:val="24"/>
          <w:szCs w:val="24"/>
        </w:rPr>
        <w:t>-0</w:t>
      </w:r>
      <w:r w:rsidR="00AE14C5">
        <w:rPr>
          <w:sz w:val="24"/>
          <w:szCs w:val="24"/>
        </w:rPr>
        <w:t>8</w:t>
      </w:r>
      <w:r w:rsidR="00AE14C5" w:rsidRPr="00723445">
        <w:rPr>
          <w:sz w:val="24"/>
          <w:szCs w:val="24"/>
        </w:rPr>
        <w:t xml:space="preserve"> over 200</w:t>
      </w:r>
      <w:r w:rsidR="00AE14C5">
        <w:rPr>
          <w:sz w:val="24"/>
          <w:szCs w:val="24"/>
        </w:rPr>
        <w:t>6</w:t>
      </w:r>
      <w:r w:rsidR="00AE14C5" w:rsidRPr="00723445">
        <w:rPr>
          <w:sz w:val="24"/>
          <w:szCs w:val="24"/>
        </w:rPr>
        <w:t>-0</w:t>
      </w:r>
      <w:r w:rsidR="00AE14C5">
        <w:rPr>
          <w:sz w:val="24"/>
          <w:szCs w:val="24"/>
        </w:rPr>
        <w:t>7</w:t>
      </w:r>
      <w:r w:rsidR="00AE14C5" w:rsidRPr="00723445">
        <w:rPr>
          <w:sz w:val="24"/>
          <w:szCs w:val="24"/>
        </w:rPr>
        <w:t xml:space="preserve">. </w:t>
      </w:r>
    </w:p>
    <w:p w:rsidR="00AE14C5" w:rsidRDefault="00AE14C5" w:rsidP="00AE47EF">
      <w:pPr>
        <w:pStyle w:val="BodyTextIndent"/>
        <w:ind w:right="311" w:firstLine="0"/>
        <w:rPr>
          <w:sz w:val="24"/>
          <w:szCs w:val="24"/>
        </w:rPr>
      </w:pPr>
    </w:p>
    <w:p w:rsidR="00AE14C5" w:rsidRPr="00723445" w:rsidRDefault="00AE14C5" w:rsidP="00AE47EF">
      <w:pPr>
        <w:pStyle w:val="BodyTextIndent"/>
        <w:ind w:firstLine="0"/>
        <w:rPr>
          <w:sz w:val="24"/>
          <w:szCs w:val="24"/>
        </w:rPr>
      </w:pPr>
      <w:r w:rsidRPr="00723445">
        <w:rPr>
          <w:sz w:val="24"/>
          <w:szCs w:val="24"/>
        </w:rPr>
        <w:t>The details of receipts and payments under “Income” are</w:t>
      </w:r>
      <w:r>
        <w:rPr>
          <w:sz w:val="24"/>
          <w:szCs w:val="24"/>
        </w:rPr>
        <w:t xml:space="preserve"> given in the table.</w:t>
      </w:r>
    </w:p>
    <w:p w:rsidR="00AE14C5" w:rsidRDefault="00AE14C5" w:rsidP="00AE47EF">
      <w:pPr>
        <w:ind w:firstLine="5850"/>
        <w:jc w:val="center"/>
        <w:rPr>
          <w:bCs/>
          <w:sz w:val="20"/>
        </w:rPr>
      </w:pPr>
      <w:r>
        <w:rPr>
          <w:bCs/>
          <w:sz w:val="20"/>
        </w:rPr>
        <w:t xml:space="preserve">                                     </w:t>
      </w:r>
    </w:p>
    <w:p w:rsidR="00AE14C5" w:rsidRPr="00213740" w:rsidRDefault="00AE14C5" w:rsidP="00C42158">
      <w:pPr>
        <w:rPr>
          <w:bCs/>
          <w:sz w:val="20"/>
        </w:rPr>
      </w:pPr>
    </w:p>
    <w:p w:rsidR="00AE14C5" w:rsidRPr="00723445" w:rsidRDefault="00AE14C5" w:rsidP="00B959A8">
      <w:pPr>
        <w:pStyle w:val="Heading4"/>
      </w:pPr>
      <w:r w:rsidRPr="00723445">
        <w:rPr>
          <w:sz w:val="24"/>
        </w:rPr>
        <w:t>Current Transfers</w:t>
      </w:r>
    </w:p>
    <w:p w:rsidR="00AE14C5" w:rsidRPr="00723445" w:rsidRDefault="00AE14C5" w:rsidP="00B959A8"/>
    <w:p w:rsidR="00AE14C5" w:rsidRPr="00723445" w:rsidRDefault="00FA2FE8" w:rsidP="00B959A8">
      <w:pPr>
        <w:pStyle w:val="BodyTextIndent"/>
        <w:ind w:right="311" w:firstLine="0"/>
        <w:rPr>
          <w:sz w:val="24"/>
          <w:szCs w:val="24"/>
        </w:rPr>
      </w:pPr>
      <w:r w:rsidRPr="00FA2FE8">
        <w:rPr>
          <w:noProof/>
        </w:rPr>
        <w:pict>
          <v:shape id="_x0000_s1034" type="#_x0000_t75" style="position:absolute;left:0;text-align:left;margin-left:2in;margin-top:29.1pt;width:354pt;height:210pt;z-index:-5" wrapcoords="21051 386 13134 540 -46 1234 -46 21446 21600 21446 21600 1311 21371 463 21234 386 21051 386">
            <v:imagedata r:id="rId15" o:title=""/>
            <w10:wrap type="tight"/>
          </v:shape>
        </w:pict>
      </w:r>
      <w:r w:rsidR="00AE14C5">
        <w:rPr>
          <w:sz w:val="24"/>
          <w:szCs w:val="24"/>
        </w:rPr>
        <w:t>The net inflow</w:t>
      </w:r>
      <w:r w:rsidR="00AE14C5" w:rsidRPr="00723445">
        <w:rPr>
          <w:sz w:val="24"/>
          <w:szCs w:val="24"/>
        </w:rPr>
        <w:t xml:space="preserve"> of current transfers amounted to $</w:t>
      </w:r>
      <w:r w:rsidR="00AE14C5">
        <w:rPr>
          <w:sz w:val="24"/>
          <w:szCs w:val="24"/>
        </w:rPr>
        <w:t xml:space="preserve"> </w:t>
      </w:r>
      <w:r w:rsidR="00AE14C5" w:rsidRPr="00723445">
        <w:rPr>
          <w:sz w:val="24"/>
          <w:szCs w:val="24"/>
        </w:rPr>
        <w:t>1</w:t>
      </w:r>
      <w:r w:rsidR="00AE14C5">
        <w:rPr>
          <w:sz w:val="24"/>
          <w:szCs w:val="24"/>
        </w:rPr>
        <w:t>1,476</w:t>
      </w:r>
      <w:r w:rsidR="00AE14C5" w:rsidRPr="00723445">
        <w:rPr>
          <w:sz w:val="24"/>
          <w:szCs w:val="24"/>
        </w:rPr>
        <w:t xml:space="preserve"> million during 200</w:t>
      </w:r>
      <w:r w:rsidR="00AE14C5">
        <w:rPr>
          <w:sz w:val="24"/>
          <w:szCs w:val="24"/>
        </w:rPr>
        <w:t>7</w:t>
      </w:r>
      <w:r w:rsidR="00AE14C5" w:rsidRPr="00723445">
        <w:rPr>
          <w:sz w:val="24"/>
          <w:szCs w:val="24"/>
        </w:rPr>
        <w:t>-0</w:t>
      </w:r>
      <w:r w:rsidR="00AE14C5">
        <w:rPr>
          <w:sz w:val="24"/>
          <w:szCs w:val="24"/>
        </w:rPr>
        <w:t>8</w:t>
      </w:r>
      <w:r w:rsidR="00AE14C5" w:rsidRPr="00723445">
        <w:rPr>
          <w:sz w:val="24"/>
          <w:szCs w:val="24"/>
        </w:rPr>
        <w:t xml:space="preserve"> as compared with $ 10,5</w:t>
      </w:r>
      <w:r w:rsidR="00AE14C5">
        <w:rPr>
          <w:sz w:val="24"/>
          <w:szCs w:val="24"/>
        </w:rPr>
        <w:t>85</w:t>
      </w:r>
      <w:r w:rsidR="00AE14C5" w:rsidRPr="00723445">
        <w:rPr>
          <w:sz w:val="24"/>
          <w:szCs w:val="24"/>
        </w:rPr>
        <w:t xml:space="preserve"> million in the previous year showing an increase of $ </w:t>
      </w:r>
      <w:r w:rsidR="00AE14C5">
        <w:rPr>
          <w:sz w:val="24"/>
          <w:szCs w:val="24"/>
        </w:rPr>
        <w:t>891</w:t>
      </w:r>
      <w:r w:rsidR="00AE14C5" w:rsidRPr="00723445">
        <w:rPr>
          <w:sz w:val="24"/>
          <w:szCs w:val="24"/>
        </w:rPr>
        <w:t xml:space="preserve"> million. The net decrease in general government transfers was $ </w:t>
      </w:r>
      <w:r w:rsidR="00AE14C5">
        <w:rPr>
          <w:sz w:val="24"/>
          <w:szCs w:val="24"/>
        </w:rPr>
        <w:t>97</w:t>
      </w:r>
      <w:r w:rsidR="00AE14C5" w:rsidRPr="00723445">
        <w:rPr>
          <w:sz w:val="24"/>
          <w:szCs w:val="24"/>
        </w:rPr>
        <w:t xml:space="preserve"> million during 200</w:t>
      </w:r>
      <w:r w:rsidR="00AE14C5">
        <w:rPr>
          <w:sz w:val="24"/>
          <w:szCs w:val="24"/>
        </w:rPr>
        <w:t>7</w:t>
      </w:r>
      <w:r w:rsidR="00AE14C5" w:rsidRPr="00723445">
        <w:rPr>
          <w:sz w:val="24"/>
          <w:szCs w:val="24"/>
        </w:rPr>
        <w:t>-0</w:t>
      </w:r>
      <w:r w:rsidR="00AE14C5">
        <w:rPr>
          <w:sz w:val="24"/>
          <w:szCs w:val="24"/>
        </w:rPr>
        <w:t xml:space="preserve">8 </w:t>
      </w:r>
      <w:r w:rsidR="00AE14C5" w:rsidRPr="00723445">
        <w:rPr>
          <w:sz w:val="24"/>
          <w:szCs w:val="24"/>
        </w:rPr>
        <w:t xml:space="preserve">where the net inflows were $ </w:t>
      </w:r>
      <w:r w:rsidR="00AE14C5">
        <w:rPr>
          <w:sz w:val="24"/>
          <w:szCs w:val="24"/>
        </w:rPr>
        <w:t>428</w:t>
      </w:r>
      <w:r w:rsidR="00AE14C5" w:rsidRPr="00723445">
        <w:rPr>
          <w:sz w:val="24"/>
          <w:szCs w:val="24"/>
        </w:rPr>
        <w:t xml:space="preserve"> million in current year compared to $ </w:t>
      </w:r>
      <w:r w:rsidR="00AE14C5">
        <w:rPr>
          <w:sz w:val="24"/>
          <w:szCs w:val="24"/>
        </w:rPr>
        <w:t>525</w:t>
      </w:r>
      <w:r w:rsidR="00AE14C5" w:rsidRPr="00723445">
        <w:rPr>
          <w:sz w:val="24"/>
          <w:szCs w:val="24"/>
        </w:rPr>
        <w:t xml:space="preserve"> million in 200</w:t>
      </w:r>
      <w:r w:rsidR="00AE14C5">
        <w:rPr>
          <w:sz w:val="24"/>
          <w:szCs w:val="24"/>
        </w:rPr>
        <w:t>6</w:t>
      </w:r>
      <w:r w:rsidR="00AE14C5" w:rsidRPr="00723445">
        <w:rPr>
          <w:sz w:val="24"/>
          <w:szCs w:val="24"/>
        </w:rPr>
        <w:t>-0</w:t>
      </w:r>
      <w:r w:rsidR="00AE14C5">
        <w:rPr>
          <w:sz w:val="24"/>
          <w:szCs w:val="24"/>
        </w:rPr>
        <w:t>7</w:t>
      </w:r>
      <w:r w:rsidR="00AE14C5" w:rsidRPr="00723445">
        <w:rPr>
          <w:sz w:val="24"/>
          <w:szCs w:val="24"/>
        </w:rPr>
        <w:t>. This decrease is mainly due to decline in cash grants of $ 18</w:t>
      </w:r>
      <w:r w:rsidR="00AE14C5">
        <w:rPr>
          <w:sz w:val="24"/>
          <w:szCs w:val="24"/>
        </w:rPr>
        <w:t>9</w:t>
      </w:r>
      <w:r w:rsidR="00AE14C5" w:rsidRPr="00723445">
        <w:rPr>
          <w:sz w:val="24"/>
          <w:szCs w:val="24"/>
        </w:rPr>
        <w:t xml:space="preserve"> million </w:t>
      </w:r>
      <w:r w:rsidR="00AE14C5">
        <w:rPr>
          <w:sz w:val="24"/>
          <w:szCs w:val="24"/>
        </w:rPr>
        <w:t>against</w:t>
      </w:r>
      <w:r w:rsidR="00AE14C5" w:rsidRPr="00723445">
        <w:rPr>
          <w:sz w:val="24"/>
          <w:szCs w:val="24"/>
        </w:rPr>
        <w:t xml:space="preserve"> </w:t>
      </w:r>
      <w:r w:rsidR="00AE14C5">
        <w:rPr>
          <w:sz w:val="24"/>
          <w:szCs w:val="24"/>
        </w:rPr>
        <w:t>others</w:t>
      </w:r>
      <w:r w:rsidR="00AE14C5" w:rsidRPr="00723445">
        <w:rPr>
          <w:sz w:val="24"/>
          <w:szCs w:val="24"/>
        </w:rPr>
        <w:t xml:space="preserve"> as compared to last fiscal year. </w:t>
      </w:r>
      <w:r w:rsidR="00AE14C5">
        <w:rPr>
          <w:sz w:val="24"/>
          <w:szCs w:val="24"/>
        </w:rPr>
        <w:t>O</w:t>
      </w:r>
      <w:r w:rsidR="00AE14C5" w:rsidRPr="00723445">
        <w:rPr>
          <w:sz w:val="24"/>
          <w:szCs w:val="24"/>
        </w:rPr>
        <w:t>ther sectors</w:t>
      </w:r>
      <w:r w:rsidR="00AE14C5">
        <w:rPr>
          <w:sz w:val="24"/>
          <w:szCs w:val="24"/>
        </w:rPr>
        <w:t xml:space="preserve">’ transfers (net) </w:t>
      </w:r>
      <w:r w:rsidR="00AE14C5" w:rsidRPr="00723445">
        <w:rPr>
          <w:sz w:val="24"/>
          <w:szCs w:val="24"/>
        </w:rPr>
        <w:t xml:space="preserve">increased by $ </w:t>
      </w:r>
      <w:r w:rsidR="00AE14C5">
        <w:rPr>
          <w:sz w:val="24"/>
          <w:szCs w:val="24"/>
        </w:rPr>
        <w:t xml:space="preserve">1024 </w:t>
      </w:r>
      <w:r w:rsidR="00AE14C5" w:rsidRPr="00723445">
        <w:rPr>
          <w:sz w:val="24"/>
          <w:szCs w:val="24"/>
        </w:rPr>
        <w:t xml:space="preserve">million due to higher receipts of $ </w:t>
      </w:r>
      <w:r w:rsidR="00AE14C5">
        <w:rPr>
          <w:sz w:val="24"/>
          <w:szCs w:val="24"/>
        </w:rPr>
        <w:t>957</w:t>
      </w:r>
      <w:r w:rsidR="00AE14C5" w:rsidRPr="00723445">
        <w:rPr>
          <w:sz w:val="24"/>
          <w:szCs w:val="24"/>
        </w:rPr>
        <w:t xml:space="preserve"> million under workers’ remittances. </w:t>
      </w:r>
    </w:p>
    <w:p w:rsidR="00AE14C5" w:rsidRPr="00723445" w:rsidRDefault="00AE14C5" w:rsidP="00B959A8">
      <w:pPr>
        <w:pStyle w:val="BodyTextIndent"/>
        <w:ind w:right="311" w:firstLine="0"/>
        <w:rPr>
          <w:sz w:val="24"/>
          <w:szCs w:val="24"/>
        </w:rPr>
      </w:pPr>
    </w:p>
    <w:p w:rsidR="00AE14C5" w:rsidRDefault="00AE14C5" w:rsidP="00B959A8">
      <w:pPr>
        <w:pStyle w:val="BodyTextIndent"/>
        <w:ind w:firstLine="0"/>
        <w:jc w:val="left"/>
      </w:pPr>
    </w:p>
    <w:p w:rsidR="00AE14C5" w:rsidRDefault="00AE14C5" w:rsidP="00B959A8">
      <w:pPr>
        <w:pStyle w:val="BodyTextIndent"/>
        <w:ind w:firstLine="0"/>
        <w:jc w:val="left"/>
      </w:pPr>
    </w:p>
    <w:p w:rsidR="00AE14C5" w:rsidRDefault="00AE14C5" w:rsidP="00B959A8">
      <w:pPr>
        <w:pStyle w:val="BodyTextIndent"/>
        <w:ind w:firstLine="0"/>
        <w:jc w:val="left"/>
      </w:pPr>
    </w:p>
    <w:p w:rsidR="00AE14C5" w:rsidRDefault="00AE14C5" w:rsidP="00B959A8">
      <w:pPr>
        <w:pStyle w:val="BodyTextIndent"/>
        <w:ind w:firstLine="0"/>
        <w:jc w:val="left"/>
      </w:pPr>
    </w:p>
    <w:p w:rsidR="00AE14C5" w:rsidRDefault="00AE14C5" w:rsidP="00B959A8">
      <w:pPr>
        <w:pStyle w:val="BodyTextIndent"/>
        <w:ind w:firstLine="0"/>
        <w:jc w:val="left"/>
      </w:pPr>
    </w:p>
    <w:p w:rsidR="00AE14C5" w:rsidRPr="00C42158" w:rsidRDefault="00AE14C5" w:rsidP="00A045B4">
      <w:pPr>
        <w:pStyle w:val="BodyTextIndent"/>
        <w:ind w:firstLine="0"/>
        <w:jc w:val="center"/>
      </w:pPr>
    </w:p>
    <w:p w:rsidR="00AE14C5" w:rsidRPr="00723445" w:rsidRDefault="00AE14C5" w:rsidP="00B959A8">
      <w:pPr>
        <w:pStyle w:val="BodyText"/>
        <w:spacing w:line="240" w:lineRule="auto"/>
        <w:rPr>
          <w:b/>
          <w:sz w:val="22"/>
        </w:rPr>
      </w:pPr>
    </w:p>
    <w:p w:rsidR="00AE14C5" w:rsidRPr="00723445" w:rsidRDefault="00AE14C5" w:rsidP="00B959A8">
      <w:pPr>
        <w:pStyle w:val="BodyText"/>
        <w:spacing w:line="240" w:lineRule="auto"/>
        <w:rPr>
          <w:b/>
          <w:sz w:val="22"/>
        </w:rPr>
      </w:pPr>
    </w:p>
    <w:p w:rsidR="00AE14C5" w:rsidRPr="003F77BB" w:rsidRDefault="00AE14C5" w:rsidP="00B959A8">
      <w:pPr>
        <w:pStyle w:val="BodyText"/>
        <w:spacing w:line="240" w:lineRule="auto"/>
        <w:rPr>
          <w:b/>
          <w:sz w:val="22"/>
        </w:rPr>
      </w:pPr>
      <w:r w:rsidRPr="001512C4">
        <w:rPr>
          <w:b/>
          <w:szCs w:val="24"/>
        </w:rPr>
        <w:t xml:space="preserve">Capital &amp; Financial Account </w:t>
      </w:r>
    </w:p>
    <w:p w:rsidR="00AE14C5" w:rsidRPr="00723445" w:rsidRDefault="00AE14C5" w:rsidP="00B959A8">
      <w:pPr>
        <w:pStyle w:val="BodyText"/>
        <w:spacing w:line="240" w:lineRule="auto"/>
        <w:rPr>
          <w:b/>
          <w:sz w:val="22"/>
        </w:rPr>
      </w:pPr>
    </w:p>
    <w:p w:rsidR="00AE14C5" w:rsidRPr="00723445" w:rsidRDefault="00FA2FE8" w:rsidP="00B959A8">
      <w:pPr>
        <w:pStyle w:val="BodyText"/>
        <w:tabs>
          <w:tab w:val="left" w:pos="10098"/>
        </w:tabs>
        <w:spacing w:line="240" w:lineRule="auto"/>
        <w:ind w:right="311"/>
      </w:pPr>
      <w:r>
        <w:rPr>
          <w:noProof/>
        </w:rPr>
        <w:pict>
          <v:shape id="Picture 1" o:spid="_x0000_s1040" type="#_x0000_t75" style="position:absolute;left:0;text-align:left;margin-left:179.35pt;margin-top:17.65pt;width:311.9pt;height:130.5pt;z-index:-1;visibility:visible" wrapcoords="-50 0 -50 21352 21600 21352 21600 0 -50 0">
            <v:imagedata r:id="rId16" o:title=""/>
            <w10:wrap type="tight"/>
          </v:shape>
        </w:pict>
      </w:r>
      <w:r>
        <w:rPr>
          <w:noProof/>
        </w:rPr>
        <w:pict>
          <v:shape id="_x0000_s1035" type="#_x0000_t75" style="position:absolute;left:0;text-align:left;margin-left:252pt;margin-top:158.85pt;width:234.15pt;height:243pt;z-index:-3" wrapcoords="16685 400 762 800 -69 800 -69 21467 21600 21467 21531 867 21185 400 16685 400">
            <v:imagedata r:id="rId17" o:title=""/>
            <w10:wrap type="tight"/>
          </v:shape>
        </w:pict>
      </w:r>
      <w:r w:rsidR="00AE14C5" w:rsidRPr="00723445">
        <w:rPr>
          <w:szCs w:val="24"/>
        </w:rPr>
        <w:t>The net inflow in capital &amp; financial account during 200</w:t>
      </w:r>
      <w:r w:rsidR="00AE14C5">
        <w:rPr>
          <w:szCs w:val="24"/>
        </w:rPr>
        <w:t>7</w:t>
      </w:r>
      <w:r w:rsidR="00AE14C5" w:rsidRPr="00723445">
        <w:rPr>
          <w:szCs w:val="24"/>
        </w:rPr>
        <w:t>-0</w:t>
      </w:r>
      <w:r w:rsidR="00AE14C5">
        <w:rPr>
          <w:szCs w:val="24"/>
        </w:rPr>
        <w:t>8</w:t>
      </w:r>
      <w:r w:rsidR="00AE14C5" w:rsidRPr="00723445">
        <w:rPr>
          <w:szCs w:val="24"/>
        </w:rPr>
        <w:t xml:space="preserve"> stood at $ </w:t>
      </w:r>
      <w:r w:rsidR="00AE14C5">
        <w:rPr>
          <w:szCs w:val="24"/>
        </w:rPr>
        <w:t>8,252</w:t>
      </w:r>
      <w:r w:rsidR="00AE14C5" w:rsidRPr="00723445">
        <w:rPr>
          <w:szCs w:val="24"/>
        </w:rPr>
        <w:t xml:space="preserve"> million as against $ </w:t>
      </w:r>
      <w:r w:rsidR="00AE14C5">
        <w:rPr>
          <w:szCs w:val="24"/>
        </w:rPr>
        <w:t>10,276</w:t>
      </w:r>
      <w:r w:rsidR="00AE14C5" w:rsidRPr="00723445">
        <w:rPr>
          <w:szCs w:val="24"/>
        </w:rPr>
        <w:t xml:space="preserve"> million during the previous year.</w:t>
      </w:r>
      <w:r w:rsidR="00AE14C5" w:rsidRPr="00723445">
        <w:t xml:space="preserve"> The net capital inflow amounted to $ </w:t>
      </w:r>
      <w:r w:rsidR="00AE14C5">
        <w:t>121</w:t>
      </w:r>
      <w:r w:rsidR="00AE14C5" w:rsidRPr="00723445">
        <w:t xml:space="preserve"> million in current period as against $ </w:t>
      </w:r>
      <w:r w:rsidR="00AE14C5">
        <w:t>304</w:t>
      </w:r>
      <w:r w:rsidR="00AE14C5" w:rsidRPr="00723445">
        <w:t xml:space="preserve"> million in 200</w:t>
      </w:r>
      <w:r w:rsidR="00AE14C5">
        <w:t>6</w:t>
      </w:r>
      <w:r w:rsidR="00AE14C5" w:rsidRPr="00723445">
        <w:t>-0</w:t>
      </w:r>
      <w:r w:rsidR="00AE14C5">
        <w:t>7</w:t>
      </w:r>
      <w:r w:rsidR="00AE14C5" w:rsidRPr="00723445">
        <w:t xml:space="preserve">. The project grant </w:t>
      </w:r>
      <w:r w:rsidR="00AE14C5">
        <w:t xml:space="preserve">decreased </w:t>
      </w:r>
      <w:r w:rsidR="00AE14C5" w:rsidRPr="00723445">
        <w:t xml:space="preserve">by $ </w:t>
      </w:r>
      <w:r w:rsidR="00AE14C5">
        <w:t>146</w:t>
      </w:r>
      <w:r w:rsidR="00AE14C5" w:rsidRPr="00723445">
        <w:t xml:space="preserve"> million in 200</w:t>
      </w:r>
      <w:r w:rsidR="00AE14C5">
        <w:t>7</w:t>
      </w:r>
      <w:r w:rsidR="00AE14C5" w:rsidRPr="00723445">
        <w:t>-0</w:t>
      </w:r>
      <w:r w:rsidR="00AE14C5">
        <w:t>8</w:t>
      </w:r>
      <w:r w:rsidR="00AE14C5" w:rsidRPr="00723445">
        <w:t xml:space="preserve"> </w:t>
      </w:r>
      <w:r w:rsidR="00AE14C5">
        <w:t xml:space="preserve">as </w:t>
      </w:r>
      <w:r w:rsidR="00AE14C5" w:rsidRPr="00723445">
        <w:t xml:space="preserve">compared to previous year. </w:t>
      </w:r>
      <w:r w:rsidR="00AE14C5" w:rsidRPr="00F61B8D">
        <w:t xml:space="preserve"> </w:t>
      </w:r>
      <w:r w:rsidR="00AE14C5" w:rsidRPr="00723445">
        <w:t>The net inflow in financial account during 200</w:t>
      </w:r>
      <w:r w:rsidR="00AE14C5">
        <w:t>7</w:t>
      </w:r>
      <w:r w:rsidR="00AE14C5" w:rsidRPr="00723445">
        <w:t>-0</w:t>
      </w:r>
      <w:r w:rsidR="00AE14C5">
        <w:t>8</w:t>
      </w:r>
      <w:r w:rsidR="00AE14C5" w:rsidRPr="00723445">
        <w:t xml:space="preserve"> stood at $ </w:t>
      </w:r>
      <w:r w:rsidR="00AE14C5">
        <w:t>8,131</w:t>
      </w:r>
      <w:r w:rsidR="00AE14C5" w:rsidRPr="00723445">
        <w:t xml:space="preserve"> million as against $ </w:t>
      </w:r>
      <w:r w:rsidR="00AE14C5">
        <w:t>9,972</w:t>
      </w:r>
      <w:r w:rsidR="00AE14C5" w:rsidRPr="00723445">
        <w:t xml:space="preserve"> million in the previous year.</w:t>
      </w:r>
      <w:r w:rsidR="00AE14C5" w:rsidRPr="00723445">
        <w:rPr>
          <w:szCs w:val="24"/>
        </w:rPr>
        <w:t xml:space="preserve"> </w:t>
      </w:r>
    </w:p>
    <w:p w:rsidR="00AE14C5" w:rsidRPr="00CA615D" w:rsidRDefault="00AE14C5" w:rsidP="001657C4">
      <w:pPr>
        <w:pStyle w:val="BodyText"/>
        <w:spacing w:line="240" w:lineRule="auto"/>
        <w:rPr>
          <w:sz w:val="20"/>
          <w:szCs w:val="16"/>
        </w:rPr>
      </w:pPr>
      <w:r w:rsidRPr="00723445">
        <w:rPr>
          <w:sz w:val="20"/>
          <w:szCs w:val="16"/>
        </w:rPr>
        <w:t xml:space="preserve">                                                                            </w:t>
      </w:r>
      <w:r w:rsidRPr="00723445">
        <w:rPr>
          <w:sz w:val="20"/>
          <w:szCs w:val="16"/>
        </w:rPr>
        <w:tab/>
      </w:r>
      <w:r w:rsidRPr="00723445">
        <w:rPr>
          <w:sz w:val="20"/>
          <w:szCs w:val="16"/>
        </w:rPr>
        <w:tab/>
      </w:r>
      <w:r w:rsidRPr="00723445">
        <w:rPr>
          <w:sz w:val="20"/>
          <w:szCs w:val="16"/>
        </w:rPr>
        <w:tab/>
      </w:r>
      <w:r w:rsidRPr="00723445">
        <w:rPr>
          <w:sz w:val="20"/>
          <w:szCs w:val="16"/>
        </w:rPr>
        <w:tab/>
      </w:r>
      <w:r w:rsidRPr="00723445">
        <w:rPr>
          <w:sz w:val="20"/>
          <w:szCs w:val="16"/>
        </w:rPr>
        <w:tab/>
      </w:r>
      <w:r w:rsidRPr="00723445">
        <w:rPr>
          <w:sz w:val="20"/>
          <w:szCs w:val="16"/>
        </w:rPr>
        <w:tab/>
      </w:r>
      <w:r w:rsidRPr="00723445">
        <w:rPr>
          <w:sz w:val="20"/>
          <w:szCs w:val="16"/>
        </w:rPr>
        <w:tab/>
      </w:r>
    </w:p>
    <w:p w:rsidR="00AE14C5" w:rsidRPr="00CA615D" w:rsidRDefault="00FA2FE8" w:rsidP="00B959A8">
      <w:pPr>
        <w:pStyle w:val="BodyText"/>
        <w:overflowPunct/>
        <w:autoSpaceDE/>
        <w:autoSpaceDN/>
        <w:adjustRightInd/>
        <w:spacing w:line="240" w:lineRule="auto"/>
        <w:ind w:right="311"/>
        <w:textAlignment w:val="auto"/>
        <w:rPr>
          <w:szCs w:val="24"/>
        </w:rPr>
      </w:pPr>
      <w:r w:rsidRPr="00FA2FE8">
        <w:rPr>
          <w:noProof/>
        </w:rPr>
        <w:pict>
          <v:shape id="_x0000_s1037" type="#_x0000_t75" style="position:absolute;left:0;text-align:left;margin-left:225pt;margin-top:213.25pt;width:261pt;height:126pt;z-index:-4" wrapcoords="16324 771 807 1671 -62 1671 -62 21343 21600 21343 21538 1800 21166 771 16324 771">
            <v:imagedata r:id="rId18" o:title=""/>
            <w10:wrap type="tight"/>
          </v:shape>
        </w:pict>
      </w:r>
      <w:r w:rsidR="00AE14C5" w:rsidRPr="00723445">
        <w:t xml:space="preserve">The inflow of foreign loans/credits including short-term loans stood at $ </w:t>
      </w:r>
      <w:r w:rsidR="00AE14C5">
        <w:t>4,131</w:t>
      </w:r>
      <w:r w:rsidR="00AE14C5" w:rsidRPr="00723445">
        <w:t xml:space="preserve"> million compared with $ </w:t>
      </w:r>
      <w:r w:rsidR="00AE14C5">
        <w:t>3,530</w:t>
      </w:r>
      <w:r w:rsidR="00AE14C5" w:rsidRPr="00723445">
        <w:t xml:space="preserve"> million in the previous year. Of the total disbursement of long-term loans of $ 3,</w:t>
      </w:r>
      <w:r w:rsidR="00AE14C5">
        <w:t>431</w:t>
      </w:r>
      <w:r w:rsidR="00AE14C5" w:rsidRPr="00723445">
        <w:t xml:space="preserve"> million, $ </w:t>
      </w:r>
      <w:r w:rsidR="00AE14C5">
        <w:t>1,250</w:t>
      </w:r>
      <w:r w:rsidR="00AE14C5" w:rsidRPr="00723445">
        <w:t xml:space="preserve"> million were for financing of </w:t>
      </w:r>
      <w:r w:rsidR="00AE14C5">
        <w:t>various</w:t>
      </w:r>
      <w:r w:rsidR="00AE14C5" w:rsidRPr="00723445">
        <w:t xml:space="preserve"> projects while $ 1,</w:t>
      </w:r>
      <w:r w:rsidR="00AE14C5">
        <w:t>104</w:t>
      </w:r>
      <w:r w:rsidR="00AE14C5" w:rsidRPr="00723445">
        <w:t xml:space="preserve"> million were non-projects loans. An amount of $ </w:t>
      </w:r>
      <w:r w:rsidR="00AE14C5">
        <w:t>700</w:t>
      </w:r>
      <w:r w:rsidR="00AE14C5" w:rsidRPr="00723445">
        <w:t xml:space="preserve"> million was received from Islamic Development Bank (IDB) during the year as against $ </w:t>
      </w:r>
      <w:r w:rsidR="00AE14C5">
        <w:t>225</w:t>
      </w:r>
      <w:r w:rsidR="00AE14C5" w:rsidRPr="00723445">
        <w:t xml:space="preserve"> million in the previous year. The repayment of long-term loans/credits stood at $ 1,</w:t>
      </w:r>
      <w:r w:rsidR="00AE14C5">
        <w:t>606</w:t>
      </w:r>
      <w:r w:rsidR="00AE14C5" w:rsidRPr="00723445">
        <w:t xml:space="preserve"> million during the current year as against $ 1,</w:t>
      </w:r>
      <w:r w:rsidR="00AE14C5">
        <w:t>741</w:t>
      </w:r>
      <w:r w:rsidR="00AE14C5" w:rsidRPr="00723445">
        <w:t xml:space="preserve"> million in the previous year. The repayment of short-term loans/credits stood at $ </w:t>
      </w:r>
      <w:r w:rsidR="00AE14C5">
        <w:t>141</w:t>
      </w:r>
      <w:r w:rsidR="00AE14C5" w:rsidRPr="00723445">
        <w:t xml:space="preserve"> million during current year as against $ 3</w:t>
      </w:r>
      <w:r w:rsidR="00AE14C5">
        <w:t>08</w:t>
      </w:r>
      <w:r w:rsidR="00AE14C5" w:rsidRPr="00723445">
        <w:t xml:space="preserve"> million during the previous yea</w:t>
      </w:r>
      <w:r w:rsidR="00AE14C5">
        <w:t>r.</w:t>
      </w:r>
    </w:p>
    <w:p w:rsidR="00AE14C5" w:rsidRPr="00723445" w:rsidRDefault="00AE14C5" w:rsidP="00AA544D">
      <w:pPr>
        <w:pStyle w:val="BodyTextIndent2"/>
        <w:ind w:right="311"/>
      </w:pPr>
    </w:p>
    <w:p w:rsidR="00AE14C5" w:rsidRPr="00723445" w:rsidRDefault="00AE14C5" w:rsidP="00AA544D">
      <w:pPr>
        <w:ind w:right="311"/>
        <w:jc w:val="both"/>
      </w:pPr>
      <w:r w:rsidRPr="00723445">
        <w:t xml:space="preserve">The interest paid on public and publicly guaranteed loans amounted to $ </w:t>
      </w:r>
      <w:r>
        <w:t>762</w:t>
      </w:r>
      <w:r w:rsidRPr="00723445">
        <w:t xml:space="preserve"> million whereas interest on un-guaranteed private loans stood at $ 1</w:t>
      </w:r>
      <w:r>
        <w:t>8</w:t>
      </w:r>
      <w:r w:rsidRPr="00723445">
        <w:t xml:space="preserve">4 million. An amount of $ </w:t>
      </w:r>
      <w:r>
        <w:t>18</w:t>
      </w:r>
      <w:r w:rsidRPr="00723445">
        <w:t xml:space="preserve"> million was paid to International Monetary Fund (IMF) as charges. </w:t>
      </w:r>
    </w:p>
    <w:p w:rsidR="00AE14C5" w:rsidRDefault="00AE14C5" w:rsidP="00B959A8">
      <w:pPr>
        <w:pStyle w:val="Heading4"/>
        <w:ind w:right="311"/>
        <w:rPr>
          <w:sz w:val="24"/>
          <w:szCs w:val="24"/>
        </w:rPr>
      </w:pPr>
    </w:p>
    <w:p w:rsidR="00AE14C5" w:rsidRPr="001512C4" w:rsidRDefault="00FA2FE8" w:rsidP="00B959A8">
      <w:pPr>
        <w:pStyle w:val="Heading4"/>
        <w:ind w:right="311"/>
        <w:rPr>
          <w:sz w:val="24"/>
          <w:szCs w:val="24"/>
        </w:rPr>
      </w:pPr>
      <w:r w:rsidRPr="00FA2FE8">
        <w:rPr>
          <w:noProof/>
        </w:rPr>
        <w:pict>
          <v:shape id="_x0000_s1038" type="#_x0000_t75" style="position:absolute;left:0;text-align:left;margin-left:3in;margin-top:10.8pt;width:286.5pt;height:126pt;z-index:-2" wrapcoords="21035 643 13118 900 -57 2057 -57 21343 21600 21343 21600 2700 21430 643 21261 643 21035 643">
            <v:imagedata r:id="rId19" o:title=""/>
            <w10:wrap type="tight"/>
          </v:shape>
        </w:pict>
      </w:r>
      <w:r w:rsidR="00AE14C5" w:rsidRPr="001512C4">
        <w:rPr>
          <w:sz w:val="24"/>
          <w:szCs w:val="24"/>
        </w:rPr>
        <w:t>Reserves and related items</w:t>
      </w:r>
    </w:p>
    <w:p w:rsidR="00AE14C5" w:rsidRDefault="00AE14C5" w:rsidP="00B959A8"/>
    <w:p w:rsidR="00AE14C5" w:rsidRPr="00723445" w:rsidRDefault="00AE14C5" w:rsidP="00B959A8">
      <w:pPr>
        <w:ind w:right="311"/>
        <w:jc w:val="both"/>
      </w:pPr>
      <w:r>
        <w:t>Foreign exchange r</w:t>
      </w:r>
      <w:r w:rsidRPr="00723445">
        <w:t>eserves held by State Bank of Pakistan</w:t>
      </w:r>
      <w:r>
        <w:t xml:space="preserve"> (</w:t>
      </w:r>
      <w:r w:rsidRPr="00723445">
        <w:t>including SDR</w:t>
      </w:r>
      <w:r>
        <w:t>)</w:t>
      </w:r>
      <w:r w:rsidRPr="00723445">
        <w:t xml:space="preserve"> </w:t>
      </w:r>
      <w:r>
        <w:t>decreased</w:t>
      </w:r>
      <w:r w:rsidRPr="00723445">
        <w:t xml:space="preserve"> </w:t>
      </w:r>
      <w:r>
        <w:t>by</w:t>
      </w:r>
      <w:r w:rsidRPr="00723445">
        <w:t xml:space="preserve"> $ </w:t>
      </w:r>
      <w:r>
        <w:t>5,680</w:t>
      </w:r>
      <w:r w:rsidRPr="00723445">
        <w:t xml:space="preserve"> million during the year. The repurchases / repayments of $ </w:t>
      </w:r>
      <w:r>
        <w:t>173</w:t>
      </w:r>
      <w:r w:rsidRPr="00723445">
        <w:t xml:space="preserve"> million (SDR </w:t>
      </w:r>
      <w:r>
        <w:t>109</w:t>
      </w:r>
      <w:r w:rsidRPr="00723445">
        <w:t xml:space="preserve"> million) were made to IMF during the year as against $ </w:t>
      </w:r>
      <w:r>
        <w:t>120</w:t>
      </w:r>
      <w:r w:rsidRPr="00723445">
        <w:t xml:space="preserve"> million (SDR </w:t>
      </w:r>
      <w:r>
        <w:t>81</w:t>
      </w:r>
      <w:r w:rsidRPr="00723445">
        <w:t xml:space="preserve"> million) in</w:t>
      </w:r>
      <w:r>
        <w:t xml:space="preserve"> the</w:t>
      </w:r>
      <w:r w:rsidRPr="00723445">
        <w:t xml:space="preserve"> last year. </w:t>
      </w:r>
    </w:p>
    <w:p w:rsidR="00AE14C5" w:rsidRDefault="00AE14C5" w:rsidP="00AA544D">
      <w:pPr>
        <w:ind w:right="-630"/>
        <w:rPr>
          <w:sz w:val="16"/>
        </w:rPr>
      </w:pPr>
    </w:p>
    <w:p w:rsidR="00995000" w:rsidRDefault="00995000" w:rsidP="00AA544D">
      <w:pPr>
        <w:ind w:right="-630"/>
        <w:rPr>
          <w:sz w:val="16"/>
        </w:rPr>
      </w:pPr>
    </w:p>
    <w:tbl>
      <w:tblPr>
        <w:tblW w:w="9027" w:type="dxa"/>
        <w:tblInd w:w="93" w:type="dxa"/>
        <w:tblLook w:val="0000"/>
      </w:tblPr>
      <w:tblGrid>
        <w:gridCol w:w="2895"/>
        <w:gridCol w:w="960"/>
        <w:gridCol w:w="1020"/>
        <w:gridCol w:w="236"/>
        <w:gridCol w:w="844"/>
        <w:gridCol w:w="888"/>
        <w:gridCol w:w="12"/>
        <w:gridCol w:w="224"/>
        <w:gridCol w:w="12"/>
        <w:gridCol w:w="856"/>
        <w:gridCol w:w="1080"/>
      </w:tblGrid>
      <w:tr w:rsidR="00995000" w:rsidTr="006D19EA">
        <w:trPr>
          <w:trHeight w:hRule="exact" w:val="360"/>
        </w:trPr>
        <w:tc>
          <w:tcPr>
            <w:tcW w:w="9027" w:type="dxa"/>
            <w:gridSpan w:val="11"/>
            <w:noWrap/>
            <w:vAlign w:val="bottom"/>
          </w:tcPr>
          <w:p w:rsidR="00995000" w:rsidRDefault="00995000" w:rsidP="006D19E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Summary Balance of</w:t>
            </w:r>
          </w:p>
        </w:tc>
      </w:tr>
      <w:tr w:rsidR="00995000" w:rsidTr="006D19EA">
        <w:trPr>
          <w:trHeight w:hRule="exact" w:val="360"/>
        </w:trPr>
        <w:tc>
          <w:tcPr>
            <w:tcW w:w="9027" w:type="dxa"/>
            <w:gridSpan w:val="11"/>
            <w:noWrap/>
            <w:vAlign w:val="bottom"/>
          </w:tcPr>
          <w:p w:rsidR="00995000" w:rsidRDefault="00995000" w:rsidP="006D19EA">
            <w:pPr>
              <w:jc w:val="right"/>
              <w:rPr>
                <w:b/>
                <w:bCs/>
              </w:rPr>
            </w:pPr>
          </w:p>
        </w:tc>
      </w:tr>
      <w:tr w:rsidR="00995000" w:rsidTr="006D19EA">
        <w:trPr>
          <w:trHeight w:hRule="exact" w:val="230"/>
        </w:trPr>
        <w:tc>
          <w:tcPr>
            <w:tcW w:w="2895" w:type="dxa"/>
            <w:tcBorders>
              <w:bottom w:val="single" w:sz="12" w:space="0" w:color="auto"/>
            </w:tcBorders>
            <w:noWrap/>
            <w:vAlign w:val="bottom"/>
          </w:tcPr>
          <w:p w:rsidR="00995000" w:rsidRDefault="00995000" w:rsidP="006D19E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gridSpan w:val="4"/>
            <w:tcBorders>
              <w:bottom w:val="single" w:sz="12" w:space="0" w:color="auto"/>
            </w:tcBorders>
            <w:noWrap/>
            <w:vAlign w:val="bottom"/>
          </w:tcPr>
          <w:p w:rsidR="00995000" w:rsidRDefault="00995000" w:rsidP="006D19E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72" w:type="dxa"/>
            <w:gridSpan w:val="6"/>
            <w:tcBorders>
              <w:bottom w:val="single" w:sz="12" w:space="0" w:color="auto"/>
            </w:tcBorders>
            <w:noWrap/>
            <w:vAlign w:val="bottom"/>
          </w:tcPr>
          <w:p w:rsidR="00995000" w:rsidRDefault="00995000" w:rsidP="006D19EA">
            <w:pPr>
              <w:jc w:val="right"/>
              <w:rPr>
                <w:bCs/>
                <w:sz w:val="16"/>
                <w:szCs w:val="16"/>
              </w:rPr>
            </w:pPr>
          </w:p>
        </w:tc>
      </w:tr>
      <w:tr w:rsidR="00995000" w:rsidTr="006D19EA">
        <w:trPr>
          <w:cantSplit/>
          <w:trHeight w:hRule="exact" w:val="230"/>
        </w:trPr>
        <w:tc>
          <w:tcPr>
            <w:tcW w:w="2895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995000" w:rsidRDefault="00995000" w:rsidP="006D19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4" w:space="0" w:color="auto"/>
            </w:tcBorders>
            <w:noWrap/>
            <w:vAlign w:val="bottom"/>
          </w:tcPr>
          <w:p w:rsidR="00995000" w:rsidRDefault="00995000" w:rsidP="006D19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236" w:type="dxa"/>
            <w:vAlign w:val="bottom"/>
          </w:tcPr>
          <w:p w:rsidR="00995000" w:rsidRDefault="00995000" w:rsidP="006D19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3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995000" w:rsidRDefault="00995000" w:rsidP="006D19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995000" w:rsidRDefault="00995000" w:rsidP="006D19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8" w:type="dxa"/>
            <w:gridSpan w:val="3"/>
            <w:tcBorders>
              <w:bottom w:val="single" w:sz="4" w:space="0" w:color="auto"/>
            </w:tcBorders>
            <w:vAlign w:val="bottom"/>
          </w:tcPr>
          <w:p w:rsidR="00995000" w:rsidRDefault="00995000" w:rsidP="006D19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Jul - Jun</w:t>
            </w:r>
          </w:p>
        </w:tc>
      </w:tr>
      <w:tr w:rsidR="00995000" w:rsidTr="006D19EA">
        <w:trPr>
          <w:cantSplit/>
          <w:trHeight w:hRule="exact" w:val="230"/>
        </w:trPr>
        <w:tc>
          <w:tcPr>
            <w:tcW w:w="2895" w:type="dxa"/>
            <w:vMerge/>
            <w:tcBorders>
              <w:bottom w:val="single" w:sz="12" w:space="0" w:color="auto"/>
            </w:tcBorders>
            <w:vAlign w:val="bottom"/>
          </w:tcPr>
          <w:p w:rsidR="00995000" w:rsidRDefault="00995000" w:rsidP="006D19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995000" w:rsidRDefault="00995000" w:rsidP="006D19E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Jul – Sep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995000" w:rsidRDefault="00995000" w:rsidP="006D19E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Oct -  Dec</w:t>
            </w:r>
          </w:p>
        </w:tc>
        <w:tc>
          <w:tcPr>
            <w:tcW w:w="236" w:type="dxa"/>
            <w:noWrap/>
            <w:vAlign w:val="center"/>
          </w:tcPr>
          <w:p w:rsidR="00995000" w:rsidRDefault="00995000" w:rsidP="006D19E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95000" w:rsidRDefault="00995000" w:rsidP="006D19E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Jan - Mar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995000" w:rsidRDefault="00995000" w:rsidP="006D19E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Apr – Jun</w:t>
            </w: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noWrap/>
            <w:vAlign w:val="center"/>
          </w:tcPr>
          <w:p w:rsidR="00995000" w:rsidRDefault="00995000" w:rsidP="006D19E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856" w:type="dxa"/>
            <w:tcBorders>
              <w:bottom w:val="single" w:sz="12" w:space="0" w:color="auto"/>
            </w:tcBorders>
            <w:vAlign w:val="center"/>
          </w:tcPr>
          <w:p w:rsidR="00995000" w:rsidRDefault="00995000" w:rsidP="006D19E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2007-08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noWrap/>
            <w:vAlign w:val="center"/>
          </w:tcPr>
          <w:p w:rsidR="00995000" w:rsidRDefault="00995000" w:rsidP="006D19E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2006-07</w:t>
            </w:r>
          </w:p>
        </w:tc>
      </w:tr>
      <w:tr w:rsidR="00995000" w:rsidTr="006D19EA">
        <w:trPr>
          <w:trHeight w:hRule="exact" w:val="288"/>
        </w:trPr>
        <w:tc>
          <w:tcPr>
            <w:tcW w:w="2895" w:type="dxa"/>
            <w:tcBorders>
              <w:top w:val="single" w:sz="12" w:space="0" w:color="auto"/>
            </w:tcBorders>
            <w:vAlign w:val="bottom"/>
          </w:tcPr>
          <w:p w:rsidR="00995000" w:rsidRDefault="00995000" w:rsidP="006D19EA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  <w:noWrap/>
            <w:vAlign w:val="bottom"/>
          </w:tcPr>
          <w:p w:rsidR="00995000" w:rsidRDefault="00995000" w:rsidP="006D19EA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12" w:space="0" w:color="auto"/>
            </w:tcBorders>
            <w:noWrap/>
            <w:vAlign w:val="bottom"/>
          </w:tcPr>
          <w:p w:rsidR="00995000" w:rsidRDefault="00995000" w:rsidP="006D19EA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noWrap/>
            <w:vAlign w:val="bottom"/>
          </w:tcPr>
          <w:p w:rsidR="00995000" w:rsidRDefault="00995000" w:rsidP="006D19EA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  <w:noWrap/>
            <w:vAlign w:val="bottom"/>
          </w:tcPr>
          <w:p w:rsidR="00995000" w:rsidRDefault="00995000" w:rsidP="006D19EA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92" w:type="dxa"/>
            <w:gridSpan w:val="3"/>
            <w:tcBorders>
              <w:top w:val="single" w:sz="12" w:space="0" w:color="auto"/>
            </w:tcBorders>
            <w:noWrap/>
            <w:vAlign w:val="bottom"/>
          </w:tcPr>
          <w:p w:rsidR="00995000" w:rsidRDefault="00995000" w:rsidP="006D19EA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noWrap/>
            <w:vAlign w:val="bottom"/>
          </w:tcPr>
          <w:p w:rsidR="00995000" w:rsidRDefault="00995000" w:rsidP="006D19EA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995000" w:rsidTr="006D19EA">
        <w:trPr>
          <w:trHeight w:hRule="exact" w:val="288"/>
        </w:trPr>
        <w:tc>
          <w:tcPr>
            <w:tcW w:w="2895" w:type="dxa"/>
            <w:vAlign w:val="bottom"/>
          </w:tcPr>
          <w:p w:rsidR="00995000" w:rsidRDefault="00995000" w:rsidP="006D19E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Current Account Balance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-2230</w:t>
            </w:r>
          </w:p>
        </w:tc>
        <w:tc>
          <w:tcPr>
            <w:tcW w:w="102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-3827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-3636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-4181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-13,874</w:t>
            </w:r>
          </w:p>
        </w:tc>
        <w:tc>
          <w:tcPr>
            <w:tcW w:w="108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-6,878</w:t>
            </w:r>
          </w:p>
        </w:tc>
      </w:tr>
      <w:tr w:rsidR="00995000" w:rsidTr="006D19EA">
        <w:trPr>
          <w:trHeight w:hRule="exact" w:val="540"/>
        </w:trPr>
        <w:tc>
          <w:tcPr>
            <w:tcW w:w="2895" w:type="dxa"/>
            <w:shd w:val="clear" w:color="auto" w:fill="FFFFFF"/>
            <w:vAlign w:val="bottom"/>
          </w:tcPr>
          <w:p w:rsidR="00995000" w:rsidRDefault="00995000" w:rsidP="006D19E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Current Account Balance without off. transfers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-2243</w:t>
            </w:r>
          </w:p>
        </w:tc>
        <w:tc>
          <w:tcPr>
            <w:tcW w:w="102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-3846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-4000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-4213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-14,302</w:t>
            </w:r>
          </w:p>
        </w:tc>
        <w:tc>
          <w:tcPr>
            <w:tcW w:w="108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-7,403</w:t>
            </w:r>
          </w:p>
        </w:tc>
      </w:tr>
      <w:tr w:rsidR="00995000" w:rsidTr="006D19EA">
        <w:trPr>
          <w:trHeight w:hRule="exact" w:val="288"/>
        </w:trPr>
        <w:tc>
          <w:tcPr>
            <w:tcW w:w="2895" w:type="dxa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Goods:  Exports f.o.b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4607</w:t>
            </w:r>
          </w:p>
        </w:tc>
        <w:tc>
          <w:tcPr>
            <w:tcW w:w="102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4696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5163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5961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20,427</w:t>
            </w:r>
          </w:p>
        </w:tc>
        <w:tc>
          <w:tcPr>
            <w:tcW w:w="108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17,278</w:t>
            </w:r>
          </w:p>
        </w:tc>
      </w:tr>
      <w:tr w:rsidR="00995000" w:rsidTr="006D19EA">
        <w:trPr>
          <w:trHeight w:hRule="exact" w:val="288"/>
        </w:trPr>
        <w:tc>
          <w:tcPr>
            <w:tcW w:w="2895" w:type="dxa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Goods:  Imports f.o.b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6940</w:t>
            </w:r>
          </w:p>
        </w:tc>
        <w:tc>
          <w:tcPr>
            <w:tcW w:w="102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8547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9765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10145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35,397</w:t>
            </w:r>
          </w:p>
        </w:tc>
        <w:tc>
          <w:tcPr>
            <w:tcW w:w="108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26,989</w:t>
            </w:r>
          </w:p>
        </w:tc>
      </w:tr>
      <w:tr w:rsidR="00995000" w:rsidTr="006D19EA">
        <w:trPr>
          <w:trHeight w:hRule="exact" w:val="288"/>
        </w:trPr>
        <w:tc>
          <w:tcPr>
            <w:tcW w:w="2895" w:type="dxa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Trade Balance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-2333</w:t>
            </w:r>
          </w:p>
        </w:tc>
        <w:tc>
          <w:tcPr>
            <w:tcW w:w="102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-3851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-4602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-4184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-14,970</w:t>
            </w:r>
          </w:p>
        </w:tc>
        <w:tc>
          <w:tcPr>
            <w:tcW w:w="108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-9,711</w:t>
            </w:r>
          </w:p>
        </w:tc>
      </w:tr>
      <w:tr w:rsidR="00995000" w:rsidTr="006D19EA">
        <w:trPr>
          <w:trHeight w:hRule="exact" w:val="288"/>
        </w:trPr>
        <w:tc>
          <w:tcPr>
            <w:tcW w:w="2895" w:type="dxa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Services:  Credit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617</w:t>
            </w:r>
          </w:p>
        </w:tc>
        <w:tc>
          <w:tcPr>
            <w:tcW w:w="102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783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996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1193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3,589</w:t>
            </w:r>
          </w:p>
        </w:tc>
        <w:tc>
          <w:tcPr>
            <w:tcW w:w="108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4,140</w:t>
            </w:r>
          </w:p>
        </w:tc>
      </w:tr>
      <w:tr w:rsidR="00995000" w:rsidTr="006D19EA">
        <w:trPr>
          <w:trHeight w:hRule="exact" w:val="288"/>
        </w:trPr>
        <w:tc>
          <w:tcPr>
            <w:tcW w:w="2895" w:type="dxa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Services:  Debit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2194</w:t>
            </w:r>
          </w:p>
        </w:tc>
        <w:tc>
          <w:tcPr>
            <w:tcW w:w="102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2548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2569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2735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10,046</w:t>
            </w:r>
          </w:p>
        </w:tc>
        <w:tc>
          <w:tcPr>
            <w:tcW w:w="108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8,310</w:t>
            </w:r>
          </w:p>
        </w:tc>
      </w:tr>
      <w:tr w:rsidR="00995000" w:rsidTr="006D19EA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Balance on Goods &amp; Services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-3910</w:t>
            </w:r>
          </w:p>
        </w:tc>
        <w:tc>
          <w:tcPr>
            <w:tcW w:w="102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-5616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-6175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-5726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-21,427</w:t>
            </w:r>
          </w:p>
        </w:tc>
        <w:tc>
          <w:tcPr>
            <w:tcW w:w="108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-13,881</w:t>
            </w:r>
          </w:p>
        </w:tc>
      </w:tr>
      <w:tr w:rsidR="00995000" w:rsidTr="006D19EA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Income:  Credit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274</w:t>
            </w:r>
          </w:p>
        </w:tc>
        <w:tc>
          <w:tcPr>
            <w:tcW w:w="102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562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434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343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1,613</w:t>
            </w:r>
          </w:p>
        </w:tc>
        <w:tc>
          <w:tcPr>
            <w:tcW w:w="108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940</w:t>
            </w:r>
          </w:p>
        </w:tc>
      </w:tr>
      <w:tr w:rsidR="00995000" w:rsidTr="006D19EA">
        <w:trPr>
          <w:trHeight w:hRule="exact" w:val="288"/>
        </w:trPr>
        <w:tc>
          <w:tcPr>
            <w:tcW w:w="2895" w:type="dxa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Income:  Debit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1237</w:t>
            </w:r>
          </w:p>
        </w:tc>
        <w:tc>
          <w:tcPr>
            <w:tcW w:w="102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1573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1182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1544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5,536</w:t>
            </w:r>
          </w:p>
        </w:tc>
        <w:tc>
          <w:tcPr>
            <w:tcW w:w="108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4,522</w:t>
            </w:r>
          </w:p>
        </w:tc>
      </w:tr>
      <w:tr w:rsidR="00995000" w:rsidTr="006D19EA">
        <w:trPr>
          <w:trHeight w:hRule="exact" w:val="288"/>
        </w:trPr>
        <w:tc>
          <w:tcPr>
            <w:tcW w:w="2895" w:type="dxa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Of which : Interest payments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453</w:t>
            </w:r>
          </w:p>
        </w:tc>
        <w:tc>
          <w:tcPr>
            <w:tcW w:w="102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632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479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611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2,175</w:t>
            </w:r>
          </w:p>
        </w:tc>
        <w:tc>
          <w:tcPr>
            <w:tcW w:w="108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1,417</w:t>
            </w:r>
          </w:p>
        </w:tc>
      </w:tr>
      <w:tr w:rsidR="00995000" w:rsidTr="006D19EA">
        <w:trPr>
          <w:trHeight w:hRule="exact" w:val="288"/>
        </w:trPr>
        <w:tc>
          <w:tcPr>
            <w:tcW w:w="2895" w:type="dxa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Profit &amp; Dividend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183</w:t>
            </w:r>
          </w:p>
        </w:tc>
        <w:tc>
          <w:tcPr>
            <w:tcW w:w="102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320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89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329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921</w:t>
            </w:r>
          </w:p>
        </w:tc>
        <w:tc>
          <w:tcPr>
            <w:tcW w:w="108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803</w:t>
            </w:r>
          </w:p>
        </w:tc>
      </w:tr>
      <w:tr w:rsidR="00995000" w:rsidTr="006D19EA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Balance on Gds &amp; Serv. &amp; Inc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-4873</w:t>
            </w:r>
          </w:p>
        </w:tc>
        <w:tc>
          <w:tcPr>
            <w:tcW w:w="102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-6627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-6923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-6927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-25,350</w:t>
            </w:r>
          </w:p>
        </w:tc>
        <w:tc>
          <w:tcPr>
            <w:tcW w:w="108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-17,463</w:t>
            </w:r>
          </w:p>
        </w:tc>
      </w:tr>
      <w:tr w:rsidR="00995000" w:rsidTr="006D19EA">
        <w:trPr>
          <w:trHeight w:hRule="exact" w:val="288"/>
        </w:trPr>
        <w:tc>
          <w:tcPr>
            <w:tcW w:w="2895" w:type="dxa"/>
            <w:vAlign w:val="center"/>
          </w:tcPr>
          <w:p w:rsidR="00995000" w:rsidRDefault="00995000" w:rsidP="006D19E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Current Transfers.: Credit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2696</w:t>
            </w:r>
          </w:p>
        </w:tc>
        <w:tc>
          <w:tcPr>
            <w:tcW w:w="102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2835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3300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2787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11,618</w:t>
            </w:r>
          </w:p>
        </w:tc>
        <w:tc>
          <w:tcPr>
            <w:tcW w:w="108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10,658</w:t>
            </w:r>
          </w:p>
        </w:tc>
      </w:tr>
      <w:tr w:rsidR="00995000" w:rsidTr="006D19EA">
        <w:trPr>
          <w:trHeight w:hRule="exact" w:val="288"/>
        </w:trPr>
        <w:tc>
          <w:tcPr>
            <w:tcW w:w="2895" w:type="dxa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Of which: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995000" w:rsidRPr="00B365C5" w:rsidRDefault="00995000" w:rsidP="006D19EA">
            <w:pPr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95000" w:rsidRPr="00B365C5" w:rsidRDefault="00995000" w:rsidP="006D19EA">
            <w:pPr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</w:tr>
      <w:tr w:rsidR="00995000" w:rsidTr="006D19EA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Workers' Remittances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1501</w:t>
            </w:r>
          </w:p>
        </w:tc>
        <w:tc>
          <w:tcPr>
            <w:tcW w:w="102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1565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1662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1723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6,451</w:t>
            </w:r>
          </w:p>
        </w:tc>
        <w:tc>
          <w:tcPr>
            <w:tcW w:w="108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5,494</w:t>
            </w:r>
          </w:p>
        </w:tc>
      </w:tr>
      <w:tr w:rsidR="00995000" w:rsidTr="006D19EA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FCAs Residents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117</w:t>
            </w:r>
          </w:p>
        </w:tc>
        <w:tc>
          <w:tcPr>
            <w:tcW w:w="102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166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39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122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444</w:t>
            </w:r>
          </w:p>
        </w:tc>
        <w:tc>
          <w:tcPr>
            <w:tcW w:w="108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196</w:t>
            </w:r>
          </w:p>
        </w:tc>
      </w:tr>
      <w:tr w:rsidR="00995000" w:rsidTr="006D19EA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Saudi Oil Facility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2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</w:tr>
      <w:tr w:rsidR="00995000" w:rsidTr="006D19EA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Current Transfers :Debit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53</w:t>
            </w:r>
          </w:p>
        </w:tc>
        <w:tc>
          <w:tcPr>
            <w:tcW w:w="102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41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142</w:t>
            </w:r>
          </w:p>
        </w:tc>
        <w:tc>
          <w:tcPr>
            <w:tcW w:w="108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73</w:t>
            </w:r>
          </w:p>
        </w:tc>
      </w:tr>
      <w:tr w:rsidR="00995000" w:rsidTr="006D19EA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995000" w:rsidRDefault="00995000" w:rsidP="006D19E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Capital Account, 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102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43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17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57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121</w:t>
            </w:r>
          </w:p>
        </w:tc>
        <w:tc>
          <w:tcPr>
            <w:tcW w:w="108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304</w:t>
            </w:r>
          </w:p>
        </w:tc>
      </w:tr>
      <w:tr w:rsidR="00995000" w:rsidTr="006D19EA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Capital Account, : Credit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9</w:t>
            </w:r>
          </w:p>
        </w:tc>
        <w:tc>
          <w:tcPr>
            <w:tcW w:w="102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44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17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58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128</w:t>
            </w:r>
          </w:p>
        </w:tc>
        <w:tc>
          <w:tcPr>
            <w:tcW w:w="108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309</w:t>
            </w:r>
          </w:p>
        </w:tc>
      </w:tr>
      <w:tr w:rsidR="00995000" w:rsidTr="006D19EA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Project Grants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102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39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15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51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111</w:t>
            </w:r>
          </w:p>
        </w:tc>
        <w:tc>
          <w:tcPr>
            <w:tcW w:w="108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257</w:t>
            </w:r>
          </w:p>
        </w:tc>
      </w:tr>
      <w:tr w:rsidR="00995000" w:rsidTr="006D19EA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Debt Forgiveness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2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</w:tr>
      <w:tr w:rsidR="00995000" w:rsidTr="006D19EA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Others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102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17</w:t>
            </w:r>
          </w:p>
        </w:tc>
        <w:tc>
          <w:tcPr>
            <w:tcW w:w="108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52</w:t>
            </w:r>
          </w:p>
        </w:tc>
      </w:tr>
      <w:tr w:rsidR="00995000" w:rsidTr="006D19EA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Capital Account... Debit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102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108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5</w:t>
            </w:r>
          </w:p>
        </w:tc>
      </w:tr>
      <w:tr w:rsidR="00995000" w:rsidTr="006D19EA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995000" w:rsidRDefault="00995000" w:rsidP="006D19E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Financial Account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2667</w:t>
            </w:r>
          </w:p>
        </w:tc>
        <w:tc>
          <w:tcPr>
            <w:tcW w:w="102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1916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1105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2443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8,131</w:t>
            </w:r>
          </w:p>
        </w:tc>
        <w:tc>
          <w:tcPr>
            <w:tcW w:w="108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9,972</w:t>
            </w:r>
          </w:p>
        </w:tc>
      </w:tr>
      <w:tr w:rsidR="00995000" w:rsidTr="006D19EA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Direct Investment Abroad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-8</w:t>
            </w:r>
          </w:p>
        </w:tc>
        <w:tc>
          <w:tcPr>
            <w:tcW w:w="102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-26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-5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-36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-75</w:t>
            </w:r>
          </w:p>
        </w:tc>
        <w:tc>
          <w:tcPr>
            <w:tcW w:w="108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-114</w:t>
            </w:r>
          </w:p>
        </w:tc>
      </w:tr>
      <w:tr w:rsidR="00995000" w:rsidTr="006D19EA">
        <w:trPr>
          <w:trHeight w:hRule="exact" w:val="288"/>
        </w:trPr>
        <w:tc>
          <w:tcPr>
            <w:tcW w:w="2895" w:type="dxa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Dir. Invest. In Rep. Econ.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1261</w:t>
            </w:r>
          </w:p>
        </w:tc>
        <w:tc>
          <w:tcPr>
            <w:tcW w:w="102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1062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983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2104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5,410</w:t>
            </w:r>
          </w:p>
        </w:tc>
        <w:tc>
          <w:tcPr>
            <w:tcW w:w="108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5,140</w:t>
            </w:r>
          </w:p>
        </w:tc>
      </w:tr>
      <w:tr w:rsidR="00995000" w:rsidTr="006D19EA">
        <w:trPr>
          <w:trHeight w:hRule="exact" w:val="288"/>
        </w:trPr>
        <w:tc>
          <w:tcPr>
            <w:tcW w:w="2895" w:type="dxa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Portfolio Investment Assets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-6</w:t>
            </w:r>
          </w:p>
        </w:tc>
        <w:tc>
          <w:tcPr>
            <w:tcW w:w="102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-2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-5</w:t>
            </w:r>
          </w:p>
        </w:tc>
        <w:tc>
          <w:tcPr>
            <w:tcW w:w="108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-5</w:t>
            </w:r>
          </w:p>
        </w:tc>
      </w:tr>
      <w:tr w:rsidR="00995000" w:rsidTr="006D19EA">
        <w:trPr>
          <w:trHeight w:hRule="exact" w:val="288"/>
        </w:trPr>
        <w:tc>
          <w:tcPr>
            <w:tcW w:w="2895" w:type="dxa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Equity Securities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-6</w:t>
            </w:r>
          </w:p>
        </w:tc>
        <w:tc>
          <w:tcPr>
            <w:tcW w:w="102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-2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-5</w:t>
            </w:r>
          </w:p>
        </w:tc>
        <w:tc>
          <w:tcPr>
            <w:tcW w:w="108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-5</w:t>
            </w:r>
          </w:p>
        </w:tc>
      </w:tr>
      <w:tr w:rsidR="00995000" w:rsidTr="006D19EA">
        <w:trPr>
          <w:trHeight w:hRule="exact" w:val="288"/>
        </w:trPr>
        <w:tc>
          <w:tcPr>
            <w:tcW w:w="2895" w:type="dxa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Debt Securities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2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</w:tr>
      <w:tr w:rsidR="00995000" w:rsidTr="006D19EA">
        <w:trPr>
          <w:trHeight w:hRule="exact" w:val="288"/>
        </w:trPr>
        <w:tc>
          <w:tcPr>
            <w:tcW w:w="2895" w:type="dxa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Portfolio Investment Liab.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23</w:t>
            </w:r>
          </w:p>
        </w:tc>
        <w:tc>
          <w:tcPr>
            <w:tcW w:w="102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79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-158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93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37</w:t>
            </w:r>
          </w:p>
        </w:tc>
        <w:tc>
          <w:tcPr>
            <w:tcW w:w="108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3,288</w:t>
            </w:r>
          </w:p>
        </w:tc>
      </w:tr>
      <w:tr w:rsidR="00995000" w:rsidTr="006D19EA">
        <w:trPr>
          <w:trHeight w:hRule="exact" w:val="288"/>
        </w:trPr>
        <w:tc>
          <w:tcPr>
            <w:tcW w:w="2895" w:type="dxa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Equity Securities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56</w:t>
            </w:r>
          </w:p>
        </w:tc>
        <w:tc>
          <w:tcPr>
            <w:tcW w:w="102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70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-171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65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20</w:t>
            </w:r>
          </w:p>
        </w:tc>
        <w:tc>
          <w:tcPr>
            <w:tcW w:w="108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2,310</w:t>
            </w:r>
          </w:p>
        </w:tc>
      </w:tr>
      <w:tr w:rsidR="00995000" w:rsidTr="006D19EA">
        <w:trPr>
          <w:trHeight w:hRule="exact" w:val="288"/>
        </w:trPr>
        <w:tc>
          <w:tcPr>
            <w:tcW w:w="2895" w:type="dxa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Debt Securities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-33</w:t>
            </w:r>
          </w:p>
        </w:tc>
        <w:tc>
          <w:tcPr>
            <w:tcW w:w="102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9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17</w:t>
            </w:r>
          </w:p>
        </w:tc>
        <w:tc>
          <w:tcPr>
            <w:tcW w:w="108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978</w:t>
            </w:r>
          </w:p>
        </w:tc>
      </w:tr>
      <w:tr w:rsidR="00995000" w:rsidTr="006D19EA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Financial Derivatives Assets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2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</w:tr>
      <w:tr w:rsidR="00995000" w:rsidTr="006D19EA">
        <w:trPr>
          <w:trHeight w:val="135"/>
        </w:trPr>
        <w:tc>
          <w:tcPr>
            <w:tcW w:w="289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95000" w:rsidRDefault="00995000" w:rsidP="006D19EA">
            <w:pPr>
              <w:ind w:left="747" w:hanging="8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12" w:space="0" w:color="auto"/>
            </w:tcBorders>
            <w:noWrap/>
            <w:vAlign w:val="center"/>
          </w:tcPr>
          <w:p w:rsidR="00995000" w:rsidRDefault="00995000" w:rsidP="006D19E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bottom w:val="single" w:sz="12" w:space="0" w:color="auto"/>
            </w:tcBorders>
            <w:noWrap/>
            <w:vAlign w:val="center"/>
          </w:tcPr>
          <w:p w:rsidR="00995000" w:rsidRDefault="00995000" w:rsidP="006D19E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  <w:noWrap/>
            <w:vAlign w:val="center"/>
          </w:tcPr>
          <w:p w:rsidR="00995000" w:rsidRDefault="00995000" w:rsidP="006D19E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900" w:type="dxa"/>
            <w:gridSpan w:val="2"/>
            <w:tcBorders>
              <w:bottom w:val="single" w:sz="12" w:space="0" w:color="auto"/>
            </w:tcBorders>
            <w:noWrap/>
            <w:vAlign w:val="center"/>
          </w:tcPr>
          <w:p w:rsidR="00995000" w:rsidRDefault="00995000" w:rsidP="006D19E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2" w:type="dxa"/>
            <w:gridSpan w:val="3"/>
            <w:tcBorders>
              <w:bottom w:val="single" w:sz="12" w:space="0" w:color="auto"/>
            </w:tcBorders>
            <w:noWrap/>
            <w:vAlign w:val="center"/>
          </w:tcPr>
          <w:p w:rsidR="00995000" w:rsidRDefault="00995000" w:rsidP="006D19E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noWrap/>
            <w:vAlign w:val="center"/>
          </w:tcPr>
          <w:p w:rsidR="00995000" w:rsidRDefault="00995000" w:rsidP="006D19EA">
            <w:pPr>
              <w:jc w:val="right"/>
              <w:rPr>
                <w:sz w:val="15"/>
                <w:szCs w:val="15"/>
              </w:rPr>
            </w:pPr>
          </w:p>
        </w:tc>
      </w:tr>
    </w:tbl>
    <w:p w:rsidR="00995000" w:rsidRDefault="00995000" w:rsidP="00AA544D">
      <w:pPr>
        <w:ind w:right="-630"/>
        <w:rPr>
          <w:sz w:val="16"/>
        </w:rPr>
      </w:pPr>
    </w:p>
    <w:p w:rsidR="00995000" w:rsidRDefault="00995000" w:rsidP="00AA544D">
      <w:pPr>
        <w:ind w:right="-630"/>
        <w:rPr>
          <w:sz w:val="16"/>
        </w:rPr>
      </w:pPr>
    </w:p>
    <w:p w:rsidR="00995000" w:rsidRDefault="00995000" w:rsidP="00AA544D">
      <w:pPr>
        <w:ind w:right="-630"/>
        <w:rPr>
          <w:sz w:val="16"/>
        </w:rPr>
      </w:pPr>
    </w:p>
    <w:p w:rsidR="00995000" w:rsidRDefault="00995000" w:rsidP="00AA544D">
      <w:pPr>
        <w:ind w:right="-630"/>
        <w:rPr>
          <w:sz w:val="16"/>
        </w:rPr>
      </w:pPr>
    </w:p>
    <w:p w:rsidR="00995000" w:rsidRDefault="00995000" w:rsidP="00AA544D">
      <w:pPr>
        <w:ind w:right="-630"/>
        <w:rPr>
          <w:sz w:val="16"/>
        </w:rPr>
      </w:pPr>
    </w:p>
    <w:p w:rsidR="00995000" w:rsidRDefault="00995000" w:rsidP="00AA544D">
      <w:pPr>
        <w:ind w:right="-630"/>
        <w:rPr>
          <w:sz w:val="16"/>
        </w:rPr>
      </w:pPr>
    </w:p>
    <w:p w:rsidR="00995000" w:rsidRDefault="00995000" w:rsidP="00AA544D">
      <w:pPr>
        <w:ind w:right="-630"/>
        <w:rPr>
          <w:sz w:val="16"/>
        </w:rPr>
      </w:pPr>
    </w:p>
    <w:p w:rsidR="00995000" w:rsidRDefault="00995000" w:rsidP="00AA544D">
      <w:pPr>
        <w:ind w:right="-630"/>
        <w:rPr>
          <w:sz w:val="16"/>
        </w:rPr>
      </w:pPr>
    </w:p>
    <w:p w:rsidR="00995000" w:rsidRDefault="00995000" w:rsidP="00AA544D">
      <w:pPr>
        <w:ind w:right="-630"/>
        <w:rPr>
          <w:sz w:val="16"/>
        </w:rPr>
      </w:pPr>
    </w:p>
    <w:p w:rsidR="00995000" w:rsidRDefault="00995000" w:rsidP="00AA544D">
      <w:pPr>
        <w:ind w:right="-630"/>
        <w:rPr>
          <w:sz w:val="16"/>
        </w:rPr>
      </w:pPr>
    </w:p>
    <w:p w:rsidR="00995000" w:rsidRDefault="00995000" w:rsidP="00AA544D">
      <w:pPr>
        <w:ind w:right="-630"/>
        <w:rPr>
          <w:sz w:val="16"/>
        </w:rPr>
      </w:pPr>
    </w:p>
    <w:tbl>
      <w:tblPr>
        <w:tblW w:w="8809" w:type="dxa"/>
        <w:tblInd w:w="93" w:type="dxa"/>
        <w:tblLook w:val="0000"/>
      </w:tblPr>
      <w:tblGrid>
        <w:gridCol w:w="3075"/>
        <w:gridCol w:w="960"/>
        <w:gridCol w:w="536"/>
        <w:gridCol w:w="304"/>
        <w:gridCol w:w="236"/>
        <w:gridCol w:w="844"/>
        <w:gridCol w:w="900"/>
        <w:gridCol w:w="239"/>
        <w:gridCol w:w="109"/>
        <w:gridCol w:w="732"/>
        <w:gridCol w:w="874"/>
      </w:tblGrid>
      <w:tr w:rsidR="00995000" w:rsidTr="006D19EA">
        <w:trPr>
          <w:trHeight w:hRule="exact" w:val="360"/>
        </w:trPr>
        <w:tc>
          <w:tcPr>
            <w:tcW w:w="8809" w:type="dxa"/>
            <w:gridSpan w:val="11"/>
            <w:noWrap/>
            <w:vAlign w:val="bottom"/>
          </w:tcPr>
          <w:p w:rsidR="00995000" w:rsidRDefault="00995000" w:rsidP="006D19EA">
            <w:pPr>
              <w:rPr>
                <w:b/>
                <w:bCs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b/>
                <w:bCs/>
                <w:sz w:val="28"/>
                <w:szCs w:val="28"/>
              </w:rPr>
              <w:t>Payments –Overall</w:t>
            </w:r>
          </w:p>
        </w:tc>
      </w:tr>
      <w:tr w:rsidR="00995000" w:rsidTr="006D19EA">
        <w:trPr>
          <w:trHeight w:hRule="exact" w:val="360"/>
        </w:trPr>
        <w:tc>
          <w:tcPr>
            <w:tcW w:w="8809" w:type="dxa"/>
            <w:gridSpan w:val="11"/>
            <w:noWrap/>
            <w:vAlign w:val="bottom"/>
          </w:tcPr>
          <w:p w:rsidR="00995000" w:rsidRDefault="00995000" w:rsidP="006D19EA">
            <w:pPr>
              <w:rPr>
                <w:b/>
                <w:bCs/>
              </w:rPr>
            </w:pPr>
          </w:p>
        </w:tc>
      </w:tr>
      <w:tr w:rsidR="00995000" w:rsidTr="006D19EA">
        <w:trPr>
          <w:trHeight w:hRule="exact" w:val="230"/>
        </w:trPr>
        <w:tc>
          <w:tcPr>
            <w:tcW w:w="4571" w:type="dxa"/>
            <w:gridSpan w:val="3"/>
            <w:tcBorders>
              <w:bottom w:val="single" w:sz="12" w:space="0" w:color="auto"/>
            </w:tcBorders>
            <w:noWrap/>
            <w:vAlign w:val="bottom"/>
          </w:tcPr>
          <w:p w:rsidR="00995000" w:rsidRDefault="00995000" w:rsidP="006D19E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632" w:type="dxa"/>
            <w:gridSpan w:val="6"/>
            <w:tcBorders>
              <w:bottom w:val="single" w:sz="12" w:space="0" w:color="auto"/>
            </w:tcBorders>
            <w:noWrap/>
            <w:vAlign w:val="bottom"/>
          </w:tcPr>
          <w:p w:rsidR="00995000" w:rsidRDefault="00995000" w:rsidP="006D19E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06" w:type="dxa"/>
            <w:gridSpan w:val="2"/>
            <w:tcBorders>
              <w:bottom w:val="single" w:sz="12" w:space="0" w:color="auto"/>
            </w:tcBorders>
            <w:noWrap/>
            <w:vAlign w:val="bottom"/>
          </w:tcPr>
          <w:p w:rsidR="00995000" w:rsidRDefault="00995000" w:rsidP="006D19E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(Million US Dollars)</w:t>
            </w:r>
          </w:p>
        </w:tc>
      </w:tr>
      <w:tr w:rsidR="00995000" w:rsidTr="006D19EA">
        <w:trPr>
          <w:cantSplit/>
          <w:trHeight w:hRule="exact" w:val="230"/>
        </w:trPr>
        <w:tc>
          <w:tcPr>
            <w:tcW w:w="3075" w:type="dxa"/>
            <w:vMerge w:val="restart"/>
            <w:tcBorders>
              <w:bottom w:val="single" w:sz="12" w:space="0" w:color="auto"/>
            </w:tcBorders>
            <w:noWrap/>
            <w:vAlign w:val="center"/>
          </w:tcPr>
          <w:p w:rsidR="00995000" w:rsidRDefault="00995000" w:rsidP="006D19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bottom w:val="single" w:sz="4" w:space="0" w:color="auto"/>
            </w:tcBorders>
            <w:noWrap/>
            <w:vAlign w:val="bottom"/>
          </w:tcPr>
          <w:p w:rsidR="00995000" w:rsidRDefault="00995000" w:rsidP="006D19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236" w:type="dxa"/>
            <w:noWrap/>
            <w:vAlign w:val="bottom"/>
          </w:tcPr>
          <w:p w:rsidR="00995000" w:rsidRDefault="00995000" w:rsidP="006D19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995000" w:rsidRDefault="00995000" w:rsidP="006D19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239" w:type="dxa"/>
            <w:tcBorders>
              <w:top w:val="single" w:sz="12" w:space="0" w:color="auto"/>
            </w:tcBorders>
            <w:vAlign w:val="bottom"/>
          </w:tcPr>
          <w:p w:rsidR="00995000" w:rsidRDefault="00995000" w:rsidP="006D19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995000" w:rsidRDefault="00995000" w:rsidP="006D19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Jul – Jun</w:t>
            </w:r>
          </w:p>
        </w:tc>
      </w:tr>
      <w:tr w:rsidR="00995000" w:rsidTr="006D19EA">
        <w:trPr>
          <w:cantSplit/>
          <w:trHeight w:hRule="exact" w:val="230"/>
        </w:trPr>
        <w:tc>
          <w:tcPr>
            <w:tcW w:w="3075" w:type="dxa"/>
            <w:vMerge/>
            <w:tcBorders>
              <w:bottom w:val="single" w:sz="12" w:space="0" w:color="auto"/>
            </w:tcBorders>
            <w:vAlign w:val="bottom"/>
          </w:tcPr>
          <w:p w:rsidR="00995000" w:rsidRDefault="00995000" w:rsidP="006D19E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</w:tcPr>
          <w:p w:rsidR="00995000" w:rsidRDefault="00995000" w:rsidP="006D19E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Jul – Sep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</w:tcPr>
          <w:p w:rsidR="00995000" w:rsidRDefault="00995000" w:rsidP="006D19E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Oct - Dec  Dec</w:t>
            </w:r>
          </w:p>
        </w:tc>
        <w:tc>
          <w:tcPr>
            <w:tcW w:w="236" w:type="dxa"/>
            <w:noWrap/>
            <w:vAlign w:val="bottom"/>
          </w:tcPr>
          <w:p w:rsidR="00995000" w:rsidRDefault="00995000" w:rsidP="006D19E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995000" w:rsidRDefault="00995000" w:rsidP="006D19E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Jan-Mar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</w:tcPr>
          <w:p w:rsidR="00995000" w:rsidRDefault="00995000" w:rsidP="006D19E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Apr – Jun</w:t>
            </w:r>
          </w:p>
        </w:tc>
        <w:tc>
          <w:tcPr>
            <w:tcW w:w="239" w:type="dxa"/>
            <w:noWrap/>
            <w:vAlign w:val="bottom"/>
          </w:tcPr>
          <w:p w:rsidR="00995000" w:rsidRDefault="00995000" w:rsidP="006D19E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95000" w:rsidRDefault="00995000" w:rsidP="006D19E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2007-08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995000" w:rsidRDefault="00995000" w:rsidP="006D19E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2006-07</w:t>
            </w:r>
          </w:p>
        </w:tc>
      </w:tr>
      <w:tr w:rsidR="00995000" w:rsidTr="006D19EA">
        <w:trPr>
          <w:trHeight w:hRule="exact" w:val="288"/>
        </w:trPr>
        <w:tc>
          <w:tcPr>
            <w:tcW w:w="3075" w:type="dxa"/>
            <w:tcBorders>
              <w:top w:val="single" w:sz="12" w:space="0" w:color="auto"/>
            </w:tcBorders>
            <w:vAlign w:val="bottom"/>
          </w:tcPr>
          <w:p w:rsidR="00995000" w:rsidRDefault="00995000" w:rsidP="006D19EA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  <w:noWrap/>
            <w:vAlign w:val="bottom"/>
          </w:tcPr>
          <w:p w:rsidR="00995000" w:rsidRDefault="00995000" w:rsidP="006D19EA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</w:tcBorders>
            <w:noWrap/>
            <w:vAlign w:val="bottom"/>
          </w:tcPr>
          <w:p w:rsidR="00995000" w:rsidRDefault="00995000" w:rsidP="006D19EA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noWrap/>
            <w:vAlign w:val="bottom"/>
          </w:tcPr>
          <w:p w:rsidR="00995000" w:rsidRDefault="00995000" w:rsidP="006D19EA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noWrap/>
            <w:vAlign w:val="bottom"/>
          </w:tcPr>
          <w:p w:rsidR="00995000" w:rsidRDefault="00995000" w:rsidP="006D19EA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tcBorders>
              <w:top w:val="single" w:sz="12" w:space="0" w:color="auto"/>
            </w:tcBorders>
            <w:noWrap/>
            <w:vAlign w:val="bottom"/>
          </w:tcPr>
          <w:p w:rsidR="00995000" w:rsidRDefault="00995000" w:rsidP="006D19EA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single" w:sz="12" w:space="0" w:color="auto"/>
            </w:tcBorders>
            <w:noWrap/>
            <w:vAlign w:val="bottom"/>
          </w:tcPr>
          <w:p w:rsidR="00995000" w:rsidRDefault="00995000" w:rsidP="006D19EA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995000" w:rsidTr="006D19EA">
        <w:trPr>
          <w:trHeight w:hRule="exact" w:val="288"/>
        </w:trPr>
        <w:tc>
          <w:tcPr>
            <w:tcW w:w="3075" w:type="dxa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Financial Derivatives Liabilities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90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874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</w:tr>
      <w:tr w:rsidR="00995000" w:rsidTr="006D19EA">
        <w:trPr>
          <w:trHeight w:hRule="exact" w:val="288"/>
        </w:trPr>
        <w:tc>
          <w:tcPr>
            <w:tcW w:w="3075" w:type="dxa"/>
            <w:shd w:val="clear" w:color="auto" w:fill="FFFFFF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Other Investment Assets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461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483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-63</w:t>
            </w:r>
          </w:p>
        </w:tc>
        <w:tc>
          <w:tcPr>
            <w:tcW w:w="90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-849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32</w:t>
            </w:r>
          </w:p>
        </w:tc>
        <w:tc>
          <w:tcPr>
            <w:tcW w:w="874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-758</w:t>
            </w:r>
          </w:p>
        </w:tc>
      </w:tr>
      <w:tr w:rsidR="00995000" w:rsidTr="006D19EA">
        <w:trPr>
          <w:trHeight w:hRule="exact" w:val="288"/>
        </w:trPr>
        <w:tc>
          <w:tcPr>
            <w:tcW w:w="3075" w:type="dxa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Monetary Authorities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90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874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</w:tr>
      <w:tr w:rsidR="00995000" w:rsidTr="006D19EA">
        <w:trPr>
          <w:trHeight w:hRule="exact" w:val="288"/>
        </w:trPr>
        <w:tc>
          <w:tcPr>
            <w:tcW w:w="3075" w:type="dxa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General Government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90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-3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874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</w:tr>
      <w:tr w:rsidR="00995000" w:rsidTr="006D19EA">
        <w:trPr>
          <w:trHeight w:hRule="exact" w:val="288"/>
        </w:trPr>
        <w:tc>
          <w:tcPr>
            <w:tcW w:w="3075" w:type="dxa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Banks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387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649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192</w:t>
            </w:r>
          </w:p>
        </w:tc>
        <w:tc>
          <w:tcPr>
            <w:tcW w:w="90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-703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525</w:t>
            </w:r>
          </w:p>
        </w:tc>
        <w:tc>
          <w:tcPr>
            <w:tcW w:w="874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-636</w:t>
            </w:r>
          </w:p>
        </w:tc>
      </w:tr>
      <w:tr w:rsidR="00995000" w:rsidTr="006D19EA">
        <w:trPr>
          <w:trHeight w:hRule="exact" w:val="288"/>
        </w:trPr>
        <w:tc>
          <w:tcPr>
            <w:tcW w:w="3075" w:type="dxa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Other Sector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69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-167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-257</w:t>
            </w:r>
          </w:p>
        </w:tc>
        <w:tc>
          <w:tcPr>
            <w:tcW w:w="90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-143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-498</w:t>
            </w:r>
          </w:p>
        </w:tc>
        <w:tc>
          <w:tcPr>
            <w:tcW w:w="874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-122</w:t>
            </w:r>
          </w:p>
        </w:tc>
      </w:tr>
      <w:tr w:rsidR="00995000" w:rsidTr="006D19EA">
        <w:trPr>
          <w:trHeight w:hRule="exact" w:val="288"/>
        </w:trPr>
        <w:tc>
          <w:tcPr>
            <w:tcW w:w="3075" w:type="dxa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Other Investment Liab.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936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316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347</w:t>
            </w:r>
          </w:p>
        </w:tc>
        <w:tc>
          <w:tcPr>
            <w:tcW w:w="90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1133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2,732</w:t>
            </w:r>
          </w:p>
        </w:tc>
        <w:tc>
          <w:tcPr>
            <w:tcW w:w="874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2,421</w:t>
            </w:r>
          </w:p>
        </w:tc>
      </w:tr>
      <w:tr w:rsidR="00995000" w:rsidTr="006D19EA">
        <w:trPr>
          <w:trHeight w:hRule="exact" w:val="288"/>
        </w:trPr>
        <w:tc>
          <w:tcPr>
            <w:tcW w:w="3075" w:type="dxa"/>
            <w:shd w:val="clear" w:color="auto" w:fill="FFFFFF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Monetary Authorities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-10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90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500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490</w:t>
            </w:r>
          </w:p>
        </w:tc>
        <w:tc>
          <w:tcPr>
            <w:tcW w:w="874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-1</w:t>
            </w:r>
          </w:p>
        </w:tc>
      </w:tr>
      <w:tr w:rsidR="00995000" w:rsidTr="006D19EA">
        <w:trPr>
          <w:trHeight w:hRule="exact" w:val="288"/>
        </w:trPr>
        <w:tc>
          <w:tcPr>
            <w:tcW w:w="3075" w:type="dxa"/>
            <w:shd w:val="clear" w:color="auto" w:fill="FFFFFF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General Government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531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352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184</w:t>
            </w:r>
          </w:p>
        </w:tc>
        <w:tc>
          <w:tcPr>
            <w:tcW w:w="90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694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1,761</w:t>
            </w:r>
          </w:p>
        </w:tc>
        <w:tc>
          <w:tcPr>
            <w:tcW w:w="874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1,308</w:t>
            </w:r>
          </w:p>
        </w:tc>
      </w:tr>
      <w:tr w:rsidR="00995000" w:rsidTr="006D19EA">
        <w:trPr>
          <w:trHeight w:hRule="exact" w:val="288"/>
        </w:trPr>
        <w:tc>
          <w:tcPr>
            <w:tcW w:w="3075" w:type="dxa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Disbursements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872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725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474</w:t>
            </w:r>
          </w:p>
        </w:tc>
        <w:tc>
          <w:tcPr>
            <w:tcW w:w="90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983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3,054</w:t>
            </w:r>
          </w:p>
        </w:tc>
        <w:tc>
          <w:tcPr>
            <w:tcW w:w="874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2,669</w:t>
            </w:r>
          </w:p>
        </w:tc>
      </w:tr>
      <w:tr w:rsidR="00995000" w:rsidTr="006D19EA">
        <w:trPr>
          <w:trHeight w:hRule="exact" w:val="288"/>
        </w:trPr>
        <w:tc>
          <w:tcPr>
            <w:tcW w:w="3075" w:type="dxa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Long-term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710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287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474</w:t>
            </w:r>
          </w:p>
        </w:tc>
        <w:tc>
          <w:tcPr>
            <w:tcW w:w="90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883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2,354</w:t>
            </w:r>
          </w:p>
        </w:tc>
        <w:tc>
          <w:tcPr>
            <w:tcW w:w="874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2,444</w:t>
            </w:r>
          </w:p>
        </w:tc>
      </w:tr>
      <w:tr w:rsidR="00995000" w:rsidTr="006D19EA">
        <w:trPr>
          <w:trHeight w:hRule="exact" w:val="288"/>
        </w:trPr>
        <w:tc>
          <w:tcPr>
            <w:tcW w:w="3075" w:type="dxa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Project loans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363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241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224</w:t>
            </w:r>
          </w:p>
        </w:tc>
        <w:tc>
          <w:tcPr>
            <w:tcW w:w="90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422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1,250</w:t>
            </w:r>
          </w:p>
        </w:tc>
        <w:tc>
          <w:tcPr>
            <w:tcW w:w="874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921</w:t>
            </w:r>
          </w:p>
        </w:tc>
      </w:tr>
      <w:tr w:rsidR="00995000" w:rsidTr="006D19EA">
        <w:trPr>
          <w:trHeight w:hRule="exact" w:val="288"/>
        </w:trPr>
        <w:tc>
          <w:tcPr>
            <w:tcW w:w="3075" w:type="dxa"/>
            <w:shd w:val="clear" w:color="auto" w:fill="FFFFFF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Food loans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90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874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</w:tr>
      <w:tr w:rsidR="00995000" w:rsidTr="006D19EA">
        <w:trPr>
          <w:trHeight w:hRule="exact" w:val="288"/>
        </w:trPr>
        <w:tc>
          <w:tcPr>
            <w:tcW w:w="3075" w:type="dxa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Program loans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347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46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250</w:t>
            </w:r>
          </w:p>
        </w:tc>
        <w:tc>
          <w:tcPr>
            <w:tcW w:w="90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461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1,104</w:t>
            </w:r>
          </w:p>
        </w:tc>
        <w:tc>
          <w:tcPr>
            <w:tcW w:w="874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1,523</w:t>
            </w:r>
          </w:p>
        </w:tc>
      </w:tr>
      <w:tr w:rsidR="00995000" w:rsidTr="006D19EA">
        <w:trPr>
          <w:trHeight w:hRule="exact" w:val="288"/>
        </w:trPr>
        <w:tc>
          <w:tcPr>
            <w:tcW w:w="3075" w:type="dxa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Short-term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162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438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90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100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700</w:t>
            </w:r>
          </w:p>
        </w:tc>
        <w:tc>
          <w:tcPr>
            <w:tcW w:w="874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225</w:t>
            </w:r>
          </w:p>
        </w:tc>
      </w:tr>
      <w:tr w:rsidR="00995000" w:rsidTr="006D19EA">
        <w:trPr>
          <w:trHeight w:hRule="exact" w:val="288"/>
        </w:trPr>
        <w:tc>
          <w:tcPr>
            <w:tcW w:w="3075" w:type="dxa"/>
            <w:shd w:val="clear" w:color="auto" w:fill="FFFFFF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Commercial loans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90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874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</w:tr>
      <w:tr w:rsidR="00995000" w:rsidTr="006D19EA">
        <w:trPr>
          <w:trHeight w:hRule="exact" w:val="288"/>
        </w:trPr>
        <w:tc>
          <w:tcPr>
            <w:tcW w:w="3075" w:type="dxa"/>
            <w:shd w:val="clear" w:color="auto" w:fill="FFFFFF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IDB loans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162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438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90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100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700</w:t>
            </w:r>
          </w:p>
        </w:tc>
        <w:tc>
          <w:tcPr>
            <w:tcW w:w="874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225</w:t>
            </w:r>
          </w:p>
        </w:tc>
      </w:tr>
      <w:tr w:rsidR="00995000" w:rsidTr="006D19EA">
        <w:trPr>
          <w:trHeight w:hRule="exact" w:val="288"/>
        </w:trPr>
        <w:tc>
          <w:tcPr>
            <w:tcW w:w="3075" w:type="dxa"/>
            <w:shd w:val="clear" w:color="auto" w:fill="FFFFFF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Amortization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319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373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291</w:t>
            </w:r>
          </w:p>
        </w:tc>
        <w:tc>
          <w:tcPr>
            <w:tcW w:w="90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289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1,272</w:t>
            </w:r>
          </w:p>
        </w:tc>
        <w:tc>
          <w:tcPr>
            <w:tcW w:w="874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1,339</w:t>
            </w:r>
          </w:p>
        </w:tc>
      </w:tr>
      <w:tr w:rsidR="00995000" w:rsidTr="006D19EA">
        <w:trPr>
          <w:trHeight w:hRule="exact" w:val="288"/>
        </w:trPr>
        <w:tc>
          <w:tcPr>
            <w:tcW w:w="3075" w:type="dxa"/>
            <w:shd w:val="clear" w:color="auto" w:fill="FFFFFF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Long-term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294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257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291</w:t>
            </w:r>
          </w:p>
        </w:tc>
        <w:tc>
          <w:tcPr>
            <w:tcW w:w="90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289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1,131</w:t>
            </w:r>
          </w:p>
        </w:tc>
        <w:tc>
          <w:tcPr>
            <w:tcW w:w="874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1,031</w:t>
            </w:r>
          </w:p>
        </w:tc>
      </w:tr>
      <w:tr w:rsidR="00995000" w:rsidTr="006D19EA">
        <w:trPr>
          <w:trHeight w:hRule="exact" w:val="288"/>
        </w:trPr>
        <w:tc>
          <w:tcPr>
            <w:tcW w:w="3075" w:type="dxa"/>
            <w:shd w:val="clear" w:color="auto" w:fill="FFFFFF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Short-term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25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116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90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141</w:t>
            </w:r>
          </w:p>
        </w:tc>
        <w:tc>
          <w:tcPr>
            <w:tcW w:w="874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308</w:t>
            </w:r>
          </w:p>
        </w:tc>
      </w:tr>
      <w:tr w:rsidR="00995000" w:rsidTr="006D19EA">
        <w:trPr>
          <w:trHeight w:hRule="exact" w:val="288"/>
        </w:trPr>
        <w:tc>
          <w:tcPr>
            <w:tcW w:w="3075" w:type="dxa"/>
            <w:shd w:val="clear" w:color="auto" w:fill="FFFFFF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Liabilities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-22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90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-21</w:t>
            </w:r>
          </w:p>
        </w:tc>
        <w:tc>
          <w:tcPr>
            <w:tcW w:w="874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-22</w:t>
            </w:r>
          </w:p>
        </w:tc>
      </w:tr>
      <w:tr w:rsidR="00995000" w:rsidTr="006D19EA">
        <w:trPr>
          <w:trHeight w:hRule="exact" w:val="288"/>
        </w:trPr>
        <w:tc>
          <w:tcPr>
            <w:tcW w:w="3075" w:type="dxa"/>
            <w:shd w:val="clear" w:color="auto" w:fill="FFFFFF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Banks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-13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108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90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-39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66</w:t>
            </w:r>
          </w:p>
        </w:tc>
        <w:tc>
          <w:tcPr>
            <w:tcW w:w="874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152</w:t>
            </w:r>
          </w:p>
        </w:tc>
      </w:tr>
      <w:tr w:rsidR="00995000" w:rsidTr="006D19EA">
        <w:trPr>
          <w:trHeight w:hRule="exact" w:val="288"/>
        </w:trPr>
        <w:tc>
          <w:tcPr>
            <w:tcW w:w="3075" w:type="dxa"/>
            <w:shd w:val="clear" w:color="auto" w:fill="FFFFFF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Other Sector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418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-134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153</w:t>
            </w:r>
          </w:p>
        </w:tc>
        <w:tc>
          <w:tcPr>
            <w:tcW w:w="90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-22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415</w:t>
            </w:r>
          </w:p>
        </w:tc>
        <w:tc>
          <w:tcPr>
            <w:tcW w:w="874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962</w:t>
            </w:r>
          </w:p>
        </w:tc>
      </w:tr>
      <w:tr w:rsidR="00995000" w:rsidTr="006D19EA">
        <w:trPr>
          <w:trHeight w:hRule="exact" w:val="288"/>
        </w:trPr>
        <w:tc>
          <w:tcPr>
            <w:tcW w:w="3075" w:type="dxa"/>
            <w:shd w:val="clear" w:color="auto" w:fill="FFFFFF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Disbursements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158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89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269</w:t>
            </w:r>
          </w:p>
        </w:tc>
        <w:tc>
          <w:tcPr>
            <w:tcW w:w="90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511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1,027</w:t>
            </w:r>
          </w:p>
        </w:tc>
        <w:tc>
          <w:tcPr>
            <w:tcW w:w="874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861</w:t>
            </w:r>
          </w:p>
        </w:tc>
      </w:tr>
      <w:tr w:rsidR="00995000" w:rsidTr="006D19EA">
        <w:trPr>
          <w:trHeight w:hRule="exact" w:val="288"/>
        </w:trPr>
        <w:tc>
          <w:tcPr>
            <w:tcW w:w="3075" w:type="dxa"/>
            <w:shd w:val="clear" w:color="auto" w:fill="FFFFFF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Amortization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40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85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121</w:t>
            </w:r>
          </w:p>
        </w:tc>
        <w:tc>
          <w:tcPr>
            <w:tcW w:w="90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88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334</w:t>
            </w:r>
          </w:p>
        </w:tc>
        <w:tc>
          <w:tcPr>
            <w:tcW w:w="874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402</w:t>
            </w:r>
          </w:p>
        </w:tc>
      </w:tr>
      <w:tr w:rsidR="00995000" w:rsidTr="006D19EA">
        <w:trPr>
          <w:trHeight w:hRule="exact" w:val="288"/>
        </w:trPr>
        <w:tc>
          <w:tcPr>
            <w:tcW w:w="3075" w:type="dxa"/>
            <w:shd w:val="clear" w:color="auto" w:fill="FFFFFF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Liabilities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300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-138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90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-445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-278</w:t>
            </w:r>
          </w:p>
        </w:tc>
        <w:tc>
          <w:tcPr>
            <w:tcW w:w="874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503</w:t>
            </w:r>
          </w:p>
        </w:tc>
      </w:tr>
      <w:tr w:rsidR="00995000" w:rsidTr="006D19EA">
        <w:trPr>
          <w:trHeight w:hRule="exact" w:val="288"/>
        </w:trPr>
        <w:tc>
          <w:tcPr>
            <w:tcW w:w="3075" w:type="dxa"/>
            <w:shd w:val="clear" w:color="auto" w:fill="FFFFFF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Net Errors and Omissions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-376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624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245</w:t>
            </w:r>
          </w:p>
        </w:tc>
        <w:tc>
          <w:tcPr>
            <w:tcW w:w="90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-378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115</w:t>
            </w:r>
          </w:p>
        </w:tc>
        <w:tc>
          <w:tcPr>
            <w:tcW w:w="874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159</w:t>
            </w:r>
          </w:p>
        </w:tc>
      </w:tr>
      <w:tr w:rsidR="00995000" w:rsidTr="006D19EA">
        <w:trPr>
          <w:trHeight w:hRule="exact" w:val="288"/>
        </w:trPr>
        <w:tc>
          <w:tcPr>
            <w:tcW w:w="3075" w:type="dxa"/>
            <w:vAlign w:val="center"/>
          </w:tcPr>
          <w:p w:rsidR="00995000" w:rsidRDefault="00995000" w:rsidP="006D19E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Overall Balance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65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-1244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-2269</w:t>
            </w:r>
          </w:p>
        </w:tc>
        <w:tc>
          <w:tcPr>
            <w:tcW w:w="90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-2059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-5,507</w:t>
            </w:r>
          </w:p>
        </w:tc>
        <w:tc>
          <w:tcPr>
            <w:tcW w:w="874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3,557</w:t>
            </w:r>
          </w:p>
        </w:tc>
      </w:tr>
      <w:tr w:rsidR="00995000" w:rsidTr="006D19EA">
        <w:trPr>
          <w:trHeight w:hRule="exact" w:val="288"/>
        </w:trPr>
        <w:tc>
          <w:tcPr>
            <w:tcW w:w="3075" w:type="dxa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Reserves and Related Items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-65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1244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2269</w:t>
            </w:r>
          </w:p>
        </w:tc>
        <w:tc>
          <w:tcPr>
            <w:tcW w:w="90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2059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5,507</w:t>
            </w:r>
          </w:p>
        </w:tc>
        <w:tc>
          <w:tcPr>
            <w:tcW w:w="874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-3,557</w:t>
            </w:r>
          </w:p>
        </w:tc>
      </w:tr>
      <w:tr w:rsidR="00995000" w:rsidTr="006D19EA">
        <w:trPr>
          <w:trHeight w:hRule="exact" w:val="288"/>
        </w:trPr>
        <w:tc>
          <w:tcPr>
            <w:tcW w:w="3075" w:type="dxa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Reserve Assets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43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1219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2291</w:t>
            </w:r>
          </w:p>
        </w:tc>
        <w:tc>
          <w:tcPr>
            <w:tcW w:w="90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2127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5,680</w:t>
            </w:r>
          </w:p>
        </w:tc>
        <w:tc>
          <w:tcPr>
            <w:tcW w:w="874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-3,537</w:t>
            </w:r>
          </w:p>
        </w:tc>
      </w:tr>
      <w:tr w:rsidR="00995000" w:rsidTr="006D19EA">
        <w:trPr>
          <w:trHeight w:hRule="exact" w:val="288"/>
        </w:trPr>
        <w:tc>
          <w:tcPr>
            <w:tcW w:w="3075" w:type="dxa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Use of Fund Credit and Loans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-8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-75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-22</w:t>
            </w:r>
          </w:p>
        </w:tc>
        <w:tc>
          <w:tcPr>
            <w:tcW w:w="90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-68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-173</w:t>
            </w:r>
          </w:p>
        </w:tc>
        <w:tc>
          <w:tcPr>
            <w:tcW w:w="874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-120</w:t>
            </w:r>
          </w:p>
        </w:tc>
      </w:tr>
      <w:tr w:rsidR="00995000" w:rsidTr="006D19EA">
        <w:trPr>
          <w:trHeight w:hRule="exact" w:val="288"/>
        </w:trPr>
        <w:tc>
          <w:tcPr>
            <w:tcW w:w="3075" w:type="dxa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Purchases / 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90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874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</w:tr>
      <w:tr w:rsidR="00995000" w:rsidTr="006D19EA">
        <w:trPr>
          <w:trHeight w:hRule="exact" w:val="288"/>
        </w:trPr>
        <w:tc>
          <w:tcPr>
            <w:tcW w:w="3075" w:type="dxa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Repurchases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75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22</w:t>
            </w:r>
          </w:p>
        </w:tc>
        <w:tc>
          <w:tcPr>
            <w:tcW w:w="90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68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173</w:t>
            </w:r>
          </w:p>
        </w:tc>
        <w:tc>
          <w:tcPr>
            <w:tcW w:w="874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120</w:t>
            </w:r>
          </w:p>
        </w:tc>
      </w:tr>
      <w:tr w:rsidR="00995000" w:rsidTr="006D19EA">
        <w:trPr>
          <w:trHeight w:hRule="exact" w:val="288"/>
        </w:trPr>
        <w:tc>
          <w:tcPr>
            <w:tcW w:w="3075" w:type="dxa"/>
            <w:vAlign w:val="center"/>
          </w:tcPr>
          <w:p w:rsidR="00995000" w:rsidRDefault="00995000" w:rsidP="006D19E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Exceptional Financing</w:t>
            </w: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-100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100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90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874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100</w:t>
            </w:r>
          </w:p>
        </w:tc>
      </w:tr>
      <w:tr w:rsidR="00995000" w:rsidTr="006D19EA">
        <w:trPr>
          <w:trHeight w:hRule="exact" w:val="288"/>
        </w:trPr>
        <w:tc>
          <w:tcPr>
            <w:tcW w:w="3075" w:type="dxa"/>
            <w:shd w:val="clear" w:color="auto" w:fill="FFFFFF"/>
            <w:vAlign w:val="center"/>
          </w:tcPr>
          <w:p w:rsidR="00995000" w:rsidRDefault="00995000" w:rsidP="006D19E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995000" w:rsidRDefault="00995000" w:rsidP="006D19EA">
            <w:pPr>
              <w:jc w:val="right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noWrap/>
            <w:vAlign w:val="bottom"/>
          </w:tcPr>
          <w:p w:rsidR="00995000" w:rsidRDefault="00995000" w:rsidP="006D19E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noWrap/>
            <w:vAlign w:val="bottom"/>
          </w:tcPr>
          <w:p w:rsidR="00995000" w:rsidRDefault="00995000" w:rsidP="006D19E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noWrap/>
            <w:vAlign w:val="bottom"/>
          </w:tcPr>
          <w:p w:rsidR="00995000" w:rsidRDefault="00995000" w:rsidP="006D19E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noWrap/>
            <w:vAlign w:val="bottom"/>
          </w:tcPr>
          <w:p w:rsidR="00995000" w:rsidRDefault="00995000" w:rsidP="006D19E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74" w:type="dxa"/>
            <w:noWrap/>
            <w:vAlign w:val="bottom"/>
          </w:tcPr>
          <w:p w:rsidR="00995000" w:rsidRDefault="00995000" w:rsidP="006D19EA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95000" w:rsidTr="006D19EA">
        <w:trPr>
          <w:trHeight w:hRule="exact" w:val="288"/>
        </w:trPr>
        <w:tc>
          <w:tcPr>
            <w:tcW w:w="3075" w:type="dxa"/>
            <w:vAlign w:val="center"/>
          </w:tcPr>
          <w:p w:rsidR="00995000" w:rsidRDefault="00995000" w:rsidP="006D19E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SBP Reserves</w:t>
            </w:r>
          </w:p>
          <w:p w:rsidR="00995000" w:rsidRDefault="00995000" w:rsidP="006D19EA">
            <w:pPr>
              <w:rPr>
                <w:b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13876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13372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11086</w:t>
            </w:r>
          </w:p>
        </w:tc>
        <w:tc>
          <w:tcPr>
            <w:tcW w:w="900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8577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8577</w:t>
            </w:r>
          </w:p>
        </w:tc>
        <w:tc>
          <w:tcPr>
            <w:tcW w:w="874" w:type="dxa"/>
            <w:noWrap/>
            <w:vAlign w:val="bottom"/>
          </w:tcPr>
          <w:p w:rsidR="00995000" w:rsidRPr="00B365C5" w:rsidRDefault="00995000" w:rsidP="006D19EA">
            <w:pPr>
              <w:jc w:val="right"/>
              <w:rPr>
                <w:b/>
                <w:bCs/>
                <w:sz w:val="15"/>
                <w:szCs w:val="15"/>
              </w:rPr>
            </w:pPr>
            <w:r w:rsidRPr="00B365C5">
              <w:rPr>
                <w:b/>
                <w:bCs/>
                <w:sz w:val="15"/>
                <w:szCs w:val="15"/>
              </w:rPr>
              <w:t>13345</w:t>
            </w:r>
          </w:p>
        </w:tc>
      </w:tr>
      <w:tr w:rsidR="00995000" w:rsidTr="006D19EA">
        <w:trPr>
          <w:trHeight w:hRule="exact" w:val="288"/>
        </w:trPr>
        <w:tc>
          <w:tcPr>
            <w:tcW w:w="3075" w:type="dxa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995000" w:rsidRDefault="00995000" w:rsidP="006D19EA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0" w:type="dxa"/>
            <w:tcBorders>
              <w:bottom w:val="single" w:sz="12" w:space="0" w:color="auto"/>
            </w:tcBorders>
            <w:noWrap/>
            <w:vAlign w:val="bottom"/>
          </w:tcPr>
          <w:p w:rsidR="00995000" w:rsidRDefault="00995000" w:rsidP="006D19E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bottom w:val="single" w:sz="12" w:space="0" w:color="auto"/>
            </w:tcBorders>
            <w:noWrap/>
            <w:vAlign w:val="bottom"/>
          </w:tcPr>
          <w:p w:rsidR="00995000" w:rsidRDefault="00995000" w:rsidP="006D19E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  <w:noWrap/>
            <w:vAlign w:val="bottom"/>
          </w:tcPr>
          <w:p w:rsidR="00995000" w:rsidRDefault="00995000" w:rsidP="006D19E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noWrap/>
            <w:vAlign w:val="bottom"/>
          </w:tcPr>
          <w:p w:rsidR="00995000" w:rsidRDefault="00995000" w:rsidP="006D19E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bottom w:val="single" w:sz="12" w:space="0" w:color="auto"/>
            </w:tcBorders>
            <w:noWrap/>
            <w:vAlign w:val="bottom"/>
          </w:tcPr>
          <w:p w:rsidR="00995000" w:rsidRDefault="00995000" w:rsidP="006D19E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4" w:type="dxa"/>
            <w:tcBorders>
              <w:bottom w:val="single" w:sz="12" w:space="0" w:color="auto"/>
            </w:tcBorders>
            <w:noWrap/>
            <w:vAlign w:val="bottom"/>
          </w:tcPr>
          <w:p w:rsidR="00995000" w:rsidRDefault="00995000" w:rsidP="006D19E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</w:tbl>
    <w:p w:rsidR="00995000" w:rsidRPr="00AA544D" w:rsidRDefault="00995000" w:rsidP="00AA544D">
      <w:pPr>
        <w:ind w:right="-630"/>
        <w:rPr>
          <w:sz w:val="16"/>
        </w:rPr>
      </w:pPr>
    </w:p>
    <w:sectPr w:rsidR="00995000" w:rsidRPr="00AA544D" w:rsidSect="00995000">
      <w:headerReference w:type="default" r:id="rId20"/>
      <w:footerReference w:type="even" r:id="rId21"/>
      <w:footerReference w:type="default" r:id="rId22"/>
      <w:pgSz w:w="11907" w:h="16840" w:code="9"/>
      <w:pgMar w:top="1080" w:right="547" w:bottom="1440" w:left="1138" w:header="706" w:footer="706" w:gutter="0"/>
      <w:pgNumType w:fmt="lowerRoman" w:start="10"/>
      <w:cols w:space="708" w:equalWidth="0">
        <w:col w:w="1022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1A3" w:rsidRDefault="001601A3">
      <w:r>
        <w:separator/>
      </w:r>
    </w:p>
  </w:endnote>
  <w:endnote w:type="continuationSeparator" w:id="0">
    <w:p w:rsidR="001601A3" w:rsidRDefault="00160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4C5" w:rsidRDefault="00FA2FE8" w:rsidP="00F32E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E14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14C5" w:rsidRDefault="00AE14C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4C5" w:rsidRDefault="00FA2FE8" w:rsidP="00DE7C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E14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5000">
      <w:rPr>
        <w:rStyle w:val="PageNumber"/>
        <w:noProof/>
      </w:rPr>
      <w:t>xiii</w:t>
    </w:r>
    <w:r>
      <w:rPr>
        <w:rStyle w:val="PageNumber"/>
      </w:rPr>
      <w:fldChar w:fldCharType="end"/>
    </w:r>
  </w:p>
  <w:p w:rsidR="00AE14C5" w:rsidRDefault="00AE14C5" w:rsidP="0081544C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1A3" w:rsidRDefault="001601A3">
      <w:r>
        <w:separator/>
      </w:r>
    </w:p>
  </w:footnote>
  <w:footnote w:type="continuationSeparator" w:id="0">
    <w:p w:rsidR="001601A3" w:rsidRDefault="001601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4C5" w:rsidRPr="00E970CA" w:rsidRDefault="00AE14C5" w:rsidP="00E970CA">
    <w:pPr>
      <w:pStyle w:val="Header"/>
      <w:jc w:val="center"/>
      <w:rPr>
        <w:rFonts w:ascii="Cambria" w:hAnsi="Cambria"/>
        <w:sz w:val="32"/>
        <w:szCs w:val="32"/>
      </w:rPr>
    </w:pPr>
    <w:r w:rsidRPr="007D4B8D">
      <w:rPr>
        <w:rFonts w:ascii="Cambria" w:hAnsi="Cambria"/>
        <w:i/>
        <w:sz w:val="20"/>
        <w:szCs w:val="20"/>
      </w:rPr>
      <w:t xml:space="preserve">                                                                                                </w:t>
    </w:r>
    <w:r>
      <w:rPr>
        <w:rFonts w:ascii="Cambria" w:hAnsi="Cambria"/>
        <w:i/>
        <w:sz w:val="20"/>
        <w:szCs w:val="20"/>
      </w:rPr>
      <w:t xml:space="preserve">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23E"/>
    <w:multiLevelType w:val="multilevel"/>
    <w:tmpl w:val="8C80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4F4AA8"/>
    <w:multiLevelType w:val="hybridMultilevel"/>
    <w:tmpl w:val="B62AF2BE"/>
    <w:lvl w:ilvl="0" w:tplc="AACE355E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">
    <w:nsid w:val="110D4CD9"/>
    <w:multiLevelType w:val="multilevel"/>
    <w:tmpl w:val="0B34432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">
    <w:nsid w:val="141C27A6"/>
    <w:multiLevelType w:val="hybridMultilevel"/>
    <w:tmpl w:val="8408AC5C"/>
    <w:lvl w:ilvl="0" w:tplc="3D4615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B16C42"/>
    <w:multiLevelType w:val="hybridMultilevel"/>
    <w:tmpl w:val="C712AB82"/>
    <w:lvl w:ilvl="0" w:tplc="1F6245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5">
    <w:nsid w:val="16F56596"/>
    <w:multiLevelType w:val="hybridMultilevel"/>
    <w:tmpl w:val="5ACEF138"/>
    <w:lvl w:ilvl="0" w:tplc="AA14427E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6">
    <w:nsid w:val="170720BA"/>
    <w:multiLevelType w:val="hybridMultilevel"/>
    <w:tmpl w:val="95684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8170A8"/>
    <w:multiLevelType w:val="hybridMultilevel"/>
    <w:tmpl w:val="76F2822C"/>
    <w:lvl w:ilvl="0" w:tplc="AA14427E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27C148D"/>
    <w:multiLevelType w:val="hybridMultilevel"/>
    <w:tmpl w:val="1420735E"/>
    <w:lvl w:ilvl="0" w:tplc="743CA0D8">
      <w:start w:val="1"/>
      <w:numFmt w:val="lowerRoman"/>
      <w:lvlText w:val="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96D05EE"/>
    <w:multiLevelType w:val="multilevel"/>
    <w:tmpl w:val="BFEC5BE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720"/>
      </w:pPr>
      <w:rPr>
        <w:rFonts w:cs="Times New Roman" w:hint="default"/>
      </w:rPr>
    </w:lvl>
  </w:abstractNum>
  <w:abstractNum w:abstractNumId="10">
    <w:nsid w:val="30835F7F"/>
    <w:multiLevelType w:val="hybridMultilevel"/>
    <w:tmpl w:val="95E29C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AF1BCE"/>
    <w:multiLevelType w:val="hybridMultilevel"/>
    <w:tmpl w:val="C0FE658C"/>
    <w:lvl w:ilvl="0" w:tplc="0CA2E884">
      <w:start w:val="1"/>
      <w:numFmt w:val="decimal"/>
      <w:lvlText w:val="%1."/>
      <w:lvlJc w:val="left"/>
      <w:pPr>
        <w:tabs>
          <w:tab w:val="num" w:pos="1350"/>
        </w:tabs>
        <w:ind w:left="1152" w:hanging="16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12">
    <w:nsid w:val="3F2D66D0"/>
    <w:multiLevelType w:val="hybridMultilevel"/>
    <w:tmpl w:val="E9D4FA70"/>
    <w:lvl w:ilvl="0" w:tplc="0409000F">
      <w:start w:val="1"/>
      <w:numFmt w:val="decimal"/>
      <w:lvlText w:val="%1."/>
      <w:lvlJc w:val="left"/>
      <w:pPr>
        <w:ind w:left="11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3">
    <w:nsid w:val="4B8A202E"/>
    <w:multiLevelType w:val="hybridMultilevel"/>
    <w:tmpl w:val="E17AA164"/>
    <w:lvl w:ilvl="0" w:tplc="DF6259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C521FC3"/>
    <w:multiLevelType w:val="multilevel"/>
    <w:tmpl w:val="E5242EB8"/>
    <w:lvl w:ilvl="0">
      <w:start w:val="1"/>
      <w:numFmt w:val="none"/>
      <w:lvlText w:val="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5">
    <w:nsid w:val="5481163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6">
    <w:nsid w:val="584C21D5"/>
    <w:multiLevelType w:val="hybridMultilevel"/>
    <w:tmpl w:val="74E26FDC"/>
    <w:lvl w:ilvl="0" w:tplc="7AC4196A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17">
    <w:nsid w:val="5BEA75BC"/>
    <w:multiLevelType w:val="hybridMultilevel"/>
    <w:tmpl w:val="16B6A436"/>
    <w:lvl w:ilvl="0" w:tplc="0409001B">
      <w:start w:val="1"/>
      <w:numFmt w:val="lowerRoman"/>
      <w:lvlText w:val="%1."/>
      <w:lvlJc w:val="right"/>
      <w:pPr>
        <w:tabs>
          <w:tab w:val="num" w:pos="450"/>
        </w:tabs>
        <w:ind w:left="45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8">
    <w:nsid w:val="64ED23EE"/>
    <w:multiLevelType w:val="multilevel"/>
    <w:tmpl w:val="FD927C7A"/>
    <w:lvl w:ilvl="0">
      <w:start w:val="2002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>
      <w:start w:val="3"/>
      <w:numFmt w:val="decimalZero"/>
      <w:lvlText w:val="%1-%2"/>
      <w:lvlJc w:val="left"/>
      <w:pPr>
        <w:tabs>
          <w:tab w:val="num" w:pos="6495"/>
        </w:tabs>
        <w:ind w:left="6495" w:hanging="100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1985"/>
        </w:tabs>
        <w:ind w:left="11985" w:hanging="100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7475"/>
        </w:tabs>
        <w:ind w:left="17475" w:hanging="100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2965"/>
        </w:tabs>
        <w:ind w:left="22965" w:hanging="1005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8530"/>
        </w:tabs>
        <w:ind w:left="2853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-31516"/>
        </w:tabs>
        <w:ind w:left="-31516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5666"/>
        </w:tabs>
        <w:ind w:left="-25666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0176"/>
        </w:tabs>
        <w:ind w:left="-20176" w:hanging="1440"/>
      </w:pPr>
      <w:rPr>
        <w:rFonts w:cs="Times New Roman" w:hint="default"/>
      </w:rPr>
    </w:lvl>
  </w:abstractNum>
  <w:abstractNum w:abstractNumId="19">
    <w:nsid w:val="6CDF7FE9"/>
    <w:multiLevelType w:val="multilevel"/>
    <w:tmpl w:val="BB426BF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>
    <w:nsid w:val="6F1F5732"/>
    <w:multiLevelType w:val="hybridMultilevel"/>
    <w:tmpl w:val="B134B504"/>
    <w:lvl w:ilvl="0" w:tplc="1F62459A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9"/>
  </w:num>
  <w:num w:numId="5">
    <w:abstractNumId w:val="18"/>
  </w:num>
  <w:num w:numId="6">
    <w:abstractNumId w:val="11"/>
  </w:num>
  <w:num w:numId="7">
    <w:abstractNumId w:val="15"/>
  </w:num>
  <w:num w:numId="8">
    <w:abstractNumId w:val="14"/>
  </w:num>
  <w:num w:numId="9">
    <w:abstractNumId w:val="1"/>
  </w:num>
  <w:num w:numId="10">
    <w:abstractNumId w:val="6"/>
  </w:num>
  <w:num w:numId="11">
    <w:abstractNumId w:val="0"/>
  </w:num>
  <w:num w:numId="12">
    <w:abstractNumId w:val="16"/>
  </w:num>
  <w:num w:numId="13">
    <w:abstractNumId w:val="12"/>
  </w:num>
  <w:num w:numId="14">
    <w:abstractNumId w:val="20"/>
  </w:num>
  <w:num w:numId="15">
    <w:abstractNumId w:val="13"/>
  </w:num>
  <w:num w:numId="16">
    <w:abstractNumId w:val="4"/>
  </w:num>
  <w:num w:numId="17">
    <w:abstractNumId w:val="5"/>
  </w:num>
  <w:num w:numId="18">
    <w:abstractNumId w:val="7"/>
  </w:num>
  <w:num w:numId="19">
    <w:abstractNumId w:val="8"/>
  </w:num>
  <w:num w:numId="20">
    <w:abstractNumId w:val="17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518"/>
    <w:rsid w:val="00005EBB"/>
    <w:rsid w:val="00006D65"/>
    <w:rsid w:val="00010C6E"/>
    <w:rsid w:val="00012060"/>
    <w:rsid w:val="000132EE"/>
    <w:rsid w:val="00037F0C"/>
    <w:rsid w:val="00040B1F"/>
    <w:rsid w:val="00042F86"/>
    <w:rsid w:val="0004630A"/>
    <w:rsid w:val="00046686"/>
    <w:rsid w:val="000537E0"/>
    <w:rsid w:val="00056A26"/>
    <w:rsid w:val="0006160E"/>
    <w:rsid w:val="00064CAC"/>
    <w:rsid w:val="0006511D"/>
    <w:rsid w:val="00067829"/>
    <w:rsid w:val="00070792"/>
    <w:rsid w:val="000850F4"/>
    <w:rsid w:val="000902C5"/>
    <w:rsid w:val="00094381"/>
    <w:rsid w:val="0009651C"/>
    <w:rsid w:val="00096531"/>
    <w:rsid w:val="000A4DDE"/>
    <w:rsid w:val="000A4F97"/>
    <w:rsid w:val="000A6189"/>
    <w:rsid w:val="000B12AF"/>
    <w:rsid w:val="000B63D4"/>
    <w:rsid w:val="000B6719"/>
    <w:rsid w:val="000C40D1"/>
    <w:rsid w:val="000E209B"/>
    <w:rsid w:val="000E22C8"/>
    <w:rsid w:val="000F156D"/>
    <w:rsid w:val="000F2021"/>
    <w:rsid w:val="000F43EB"/>
    <w:rsid w:val="00106F98"/>
    <w:rsid w:val="00115FDB"/>
    <w:rsid w:val="0012008F"/>
    <w:rsid w:val="00126527"/>
    <w:rsid w:val="00126730"/>
    <w:rsid w:val="001267E6"/>
    <w:rsid w:val="001351AA"/>
    <w:rsid w:val="00137142"/>
    <w:rsid w:val="00141E82"/>
    <w:rsid w:val="00141EA4"/>
    <w:rsid w:val="001434C5"/>
    <w:rsid w:val="001512C4"/>
    <w:rsid w:val="001565B8"/>
    <w:rsid w:val="001601A3"/>
    <w:rsid w:val="00163B15"/>
    <w:rsid w:val="001643E0"/>
    <w:rsid w:val="001657C4"/>
    <w:rsid w:val="00173791"/>
    <w:rsid w:val="00174E09"/>
    <w:rsid w:val="00175A0E"/>
    <w:rsid w:val="00175A3F"/>
    <w:rsid w:val="001768DB"/>
    <w:rsid w:val="00181660"/>
    <w:rsid w:val="0018534A"/>
    <w:rsid w:val="001861E7"/>
    <w:rsid w:val="00195773"/>
    <w:rsid w:val="001B019D"/>
    <w:rsid w:val="001B17A2"/>
    <w:rsid w:val="001B415F"/>
    <w:rsid w:val="001C23C2"/>
    <w:rsid w:val="001C547F"/>
    <w:rsid w:val="001C71E1"/>
    <w:rsid w:val="001E123B"/>
    <w:rsid w:val="001E4061"/>
    <w:rsid w:val="001E71EA"/>
    <w:rsid w:val="0020176F"/>
    <w:rsid w:val="00201D68"/>
    <w:rsid w:val="00203324"/>
    <w:rsid w:val="00204BC8"/>
    <w:rsid w:val="00211BC7"/>
    <w:rsid w:val="00213740"/>
    <w:rsid w:val="0022300A"/>
    <w:rsid w:val="00242DB9"/>
    <w:rsid w:val="0024598B"/>
    <w:rsid w:val="00253D96"/>
    <w:rsid w:val="002608F9"/>
    <w:rsid w:val="00260DDC"/>
    <w:rsid w:val="00261DC9"/>
    <w:rsid w:val="00263F9D"/>
    <w:rsid w:val="002704FA"/>
    <w:rsid w:val="00273140"/>
    <w:rsid w:val="002821CD"/>
    <w:rsid w:val="002910A5"/>
    <w:rsid w:val="002930A2"/>
    <w:rsid w:val="002973B4"/>
    <w:rsid w:val="002A2644"/>
    <w:rsid w:val="002A55A5"/>
    <w:rsid w:val="002A606F"/>
    <w:rsid w:val="002B3847"/>
    <w:rsid w:val="002C53C6"/>
    <w:rsid w:val="002C7733"/>
    <w:rsid w:val="002C7FCA"/>
    <w:rsid w:val="002E1A0F"/>
    <w:rsid w:val="002E1F4C"/>
    <w:rsid w:val="002E36A5"/>
    <w:rsid w:val="002E6CE1"/>
    <w:rsid w:val="002F2B0A"/>
    <w:rsid w:val="003053B5"/>
    <w:rsid w:val="0031351D"/>
    <w:rsid w:val="003144EF"/>
    <w:rsid w:val="003225E3"/>
    <w:rsid w:val="00324117"/>
    <w:rsid w:val="00335DC6"/>
    <w:rsid w:val="00337700"/>
    <w:rsid w:val="00337EA4"/>
    <w:rsid w:val="003402F6"/>
    <w:rsid w:val="00347946"/>
    <w:rsid w:val="003518CE"/>
    <w:rsid w:val="00360541"/>
    <w:rsid w:val="003643F8"/>
    <w:rsid w:val="00371D73"/>
    <w:rsid w:val="003728A4"/>
    <w:rsid w:val="00377C8C"/>
    <w:rsid w:val="003807AD"/>
    <w:rsid w:val="00395FEC"/>
    <w:rsid w:val="003B6FD6"/>
    <w:rsid w:val="003B7518"/>
    <w:rsid w:val="003C1715"/>
    <w:rsid w:val="003C73A8"/>
    <w:rsid w:val="003D16F0"/>
    <w:rsid w:val="003D2CED"/>
    <w:rsid w:val="003D4355"/>
    <w:rsid w:val="003D590F"/>
    <w:rsid w:val="003E157C"/>
    <w:rsid w:val="003E3126"/>
    <w:rsid w:val="003E42B0"/>
    <w:rsid w:val="003F38CE"/>
    <w:rsid w:val="003F469E"/>
    <w:rsid w:val="003F52A3"/>
    <w:rsid w:val="003F7104"/>
    <w:rsid w:val="003F77BB"/>
    <w:rsid w:val="003F7D40"/>
    <w:rsid w:val="00400834"/>
    <w:rsid w:val="00401B36"/>
    <w:rsid w:val="00407AF5"/>
    <w:rsid w:val="004173AB"/>
    <w:rsid w:val="0042409D"/>
    <w:rsid w:val="004240F0"/>
    <w:rsid w:val="004242BA"/>
    <w:rsid w:val="00427127"/>
    <w:rsid w:val="00432E10"/>
    <w:rsid w:val="0043392B"/>
    <w:rsid w:val="0044098D"/>
    <w:rsid w:val="004507B7"/>
    <w:rsid w:val="004611AF"/>
    <w:rsid w:val="00462FE1"/>
    <w:rsid w:val="0046613F"/>
    <w:rsid w:val="004723E2"/>
    <w:rsid w:val="00475711"/>
    <w:rsid w:val="00487770"/>
    <w:rsid w:val="00495200"/>
    <w:rsid w:val="004B2AD2"/>
    <w:rsid w:val="004B4ACD"/>
    <w:rsid w:val="004B631B"/>
    <w:rsid w:val="004B7123"/>
    <w:rsid w:val="004C0E43"/>
    <w:rsid w:val="004C4801"/>
    <w:rsid w:val="004D6305"/>
    <w:rsid w:val="004E15C2"/>
    <w:rsid w:val="004E360A"/>
    <w:rsid w:val="004E6B2B"/>
    <w:rsid w:val="004E6BD7"/>
    <w:rsid w:val="004E6FDD"/>
    <w:rsid w:val="004F24D0"/>
    <w:rsid w:val="004F4CF2"/>
    <w:rsid w:val="004F57FF"/>
    <w:rsid w:val="004F5848"/>
    <w:rsid w:val="00503182"/>
    <w:rsid w:val="00505D12"/>
    <w:rsid w:val="00522776"/>
    <w:rsid w:val="00526724"/>
    <w:rsid w:val="00526DD4"/>
    <w:rsid w:val="0053269F"/>
    <w:rsid w:val="0053392D"/>
    <w:rsid w:val="00533A87"/>
    <w:rsid w:val="00534F44"/>
    <w:rsid w:val="00537864"/>
    <w:rsid w:val="00546171"/>
    <w:rsid w:val="0055346E"/>
    <w:rsid w:val="005669E1"/>
    <w:rsid w:val="00571687"/>
    <w:rsid w:val="005740F6"/>
    <w:rsid w:val="0058232B"/>
    <w:rsid w:val="00583632"/>
    <w:rsid w:val="005951EE"/>
    <w:rsid w:val="005A0E80"/>
    <w:rsid w:val="005A1C15"/>
    <w:rsid w:val="005A1F08"/>
    <w:rsid w:val="005A5816"/>
    <w:rsid w:val="005A6080"/>
    <w:rsid w:val="005B23FA"/>
    <w:rsid w:val="005B2C42"/>
    <w:rsid w:val="005B377C"/>
    <w:rsid w:val="005C4A83"/>
    <w:rsid w:val="005D638A"/>
    <w:rsid w:val="005E1542"/>
    <w:rsid w:val="005E7B25"/>
    <w:rsid w:val="006003D2"/>
    <w:rsid w:val="00617D3F"/>
    <w:rsid w:val="00624C09"/>
    <w:rsid w:val="0062714B"/>
    <w:rsid w:val="00632560"/>
    <w:rsid w:val="00632E33"/>
    <w:rsid w:val="00633012"/>
    <w:rsid w:val="00642530"/>
    <w:rsid w:val="00645DFC"/>
    <w:rsid w:val="00646160"/>
    <w:rsid w:val="00650F0B"/>
    <w:rsid w:val="00653D80"/>
    <w:rsid w:val="00654F6D"/>
    <w:rsid w:val="00655F1A"/>
    <w:rsid w:val="00657047"/>
    <w:rsid w:val="006708E6"/>
    <w:rsid w:val="00692DC5"/>
    <w:rsid w:val="00694E1E"/>
    <w:rsid w:val="006B2345"/>
    <w:rsid w:val="006B33CD"/>
    <w:rsid w:val="006B41EE"/>
    <w:rsid w:val="006B5EC0"/>
    <w:rsid w:val="006C1E9B"/>
    <w:rsid w:val="006C4FC4"/>
    <w:rsid w:val="006C5BBE"/>
    <w:rsid w:val="006C6106"/>
    <w:rsid w:val="006C7436"/>
    <w:rsid w:val="006C7488"/>
    <w:rsid w:val="006D34C8"/>
    <w:rsid w:val="006D6499"/>
    <w:rsid w:val="006F3961"/>
    <w:rsid w:val="006F4A32"/>
    <w:rsid w:val="00704AED"/>
    <w:rsid w:val="00704E2D"/>
    <w:rsid w:val="00707969"/>
    <w:rsid w:val="007216D9"/>
    <w:rsid w:val="00723445"/>
    <w:rsid w:val="00724CD7"/>
    <w:rsid w:val="007260A7"/>
    <w:rsid w:val="00726A80"/>
    <w:rsid w:val="0072728E"/>
    <w:rsid w:val="007277AB"/>
    <w:rsid w:val="0073179C"/>
    <w:rsid w:val="00736C02"/>
    <w:rsid w:val="007551B5"/>
    <w:rsid w:val="007553B3"/>
    <w:rsid w:val="00787772"/>
    <w:rsid w:val="00790CA4"/>
    <w:rsid w:val="0079105D"/>
    <w:rsid w:val="00796A7F"/>
    <w:rsid w:val="007B09F7"/>
    <w:rsid w:val="007B37C1"/>
    <w:rsid w:val="007C1482"/>
    <w:rsid w:val="007C325F"/>
    <w:rsid w:val="007C714A"/>
    <w:rsid w:val="007D2439"/>
    <w:rsid w:val="007D4B8D"/>
    <w:rsid w:val="007E0DE3"/>
    <w:rsid w:val="007E29AB"/>
    <w:rsid w:val="007E63C6"/>
    <w:rsid w:val="007F11F7"/>
    <w:rsid w:val="007F212A"/>
    <w:rsid w:val="007F373D"/>
    <w:rsid w:val="007F39EC"/>
    <w:rsid w:val="007F570D"/>
    <w:rsid w:val="007F7695"/>
    <w:rsid w:val="007F7E19"/>
    <w:rsid w:val="008109FB"/>
    <w:rsid w:val="0081176B"/>
    <w:rsid w:val="0081544C"/>
    <w:rsid w:val="008222C7"/>
    <w:rsid w:val="008324CA"/>
    <w:rsid w:val="00832933"/>
    <w:rsid w:val="00834FD0"/>
    <w:rsid w:val="00840166"/>
    <w:rsid w:val="008405B9"/>
    <w:rsid w:val="00840821"/>
    <w:rsid w:val="008412F4"/>
    <w:rsid w:val="00844E4F"/>
    <w:rsid w:val="0084599A"/>
    <w:rsid w:val="00846382"/>
    <w:rsid w:val="00851006"/>
    <w:rsid w:val="00851FBB"/>
    <w:rsid w:val="0085239C"/>
    <w:rsid w:val="008527C1"/>
    <w:rsid w:val="00852CB1"/>
    <w:rsid w:val="00856081"/>
    <w:rsid w:val="008573C1"/>
    <w:rsid w:val="00862709"/>
    <w:rsid w:val="00864E18"/>
    <w:rsid w:val="008700E0"/>
    <w:rsid w:val="008717C0"/>
    <w:rsid w:val="00876109"/>
    <w:rsid w:val="00877564"/>
    <w:rsid w:val="008810DB"/>
    <w:rsid w:val="00882A75"/>
    <w:rsid w:val="0088414F"/>
    <w:rsid w:val="00884A7E"/>
    <w:rsid w:val="00885B9F"/>
    <w:rsid w:val="00885F99"/>
    <w:rsid w:val="00885FDD"/>
    <w:rsid w:val="008871E3"/>
    <w:rsid w:val="008916C8"/>
    <w:rsid w:val="00891F21"/>
    <w:rsid w:val="008B29AB"/>
    <w:rsid w:val="008B2D82"/>
    <w:rsid w:val="008C138A"/>
    <w:rsid w:val="008C14AD"/>
    <w:rsid w:val="008C23C1"/>
    <w:rsid w:val="008C5498"/>
    <w:rsid w:val="008D6C98"/>
    <w:rsid w:val="008D729A"/>
    <w:rsid w:val="008E15DF"/>
    <w:rsid w:val="008E3B02"/>
    <w:rsid w:val="008E4A1A"/>
    <w:rsid w:val="008E71D8"/>
    <w:rsid w:val="008F2C82"/>
    <w:rsid w:val="008F4827"/>
    <w:rsid w:val="00903BE0"/>
    <w:rsid w:val="009049E7"/>
    <w:rsid w:val="00905C07"/>
    <w:rsid w:val="00906E93"/>
    <w:rsid w:val="009110DA"/>
    <w:rsid w:val="00913580"/>
    <w:rsid w:val="00916F74"/>
    <w:rsid w:val="00922F62"/>
    <w:rsid w:val="00924040"/>
    <w:rsid w:val="0092547A"/>
    <w:rsid w:val="0093277A"/>
    <w:rsid w:val="009351FA"/>
    <w:rsid w:val="009371AE"/>
    <w:rsid w:val="00946FDB"/>
    <w:rsid w:val="00950D52"/>
    <w:rsid w:val="00950DCE"/>
    <w:rsid w:val="00957C46"/>
    <w:rsid w:val="0096792D"/>
    <w:rsid w:val="00967976"/>
    <w:rsid w:val="009706C7"/>
    <w:rsid w:val="00970EDE"/>
    <w:rsid w:val="009759D6"/>
    <w:rsid w:val="00976F73"/>
    <w:rsid w:val="00986945"/>
    <w:rsid w:val="00987AEB"/>
    <w:rsid w:val="00991D73"/>
    <w:rsid w:val="009943F9"/>
    <w:rsid w:val="00995000"/>
    <w:rsid w:val="009A1187"/>
    <w:rsid w:val="009A1BC0"/>
    <w:rsid w:val="009A39E5"/>
    <w:rsid w:val="009A5D5E"/>
    <w:rsid w:val="009B3FE6"/>
    <w:rsid w:val="009B4F1C"/>
    <w:rsid w:val="009C470D"/>
    <w:rsid w:val="009D0AB2"/>
    <w:rsid w:val="009D57D8"/>
    <w:rsid w:val="009E111D"/>
    <w:rsid w:val="009E1BE0"/>
    <w:rsid w:val="009E557E"/>
    <w:rsid w:val="009F60A8"/>
    <w:rsid w:val="00A039C1"/>
    <w:rsid w:val="00A03CC5"/>
    <w:rsid w:val="00A045B4"/>
    <w:rsid w:val="00A05D77"/>
    <w:rsid w:val="00A070F5"/>
    <w:rsid w:val="00A074D4"/>
    <w:rsid w:val="00A21DF8"/>
    <w:rsid w:val="00A25777"/>
    <w:rsid w:val="00A26047"/>
    <w:rsid w:val="00A31937"/>
    <w:rsid w:val="00A332E9"/>
    <w:rsid w:val="00A46F5D"/>
    <w:rsid w:val="00A4702A"/>
    <w:rsid w:val="00A50CD1"/>
    <w:rsid w:val="00A52DAA"/>
    <w:rsid w:val="00A5395F"/>
    <w:rsid w:val="00A55115"/>
    <w:rsid w:val="00A67703"/>
    <w:rsid w:val="00A67CB4"/>
    <w:rsid w:val="00A70403"/>
    <w:rsid w:val="00A733A3"/>
    <w:rsid w:val="00A7393A"/>
    <w:rsid w:val="00A76398"/>
    <w:rsid w:val="00A86C38"/>
    <w:rsid w:val="00A93B71"/>
    <w:rsid w:val="00AA2115"/>
    <w:rsid w:val="00AA544D"/>
    <w:rsid w:val="00AA5EF0"/>
    <w:rsid w:val="00AA60AD"/>
    <w:rsid w:val="00AB1616"/>
    <w:rsid w:val="00AB2D19"/>
    <w:rsid w:val="00AB3883"/>
    <w:rsid w:val="00AB50CE"/>
    <w:rsid w:val="00AC07F9"/>
    <w:rsid w:val="00AC1F0B"/>
    <w:rsid w:val="00AC43A1"/>
    <w:rsid w:val="00AC4525"/>
    <w:rsid w:val="00AC48EC"/>
    <w:rsid w:val="00AC5D45"/>
    <w:rsid w:val="00AC65B5"/>
    <w:rsid w:val="00AC7317"/>
    <w:rsid w:val="00AD43A0"/>
    <w:rsid w:val="00AD68BC"/>
    <w:rsid w:val="00AE14C5"/>
    <w:rsid w:val="00AE47EF"/>
    <w:rsid w:val="00AF0884"/>
    <w:rsid w:val="00B04714"/>
    <w:rsid w:val="00B0549E"/>
    <w:rsid w:val="00B05A96"/>
    <w:rsid w:val="00B115B6"/>
    <w:rsid w:val="00B154C8"/>
    <w:rsid w:val="00B1750D"/>
    <w:rsid w:val="00B20991"/>
    <w:rsid w:val="00B2174A"/>
    <w:rsid w:val="00B2460A"/>
    <w:rsid w:val="00B26247"/>
    <w:rsid w:val="00B305DA"/>
    <w:rsid w:val="00B30721"/>
    <w:rsid w:val="00B3283B"/>
    <w:rsid w:val="00B33012"/>
    <w:rsid w:val="00B369A6"/>
    <w:rsid w:val="00B37458"/>
    <w:rsid w:val="00B37F37"/>
    <w:rsid w:val="00B445B8"/>
    <w:rsid w:val="00B53D71"/>
    <w:rsid w:val="00B54A78"/>
    <w:rsid w:val="00B54E4B"/>
    <w:rsid w:val="00B559A7"/>
    <w:rsid w:val="00B55ED5"/>
    <w:rsid w:val="00B56051"/>
    <w:rsid w:val="00B60012"/>
    <w:rsid w:val="00B63B6B"/>
    <w:rsid w:val="00B66EE9"/>
    <w:rsid w:val="00B80EFB"/>
    <w:rsid w:val="00B90725"/>
    <w:rsid w:val="00B918AE"/>
    <w:rsid w:val="00B94CFE"/>
    <w:rsid w:val="00B95330"/>
    <w:rsid w:val="00B959A8"/>
    <w:rsid w:val="00BA2B5C"/>
    <w:rsid w:val="00BA509D"/>
    <w:rsid w:val="00BA75D7"/>
    <w:rsid w:val="00BB7672"/>
    <w:rsid w:val="00BC325F"/>
    <w:rsid w:val="00BC490B"/>
    <w:rsid w:val="00BC5535"/>
    <w:rsid w:val="00BC59F4"/>
    <w:rsid w:val="00BC5F9D"/>
    <w:rsid w:val="00BD2B69"/>
    <w:rsid w:val="00BD3386"/>
    <w:rsid w:val="00BE22DE"/>
    <w:rsid w:val="00BE51FA"/>
    <w:rsid w:val="00BF0A5B"/>
    <w:rsid w:val="00BF638B"/>
    <w:rsid w:val="00BF7EB6"/>
    <w:rsid w:val="00C144CA"/>
    <w:rsid w:val="00C15EB6"/>
    <w:rsid w:val="00C20ABF"/>
    <w:rsid w:val="00C21E4C"/>
    <w:rsid w:val="00C25263"/>
    <w:rsid w:val="00C406D1"/>
    <w:rsid w:val="00C410A7"/>
    <w:rsid w:val="00C42158"/>
    <w:rsid w:val="00C51685"/>
    <w:rsid w:val="00C55766"/>
    <w:rsid w:val="00C557E7"/>
    <w:rsid w:val="00C576B2"/>
    <w:rsid w:val="00C6403C"/>
    <w:rsid w:val="00C72F84"/>
    <w:rsid w:val="00C74650"/>
    <w:rsid w:val="00C75568"/>
    <w:rsid w:val="00C807BD"/>
    <w:rsid w:val="00C81E77"/>
    <w:rsid w:val="00C9029E"/>
    <w:rsid w:val="00CA615D"/>
    <w:rsid w:val="00CB04C7"/>
    <w:rsid w:val="00CB49A7"/>
    <w:rsid w:val="00CC7B78"/>
    <w:rsid w:val="00CD7344"/>
    <w:rsid w:val="00CE70D3"/>
    <w:rsid w:val="00CE7860"/>
    <w:rsid w:val="00CE7BCE"/>
    <w:rsid w:val="00CE7D8F"/>
    <w:rsid w:val="00CF0F44"/>
    <w:rsid w:val="00CF6DBD"/>
    <w:rsid w:val="00D0021E"/>
    <w:rsid w:val="00D03767"/>
    <w:rsid w:val="00D073DE"/>
    <w:rsid w:val="00D173E3"/>
    <w:rsid w:val="00D177C8"/>
    <w:rsid w:val="00D2348C"/>
    <w:rsid w:val="00D31AAC"/>
    <w:rsid w:val="00D33391"/>
    <w:rsid w:val="00D470EC"/>
    <w:rsid w:val="00D53F9B"/>
    <w:rsid w:val="00D64D8C"/>
    <w:rsid w:val="00D65F91"/>
    <w:rsid w:val="00D706EA"/>
    <w:rsid w:val="00D7672A"/>
    <w:rsid w:val="00D801ED"/>
    <w:rsid w:val="00D80E14"/>
    <w:rsid w:val="00D820B7"/>
    <w:rsid w:val="00D8629B"/>
    <w:rsid w:val="00D86851"/>
    <w:rsid w:val="00D92C89"/>
    <w:rsid w:val="00D92D25"/>
    <w:rsid w:val="00DA0046"/>
    <w:rsid w:val="00DA0949"/>
    <w:rsid w:val="00DA3B58"/>
    <w:rsid w:val="00DA5375"/>
    <w:rsid w:val="00DB3F5E"/>
    <w:rsid w:val="00DB630C"/>
    <w:rsid w:val="00DB65BE"/>
    <w:rsid w:val="00DD2378"/>
    <w:rsid w:val="00DD6A44"/>
    <w:rsid w:val="00DE4325"/>
    <w:rsid w:val="00DE60D0"/>
    <w:rsid w:val="00DE7C97"/>
    <w:rsid w:val="00DF1426"/>
    <w:rsid w:val="00E07084"/>
    <w:rsid w:val="00E104D5"/>
    <w:rsid w:val="00E115E4"/>
    <w:rsid w:val="00E21BFE"/>
    <w:rsid w:val="00E2323C"/>
    <w:rsid w:val="00E23CD4"/>
    <w:rsid w:val="00E24781"/>
    <w:rsid w:val="00E24B1F"/>
    <w:rsid w:val="00E30A05"/>
    <w:rsid w:val="00E3113B"/>
    <w:rsid w:val="00E3147E"/>
    <w:rsid w:val="00E3656C"/>
    <w:rsid w:val="00E41D5D"/>
    <w:rsid w:val="00E44BFA"/>
    <w:rsid w:val="00E45FAB"/>
    <w:rsid w:val="00E4737A"/>
    <w:rsid w:val="00E503A1"/>
    <w:rsid w:val="00E52992"/>
    <w:rsid w:val="00E548B7"/>
    <w:rsid w:val="00E55269"/>
    <w:rsid w:val="00E706D1"/>
    <w:rsid w:val="00E717BA"/>
    <w:rsid w:val="00E7387E"/>
    <w:rsid w:val="00E74DDA"/>
    <w:rsid w:val="00E7626C"/>
    <w:rsid w:val="00E817F7"/>
    <w:rsid w:val="00E8220D"/>
    <w:rsid w:val="00E849D9"/>
    <w:rsid w:val="00E924FE"/>
    <w:rsid w:val="00E96ED9"/>
    <w:rsid w:val="00E970CA"/>
    <w:rsid w:val="00E973F8"/>
    <w:rsid w:val="00EA19AB"/>
    <w:rsid w:val="00EA2262"/>
    <w:rsid w:val="00EA26DD"/>
    <w:rsid w:val="00EA332E"/>
    <w:rsid w:val="00EA7567"/>
    <w:rsid w:val="00EC2E9C"/>
    <w:rsid w:val="00EC42FA"/>
    <w:rsid w:val="00EE1EB2"/>
    <w:rsid w:val="00EE31A3"/>
    <w:rsid w:val="00EE4C65"/>
    <w:rsid w:val="00EE56A1"/>
    <w:rsid w:val="00EF5DBE"/>
    <w:rsid w:val="00F00B13"/>
    <w:rsid w:val="00F027D4"/>
    <w:rsid w:val="00F02A29"/>
    <w:rsid w:val="00F0480D"/>
    <w:rsid w:val="00F17E98"/>
    <w:rsid w:val="00F21755"/>
    <w:rsid w:val="00F23442"/>
    <w:rsid w:val="00F23E1C"/>
    <w:rsid w:val="00F27121"/>
    <w:rsid w:val="00F32ED2"/>
    <w:rsid w:val="00F33A9C"/>
    <w:rsid w:val="00F41AD9"/>
    <w:rsid w:val="00F421F9"/>
    <w:rsid w:val="00F50FA3"/>
    <w:rsid w:val="00F53BC3"/>
    <w:rsid w:val="00F5676D"/>
    <w:rsid w:val="00F61B8D"/>
    <w:rsid w:val="00F6217E"/>
    <w:rsid w:val="00F6343F"/>
    <w:rsid w:val="00F6732B"/>
    <w:rsid w:val="00F712BD"/>
    <w:rsid w:val="00F71331"/>
    <w:rsid w:val="00F7459C"/>
    <w:rsid w:val="00F8016C"/>
    <w:rsid w:val="00F9041D"/>
    <w:rsid w:val="00F93B94"/>
    <w:rsid w:val="00F9419B"/>
    <w:rsid w:val="00FA2FE8"/>
    <w:rsid w:val="00FA7A68"/>
    <w:rsid w:val="00FB7D6E"/>
    <w:rsid w:val="00FC49A2"/>
    <w:rsid w:val="00FC63B0"/>
    <w:rsid w:val="00FC7DCC"/>
    <w:rsid w:val="00FD0FF5"/>
    <w:rsid w:val="00FD4AF6"/>
    <w:rsid w:val="00FD4BBF"/>
    <w:rsid w:val="00FD5C2D"/>
    <w:rsid w:val="00FE0FE4"/>
    <w:rsid w:val="00FF4B0E"/>
    <w:rsid w:val="00FF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51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7518"/>
    <w:pPr>
      <w:keepNext/>
      <w:outlineLvl w:val="0"/>
    </w:pPr>
    <w:rPr>
      <w:rFonts w:ascii="Garamond" w:hAnsi="Garamond" w:cs="Arial"/>
      <w:b/>
      <w:bCs/>
      <w:i/>
      <w:i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7518"/>
    <w:pPr>
      <w:keepNext/>
      <w:outlineLvl w:val="1"/>
    </w:pPr>
    <w:rPr>
      <w:b/>
      <w:b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7518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7518"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B7518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3B7518"/>
    <w:pPr>
      <w:keepNext/>
      <w:outlineLvl w:val="5"/>
    </w:pPr>
    <w:rPr>
      <w:rFonts w:ascii="Garamond" w:hAnsi="Garamond"/>
      <w:b/>
      <w:sz w:val="28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B7518"/>
    <w:pPr>
      <w:keepNext/>
      <w:jc w:val="center"/>
      <w:outlineLvl w:val="6"/>
    </w:pPr>
    <w:rPr>
      <w:rFonts w:ascii="Garamond" w:hAnsi="Garamond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7518"/>
    <w:rPr>
      <w:rFonts w:cs="Times New Roman"/>
      <w:b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371A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371A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371AE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371A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371AE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371AE"/>
    <w:rPr>
      <w:rFonts w:ascii="Calibri" w:hAnsi="Calibri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3B7518"/>
    <w:pPr>
      <w:overflowPunct w:val="0"/>
      <w:autoSpaceDE w:val="0"/>
      <w:autoSpaceDN w:val="0"/>
      <w:adjustRightInd w:val="0"/>
      <w:ind w:firstLine="1440"/>
      <w:jc w:val="both"/>
      <w:textAlignment w:val="baseline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371AE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B7518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371AE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3B7518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371AE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3B7518"/>
    <w:pPr>
      <w:spacing w:line="360" w:lineRule="auto"/>
      <w:jc w:val="both"/>
    </w:pPr>
    <w:rPr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371A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7518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64CAC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3B7518"/>
    <w:pPr>
      <w:ind w:left="6732" w:hanging="6732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371AE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B751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B7518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D4B8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073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073DE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D4B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D4B8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F41AD9"/>
    <w:rPr>
      <w:b/>
      <w:bCs/>
      <w:sz w:val="20"/>
      <w:szCs w:val="20"/>
    </w:rPr>
  </w:style>
  <w:style w:type="paragraph" w:customStyle="1" w:styleId="xl32">
    <w:name w:val="xl32"/>
    <w:basedOn w:val="Normal"/>
    <w:uiPriority w:val="99"/>
    <w:rsid w:val="000E209B"/>
    <w:pPr>
      <w:pBdr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Arial" w:hAnsi="Arial"/>
      <w:b/>
      <w:szCs w:val="20"/>
    </w:rPr>
  </w:style>
  <w:style w:type="character" w:styleId="Hyperlink">
    <w:name w:val="Hyperlink"/>
    <w:basedOn w:val="DefaultParagraphFont"/>
    <w:uiPriority w:val="99"/>
    <w:semiHidden/>
    <w:rsid w:val="000E209B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0E209B"/>
    <w:pPr>
      <w:overflowPunct w:val="0"/>
      <w:autoSpaceDE w:val="0"/>
      <w:autoSpaceDN w:val="0"/>
      <w:adjustRightInd w:val="0"/>
      <w:ind w:left="360" w:right="862"/>
      <w:jc w:val="center"/>
      <w:textAlignment w:val="baseline"/>
    </w:pPr>
    <w:rPr>
      <w:b/>
      <w:color w:val="000000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9371AE"/>
    <w:rPr>
      <w:rFonts w:ascii="Cambria" w:hAnsi="Cambria" w:cs="Times New Roman"/>
      <w:b/>
      <w:bCs/>
      <w:kern w:val="28"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064CAC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64CAC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64CAC"/>
  </w:style>
  <w:style w:type="paragraph" w:styleId="TOC1">
    <w:name w:val="toc 1"/>
    <w:basedOn w:val="Normal"/>
    <w:next w:val="Normal"/>
    <w:autoRedefine/>
    <w:uiPriority w:val="99"/>
    <w:rsid w:val="00654F6D"/>
    <w:pPr>
      <w:tabs>
        <w:tab w:val="right" w:leader="dot" w:pos="8190"/>
      </w:tabs>
      <w:spacing w:before="120" w:after="120"/>
      <w:ind w:right="2032"/>
    </w:pPr>
    <w:rPr>
      <w:rFonts w:ascii="Calibri" w:hAnsi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99"/>
    <w:rsid w:val="00EE4C65"/>
    <w:pPr>
      <w:ind w:left="240"/>
    </w:pPr>
    <w:rPr>
      <w:rFonts w:ascii="Calibri" w:hAnsi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99"/>
    <w:rsid w:val="00EE4C65"/>
    <w:pPr>
      <w:ind w:left="480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EE4C65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EE4C65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EE4C65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EE4C65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EE4C65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EE4C65"/>
    <w:pPr>
      <w:ind w:left="1920"/>
    </w:pPr>
    <w:rPr>
      <w:rFonts w:ascii="Calibri" w:hAnsi="Calibri"/>
      <w:sz w:val="18"/>
      <w:szCs w:val="18"/>
    </w:rPr>
  </w:style>
  <w:style w:type="paragraph" w:styleId="ListParagraph">
    <w:name w:val="List Paragraph"/>
    <w:basedOn w:val="Normal"/>
    <w:uiPriority w:val="99"/>
    <w:qFormat/>
    <w:rsid w:val="002704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68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7</Pages>
  <Words>1711</Words>
  <Characters>9753</Characters>
  <Application>Microsoft Office Word</Application>
  <DocSecurity>0</DocSecurity>
  <Lines>81</Lines>
  <Paragraphs>22</Paragraphs>
  <ScaleCrop>false</ScaleCrop>
  <Company>SBP</Company>
  <LinksUpToDate>false</LinksUpToDate>
  <CharactersWithSpaces>11442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on Pakistan’s Balance of Payments, FY08</dc:title>
  <dc:subject/>
  <dc:creator>abdul rasul</dc:creator>
  <cp:keywords/>
  <dc:description/>
  <cp:lastModifiedBy>faisal8884</cp:lastModifiedBy>
  <cp:revision>34</cp:revision>
  <cp:lastPrinted>2010-01-02T05:50:00Z</cp:lastPrinted>
  <dcterms:created xsi:type="dcterms:W3CDTF">2009-12-24T09:55:00Z</dcterms:created>
  <dcterms:modified xsi:type="dcterms:W3CDTF">2010-01-28T08:25:00Z</dcterms:modified>
</cp:coreProperties>
</file>