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3F3" w:rsidRDefault="002603F3" w:rsidP="002603F3">
      <w:pPr>
        <w:pStyle w:val="Title"/>
        <w:rPr>
          <w:rFonts w:asciiTheme="minorHAnsi" w:hAnsiTheme="minorHAnsi"/>
          <w:bCs/>
          <w:color w:val="auto"/>
          <w:szCs w:val="28"/>
        </w:rPr>
      </w:pPr>
      <w:r w:rsidRPr="002603F3">
        <w:rPr>
          <w:rFonts w:asciiTheme="minorHAnsi" w:hAnsiTheme="minorHAnsi"/>
          <w:bCs/>
          <w:color w:val="auto"/>
          <w:szCs w:val="28"/>
        </w:rPr>
        <w:t>Preface</w:t>
      </w:r>
    </w:p>
    <w:p w:rsidR="002603F3" w:rsidRPr="002603F3" w:rsidRDefault="002603F3" w:rsidP="002603F3">
      <w:pPr>
        <w:pStyle w:val="Title"/>
        <w:rPr>
          <w:rFonts w:asciiTheme="minorHAnsi" w:hAnsiTheme="minorHAnsi"/>
          <w:bCs/>
          <w:color w:val="auto"/>
          <w:szCs w:val="28"/>
        </w:rPr>
      </w:pPr>
    </w:p>
    <w:p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State Bank of Pakistan (SBP) produces reliable and timely statistics, mostly pertaining to central banking and related areas of interest, for the use of policy makers, researchers, academia and other stakeholders. Balance of Payments provides comprehensive accounts of all transactions between residents and non-residents of an economy during a particular accounting period. The significance of Balance of Payments statistics for economic analysis and policy formulation needs no emphasis.</w:t>
      </w:r>
    </w:p>
    <w:p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The Balance of Payments statistics is compiled according to the guidelines of the latest edition of the IMF‘s manual on Balance of Payments and International Investment Position, 6th edition (BPM6)</w:t>
      </w:r>
      <w:r w:rsidRPr="004E1595">
        <w:rPr>
          <w:rFonts w:asciiTheme="minorHAnsi" w:hAnsiTheme="minorHAnsi" w:cstheme="minorHAnsi"/>
          <w:sz w:val="22"/>
          <w:szCs w:val="22"/>
        </w:rPr>
        <w:t xml:space="preserve"> (</w:t>
      </w:r>
      <w:hyperlink r:id="rId7" w:history="1">
        <w:r w:rsidRPr="004E1595">
          <w:rPr>
            <w:rStyle w:val="Hyperlink"/>
            <w:rFonts w:asciiTheme="minorHAnsi" w:hAnsiTheme="minorHAnsi" w:cstheme="minorHAnsi"/>
            <w:b w:val="0"/>
            <w:sz w:val="22"/>
            <w:szCs w:val="22"/>
          </w:rPr>
          <w:t>https://www.imf.org/external/pubs/ft/bop/2007/pdf/bpm6.pdf</w:t>
        </w:r>
      </w:hyperlink>
      <w:r w:rsidRPr="004E1595">
        <w:rPr>
          <w:rFonts w:asciiTheme="minorHAnsi" w:hAnsiTheme="minorHAnsi" w:cstheme="minorHAnsi"/>
          <w:b w:val="0"/>
          <w:color w:val="auto"/>
          <w:sz w:val="22"/>
          <w:szCs w:val="22"/>
        </w:rPr>
        <w:t xml:space="preserve">). Data </w:t>
      </w:r>
      <w:proofErr w:type="gramStart"/>
      <w:r w:rsidRPr="004E1595">
        <w:rPr>
          <w:rFonts w:asciiTheme="minorHAnsi" w:hAnsiTheme="minorHAnsi" w:cstheme="minorHAnsi"/>
          <w:b w:val="0"/>
          <w:color w:val="auto"/>
          <w:sz w:val="22"/>
          <w:szCs w:val="22"/>
        </w:rPr>
        <w:t>is collected</w:t>
      </w:r>
      <w:proofErr w:type="gramEnd"/>
      <w:r w:rsidRPr="004E1595">
        <w:rPr>
          <w:rFonts w:asciiTheme="minorHAnsi" w:hAnsiTheme="minorHAnsi" w:cstheme="minorHAnsi"/>
          <w:b w:val="0"/>
          <w:color w:val="auto"/>
          <w:sz w:val="22"/>
          <w:szCs w:val="22"/>
        </w:rPr>
        <w:t xml:space="preserve"> from a number of sources, including banks, exchange companies, Economic Affairs Division (Government of Pakistan), Pakistani missions abroad, domestic and foreign shipping and airline companies, various departments of State Bank of Pakistan and other relevant quarters. </w:t>
      </w:r>
    </w:p>
    <w:p w:rsidR="004E1595" w:rsidRPr="004E1595" w:rsidRDefault="004E1595" w:rsidP="009871D3">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 xml:space="preserve">Balance of Payments data </w:t>
      </w:r>
      <w:proofErr w:type="gramStart"/>
      <w:r w:rsidRPr="004E1595">
        <w:rPr>
          <w:rFonts w:asciiTheme="minorHAnsi" w:hAnsiTheme="minorHAnsi" w:cstheme="minorHAnsi"/>
          <w:b w:val="0"/>
          <w:color w:val="auto"/>
          <w:sz w:val="22"/>
          <w:szCs w:val="22"/>
        </w:rPr>
        <w:t>is c</w:t>
      </w:r>
      <w:r w:rsidR="009871D3">
        <w:rPr>
          <w:rFonts w:asciiTheme="minorHAnsi" w:hAnsiTheme="minorHAnsi" w:cstheme="minorHAnsi"/>
          <w:b w:val="0"/>
          <w:color w:val="auto"/>
          <w:sz w:val="22"/>
          <w:szCs w:val="22"/>
        </w:rPr>
        <w:t>ompiled</w:t>
      </w:r>
      <w:proofErr w:type="gramEnd"/>
      <w:r w:rsidR="009871D3">
        <w:rPr>
          <w:rFonts w:asciiTheme="minorHAnsi" w:hAnsiTheme="minorHAnsi" w:cstheme="minorHAnsi"/>
          <w:b w:val="0"/>
          <w:color w:val="auto"/>
          <w:sz w:val="22"/>
          <w:szCs w:val="22"/>
        </w:rPr>
        <w:t xml:space="preserve"> by SBP on monthly basis. P</w:t>
      </w:r>
      <w:r w:rsidRPr="004E1595">
        <w:rPr>
          <w:rFonts w:asciiTheme="minorHAnsi" w:hAnsiTheme="minorHAnsi" w:cstheme="minorHAnsi"/>
          <w:b w:val="0"/>
          <w:color w:val="auto"/>
          <w:sz w:val="22"/>
          <w:szCs w:val="22"/>
        </w:rPr>
        <w:t xml:space="preserve">rovisional data </w:t>
      </w:r>
      <w:proofErr w:type="gramStart"/>
      <w:r w:rsidRPr="004E1595">
        <w:rPr>
          <w:rFonts w:asciiTheme="minorHAnsi" w:hAnsiTheme="minorHAnsi" w:cstheme="minorHAnsi"/>
          <w:b w:val="0"/>
          <w:color w:val="auto"/>
          <w:sz w:val="22"/>
          <w:szCs w:val="22"/>
        </w:rPr>
        <w:t>is released</w:t>
      </w:r>
      <w:proofErr w:type="gramEnd"/>
      <w:r w:rsidRPr="004E1595">
        <w:rPr>
          <w:rFonts w:asciiTheme="minorHAnsi" w:hAnsiTheme="minorHAnsi" w:cstheme="minorHAnsi"/>
          <w:b w:val="0"/>
          <w:color w:val="auto"/>
          <w:sz w:val="22"/>
          <w:szCs w:val="22"/>
        </w:rPr>
        <w:t xml:space="preserve"> on SBP website (</w:t>
      </w:r>
      <w:hyperlink r:id="rId8" w:history="1">
        <w:r w:rsidRPr="004E1595">
          <w:rPr>
            <w:rStyle w:val="Hyperlink"/>
            <w:rFonts w:asciiTheme="minorHAnsi" w:hAnsiTheme="minorHAnsi" w:cstheme="minorHAnsi"/>
            <w:b w:val="0"/>
            <w:sz w:val="22"/>
            <w:szCs w:val="22"/>
          </w:rPr>
          <w:t>https://www.sbp.org.pk/ecodata/index2.asp</w:t>
        </w:r>
      </w:hyperlink>
      <w:r w:rsidR="009871D3">
        <w:rPr>
          <w:rFonts w:asciiTheme="minorHAnsi" w:hAnsiTheme="minorHAnsi" w:cstheme="minorHAnsi"/>
          <w:b w:val="0"/>
          <w:color w:val="auto"/>
          <w:sz w:val="22"/>
          <w:szCs w:val="22"/>
        </w:rPr>
        <w:t>) and Easy D</w:t>
      </w:r>
      <w:r w:rsidRPr="004E1595">
        <w:rPr>
          <w:rFonts w:asciiTheme="minorHAnsi" w:hAnsiTheme="minorHAnsi" w:cstheme="minorHAnsi"/>
          <w:b w:val="0"/>
          <w:color w:val="auto"/>
          <w:sz w:val="22"/>
          <w:szCs w:val="22"/>
        </w:rPr>
        <w:t>ata (</w:t>
      </w:r>
      <w:hyperlink r:id="rId9" w:history="1">
        <w:r w:rsidRPr="004E1595">
          <w:rPr>
            <w:rStyle w:val="Hyperlink"/>
            <w:rFonts w:asciiTheme="minorHAnsi" w:hAnsiTheme="minorHAnsi" w:cstheme="minorHAnsi"/>
            <w:b w:val="0"/>
            <w:sz w:val="22"/>
            <w:szCs w:val="22"/>
          </w:rPr>
          <w:t>https://easydata.sbp.org.pk</w:t>
        </w:r>
      </w:hyperlink>
      <w:r w:rsidRPr="004E1595">
        <w:rPr>
          <w:rFonts w:asciiTheme="minorHAnsi" w:hAnsiTheme="minorHAnsi" w:cstheme="minorHAnsi"/>
          <w:b w:val="0"/>
          <w:color w:val="auto"/>
          <w:sz w:val="22"/>
          <w:szCs w:val="22"/>
        </w:rPr>
        <w:t>) by 3</w:t>
      </w:r>
      <w:r w:rsidRPr="004E1595">
        <w:rPr>
          <w:rFonts w:asciiTheme="minorHAnsi" w:hAnsiTheme="minorHAnsi" w:cstheme="minorHAnsi"/>
          <w:b w:val="0"/>
          <w:color w:val="auto"/>
          <w:sz w:val="22"/>
          <w:szCs w:val="22"/>
          <w:vertAlign w:val="superscript"/>
        </w:rPr>
        <w:t>rd</w:t>
      </w:r>
      <w:r w:rsidRPr="004E1595">
        <w:rPr>
          <w:rFonts w:asciiTheme="minorHAnsi" w:hAnsiTheme="minorHAnsi" w:cstheme="minorHAnsi"/>
          <w:b w:val="0"/>
          <w:color w:val="auto"/>
          <w:sz w:val="22"/>
          <w:szCs w:val="22"/>
        </w:rPr>
        <w:t xml:space="preserve"> week of the following month. Revision in data, if any, </w:t>
      </w:r>
      <w:proofErr w:type="gramStart"/>
      <w:r w:rsidRPr="004E1595">
        <w:rPr>
          <w:rFonts w:asciiTheme="minorHAnsi" w:hAnsiTheme="minorHAnsi" w:cstheme="minorHAnsi"/>
          <w:b w:val="0"/>
          <w:color w:val="auto"/>
          <w:sz w:val="22"/>
          <w:szCs w:val="22"/>
        </w:rPr>
        <w:t>is incorporated</w:t>
      </w:r>
      <w:proofErr w:type="gramEnd"/>
      <w:r w:rsidRPr="004E1595">
        <w:rPr>
          <w:rFonts w:asciiTheme="minorHAnsi" w:hAnsiTheme="minorHAnsi" w:cstheme="minorHAnsi"/>
          <w:b w:val="0"/>
          <w:color w:val="auto"/>
          <w:sz w:val="22"/>
          <w:szCs w:val="22"/>
        </w:rPr>
        <w:t xml:space="preserve"> as per data revision policy available on SBP website (</w:t>
      </w:r>
      <w:hyperlink r:id="rId10" w:history="1">
        <w:r w:rsidRPr="004E1595">
          <w:rPr>
            <w:rStyle w:val="Hyperlink"/>
            <w:rFonts w:asciiTheme="minorHAnsi" w:hAnsiTheme="minorHAnsi" w:cstheme="minorHAnsi"/>
            <w:b w:val="0"/>
            <w:sz w:val="22"/>
            <w:szCs w:val="22"/>
          </w:rPr>
          <w:t>https://www.sbp.org.pk/departments/stats/Data-Revision-Policy.pdf</w:t>
        </w:r>
      </w:hyperlink>
      <w:r>
        <w:rPr>
          <w:rFonts w:asciiTheme="minorHAnsi" w:hAnsiTheme="minorHAnsi" w:cstheme="minorHAnsi"/>
          <w:b w:val="0"/>
          <w:color w:val="auto"/>
          <w:sz w:val="22"/>
          <w:szCs w:val="22"/>
        </w:rPr>
        <w:t>)</w:t>
      </w:r>
      <w:r w:rsidRPr="004E1595">
        <w:rPr>
          <w:rFonts w:asciiTheme="minorHAnsi" w:hAnsiTheme="minorHAnsi" w:cstheme="minorHAnsi"/>
          <w:b w:val="0"/>
          <w:color w:val="auto"/>
          <w:sz w:val="22"/>
          <w:szCs w:val="22"/>
        </w:rPr>
        <w:t xml:space="preserve">.  </w:t>
      </w:r>
    </w:p>
    <w:p w:rsidR="004E1595" w:rsidRPr="004E1595" w:rsidRDefault="004E1595" w:rsidP="009871D3">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 xml:space="preserve">Annual publication of Pakistan’s Balance of Payments </w:t>
      </w:r>
      <w:proofErr w:type="gramStart"/>
      <w:r w:rsidRPr="004E1595">
        <w:rPr>
          <w:rFonts w:asciiTheme="minorHAnsi" w:hAnsiTheme="minorHAnsi" w:cstheme="minorHAnsi"/>
          <w:b w:val="0"/>
          <w:color w:val="auto"/>
          <w:sz w:val="22"/>
          <w:szCs w:val="22"/>
        </w:rPr>
        <w:t>was started</w:t>
      </w:r>
      <w:proofErr w:type="gramEnd"/>
      <w:r w:rsidRPr="004E1595">
        <w:rPr>
          <w:rFonts w:asciiTheme="minorHAnsi" w:hAnsiTheme="minorHAnsi" w:cstheme="minorHAnsi"/>
          <w:b w:val="0"/>
          <w:color w:val="auto"/>
          <w:sz w:val="22"/>
          <w:szCs w:val="22"/>
        </w:rPr>
        <w:t xml:space="preserve"> in 1959 by Department of Statistics, SBP. The publication presents Pakistan’s Balance of Payments with selected countries and regional groups having sizeable share in Current Account. The publication is available in electronic </w:t>
      </w:r>
      <w:proofErr w:type="gramStart"/>
      <w:r w:rsidRPr="004E1595">
        <w:rPr>
          <w:rFonts w:asciiTheme="minorHAnsi" w:hAnsiTheme="minorHAnsi" w:cstheme="minorHAnsi"/>
          <w:b w:val="0"/>
          <w:color w:val="auto"/>
          <w:sz w:val="22"/>
          <w:szCs w:val="22"/>
        </w:rPr>
        <w:t>form which</w:t>
      </w:r>
      <w:proofErr w:type="gramEnd"/>
      <w:r w:rsidRPr="004E1595">
        <w:rPr>
          <w:rFonts w:asciiTheme="minorHAnsi" w:hAnsiTheme="minorHAnsi" w:cstheme="minorHAnsi"/>
          <w:b w:val="0"/>
          <w:color w:val="auto"/>
          <w:sz w:val="22"/>
          <w:szCs w:val="22"/>
        </w:rPr>
        <w:t xml:space="preserve"> can be accessed from (</w:t>
      </w:r>
      <w:hyperlink r:id="rId11" w:history="1">
        <w:r w:rsidRPr="004E1595">
          <w:rPr>
            <w:rStyle w:val="Hyperlink"/>
            <w:rFonts w:asciiTheme="minorHAnsi" w:hAnsiTheme="minorHAnsi" w:cstheme="minorHAnsi"/>
            <w:b w:val="0"/>
            <w:sz w:val="22"/>
            <w:szCs w:val="22"/>
          </w:rPr>
          <w:t>https://www.sbp.org.pk/publications/bop/years.htm</w:t>
        </w:r>
      </w:hyperlink>
      <w:r w:rsidRPr="004E1595">
        <w:rPr>
          <w:rStyle w:val="Hyperlink"/>
          <w:rFonts w:asciiTheme="minorHAnsi" w:hAnsiTheme="minorHAnsi" w:cstheme="minorHAnsi"/>
          <w:b w:val="0"/>
          <w:sz w:val="22"/>
          <w:szCs w:val="22"/>
        </w:rPr>
        <w:t>)</w:t>
      </w:r>
      <w:r w:rsidRPr="004E1595">
        <w:rPr>
          <w:rFonts w:asciiTheme="minorHAnsi" w:hAnsiTheme="minorHAnsi" w:cstheme="minorHAnsi"/>
          <w:b w:val="0"/>
          <w:color w:val="auto"/>
          <w:sz w:val="22"/>
          <w:szCs w:val="22"/>
        </w:rPr>
        <w:t>. For any comments/feedback for further improvement</w:t>
      </w:r>
      <w:r w:rsidR="009871D3">
        <w:rPr>
          <w:rFonts w:asciiTheme="minorHAnsi" w:hAnsiTheme="minorHAnsi" w:cstheme="minorHAnsi"/>
          <w:b w:val="0"/>
          <w:color w:val="auto"/>
          <w:sz w:val="22"/>
          <w:szCs w:val="22"/>
        </w:rPr>
        <w:t>,</w:t>
      </w:r>
      <w:r w:rsidRPr="004E1595">
        <w:rPr>
          <w:rFonts w:asciiTheme="minorHAnsi" w:hAnsiTheme="minorHAnsi" w:cstheme="minorHAnsi"/>
          <w:b w:val="0"/>
          <w:color w:val="auto"/>
          <w:sz w:val="22"/>
          <w:szCs w:val="22"/>
        </w:rPr>
        <w:t xml:space="preserve"> p</w:t>
      </w:r>
      <w:r>
        <w:rPr>
          <w:rFonts w:asciiTheme="minorHAnsi" w:hAnsiTheme="minorHAnsi" w:cstheme="minorHAnsi"/>
          <w:b w:val="0"/>
          <w:color w:val="auto"/>
          <w:sz w:val="22"/>
          <w:szCs w:val="22"/>
        </w:rPr>
        <w:t>lease feel free to contact us at</w:t>
      </w:r>
      <w:r w:rsidRPr="004E1595">
        <w:rPr>
          <w:rFonts w:asciiTheme="minorHAnsi" w:hAnsiTheme="minorHAnsi" w:cstheme="minorHAnsi"/>
          <w:b w:val="0"/>
          <w:color w:val="auto"/>
          <w:sz w:val="22"/>
          <w:szCs w:val="22"/>
        </w:rPr>
        <w:t xml:space="preserve"> </w:t>
      </w:r>
      <w:hyperlink r:id="rId12" w:history="1">
        <w:r w:rsidRPr="004E1595">
          <w:rPr>
            <w:rStyle w:val="Hyperlink"/>
            <w:rFonts w:asciiTheme="minorHAnsi" w:hAnsiTheme="minorHAnsi" w:cstheme="minorHAnsi"/>
            <w:b w:val="0"/>
            <w:sz w:val="22"/>
            <w:szCs w:val="22"/>
          </w:rPr>
          <w:t>feedback.statistics@sbp.org.pk</w:t>
        </w:r>
      </w:hyperlink>
      <w:r w:rsidRPr="004E1595">
        <w:rPr>
          <w:rFonts w:asciiTheme="minorHAnsi" w:hAnsiTheme="minorHAnsi" w:cstheme="minorHAnsi"/>
          <w:b w:val="0"/>
          <w:color w:val="auto"/>
          <w:sz w:val="22"/>
          <w:szCs w:val="22"/>
        </w:rPr>
        <w:t>.</w:t>
      </w:r>
    </w:p>
    <w:p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 xml:space="preserve">Contributions from all the data providers and efforts of the team for timely compilation of the publication are highly appreciated. </w:t>
      </w:r>
    </w:p>
    <w:p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Dr. Muhammad Nadim Hanif</w:t>
      </w:r>
    </w:p>
    <w:p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Director</w:t>
      </w:r>
    </w:p>
    <w:p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Core Statistics Department</w:t>
      </w:r>
    </w:p>
    <w:p w:rsidR="00AB34E2" w:rsidRDefault="00AB34E2" w:rsidP="00C33906">
      <w:pPr>
        <w:pStyle w:val="Title"/>
        <w:ind w:left="0"/>
        <w:jc w:val="left"/>
        <w:rPr>
          <w:rFonts w:asciiTheme="minorHAnsi" w:hAnsiTheme="minorHAnsi"/>
          <w:color w:val="auto"/>
        </w:rPr>
      </w:pPr>
    </w:p>
    <w:p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t>INTRODUCTION</w:t>
      </w:r>
    </w:p>
    <w:p w:rsidR="005B1ACB" w:rsidRPr="00C33906" w:rsidRDefault="005B1ACB">
      <w:pPr>
        <w:ind w:right="752"/>
        <w:jc w:val="both"/>
        <w:rPr>
          <w:rFonts w:asciiTheme="minorHAnsi" w:hAnsiTheme="minorHAnsi"/>
        </w:rPr>
      </w:pPr>
    </w:p>
    <w:p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is a statistical statement that summarizes transactions between residents and nonresidents during a period. This publication provides estimates of Pakistan’s Balance of Payments for</w:t>
      </w:r>
      <w:r w:rsidR="00837FDF">
        <w:rPr>
          <w:rFonts w:asciiTheme="minorHAnsi" w:hAnsiTheme="minorHAnsi"/>
          <w:sz w:val="22"/>
          <w:szCs w:val="22"/>
        </w:rPr>
        <w:t xml:space="preserve"> FY22</w:t>
      </w:r>
      <w:r w:rsidRPr="00C33906">
        <w:rPr>
          <w:rFonts w:asciiTheme="minorHAnsi" w:hAnsiTheme="minorHAnsi"/>
          <w:sz w:val="22"/>
          <w:szCs w:val="22"/>
        </w:rPr>
        <w:t xml:space="preserve"> </w:t>
      </w:r>
      <w:r w:rsidR="00837FDF">
        <w:rPr>
          <w:rFonts w:asciiTheme="minorHAnsi" w:hAnsiTheme="minorHAnsi"/>
          <w:sz w:val="22"/>
          <w:szCs w:val="22"/>
        </w:rPr>
        <w:t>(Jul</w:t>
      </w:r>
      <w:r w:rsidRPr="00C33906">
        <w:rPr>
          <w:rFonts w:asciiTheme="minorHAnsi" w:hAnsiTheme="minorHAnsi"/>
          <w:sz w:val="22"/>
          <w:szCs w:val="22"/>
        </w:rPr>
        <w:t xml:space="preserve"> </w:t>
      </w:r>
      <w:r>
        <w:rPr>
          <w:rFonts w:asciiTheme="minorHAnsi" w:hAnsiTheme="minorHAnsi"/>
          <w:sz w:val="22"/>
          <w:szCs w:val="22"/>
        </w:rPr>
        <w:t>21</w:t>
      </w:r>
      <w:r w:rsidR="00837FDF">
        <w:rPr>
          <w:rFonts w:asciiTheme="minorHAnsi" w:hAnsiTheme="minorHAnsi"/>
          <w:sz w:val="22"/>
          <w:szCs w:val="22"/>
        </w:rPr>
        <w:t xml:space="preserve"> - Jun</w:t>
      </w:r>
      <w:r w:rsidRPr="00C33906">
        <w:rPr>
          <w:rFonts w:asciiTheme="minorHAnsi" w:hAnsiTheme="minorHAnsi"/>
          <w:sz w:val="22"/>
          <w:szCs w:val="22"/>
        </w:rPr>
        <w:t xml:space="preserve"> </w:t>
      </w:r>
      <w:r>
        <w:rPr>
          <w:rFonts w:asciiTheme="minorHAnsi" w:hAnsiTheme="minorHAnsi"/>
          <w:sz w:val="22"/>
          <w:szCs w:val="22"/>
        </w:rPr>
        <w:t>22</w:t>
      </w:r>
      <w:r w:rsidR="00837FDF">
        <w:rPr>
          <w:rFonts w:asciiTheme="minorHAnsi" w:hAnsiTheme="minorHAnsi"/>
          <w:sz w:val="22"/>
          <w:szCs w:val="22"/>
        </w:rPr>
        <w:t>)</w:t>
      </w:r>
      <w:r w:rsidRPr="00C33906">
        <w:rPr>
          <w:rFonts w:asciiTheme="minorHAnsi" w:hAnsiTheme="minorHAnsi"/>
          <w:sz w:val="22"/>
          <w:szCs w:val="22"/>
        </w:rPr>
        <w:t xml:space="preserve"> prepared in accordance with the IMF’s Manual on Balance of Payments and International Investment Position 6</w:t>
      </w:r>
      <w:r w:rsidRPr="00C33906">
        <w:rPr>
          <w:rFonts w:asciiTheme="minorHAnsi" w:hAnsiTheme="minorHAnsi"/>
          <w:sz w:val="22"/>
          <w:szCs w:val="22"/>
          <w:vertAlign w:val="superscript"/>
        </w:rPr>
        <w:t>th</w:t>
      </w:r>
      <w:r w:rsidRPr="00C33906">
        <w:rPr>
          <w:rFonts w:asciiTheme="minorHAnsi" w:hAnsiTheme="minorHAnsi"/>
          <w:sz w:val="22"/>
          <w:szCs w:val="22"/>
        </w:rPr>
        <w:t xml:space="preserve"> edition (BPM6).</w:t>
      </w:r>
    </w:p>
    <w:p w:rsidR="00876F69" w:rsidRPr="00C33906" w:rsidRDefault="00876F69" w:rsidP="00876F69">
      <w:pPr>
        <w:spacing w:line="360" w:lineRule="auto"/>
        <w:jc w:val="both"/>
        <w:rPr>
          <w:rFonts w:asciiTheme="minorHAnsi" w:hAnsiTheme="minorHAnsi"/>
          <w:sz w:val="22"/>
          <w:szCs w:val="22"/>
        </w:rPr>
      </w:pP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2.  The main components of BOP are (a) Current Account (b) Capital Account</w:t>
      </w:r>
      <w:r>
        <w:rPr>
          <w:rFonts w:asciiTheme="minorHAnsi" w:hAnsiTheme="minorHAnsi"/>
          <w:sz w:val="22"/>
          <w:szCs w:val="22"/>
        </w:rPr>
        <w:t xml:space="preserve"> and </w:t>
      </w:r>
      <w:r w:rsidRPr="00C33906">
        <w:rPr>
          <w:rFonts w:asciiTheme="minorHAnsi" w:hAnsiTheme="minorHAnsi"/>
          <w:sz w:val="22"/>
          <w:szCs w:val="22"/>
        </w:rPr>
        <w:t xml:space="preserve">(c) </w:t>
      </w:r>
      <w:r w:rsidRPr="00BB14DD">
        <w:rPr>
          <w:rFonts w:asciiTheme="minorHAnsi" w:hAnsiTheme="minorHAnsi"/>
          <w:sz w:val="22"/>
          <w:szCs w:val="22"/>
        </w:rPr>
        <w:t>Financial Account. Current</w:t>
      </w:r>
      <w:r w:rsidRPr="00C33906">
        <w:rPr>
          <w:rFonts w:asciiTheme="minorHAnsi" w:hAnsiTheme="minorHAnsi"/>
          <w:sz w:val="22"/>
          <w:szCs w:val="22"/>
        </w:rPr>
        <w:t xml:space="preserve"> account comprises of balance of trade in goods &amp; services, primary income and secondary income. Capital account relates to acquisition/disposal of non-produced non-financial assets and capital transfers. Financial account records transactions that involve financial assets and liabilities </w:t>
      </w:r>
      <w:r>
        <w:rPr>
          <w:rFonts w:asciiTheme="minorHAnsi" w:hAnsiTheme="minorHAnsi"/>
          <w:sz w:val="22"/>
          <w:szCs w:val="22"/>
        </w:rPr>
        <w:t xml:space="preserve">and that </w:t>
      </w:r>
      <w:r w:rsidRPr="00C33906">
        <w:rPr>
          <w:rFonts w:asciiTheme="minorHAnsi" w:hAnsiTheme="minorHAnsi"/>
          <w:sz w:val="22"/>
          <w:szCs w:val="22"/>
        </w:rPr>
        <w:t>tak</w:t>
      </w:r>
      <w:r>
        <w:rPr>
          <w:rFonts w:asciiTheme="minorHAnsi" w:hAnsiTheme="minorHAnsi"/>
          <w:sz w:val="22"/>
          <w:szCs w:val="22"/>
        </w:rPr>
        <w:t>e</w:t>
      </w:r>
      <w:r w:rsidRPr="00C33906">
        <w:rPr>
          <w:rFonts w:asciiTheme="minorHAnsi" w:hAnsiTheme="minorHAnsi"/>
          <w:sz w:val="22"/>
          <w:szCs w:val="22"/>
        </w:rPr>
        <w:t xml:space="preserve"> place between residents and nonresidents. Financial transactions </w:t>
      </w:r>
      <w:proofErr w:type="gramStart"/>
      <w:r w:rsidRPr="00C33906">
        <w:rPr>
          <w:rFonts w:asciiTheme="minorHAnsi" w:hAnsiTheme="minorHAnsi"/>
          <w:sz w:val="22"/>
          <w:szCs w:val="22"/>
        </w:rPr>
        <w:t>are classified</w:t>
      </w:r>
      <w:proofErr w:type="gramEnd"/>
      <w:r w:rsidRPr="00C33906">
        <w:rPr>
          <w:rFonts w:asciiTheme="minorHAnsi" w:hAnsiTheme="minorHAnsi"/>
          <w:sz w:val="22"/>
          <w:szCs w:val="22"/>
        </w:rPr>
        <w:t xml:space="preserve"> into direct investment, portfolio investment, financial derivatives and employee stock options, other investments and reserve assets. Further, other investment comprises of other equity, currency &amp; deposits, loans, insurance, pension, and standardized guarantee schemes, trade credits &amp; advances and other accounts receivable/ payable. Monetary gold, special drawing rights (SDRs) and foreign exchange available with the State Bank of Pakistan are the part of the reserve assets. The financial account shows the net acquisition </w:t>
      </w:r>
      <w:r>
        <w:rPr>
          <w:rFonts w:asciiTheme="minorHAnsi" w:hAnsiTheme="minorHAnsi"/>
          <w:sz w:val="22"/>
          <w:szCs w:val="22"/>
        </w:rPr>
        <w:t>of financial assets/</w:t>
      </w:r>
      <w:r w:rsidRPr="00C33906">
        <w:rPr>
          <w:rFonts w:asciiTheme="minorHAnsi" w:hAnsiTheme="minorHAnsi"/>
          <w:sz w:val="22"/>
          <w:szCs w:val="22"/>
        </w:rPr>
        <w:t xml:space="preserve">net incurrence of liabilities during the specified period. </w:t>
      </w:r>
    </w:p>
    <w:p w:rsidR="00876F69" w:rsidRPr="00C33906" w:rsidRDefault="00876F69" w:rsidP="00876F69">
      <w:pPr>
        <w:spacing w:line="360" w:lineRule="auto"/>
        <w:jc w:val="both"/>
        <w:rPr>
          <w:rFonts w:asciiTheme="minorHAnsi" w:hAnsiTheme="minorHAnsi"/>
          <w:sz w:val="22"/>
          <w:szCs w:val="22"/>
        </w:rPr>
      </w:pP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3.  Balance of Payments transactions </w:t>
      </w:r>
      <w:proofErr w:type="gramStart"/>
      <w:r w:rsidRPr="00C33906">
        <w:rPr>
          <w:rFonts w:asciiTheme="minorHAnsi" w:hAnsiTheme="minorHAnsi"/>
          <w:sz w:val="22"/>
          <w:szCs w:val="22"/>
        </w:rPr>
        <w:t>are recorded</w:t>
      </w:r>
      <w:proofErr w:type="gramEnd"/>
      <w:r w:rsidRPr="00C33906">
        <w:rPr>
          <w:rFonts w:asciiTheme="minorHAnsi" w:hAnsiTheme="minorHAnsi"/>
          <w:sz w:val="22"/>
          <w:szCs w:val="22"/>
        </w:rPr>
        <w:t xml:space="preserve"> on double-entry book keeping where each credit-entry is exactly balanced by an offsetting debit-entry and vice versa.</w:t>
      </w:r>
      <w:r>
        <w:rPr>
          <w:rFonts w:asciiTheme="minorHAnsi" w:hAnsiTheme="minorHAnsi"/>
          <w:sz w:val="22"/>
          <w:szCs w:val="22"/>
        </w:rPr>
        <w:t xml:space="preserve"> In current and capital account</w:t>
      </w:r>
      <w:r w:rsidRPr="00F548A4">
        <w:rPr>
          <w:rFonts w:asciiTheme="minorHAnsi" w:hAnsiTheme="minorHAnsi"/>
          <w:sz w:val="22"/>
          <w:szCs w:val="22"/>
        </w:rPr>
        <w:t xml:space="preserve">, a credit denotes entries from exports of goods and services, primary income receivable, transfers receivable, and disposals of non-produced nonfinancial assets. Conversely, a debit-entry </w:t>
      </w:r>
      <w:proofErr w:type="gramStart"/>
      <w:r w:rsidRPr="00F548A4">
        <w:rPr>
          <w:rFonts w:asciiTheme="minorHAnsi" w:hAnsiTheme="minorHAnsi"/>
          <w:sz w:val="22"/>
          <w:szCs w:val="22"/>
        </w:rPr>
        <w:t>is used</w:t>
      </w:r>
      <w:proofErr w:type="gramEnd"/>
      <w:r w:rsidRPr="00F548A4">
        <w:rPr>
          <w:rFonts w:asciiTheme="minorHAnsi" w:hAnsiTheme="minorHAnsi"/>
          <w:sz w:val="22"/>
          <w:szCs w:val="22"/>
        </w:rPr>
        <w:t xml:space="preserve"> to record entries for imports of goods and services, primary income payable, transfers payable, and acquisitions of non-produced nonfinancial assets. In the case of transactions in financial assets and liabilities, “net acquisition of financial assets” and “net incurrence of liabilities” is used. Financial account items </w:t>
      </w:r>
      <w:proofErr w:type="gramStart"/>
      <w:r w:rsidRPr="00F548A4">
        <w:rPr>
          <w:rFonts w:asciiTheme="minorHAnsi" w:hAnsiTheme="minorHAnsi"/>
          <w:sz w:val="22"/>
          <w:szCs w:val="22"/>
        </w:rPr>
        <w:t>are recorded</w:t>
      </w:r>
      <w:proofErr w:type="gramEnd"/>
      <w:r w:rsidRPr="00F548A4">
        <w:rPr>
          <w:rFonts w:asciiTheme="minorHAnsi" w:hAnsiTheme="minorHAnsi"/>
          <w:sz w:val="22"/>
          <w:szCs w:val="22"/>
        </w:rPr>
        <w:t xml:space="preserve"> on a net basis separately for each financial asset and liability. A positive change indicates an increase in assets or liabilities, and a negative change indicates a decrease in assets or liabilities. The</w:t>
      </w:r>
      <w:r w:rsidRPr="00C33906">
        <w:rPr>
          <w:rFonts w:asciiTheme="minorHAnsi" w:hAnsiTheme="minorHAnsi"/>
          <w:sz w:val="22"/>
          <w:szCs w:val="22"/>
        </w:rPr>
        <w:t xml:space="preserve"> net positions of current </w:t>
      </w:r>
      <w:r>
        <w:rPr>
          <w:rFonts w:asciiTheme="minorHAnsi" w:hAnsiTheme="minorHAnsi"/>
          <w:sz w:val="22"/>
          <w:szCs w:val="22"/>
        </w:rPr>
        <w:t xml:space="preserve">and capital </w:t>
      </w:r>
      <w:r w:rsidRPr="00C33906">
        <w:rPr>
          <w:rFonts w:asciiTheme="minorHAnsi" w:hAnsiTheme="minorHAnsi"/>
          <w:sz w:val="22"/>
          <w:szCs w:val="22"/>
        </w:rPr>
        <w:t>account</w:t>
      </w:r>
      <w:r>
        <w:rPr>
          <w:rFonts w:asciiTheme="minorHAnsi" w:hAnsiTheme="minorHAnsi"/>
          <w:sz w:val="22"/>
          <w:szCs w:val="22"/>
        </w:rPr>
        <w:t>s</w:t>
      </w:r>
      <w:r w:rsidRPr="00C33906">
        <w:rPr>
          <w:rFonts w:asciiTheme="minorHAnsi" w:hAnsiTheme="minorHAnsi"/>
          <w:sz w:val="22"/>
          <w:szCs w:val="22"/>
        </w:rPr>
        <w:t xml:space="preserve"> in BOP statement </w:t>
      </w:r>
      <w:proofErr w:type="gramStart"/>
      <w:r w:rsidRPr="00C33906">
        <w:rPr>
          <w:rFonts w:asciiTheme="minorHAnsi" w:hAnsiTheme="minorHAnsi"/>
          <w:sz w:val="22"/>
          <w:szCs w:val="22"/>
        </w:rPr>
        <w:t>is arrived at</w:t>
      </w:r>
      <w:proofErr w:type="gramEnd"/>
      <w:r w:rsidRPr="00C33906">
        <w:rPr>
          <w:rFonts w:asciiTheme="minorHAnsi" w:hAnsiTheme="minorHAnsi"/>
          <w:sz w:val="22"/>
          <w:szCs w:val="22"/>
        </w:rPr>
        <w:t xml:space="preserve"> by deducting </w:t>
      </w:r>
      <w:r>
        <w:rPr>
          <w:rFonts w:asciiTheme="minorHAnsi" w:hAnsiTheme="minorHAnsi"/>
          <w:sz w:val="22"/>
          <w:szCs w:val="22"/>
        </w:rPr>
        <w:lastRenderedPageBreak/>
        <w:t>debits</w:t>
      </w:r>
      <w:r w:rsidRPr="00C33906">
        <w:rPr>
          <w:rFonts w:asciiTheme="minorHAnsi" w:hAnsiTheme="minorHAnsi"/>
          <w:sz w:val="22"/>
          <w:szCs w:val="22"/>
        </w:rPr>
        <w:t xml:space="preserve"> from </w:t>
      </w:r>
      <w:r>
        <w:rPr>
          <w:rFonts w:asciiTheme="minorHAnsi" w:hAnsiTheme="minorHAnsi"/>
          <w:sz w:val="22"/>
          <w:szCs w:val="22"/>
        </w:rPr>
        <w:t>credits</w:t>
      </w:r>
      <w:r w:rsidRPr="00C33906">
        <w:rPr>
          <w:rFonts w:asciiTheme="minorHAnsi" w:hAnsiTheme="minorHAnsi"/>
          <w:sz w:val="22"/>
          <w:szCs w:val="22"/>
        </w:rPr>
        <w:t xml:space="preserve"> and for financial account as </w:t>
      </w:r>
      <w:r>
        <w:rPr>
          <w:rFonts w:asciiTheme="minorHAnsi" w:hAnsiTheme="minorHAnsi"/>
          <w:sz w:val="22"/>
          <w:szCs w:val="22"/>
        </w:rPr>
        <w:t>Net Acquisition of Financial A</w:t>
      </w:r>
      <w:r w:rsidRPr="00C33906">
        <w:rPr>
          <w:rFonts w:asciiTheme="minorHAnsi" w:hAnsiTheme="minorHAnsi"/>
          <w:sz w:val="22"/>
          <w:szCs w:val="22"/>
        </w:rPr>
        <w:t>ssets</w:t>
      </w:r>
      <w:r>
        <w:rPr>
          <w:rFonts w:asciiTheme="minorHAnsi" w:hAnsiTheme="minorHAnsi"/>
          <w:sz w:val="22"/>
          <w:szCs w:val="22"/>
        </w:rPr>
        <w:t xml:space="preserve"> (NAFA)</w:t>
      </w:r>
      <w:r w:rsidRPr="00C33906">
        <w:rPr>
          <w:rFonts w:asciiTheme="minorHAnsi" w:hAnsiTheme="minorHAnsi"/>
          <w:sz w:val="22"/>
          <w:szCs w:val="22"/>
        </w:rPr>
        <w:t xml:space="preserve"> less </w:t>
      </w:r>
      <w:r>
        <w:rPr>
          <w:rFonts w:asciiTheme="minorHAnsi" w:hAnsiTheme="minorHAnsi"/>
          <w:sz w:val="22"/>
          <w:szCs w:val="22"/>
        </w:rPr>
        <w:t>Net I</w:t>
      </w:r>
      <w:r w:rsidRPr="00C33906">
        <w:rPr>
          <w:rFonts w:asciiTheme="minorHAnsi" w:hAnsiTheme="minorHAnsi"/>
          <w:sz w:val="22"/>
          <w:szCs w:val="22"/>
        </w:rPr>
        <w:t xml:space="preserve">ncurrence of </w:t>
      </w:r>
      <w:r>
        <w:rPr>
          <w:rFonts w:asciiTheme="minorHAnsi" w:hAnsiTheme="minorHAnsi"/>
          <w:sz w:val="22"/>
          <w:szCs w:val="22"/>
        </w:rPr>
        <w:t>L</w:t>
      </w:r>
      <w:r w:rsidRPr="00C33906">
        <w:rPr>
          <w:rFonts w:asciiTheme="minorHAnsi" w:hAnsiTheme="minorHAnsi"/>
          <w:sz w:val="22"/>
          <w:szCs w:val="22"/>
        </w:rPr>
        <w:t>iabilities</w:t>
      </w:r>
      <w:r>
        <w:rPr>
          <w:rFonts w:asciiTheme="minorHAnsi" w:hAnsiTheme="minorHAnsi"/>
          <w:sz w:val="22"/>
          <w:szCs w:val="22"/>
        </w:rPr>
        <w:t xml:space="preserve"> (NIL)</w:t>
      </w:r>
      <w:r w:rsidRPr="00C33906">
        <w:rPr>
          <w:rFonts w:asciiTheme="minorHAnsi" w:hAnsiTheme="minorHAnsi"/>
          <w:sz w:val="22"/>
          <w:szCs w:val="22"/>
        </w:rPr>
        <w:t xml:space="preserve">. </w:t>
      </w:r>
    </w:p>
    <w:p w:rsidR="00876F69" w:rsidRPr="00C33906" w:rsidRDefault="00876F69" w:rsidP="00876F69">
      <w:pPr>
        <w:spacing w:line="360" w:lineRule="auto"/>
        <w:jc w:val="both"/>
        <w:rPr>
          <w:rFonts w:asciiTheme="minorHAnsi" w:hAnsiTheme="minorHAnsi"/>
          <w:sz w:val="22"/>
          <w:szCs w:val="22"/>
        </w:rPr>
      </w:pPr>
    </w:p>
    <w:p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t xml:space="preserve">4. </w:t>
      </w:r>
      <w:r>
        <w:rPr>
          <w:rFonts w:asciiTheme="minorHAnsi" w:hAnsiTheme="minorHAnsi"/>
          <w:sz w:val="22"/>
          <w:szCs w:val="22"/>
        </w:rPr>
        <w:t>T</w:t>
      </w:r>
      <w:r w:rsidRPr="000B7CF4">
        <w:rPr>
          <w:rFonts w:asciiTheme="minorHAnsi" w:hAnsiTheme="minorHAnsi"/>
          <w:sz w:val="22"/>
          <w:szCs w:val="22"/>
        </w:rPr>
        <w:t>he balance of payments accounts are, in principle, balanced</w:t>
      </w:r>
      <w:r>
        <w:rPr>
          <w:rFonts w:asciiTheme="minorHAnsi" w:hAnsiTheme="minorHAnsi"/>
          <w:sz w:val="22"/>
          <w:szCs w:val="22"/>
        </w:rPr>
        <w:t>.</w:t>
      </w:r>
      <w:r w:rsidRPr="000B7CF4">
        <w:rPr>
          <w:rFonts w:asciiTheme="minorHAnsi" w:hAnsiTheme="minorHAnsi"/>
          <w:sz w:val="22"/>
          <w:szCs w:val="22"/>
        </w:rPr>
        <w:t xml:space="preserve"> </w:t>
      </w:r>
      <w:r>
        <w:rPr>
          <w:rFonts w:asciiTheme="minorHAnsi" w:hAnsiTheme="minorHAnsi"/>
          <w:sz w:val="22"/>
          <w:szCs w:val="22"/>
        </w:rPr>
        <w:t>I</w:t>
      </w:r>
      <w:r w:rsidRPr="000B7CF4">
        <w:rPr>
          <w:rFonts w:asciiTheme="minorHAnsi" w:hAnsiTheme="minorHAnsi"/>
          <w:sz w:val="22"/>
          <w:szCs w:val="22"/>
        </w:rPr>
        <w:t>mbalances result in practice from imperfections in source data</w:t>
      </w:r>
      <w:r>
        <w:rPr>
          <w:rFonts w:asciiTheme="minorHAnsi" w:hAnsiTheme="minorHAnsi"/>
          <w:sz w:val="22"/>
          <w:szCs w:val="22"/>
        </w:rPr>
        <w:t>, timing and exchange rate valuation etc</w:t>
      </w:r>
      <w:r w:rsidRPr="000B7CF4">
        <w:rPr>
          <w:rFonts w:asciiTheme="minorHAnsi" w:hAnsiTheme="minorHAnsi"/>
          <w:sz w:val="22"/>
          <w:szCs w:val="22"/>
        </w:rPr>
        <w:t xml:space="preserve">. This imbalance, a usual feature of balance of payments data, </w:t>
      </w:r>
      <w:proofErr w:type="gramStart"/>
      <w:r w:rsidRPr="000B7CF4">
        <w:rPr>
          <w:rFonts w:asciiTheme="minorHAnsi" w:hAnsiTheme="minorHAnsi"/>
          <w:sz w:val="22"/>
          <w:szCs w:val="22"/>
        </w:rPr>
        <w:t xml:space="preserve">is labeled </w:t>
      </w:r>
      <w:r w:rsidR="00837FDF">
        <w:rPr>
          <w:rFonts w:asciiTheme="minorHAnsi" w:hAnsiTheme="minorHAnsi"/>
          <w:sz w:val="22"/>
          <w:szCs w:val="22"/>
        </w:rPr>
        <w:t xml:space="preserve">as </w:t>
      </w:r>
      <w:r w:rsidRPr="000B7CF4">
        <w:rPr>
          <w:rFonts w:asciiTheme="minorHAnsi" w:hAnsiTheme="minorHAnsi"/>
          <w:sz w:val="22"/>
          <w:szCs w:val="22"/>
        </w:rPr>
        <w:t>net errors and omissions and identified separately</w:t>
      </w:r>
      <w:proofErr w:type="gramEnd"/>
      <w:r w:rsidRPr="000B7CF4">
        <w:rPr>
          <w:rFonts w:asciiTheme="minorHAnsi" w:hAnsiTheme="minorHAnsi"/>
          <w:sz w:val="22"/>
          <w:szCs w:val="22"/>
        </w:rPr>
        <w:t xml:space="preserve">. Net errors and omissions </w:t>
      </w:r>
      <w:r>
        <w:rPr>
          <w:rFonts w:asciiTheme="minorHAnsi" w:hAnsiTheme="minorHAnsi"/>
          <w:sz w:val="22"/>
          <w:szCs w:val="22"/>
        </w:rPr>
        <w:t>is</w:t>
      </w:r>
      <w:r w:rsidRPr="000B7CF4">
        <w:rPr>
          <w:rFonts w:asciiTheme="minorHAnsi" w:hAnsiTheme="minorHAnsi"/>
          <w:sz w:val="22"/>
          <w:szCs w:val="22"/>
        </w:rPr>
        <w:t xml:space="preserve"> derived residually as </w:t>
      </w:r>
      <w:r>
        <w:rPr>
          <w:rFonts w:asciiTheme="minorHAnsi" w:hAnsiTheme="minorHAnsi"/>
          <w:sz w:val="22"/>
          <w:szCs w:val="22"/>
        </w:rPr>
        <w:t xml:space="preserve">financial account </w:t>
      </w:r>
      <w:r w:rsidRPr="000B7CF4">
        <w:rPr>
          <w:rFonts w:asciiTheme="minorHAnsi" w:hAnsiTheme="minorHAnsi"/>
          <w:sz w:val="22"/>
          <w:szCs w:val="22"/>
        </w:rPr>
        <w:t xml:space="preserve">minus </w:t>
      </w:r>
      <w:r>
        <w:rPr>
          <w:rFonts w:asciiTheme="minorHAnsi" w:hAnsiTheme="minorHAnsi"/>
          <w:sz w:val="22"/>
          <w:szCs w:val="22"/>
        </w:rPr>
        <w:t>net lending/net borrowing (</w:t>
      </w:r>
      <w:r w:rsidRPr="000B7CF4">
        <w:rPr>
          <w:rFonts w:asciiTheme="minorHAnsi" w:hAnsiTheme="minorHAnsi"/>
          <w:sz w:val="22"/>
          <w:szCs w:val="22"/>
        </w:rPr>
        <w:t>der</w:t>
      </w:r>
      <w:r>
        <w:rPr>
          <w:rFonts w:asciiTheme="minorHAnsi" w:hAnsiTheme="minorHAnsi"/>
          <w:sz w:val="22"/>
          <w:szCs w:val="22"/>
        </w:rPr>
        <w:t>ived from the</w:t>
      </w:r>
      <w:r w:rsidRPr="000B7CF4">
        <w:rPr>
          <w:rFonts w:asciiTheme="minorHAnsi" w:hAnsiTheme="minorHAnsi"/>
          <w:sz w:val="22"/>
          <w:szCs w:val="22"/>
        </w:rPr>
        <w:t xml:space="preserve"> </w:t>
      </w:r>
      <w:r>
        <w:rPr>
          <w:rFonts w:asciiTheme="minorHAnsi" w:hAnsiTheme="minorHAnsi"/>
          <w:sz w:val="22"/>
          <w:szCs w:val="22"/>
        </w:rPr>
        <w:t>addition of current and capital account)</w:t>
      </w:r>
      <w:r w:rsidRPr="000B7CF4">
        <w:rPr>
          <w:rFonts w:asciiTheme="minorHAnsi" w:hAnsiTheme="minorHAnsi"/>
          <w:sz w:val="22"/>
          <w:szCs w:val="22"/>
        </w:rPr>
        <w:t>.</w:t>
      </w:r>
    </w:p>
    <w:p w:rsidR="00876F69" w:rsidRPr="00C33906" w:rsidRDefault="00876F69" w:rsidP="00876F69">
      <w:pPr>
        <w:spacing w:line="360" w:lineRule="auto"/>
        <w:jc w:val="both"/>
        <w:rPr>
          <w:rFonts w:asciiTheme="minorHAnsi" w:hAnsiTheme="minorHAnsi"/>
          <w:sz w:val="22"/>
          <w:szCs w:val="22"/>
        </w:rPr>
      </w:pPr>
    </w:p>
    <w:p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w:t>
      </w:r>
      <w:proofErr w:type="gramStart"/>
      <w:r w:rsidRPr="00C33906">
        <w:rPr>
          <w:rFonts w:asciiTheme="minorHAnsi" w:hAnsiTheme="minorHAnsi"/>
          <w:sz w:val="22"/>
          <w:szCs w:val="22"/>
        </w:rPr>
        <w:t>is based</w:t>
      </w:r>
      <w:proofErr w:type="gramEnd"/>
      <w:r w:rsidRPr="00C33906">
        <w:rPr>
          <w:rFonts w:asciiTheme="minorHAnsi" w:hAnsiTheme="minorHAnsi"/>
          <w:sz w:val="22"/>
          <w:szCs w:val="22"/>
        </w:rPr>
        <w:t xml:space="preserve"> on data collected from various sources. Major portion of data is </w:t>
      </w:r>
      <w:r w:rsidR="00837FDF">
        <w:rPr>
          <w:rFonts w:asciiTheme="minorHAnsi" w:hAnsiTheme="minorHAnsi"/>
          <w:sz w:val="22"/>
          <w:szCs w:val="22"/>
        </w:rPr>
        <w:t>collected and compiled through International Transactions Reporting S</w:t>
      </w:r>
      <w:r w:rsidRPr="00C33906">
        <w:rPr>
          <w:rFonts w:asciiTheme="minorHAnsi" w:hAnsiTheme="minorHAnsi"/>
          <w:sz w:val="22"/>
          <w:szCs w:val="22"/>
        </w:rPr>
        <w:t>ystem (ITRS)</w:t>
      </w:r>
      <w:r w:rsidR="00837FDF">
        <w:rPr>
          <w:rFonts w:asciiTheme="minorHAnsi" w:hAnsiTheme="minorHAnsi"/>
          <w:sz w:val="22"/>
          <w:szCs w:val="22"/>
        </w:rPr>
        <w:t>, which is a system used by</w:t>
      </w:r>
      <w:r w:rsidRPr="00C33906">
        <w:rPr>
          <w:rFonts w:asciiTheme="minorHAnsi" w:hAnsiTheme="minorHAnsi"/>
          <w:sz w:val="22"/>
          <w:szCs w:val="22"/>
        </w:rPr>
        <w:t xml:space="preserve"> </w:t>
      </w:r>
      <w:r w:rsidR="00837FDF">
        <w:rPr>
          <w:rFonts w:asciiTheme="minorHAnsi" w:hAnsiTheme="minorHAnsi"/>
          <w:sz w:val="22"/>
          <w:szCs w:val="22"/>
        </w:rPr>
        <w:t xml:space="preserve">the </w:t>
      </w:r>
      <w:r w:rsidRPr="00C33906">
        <w:rPr>
          <w:rFonts w:asciiTheme="minorHAnsi" w:hAnsiTheme="minorHAnsi"/>
          <w:sz w:val="22"/>
          <w:szCs w:val="22"/>
        </w:rPr>
        <w:t xml:space="preserve">State Bank of Pakistan and authorized dealers of banks dealing in foreign exchange. The ITRS </w:t>
      </w:r>
      <w:proofErr w:type="gramStart"/>
      <w:r w:rsidRPr="00C33906">
        <w:rPr>
          <w:rFonts w:asciiTheme="minorHAnsi" w:hAnsiTheme="minorHAnsi"/>
          <w:sz w:val="22"/>
          <w:szCs w:val="22"/>
        </w:rPr>
        <w:t>is supplemented</w:t>
      </w:r>
      <w:proofErr w:type="gramEnd"/>
      <w:r w:rsidRPr="00C33906">
        <w:rPr>
          <w:rFonts w:asciiTheme="minorHAnsi" w:hAnsiTheme="minorHAnsi"/>
          <w:sz w:val="22"/>
          <w:szCs w:val="22"/>
        </w:rPr>
        <w:t xml:space="preserve"> by the annual survey of foreign investment in Pakistan and abroad and status report on disbursements of foreign economic assistance, authorization advices for repayment of foreign loans and credits,</w:t>
      </w:r>
      <w:r w:rsidR="00837FDF">
        <w:rPr>
          <w:rFonts w:asciiTheme="minorHAnsi" w:hAnsiTheme="minorHAnsi"/>
          <w:sz w:val="22"/>
          <w:szCs w:val="22"/>
        </w:rPr>
        <w:t xml:space="preserve"> and</w:t>
      </w:r>
      <w:r w:rsidRPr="00C33906">
        <w:rPr>
          <w:rFonts w:asciiTheme="minorHAnsi" w:hAnsiTheme="minorHAnsi"/>
          <w:sz w:val="22"/>
          <w:szCs w:val="22"/>
        </w:rPr>
        <w:t xml:space="preserve"> receipts &amp; payments of foreign exchange transactions by Exchange Companies. The coverage also includes data relating to</w:t>
      </w:r>
      <w:r>
        <w:rPr>
          <w:rFonts w:asciiTheme="minorHAnsi" w:hAnsiTheme="minorHAnsi"/>
          <w:sz w:val="22"/>
          <w:szCs w:val="22"/>
        </w:rPr>
        <w:t xml:space="preserve"> Roshan Digital Accounts,</w:t>
      </w:r>
      <w:r w:rsidRPr="00C33906">
        <w:rPr>
          <w:rFonts w:asciiTheme="minorHAnsi" w:hAnsiTheme="minorHAnsi"/>
          <w:sz w:val="22"/>
          <w:szCs w:val="22"/>
        </w:rPr>
        <w:t xml:space="preserve"> Pakistani and foreign air and shipping companies, Pakistan</w:t>
      </w:r>
      <w:r w:rsidR="00837FDF">
        <w:rPr>
          <w:rFonts w:asciiTheme="minorHAnsi" w:hAnsiTheme="minorHAnsi"/>
          <w:sz w:val="22"/>
          <w:szCs w:val="22"/>
        </w:rPr>
        <w:t>’s</w:t>
      </w:r>
      <w:r w:rsidRPr="00C33906">
        <w:rPr>
          <w:rFonts w:asciiTheme="minorHAnsi" w:hAnsiTheme="minorHAnsi"/>
          <w:sz w:val="22"/>
          <w:szCs w:val="22"/>
        </w:rPr>
        <w:t xml:space="preserve"> diplomatic missions abroad, resident enterprises having accounts abroad,</w:t>
      </w:r>
      <w:r>
        <w:rPr>
          <w:rFonts w:asciiTheme="minorHAnsi" w:hAnsiTheme="minorHAnsi"/>
          <w:sz w:val="22"/>
          <w:szCs w:val="22"/>
        </w:rPr>
        <w:t xml:space="preserve"> dry ports and </w:t>
      </w:r>
      <w:r w:rsidRPr="00C33906">
        <w:rPr>
          <w:rFonts w:asciiTheme="minorHAnsi" w:hAnsiTheme="minorHAnsi"/>
          <w:sz w:val="22"/>
          <w:szCs w:val="22"/>
        </w:rPr>
        <w:t>land borne trade adjustment with Afghanistan,</w:t>
      </w:r>
      <w:r w:rsidR="00D66DD3">
        <w:rPr>
          <w:rFonts w:asciiTheme="minorHAnsi" w:hAnsiTheme="minorHAnsi"/>
          <w:sz w:val="22"/>
          <w:szCs w:val="22"/>
        </w:rPr>
        <w:t xml:space="preserve"> and Export Processing Zones (</w:t>
      </w:r>
      <w:r w:rsidRPr="00C33906">
        <w:rPr>
          <w:rFonts w:asciiTheme="minorHAnsi" w:hAnsiTheme="minorHAnsi"/>
          <w:sz w:val="22"/>
          <w:szCs w:val="22"/>
        </w:rPr>
        <w:t>EPZs</w:t>
      </w:r>
      <w:r w:rsidR="00D66DD3">
        <w:rPr>
          <w:rFonts w:asciiTheme="minorHAnsi" w:hAnsiTheme="minorHAnsi"/>
          <w:sz w:val="22"/>
          <w:szCs w:val="22"/>
        </w:rPr>
        <w:t>)</w:t>
      </w:r>
      <w:r w:rsidRPr="00C33906">
        <w:rPr>
          <w:rFonts w:asciiTheme="minorHAnsi" w:hAnsiTheme="minorHAnsi"/>
          <w:sz w:val="22"/>
          <w:szCs w:val="22"/>
        </w:rPr>
        <w:t xml:space="preserve"> etc.</w:t>
      </w:r>
    </w:p>
    <w:p w:rsidR="00876F69" w:rsidRPr="00C33906" w:rsidRDefault="00876F69" w:rsidP="00876F69">
      <w:pPr>
        <w:spacing w:line="360" w:lineRule="auto"/>
        <w:jc w:val="both"/>
        <w:rPr>
          <w:rFonts w:asciiTheme="minorHAnsi" w:hAnsiTheme="minorHAnsi"/>
          <w:sz w:val="22"/>
          <w:szCs w:val="22"/>
        </w:rPr>
      </w:pPr>
    </w:p>
    <w:p w:rsidR="00876F69" w:rsidRPr="00C33906" w:rsidRDefault="00876F69" w:rsidP="00D66DD3">
      <w:pPr>
        <w:spacing w:line="360" w:lineRule="auto"/>
        <w:jc w:val="both"/>
        <w:rPr>
          <w:rFonts w:asciiTheme="minorHAnsi" w:hAnsiTheme="minorHAnsi"/>
          <w:sz w:val="22"/>
          <w:szCs w:val="22"/>
        </w:rPr>
      </w:pPr>
      <w:r w:rsidRPr="00C33906">
        <w:rPr>
          <w:rFonts w:asciiTheme="minorHAnsi" w:hAnsiTheme="minorHAnsi"/>
          <w:sz w:val="22"/>
          <w:szCs w:val="22"/>
        </w:rPr>
        <w:t xml:space="preserve">6.  The merchandise transactions reported by banks are on a mixed fob and </w:t>
      </w:r>
      <w:proofErr w:type="spellStart"/>
      <w:r w:rsidRPr="00C33906">
        <w:rPr>
          <w:rFonts w:asciiTheme="minorHAnsi" w:hAnsiTheme="minorHAnsi"/>
          <w:sz w:val="22"/>
          <w:szCs w:val="22"/>
        </w:rPr>
        <w:t>cif</w:t>
      </w:r>
      <w:proofErr w:type="spellEnd"/>
      <w:r w:rsidRPr="00C33906">
        <w:rPr>
          <w:rFonts w:asciiTheme="minorHAnsi" w:hAnsiTheme="minorHAnsi"/>
          <w:sz w:val="22"/>
          <w:szCs w:val="22"/>
        </w:rPr>
        <w:t xml:space="preserve"> basis. For exports, the freight collected by foreign and Pakistani shipping and air companies </w:t>
      </w:r>
      <w:proofErr w:type="gramStart"/>
      <w:r w:rsidRPr="00C33906">
        <w:rPr>
          <w:rFonts w:asciiTheme="minorHAnsi" w:hAnsiTheme="minorHAnsi"/>
          <w:sz w:val="22"/>
          <w:szCs w:val="22"/>
        </w:rPr>
        <w:t>is subtracted</w:t>
      </w:r>
      <w:proofErr w:type="gramEnd"/>
      <w:r w:rsidRPr="00C33906">
        <w:rPr>
          <w:rFonts w:asciiTheme="minorHAnsi" w:hAnsiTheme="minorHAnsi"/>
          <w:sz w:val="22"/>
          <w:szCs w:val="22"/>
        </w:rPr>
        <w:t xml:space="preserve"> from the export proceeds reported by banking channel to bring it on fob basis. Data on outstanding export bills, land borne trade with Afghanistan, Pakistani enterprises transactions from the accounts abroad and exports of samples etc</w:t>
      </w:r>
      <w:r w:rsidR="00D66DD3">
        <w:rPr>
          <w:rFonts w:asciiTheme="minorHAnsi" w:hAnsiTheme="minorHAnsi"/>
          <w:sz w:val="22"/>
          <w:szCs w:val="22"/>
        </w:rPr>
        <w:t>.,</w:t>
      </w:r>
      <w:r w:rsidRPr="00C33906">
        <w:rPr>
          <w:rFonts w:asciiTheme="minorHAnsi" w:hAnsiTheme="minorHAnsi"/>
          <w:sz w:val="22"/>
          <w:szCs w:val="22"/>
        </w:rPr>
        <w:t xml:space="preserve"> </w:t>
      </w:r>
      <w:proofErr w:type="gramStart"/>
      <w:r w:rsidRPr="00C33906">
        <w:rPr>
          <w:rFonts w:asciiTheme="minorHAnsi" w:hAnsiTheme="minorHAnsi"/>
          <w:sz w:val="22"/>
          <w:szCs w:val="22"/>
        </w:rPr>
        <w:t>are also</w:t>
      </w:r>
      <w:proofErr w:type="gramEnd"/>
      <w:r w:rsidRPr="00C33906">
        <w:rPr>
          <w:rFonts w:asciiTheme="minorHAnsi" w:hAnsiTheme="minorHAnsi"/>
          <w:sz w:val="22"/>
          <w:szCs w:val="22"/>
        </w:rPr>
        <w:t xml:space="preserve"> included to arrive at total exports.</w:t>
      </w:r>
      <w:r>
        <w:rPr>
          <w:rFonts w:asciiTheme="minorHAnsi" w:hAnsiTheme="minorHAnsi"/>
          <w:sz w:val="22"/>
          <w:szCs w:val="22"/>
        </w:rPr>
        <w:t xml:space="preserve"> </w:t>
      </w:r>
      <w:r w:rsidRPr="00F12E29">
        <w:rPr>
          <w:rFonts w:asciiTheme="minorHAnsi" w:hAnsiTheme="minorHAnsi"/>
          <w:sz w:val="22"/>
          <w:szCs w:val="22"/>
        </w:rPr>
        <w:t>For imports</w:t>
      </w:r>
      <w:r w:rsidR="00D66DD3">
        <w:rPr>
          <w:rFonts w:asciiTheme="minorHAnsi" w:hAnsiTheme="minorHAnsi"/>
          <w:sz w:val="22"/>
          <w:szCs w:val="22"/>
        </w:rPr>
        <w:t>,</w:t>
      </w:r>
      <w:r w:rsidRPr="00F12E29">
        <w:rPr>
          <w:rFonts w:asciiTheme="minorHAnsi" w:hAnsiTheme="minorHAnsi"/>
          <w:sz w:val="22"/>
          <w:szCs w:val="22"/>
        </w:rPr>
        <w:t xml:space="preserve"> estimates of fob valuation are arrived by deducting the element of freight, based on coefficient of CIF margin estimated through representative sample of importers. Due to high volatility in international transportation cost</w:t>
      </w:r>
      <w:r w:rsidR="00D66DD3">
        <w:rPr>
          <w:rFonts w:asciiTheme="minorHAnsi" w:hAnsiTheme="minorHAnsi"/>
          <w:sz w:val="22"/>
          <w:szCs w:val="22"/>
        </w:rPr>
        <w:t>,</w:t>
      </w:r>
      <w:r w:rsidRPr="00F12E29">
        <w:rPr>
          <w:rFonts w:asciiTheme="minorHAnsi" w:hAnsiTheme="minorHAnsi"/>
          <w:sz w:val="22"/>
          <w:szCs w:val="22"/>
        </w:rPr>
        <w:t xml:space="preserve"> SBP initiated updating freight margin on quarterly basis</w:t>
      </w:r>
      <w:r w:rsidR="00D66DD3">
        <w:rPr>
          <w:rFonts w:asciiTheme="minorHAnsi" w:hAnsiTheme="minorHAnsi"/>
          <w:sz w:val="22"/>
          <w:szCs w:val="22"/>
        </w:rPr>
        <w:t xml:space="preserve"> from July 2021 onward</w:t>
      </w:r>
      <w:r w:rsidRPr="00F12E29">
        <w:rPr>
          <w:rFonts w:asciiTheme="minorHAnsi" w:hAnsiTheme="minorHAnsi"/>
          <w:sz w:val="22"/>
          <w:szCs w:val="22"/>
        </w:rPr>
        <w:t xml:space="preserve">. The element of freight is estimated as 8% up </w:t>
      </w:r>
      <w:proofErr w:type="gramStart"/>
      <w:r w:rsidRPr="00F12E29">
        <w:rPr>
          <w:rFonts w:asciiTheme="minorHAnsi" w:hAnsiTheme="minorHAnsi"/>
          <w:sz w:val="22"/>
          <w:szCs w:val="22"/>
        </w:rPr>
        <w:t>till</w:t>
      </w:r>
      <w:proofErr w:type="gramEnd"/>
      <w:r w:rsidRPr="00F12E29">
        <w:rPr>
          <w:rFonts w:asciiTheme="minorHAnsi" w:hAnsiTheme="minorHAnsi"/>
          <w:sz w:val="22"/>
          <w:szCs w:val="22"/>
        </w:rPr>
        <w:t xml:space="preserve"> FY11, 6% from FY12 to FY15, 3.5% from FY16 to FY18, </w:t>
      </w:r>
      <w:r w:rsidRPr="00F12E29">
        <w:rPr>
          <w:rFonts w:asciiTheme="minorHAnsi" w:hAnsiTheme="minorHAnsi"/>
          <w:sz w:val="22"/>
          <w:szCs w:val="22"/>
        </w:rPr>
        <w:lastRenderedPageBreak/>
        <w:t>2.7% from FY19 to FY20, 3.17 % for FY21, 5.02% from Jul to Sep 2021, 7.02% from Oct to Dec 2021, 6.67% from Jan to Mar 2022 and 5.65% from Apr to Jun 2022.</w:t>
      </w:r>
    </w:p>
    <w:p w:rsidR="00876F69" w:rsidRPr="00C33906" w:rsidRDefault="00876F69" w:rsidP="00876F69">
      <w:pPr>
        <w:spacing w:line="360" w:lineRule="auto"/>
        <w:jc w:val="both"/>
        <w:rPr>
          <w:rFonts w:asciiTheme="minorHAnsi" w:hAnsiTheme="minorHAnsi"/>
          <w:sz w:val="22"/>
          <w:szCs w:val="22"/>
        </w:rPr>
      </w:pPr>
    </w:p>
    <w:p w:rsidR="00876F69" w:rsidRPr="00C33906" w:rsidRDefault="00876F69" w:rsidP="00D66DD3">
      <w:pPr>
        <w:spacing w:line="360" w:lineRule="auto"/>
        <w:jc w:val="both"/>
        <w:rPr>
          <w:rFonts w:asciiTheme="minorHAnsi" w:hAnsiTheme="minorHAnsi"/>
          <w:sz w:val="22"/>
          <w:szCs w:val="22"/>
        </w:rPr>
      </w:pPr>
      <w:r>
        <w:rPr>
          <w:rFonts w:asciiTheme="minorHAnsi" w:hAnsiTheme="minorHAnsi"/>
          <w:sz w:val="22"/>
          <w:szCs w:val="22"/>
        </w:rPr>
        <w:t>7</w:t>
      </w:r>
      <w:r w:rsidRPr="00C33906">
        <w:rPr>
          <w:rFonts w:asciiTheme="minorHAnsi" w:hAnsiTheme="minorHAnsi"/>
          <w:sz w:val="22"/>
          <w:szCs w:val="22"/>
        </w:rPr>
        <w:t xml:space="preserve">.  The figures of merchandise trade used for compilation of BOP are based on exchange </w:t>
      </w:r>
      <w:proofErr w:type="gramStart"/>
      <w:r w:rsidRPr="00C33906">
        <w:rPr>
          <w:rFonts w:asciiTheme="minorHAnsi" w:hAnsiTheme="minorHAnsi"/>
          <w:sz w:val="22"/>
          <w:szCs w:val="22"/>
        </w:rPr>
        <w:t>records which</w:t>
      </w:r>
      <w:proofErr w:type="gramEnd"/>
      <w:r w:rsidRPr="00C33906">
        <w:rPr>
          <w:rFonts w:asciiTheme="minorHAnsi" w:hAnsiTheme="minorHAnsi"/>
          <w:sz w:val="22"/>
          <w:szCs w:val="22"/>
        </w:rPr>
        <w:t xml:space="preserve"> may differ from those compiled using customs records. The reasons of differences are the valuation, timing and coverage of transactions. Customs record trade figures generally on </w:t>
      </w:r>
      <w:proofErr w:type="spellStart"/>
      <w:r w:rsidRPr="00C33906">
        <w:rPr>
          <w:rFonts w:asciiTheme="minorHAnsi" w:hAnsiTheme="minorHAnsi"/>
          <w:sz w:val="22"/>
          <w:szCs w:val="22"/>
        </w:rPr>
        <w:t>cif</w:t>
      </w:r>
      <w:proofErr w:type="spellEnd"/>
      <w:r w:rsidRPr="00C33906">
        <w:rPr>
          <w:rFonts w:asciiTheme="minorHAnsi" w:hAnsiTheme="minorHAnsi"/>
          <w:sz w:val="22"/>
          <w:szCs w:val="22"/>
        </w:rPr>
        <w:t xml:space="preserve"> basis for imports and fob basis for exports</w:t>
      </w:r>
      <w:r w:rsidR="00D66DD3">
        <w:rPr>
          <w:rFonts w:asciiTheme="minorHAnsi" w:hAnsiTheme="minorHAnsi"/>
          <w:sz w:val="22"/>
          <w:szCs w:val="22"/>
        </w:rPr>
        <w:t>,</w:t>
      </w:r>
      <w:r w:rsidRPr="00C33906">
        <w:rPr>
          <w:rFonts w:asciiTheme="minorHAnsi" w:hAnsiTheme="minorHAnsi"/>
          <w:sz w:val="22"/>
          <w:szCs w:val="22"/>
        </w:rPr>
        <w:t xml:space="preserve"> while balance of payments data </w:t>
      </w:r>
      <w:proofErr w:type="gramStart"/>
      <w:r w:rsidRPr="00C33906">
        <w:rPr>
          <w:rFonts w:asciiTheme="minorHAnsi" w:hAnsiTheme="minorHAnsi"/>
          <w:sz w:val="22"/>
          <w:szCs w:val="22"/>
        </w:rPr>
        <w:t>are adjusted</w:t>
      </w:r>
      <w:proofErr w:type="gramEnd"/>
      <w:r w:rsidRPr="00C33906">
        <w:rPr>
          <w:rFonts w:asciiTheme="minorHAnsi" w:hAnsiTheme="minorHAnsi"/>
          <w:sz w:val="22"/>
          <w:szCs w:val="22"/>
        </w:rPr>
        <w:t xml:space="preserve"> on fob basis. The ‘timing’ of transactions is of considerable importance. Customs record trade at ports at the time of exit or entry of goods. Exchange records recognize trade on actual realization of proceeds </w:t>
      </w:r>
      <w:proofErr w:type="gramStart"/>
      <w:r w:rsidRPr="00C33906">
        <w:rPr>
          <w:rFonts w:asciiTheme="minorHAnsi" w:hAnsiTheme="minorHAnsi"/>
          <w:sz w:val="22"/>
          <w:szCs w:val="22"/>
        </w:rPr>
        <w:t>and also</w:t>
      </w:r>
      <w:proofErr w:type="gramEnd"/>
      <w:r w:rsidRPr="00C33906">
        <w:rPr>
          <w:rFonts w:asciiTheme="minorHAnsi" w:hAnsiTheme="minorHAnsi"/>
          <w:sz w:val="22"/>
          <w:szCs w:val="22"/>
        </w:rPr>
        <w:t xml:space="preserve"> include advance payments, payments through bills</w:t>
      </w:r>
      <w:r w:rsidR="00D66DD3">
        <w:rPr>
          <w:rFonts w:asciiTheme="minorHAnsi" w:hAnsiTheme="minorHAnsi"/>
          <w:sz w:val="22"/>
          <w:szCs w:val="22"/>
        </w:rPr>
        <w:t xml:space="preserve"> of exchange of varying maturities</w:t>
      </w:r>
      <w:r w:rsidRPr="00C33906">
        <w:rPr>
          <w:rFonts w:asciiTheme="minorHAnsi" w:hAnsiTheme="minorHAnsi"/>
          <w:sz w:val="22"/>
          <w:szCs w:val="22"/>
        </w:rPr>
        <w:t xml:space="preserve">, payments by open book accounts or settlements of deferred payments basis. These leads and lags cause difference between the two sets of </w:t>
      </w:r>
      <w:proofErr w:type="gramStart"/>
      <w:r w:rsidRPr="00C33906">
        <w:rPr>
          <w:rFonts w:asciiTheme="minorHAnsi" w:hAnsiTheme="minorHAnsi"/>
          <w:sz w:val="22"/>
          <w:szCs w:val="22"/>
        </w:rPr>
        <w:t xml:space="preserve">figures </w:t>
      </w:r>
      <w:r>
        <w:rPr>
          <w:rFonts w:asciiTheme="minorHAnsi" w:hAnsiTheme="minorHAnsi"/>
          <w:sz w:val="22"/>
          <w:szCs w:val="22"/>
        </w:rPr>
        <w:t>which</w:t>
      </w:r>
      <w:proofErr w:type="gramEnd"/>
      <w:r>
        <w:rPr>
          <w:rFonts w:asciiTheme="minorHAnsi" w:hAnsiTheme="minorHAnsi"/>
          <w:sz w:val="22"/>
          <w:szCs w:val="22"/>
        </w:rPr>
        <w:t xml:space="preserve"> are </w:t>
      </w:r>
      <w:r w:rsidRPr="00C33906">
        <w:rPr>
          <w:rFonts w:asciiTheme="minorHAnsi" w:hAnsiTheme="minorHAnsi"/>
          <w:sz w:val="22"/>
          <w:szCs w:val="22"/>
        </w:rPr>
        <w:t xml:space="preserve">adjusted to some extent. The gift parcels and passengers’ dutiable goods are included, as a rule, by customs but not by exchange record. </w:t>
      </w:r>
      <w:r>
        <w:rPr>
          <w:rFonts w:asciiTheme="minorHAnsi" w:hAnsiTheme="minorHAnsi"/>
          <w:sz w:val="22"/>
          <w:szCs w:val="22"/>
        </w:rPr>
        <w:t>Accordingly, d</w:t>
      </w:r>
      <w:r w:rsidRPr="00C33906">
        <w:rPr>
          <w:rFonts w:asciiTheme="minorHAnsi" w:hAnsiTheme="minorHAnsi"/>
          <w:sz w:val="22"/>
          <w:szCs w:val="22"/>
        </w:rPr>
        <w:t xml:space="preserve">ata on these items </w:t>
      </w:r>
      <w:proofErr w:type="gramStart"/>
      <w:r w:rsidRPr="00C33906">
        <w:rPr>
          <w:rFonts w:asciiTheme="minorHAnsi" w:hAnsiTheme="minorHAnsi"/>
          <w:sz w:val="22"/>
          <w:szCs w:val="22"/>
        </w:rPr>
        <w:t>is collected from other relevant sources and included in BOP trade</w:t>
      </w:r>
      <w:proofErr w:type="gramEnd"/>
      <w:r w:rsidRPr="00C33906">
        <w:rPr>
          <w:rFonts w:asciiTheme="minorHAnsi" w:hAnsiTheme="minorHAnsi"/>
          <w:sz w:val="22"/>
          <w:szCs w:val="22"/>
        </w:rPr>
        <w:t xml:space="preserve">. On the contrary, customs figures are exclusive of defense stores but </w:t>
      </w:r>
      <w:r>
        <w:rPr>
          <w:rFonts w:asciiTheme="minorHAnsi" w:hAnsiTheme="minorHAnsi"/>
          <w:sz w:val="22"/>
          <w:szCs w:val="22"/>
        </w:rPr>
        <w:t xml:space="preserve">BOP trade </w:t>
      </w:r>
      <w:r w:rsidRPr="00C33906">
        <w:rPr>
          <w:rFonts w:asciiTheme="minorHAnsi" w:hAnsiTheme="minorHAnsi"/>
          <w:sz w:val="22"/>
          <w:szCs w:val="22"/>
        </w:rPr>
        <w:t>include</w:t>
      </w:r>
      <w:r>
        <w:rPr>
          <w:rFonts w:asciiTheme="minorHAnsi" w:hAnsiTheme="minorHAnsi"/>
          <w:sz w:val="22"/>
          <w:szCs w:val="22"/>
        </w:rPr>
        <w:t>s</w:t>
      </w:r>
      <w:r w:rsidRPr="00C33906">
        <w:rPr>
          <w:rFonts w:asciiTheme="minorHAnsi" w:hAnsiTheme="minorHAnsi"/>
          <w:sz w:val="22"/>
          <w:szCs w:val="22"/>
        </w:rPr>
        <w:t xml:space="preserve"> them. Similarly, following transactions </w:t>
      </w:r>
      <w:proofErr w:type="gramStart"/>
      <w:r w:rsidR="00D66DD3">
        <w:rPr>
          <w:rFonts w:asciiTheme="minorHAnsi" w:hAnsiTheme="minorHAnsi"/>
          <w:sz w:val="22"/>
          <w:szCs w:val="22"/>
        </w:rPr>
        <w:t xml:space="preserve">are </w:t>
      </w:r>
      <w:r w:rsidRPr="00C33906">
        <w:rPr>
          <w:rFonts w:asciiTheme="minorHAnsi" w:hAnsiTheme="minorHAnsi"/>
          <w:sz w:val="22"/>
          <w:szCs w:val="22"/>
        </w:rPr>
        <w:t>not covered</w:t>
      </w:r>
      <w:proofErr w:type="gramEnd"/>
      <w:r w:rsidRPr="00C33906">
        <w:rPr>
          <w:rFonts w:asciiTheme="minorHAnsi" w:hAnsiTheme="minorHAnsi"/>
          <w:sz w:val="22"/>
          <w:szCs w:val="22"/>
        </w:rPr>
        <w:t xml:space="preserve"> in customs records but </w:t>
      </w:r>
      <w:r w:rsidR="00D66DD3">
        <w:rPr>
          <w:rFonts w:asciiTheme="minorHAnsi" w:hAnsiTheme="minorHAnsi"/>
          <w:sz w:val="22"/>
          <w:szCs w:val="22"/>
        </w:rPr>
        <w:t xml:space="preserve">are </w:t>
      </w:r>
      <w:r w:rsidRPr="00C33906">
        <w:rPr>
          <w:rFonts w:asciiTheme="minorHAnsi" w:hAnsiTheme="minorHAnsi"/>
          <w:sz w:val="22"/>
          <w:szCs w:val="22"/>
        </w:rPr>
        <w:t xml:space="preserve">included </w:t>
      </w:r>
      <w:r w:rsidR="00D66DD3">
        <w:rPr>
          <w:rFonts w:asciiTheme="minorHAnsi" w:hAnsiTheme="minorHAnsi"/>
          <w:sz w:val="22"/>
          <w:szCs w:val="22"/>
        </w:rPr>
        <w:t xml:space="preserve">in </w:t>
      </w:r>
      <w:r>
        <w:rPr>
          <w:rFonts w:asciiTheme="minorHAnsi" w:hAnsiTheme="minorHAnsi"/>
          <w:sz w:val="22"/>
          <w:szCs w:val="22"/>
        </w:rPr>
        <w:t>BOP trade statistics:-</w:t>
      </w:r>
    </w:p>
    <w:p w:rsidR="00876F69" w:rsidRDefault="00876F69" w:rsidP="00876F69">
      <w:pPr>
        <w:tabs>
          <w:tab w:val="left" w:pos="270"/>
        </w:tabs>
        <w:spacing w:line="360" w:lineRule="auto"/>
        <w:ind w:left="270"/>
        <w:jc w:val="both"/>
        <w:rPr>
          <w:rFonts w:asciiTheme="minorHAnsi" w:hAnsiTheme="minorHAnsi"/>
          <w:sz w:val="22"/>
          <w:szCs w:val="22"/>
        </w:rPr>
      </w:pPr>
    </w:p>
    <w:p w:rsidR="00F14A97" w:rsidRDefault="00876F69" w:rsidP="00F14A97">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 xml:space="preserve">i) </w:t>
      </w:r>
      <w:r w:rsidR="00F14A97">
        <w:rPr>
          <w:rFonts w:asciiTheme="minorHAnsi" w:hAnsiTheme="minorHAnsi"/>
          <w:sz w:val="22"/>
          <w:szCs w:val="22"/>
        </w:rPr>
        <w:t xml:space="preserve">Goods procured in ports by carriers such as fuel </w:t>
      </w:r>
      <w:proofErr w:type="gramStart"/>
      <w:r w:rsidR="00F14A97">
        <w:rPr>
          <w:rFonts w:asciiTheme="minorHAnsi" w:hAnsiTheme="minorHAnsi"/>
          <w:sz w:val="22"/>
          <w:szCs w:val="22"/>
        </w:rPr>
        <w:t>and provisions etc</w:t>
      </w:r>
      <w:proofErr w:type="gramEnd"/>
      <w:r w:rsidR="00F14A97">
        <w:rPr>
          <w:rFonts w:asciiTheme="minorHAnsi" w:hAnsiTheme="minorHAnsi"/>
          <w:sz w:val="22"/>
          <w:szCs w:val="22"/>
        </w:rPr>
        <w:t>.</w:t>
      </w:r>
      <w:r w:rsidRPr="00C33906">
        <w:rPr>
          <w:rFonts w:asciiTheme="minorHAnsi" w:hAnsiTheme="minorHAnsi"/>
          <w:sz w:val="22"/>
          <w:szCs w:val="22"/>
        </w:rPr>
        <w:t xml:space="preserve"> </w:t>
      </w:r>
    </w:p>
    <w:p w:rsidR="00876F69" w:rsidRPr="00C33906" w:rsidRDefault="00F14A97" w:rsidP="00876F69">
      <w:pPr>
        <w:tabs>
          <w:tab w:val="left" w:pos="270"/>
        </w:tabs>
        <w:spacing w:line="360" w:lineRule="auto"/>
        <w:ind w:left="270"/>
        <w:jc w:val="both"/>
        <w:rPr>
          <w:rFonts w:asciiTheme="minorHAnsi" w:hAnsiTheme="minorHAnsi"/>
          <w:sz w:val="22"/>
          <w:szCs w:val="22"/>
        </w:rPr>
      </w:pPr>
      <w:r>
        <w:rPr>
          <w:rFonts w:asciiTheme="minorHAnsi" w:hAnsiTheme="minorHAnsi"/>
          <w:sz w:val="22"/>
          <w:szCs w:val="22"/>
        </w:rPr>
        <w:t xml:space="preserve">ii) </w:t>
      </w:r>
      <w:r w:rsidR="00876F69" w:rsidRPr="00C33906">
        <w:rPr>
          <w:rFonts w:asciiTheme="minorHAnsi" w:hAnsiTheme="minorHAnsi"/>
          <w:sz w:val="22"/>
          <w:szCs w:val="22"/>
        </w:rPr>
        <w:t>Fish caught in high seas, sold in the sea to non-residents and foreign exchange brought through the banks</w:t>
      </w:r>
    </w:p>
    <w:p w:rsidR="00876F69" w:rsidRPr="00C33906" w:rsidRDefault="00876F69" w:rsidP="00876F69">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w:t>
      </w:r>
      <w:r w:rsidR="00F14A97">
        <w:rPr>
          <w:rFonts w:asciiTheme="minorHAnsi" w:hAnsiTheme="minorHAnsi"/>
          <w:sz w:val="22"/>
          <w:szCs w:val="22"/>
        </w:rPr>
        <w:t>i</w:t>
      </w:r>
      <w:r w:rsidRPr="00C33906">
        <w:rPr>
          <w:rFonts w:asciiTheme="minorHAnsi" w:hAnsiTheme="minorHAnsi"/>
          <w:sz w:val="22"/>
          <w:szCs w:val="22"/>
        </w:rPr>
        <w:t>) Purchases made by diplomatic missions abroad for their own use</w:t>
      </w:r>
    </w:p>
    <w:p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bookmarkStart w:id="0" w:name="_GoBack"/>
      <w:bookmarkEnd w:id="0"/>
    </w:p>
    <w:p w:rsidR="00876F69" w:rsidRPr="00E4274E" w:rsidRDefault="00876F69" w:rsidP="00876F69">
      <w:pPr>
        <w:pStyle w:val="Title"/>
        <w:ind w:left="0"/>
        <w:jc w:val="left"/>
        <w:rPr>
          <w:rFonts w:asciiTheme="minorHAnsi" w:hAnsiTheme="minorHAnsi"/>
          <w:color w:val="auto"/>
        </w:rPr>
      </w:pPr>
      <w:r w:rsidRPr="00E4274E">
        <w:rPr>
          <w:rFonts w:asciiTheme="minorHAnsi" w:hAnsiTheme="minorHAnsi"/>
          <w:color w:val="auto"/>
        </w:rPr>
        <w:lastRenderedPageBreak/>
        <w:t xml:space="preserve">EXPLANATORY NOTES ON </w:t>
      </w:r>
      <w:r>
        <w:rPr>
          <w:rFonts w:asciiTheme="minorHAnsi" w:hAnsiTheme="minorHAnsi"/>
          <w:color w:val="auto"/>
        </w:rPr>
        <w:t>STANDARD COMPONENTS</w:t>
      </w:r>
    </w:p>
    <w:p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Balance of Payments statement comprises four major categories viz., (1) Current Account, (2) Capital Account</w:t>
      </w:r>
      <w:r w:rsidR="00633573">
        <w:rPr>
          <w:rFonts w:asciiTheme="minorHAnsi" w:hAnsiTheme="minorHAnsi"/>
          <w:sz w:val="22"/>
          <w:szCs w:val="22"/>
        </w:rPr>
        <w:t>,</w:t>
      </w:r>
      <w:r w:rsidRPr="00C33906">
        <w:rPr>
          <w:rFonts w:asciiTheme="minorHAnsi" w:hAnsiTheme="minorHAnsi"/>
          <w:sz w:val="22"/>
          <w:szCs w:val="22"/>
        </w:rPr>
        <w:t xml:space="preserve"> (3) Financial Account and (4) Error and Omissions. These accounts </w:t>
      </w:r>
      <w:proofErr w:type="gramStart"/>
      <w:r w:rsidRPr="00C33906">
        <w:rPr>
          <w:rFonts w:asciiTheme="minorHAnsi" w:hAnsiTheme="minorHAnsi"/>
          <w:sz w:val="22"/>
          <w:szCs w:val="22"/>
        </w:rPr>
        <w:t>have been explained</w:t>
      </w:r>
      <w:proofErr w:type="gramEnd"/>
      <w:r w:rsidRPr="00C33906">
        <w:rPr>
          <w:rFonts w:asciiTheme="minorHAnsi" w:hAnsiTheme="minorHAnsi"/>
          <w:sz w:val="22"/>
          <w:szCs w:val="22"/>
        </w:rPr>
        <w:t xml:space="preserve"> in the following paragraphs.</w:t>
      </w:r>
    </w:p>
    <w:p w:rsidR="00876F69" w:rsidRPr="00C33906" w:rsidRDefault="00876F69" w:rsidP="00876F69">
      <w:pPr>
        <w:spacing w:line="360" w:lineRule="auto"/>
        <w:jc w:val="both"/>
        <w:rPr>
          <w:rFonts w:asciiTheme="minorHAnsi" w:hAnsiTheme="minorHAnsi"/>
          <w:sz w:val="22"/>
          <w:szCs w:val="22"/>
        </w:rPr>
      </w:pPr>
    </w:p>
    <w:p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Pr="00E4274E">
        <w:rPr>
          <w:rFonts w:asciiTheme="minorHAnsi" w:hAnsiTheme="minorHAnsi"/>
          <w:b/>
          <w:sz w:val="24"/>
          <w:szCs w:val="24"/>
        </w:rPr>
        <w:t xml:space="preserve">GOODS AND SERVICES </w:t>
      </w:r>
    </w:p>
    <w:p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Pr="00E4274E">
        <w:rPr>
          <w:rFonts w:asciiTheme="minorHAnsi" w:hAnsiTheme="minorHAnsi"/>
          <w:b/>
          <w:sz w:val="24"/>
          <w:szCs w:val="24"/>
        </w:rPr>
        <w:tab/>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Recording of goods implies provision or acquisition of real resources of an economy to and from the rest of the world. Goods cover general merchandise, goods under </w:t>
      </w:r>
      <w:proofErr w:type="spellStart"/>
      <w:r w:rsidRPr="00C33906">
        <w:rPr>
          <w:rFonts w:asciiTheme="minorHAnsi" w:hAnsiTheme="minorHAnsi"/>
          <w:sz w:val="22"/>
          <w:szCs w:val="22"/>
        </w:rPr>
        <w:t>merchanting</w:t>
      </w:r>
      <w:proofErr w:type="spellEnd"/>
      <w:r w:rsidRPr="00C33906">
        <w:rPr>
          <w:rFonts w:asciiTheme="minorHAnsi" w:hAnsiTheme="minorHAnsi"/>
          <w:sz w:val="22"/>
          <w:szCs w:val="22"/>
        </w:rPr>
        <w:t xml:space="preserve"> and nonmonetary gold.</w:t>
      </w:r>
    </w:p>
    <w:p w:rsidR="00876F69" w:rsidRPr="00C33906" w:rsidRDefault="00876F69" w:rsidP="00876F69">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w:t>
      </w:r>
      <w:proofErr w:type="gramStart"/>
      <w:r w:rsidRPr="00C33906">
        <w:rPr>
          <w:rFonts w:asciiTheme="minorHAnsi" w:hAnsiTheme="minorHAnsi"/>
          <w:sz w:val="22"/>
          <w:szCs w:val="22"/>
        </w:rPr>
        <w:t>is changed</w:t>
      </w:r>
      <w:proofErr w:type="gramEnd"/>
      <w:r w:rsidRPr="00C33906">
        <w:rPr>
          <w:rFonts w:asciiTheme="minorHAnsi" w:hAnsiTheme="minorHAnsi"/>
          <w:sz w:val="22"/>
          <w:szCs w:val="22"/>
        </w:rPr>
        <w:t xml:space="preserve"> between a resident and a nonresident.</w:t>
      </w:r>
    </w:p>
    <w:p w:rsidR="00876F69" w:rsidRPr="00C33906" w:rsidRDefault="00876F69" w:rsidP="00876F69">
      <w:pPr>
        <w:pStyle w:val="ListParagraph"/>
        <w:numPr>
          <w:ilvl w:val="0"/>
          <w:numId w:val="23"/>
        </w:numPr>
        <w:spacing w:line="360" w:lineRule="auto"/>
        <w:jc w:val="both"/>
        <w:rPr>
          <w:rFonts w:asciiTheme="minorHAnsi" w:hAnsiTheme="minorHAnsi"/>
          <w:sz w:val="22"/>
          <w:szCs w:val="22"/>
        </w:rPr>
      </w:pPr>
      <w:proofErr w:type="spellStart"/>
      <w:r w:rsidRPr="00C33906">
        <w:rPr>
          <w:rFonts w:asciiTheme="minorHAnsi" w:hAnsiTheme="minorHAnsi"/>
          <w:b/>
          <w:bCs/>
          <w:sz w:val="22"/>
          <w:szCs w:val="22"/>
        </w:rPr>
        <w:t>Merchanting</w:t>
      </w:r>
      <w:proofErr w:type="spellEnd"/>
      <w:r w:rsidRPr="00C33906">
        <w:rPr>
          <w:rFonts w:asciiTheme="minorHAnsi" w:hAnsiTheme="minorHAnsi"/>
          <w:b/>
          <w:bCs/>
          <w:sz w:val="22"/>
          <w:szCs w:val="22"/>
        </w:rPr>
        <w:t>:</w:t>
      </w:r>
      <w:r w:rsidRPr="00C33906">
        <w:rPr>
          <w:rFonts w:asciiTheme="minorHAnsi" w:hAnsiTheme="minorHAnsi"/>
          <w:sz w:val="22"/>
          <w:szCs w:val="22"/>
        </w:rPr>
        <w:t xml:space="preserve"> It </w:t>
      </w:r>
      <w:proofErr w:type="gramStart"/>
      <w:r w:rsidRPr="00C33906">
        <w:rPr>
          <w:rFonts w:asciiTheme="minorHAnsi" w:hAnsiTheme="minorHAnsi"/>
          <w:sz w:val="22"/>
          <w:szCs w:val="22"/>
        </w:rPr>
        <w:t>is defined</w:t>
      </w:r>
      <w:proofErr w:type="gramEnd"/>
      <w:r w:rsidRPr="00C33906">
        <w:rPr>
          <w:rFonts w:asciiTheme="minorHAnsi" w:hAnsiTheme="minorHAnsi"/>
          <w:sz w:val="22"/>
          <w:szCs w:val="22"/>
        </w:rPr>
        <w:t xml:space="preserve"> as the purchase of goods by a resident (of the compiling economy) from a nonresident combined with the subsequent resale of the same goods to another nonresident without the goods being present in the compiling economy. </w:t>
      </w:r>
      <w:proofErr w:type="spellStart"/>
      <w:r w:rsidRPr="00C33906">
        <w:rPr>
          <w:rFonts w:asciiTheme="minorHAnsi" w:hAnsiTheme="minorHAnsi"/>
          <w:sz w:val="22"/>
          <w:szCs w:val="22"/>
        </w:rPr>
        <w:t>Merchanting</w:t>
      </w:r>
      <w:proofErr w:type="spellEnd"/>
      <w:r w:rsidRPr="00C33906">
        <w:rPr>
          <w:rFonts w:asciiTheme="minorHAnsi" w:hAnsiTheme="minorHAnsi"/>
          <w:sz w:val="22"/>
          <w:szCs w:val="22"/>
        </w:rPr>
        <w:t xml:space="preserve"> occurs for transactions involving goods where physical possession of the goods by the owner is </w:t>
      </w:r>
      <w:r>
        <w:rPr>
          <w:rFonts w:asciiTheme="minorHAnsi" w:hAnsiTheme="minorHAnsi"/>
          <w:sz w:val="22"/>
          <w:szCs w:val="22"/>
        </w:rPr>
        <w:t xml:space="preserve">not </w:t>
      </w:r>
      <w:r w:rsidRPr="00C33906">
        <w:rPr>
          <w:rFonts w:asciiTheme="minorHAnsi" w:hAnsiTheme="minorHAnsi"/>
          <w:sz w:val="22"/>
          <w:szCs w:val="22"/>
        </w:rPr>
        <w:t>necessary for the process to occur.</w:t>
      </w:r>
    </w:p>
    <w:p w:rsidR="00876F69" w:rsidRDefault="00876F69" w:rsidP="00876F69">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Non-monetary Gold</w:t>
      </w:r>
      <w:r w:rsidRPr="00C33906">
        <w:rPr>
          <w:rFonts w:asciiTheme="minorHAnsi" w:hAnsiTheme="minorHAnsi"/>
          <w:sz w:val="22"/>
          <w:szCs w:val="22"/>
        </w:rPr>
        <w:t xml:space="preserve">: This covers exports and imports of gold not held in as reserve assets (monetary gold) by the monetary authority. Non-monetary gold </w:t>
      </w:r>
      <w:proofErr w:type="gramStart"/>
      <w:r w:rsidRPr="00C33906">
        <w:rPr>
          <w:rFonts w:asciiTheme="minorHAnsi" w:hAnsiTheme="minorHAnsi"/>
          <w:sz w:val="22"/>
          <w:szCs w:val="22"/>
        </w:rPr>
        <w:t>is held as a store of value and treated like any other commodity</w:t>
      </w:r>
      <w:proofErr w:type="gramEnd"/>
      <w:r w:rsidRPr="00C33906">
        <w:rPr>
          <w:rFonts w:asciiTheme="minorHAnsi" w:hAnsiTheme="minorHAnsi"/>
          <w:sz w:val="22"/>
          <w:szCs w:val="22"/>
        </w:rPr>
        <w:t>.</w:t>
      </w:r>
    </w:p>
    <w:p w:rsidR="00876F69" w:rsidRPr="00F0500E" w:rsidRDefault="00876F69" w:rsidP="00876F69">
      <w:pPr>
        <w:spacing w:line="360" w:lineRule="auto"/>
        <w:jc w:val="both"/>
        <w:rPr>
          <w:rFonts w:asciiTheme="minorHAnsi" w:hAnsiTheme="minorHAnsi"/>
          <w:sz w:val="22"/>
          <w:szCs w:val="22"/>
        </w:rPr>
      </w:pPr>
    </w:p>
    <w:p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Manufacturing Services on Physical Inputs owned by </w:t>
      </w:r>
      <w:r>
        <w:rPr>
          <w:rFonts w:asciiTheme="minorHAnsi" w:hAnsiTheme="minorHAnsi"/>
          <w:b/>
          <w:sz w:val="22"/>
          <w:szCs w:val="22"/>
        </w:rPr>
        <w:t>o</w:t>
      </w:r>
      <w:r w:rsidRPr="00C33906">
        <w:rPr>
          <w:rFonts w:asciiTheme="minorHAnsi" w:hAnsiTheme="minorHAnsi"/>
          <w:b/>
          <w:sz w:val="22"/>
          <w:szCs w:val="22"/>
        </w:rPr>
        <w:t>thers:</w:t>
      </w:r>
      <w:r w:rsidRPr="00C33906">
        <w:rPr>
          <w:rFonts w:asciiTheme="minorHAnsi" w:hAnsiTheme="minorHAnsi"/>
          <w:sz w:val="22"/>
          <w:szCs w:val="22"/>
        </w:rPr>
        <w:t xml:space="preserve"> Manufacturing services on physical inputs owned by others cover processing, assembly, labeling, packing, and so forth undertaken by enterprises </w:t>
      </w:r>
      <w:r w:rsidRPr="00C33906">
        <w:rPr>
          <w:rFonts w:asciiTheme="minorHAnsi" w:hAnsiTheme="minorHAnsi"/>
          <w:sz w:val="22"/>
          <w:szCs w:val="22"/>
        </w:rPr>
        <w:lastRenderedPageBreak/>
        <w:t xml:space="preserve">that do not own the goods concerned. The manufacturing </w:t>
      </w:r>
      <w:proofErr w:type="gramStart"/>
      <w:r w:rsidRPr="00C33906">
        <w:rPr>
          <w:rFonts w:asciiTheme="minorHAnsi" w:hAnsiTheme="minorHAnsi"/>
          <w:sz w:val="22"/>
          <w:szCs w:val="22"/>
        </w:rPr>
        <w:t>is undertaken</w:t>
      </w:r>
      <w:proofErr w:type="gramEnd"/>
      <w:r w:rsidRPr="00C33906">
        <w:rPr>
          <w:rFonts w:asciiTheme="minorHAnsi" w:hAnsiTheme="minorHAnsi"/>
          <w:sz w:val="22"/>
          <w:szCs w:val="22"/>
        </w:rPr>
        <w:t xml:space="preserve"> by an entity that does not own the goods and that are paid a fee by the owner.</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 xml:space="preserve">Maintenance and repair services cover maintenance and repair work by residents on goods that </w:t>
      </w:r>
      <w:proofErr w:type="gramStart"/>
      <w:r w:rsidRPr="00C33906">
        <w:rPr>
          <w:rFonts w:asciiTheme="minorHAnsi" w:hAnsiTheme="minorHAnsi"/>
          <w:sz w:val="22"/>
          <w:szCs w:val="22"/>
        </w:rPr>
        <w:t>are owned</w:t>
      </w:r>
      <w:proofErr w:type="gramEnd"/>
      <w:r w:rsidRPr="00C33906">
        <w:rPr>
          <w:rFonts w:asciiTheme="minorHAnsi" w:hAnsiTheme="minorHAnsi"/>
          <w:sz w:val="22"/>
          <w:szCs w:val="22"/>
        </w:rPr>
        <w:t xml:space="preserve"> by nonresidents (and vice versa). The repairs </w:t>
      </w:r>
      <w:proofErr w:type="gramStart"/>
      <w:r w:rsidRPr="00C33906">
        <w:rPr>
          <w:rFonts w:asciiTheme="minorHAnsi" w:hAnsiTheme="minorHAnsi"/>
          <w:sz w:val="22"/>
          <w:szCs w:val="22"/>
        </w:rPr>
        <w:t>may be performed</w:t>
      </w:r>
      <w:proofErr w:type="gramEnd"/>
      <w:r w:rsidRPr="00C33906">
        <w:rPr>
          <w:rFonts w:asciiTheme="minorHAnsi" w:hAnsiTheme="minorHAnsi"/>
          <w:sz w:val="22"/>
          <w:szCs w:val="22"/>
        </w:rPr>
        <w:t xml:space="preserve"> at the site of the repairer or elsewhere. Repairs and maintenance on ships, aircraft, and other transport equipment are included in this item.</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 credit rating services, stock exchange services, and trust services. Financial intermediation services indirectly measured (FISIM) using reference rates are also included in financial services. </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lastRenderedPageBreak/>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876F69" w:rsidRPr="00C33906" w:rsidRDefault="00876F69" w:rsidP="00876F69">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 and</w:t>
      </w:r>
    </w:p>
    <w:p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Government Goods and Services </w:t>
      </w:r>
      <w:proofErr w:type="spellStart"/>
      <w:r w:rsidRPr="00C33906">
        <w:rPr>
          <w:rFonts w:asciiTheme="minorHAnsi" w:hAnsiTheme="minorHAnsi"/>
          <w:b/>
          <w:sz w:val="22"/>
          <w:szCs w:val="22"/>
        </w:rPr>
        <w:t>n.i.e</w:t>
      </w:r>
      <w:proofErr w:type="spellEnd"/>
      <w:r w:rsidRPr="00C33906">
        <w:rPr>
          <w:rFonts w:asciiTheme="minorHAnsi" w:hAnsiTheme="minorHAnsi"/>
          <w:b/>
          <w:sz w:val="22"/>
          <w:szCs w:val="22"/>
        </w:rPr>
        <w:t>:</w:t>
      </w:r>
      <w:r w:rsidRPr="00C33906">
        <w:rPr>
          <w:rFonts w:asciiTheme="minorHAnsi" w:hAnsiTheme="minorHAnsi"/>
          <w:sz w:val="22"/>
          <w:szCs w:val="22"/>
        </w:rPr>
        <w:t xml:space="preserve"> Government goods and services </w:t>
      </w:r>
      <w:proofErr w:type="spellStart"/>
      <w:r w:rsidRPr="00C33906">
        <w:rPr>
          <w:rFonts w:asciiTheme="minorHAnsi" w:hAnsiTheme="minorHAnsi"/>
          <w:sz w:val="22"/>
          <w:szCs w:val="22"/>
        </w:rPr>
        <w:t>n.i.e</w:t>
      </w:r>
      <w:proofErr w:type="spellEnd"/>
      <w:r w:rsidRPr="00C33906">
        <w:rPr>
          <w:rFonts w:asciiTheme="minorHAnsi" w:hAnsiTheme="minorHAnsi"/>
          <w:sz w:val="22"/>
          <w:szCs w:val="22"/>
        </w:rPr>
        <w:t xml:space="preserve">. cover: </w:t>
      </w:r>
    </w:p>
    <w:p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Goods and services supplied by and to enclaves, such as embassies, military bases, and international organizations.</w:t>
      </w:r>
    </w:p>
    <w:p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acquired from the host economy by diplomats, consular staff, and military personnel located abroad and their dependents and</w:t>
      </w:r>
    </w:p>
    <w:p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rsidR="00876F69" w:rsidRPr="00C33906" w:rsidRDefault="00876F69" w:rsidP="00876F69">
      <w:pPr>
        <w:spacing w:line="360" w:lineRule="auto"/>
        <w:jc w:val="both"/>
        <w:rPr>
          <w:rFonts w:asciiTheme="minorHAnsi" w:hAnsiTheme="minorHAnsi"/>
          <w:b/>
          <w:bCs/>
          <w:sz w:val="22"/>
          <w:szCs w:val="22"/>
        </w:rPr>
      </w:pPr>
    </w:p>
    <w:p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Pr="00E4274E">
        <w:rPr>
          <w:rFonts w:asciiTheme="minorHAnsi" w:hAnsiTheme="minorHAnsi"/>
          <w:b/>
          <w:sz w:val="24"/>
          <w:szCs w:val="24"/>
        </w:rPr>
        <w:t>. PRIMARY INCOME</w:t>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employees presents remuneration in return for the labor input to the production process contributed by an individual in an employer employee relationship with the enterprise. Wages, salaries and other benefits received to/from nonresident employers </w:t>
      </w:r>
      <w:proofErr w:type="gramStart"/>
      <w:r w:rsidRPr="00C33906">
        <w:rPr>
          <w:rFonts w:asciiTheme="minorHAnsi" w:hAnsiTheme="minorHAnsi"/>
          <w:sz w:val="22"/>
          <w:szCs w:val="22"/>
        </w:rPr>
        <w:t>are treated</w:t>
      </w:r>
      <w:proofErr w:type="gramEnd"/>
      <w:r w:rsidRPr="00C33906">
        <w:rPr>
          <w:rFonts w:asciiTheme="minorHAnsi" w:hAnsiTheme="minorHAnsi"/>
          <w:sz w:val="22"/>
          <w:szCs w:val="22"/>
        </w:rPr>
        <w:t xml:space="preserve"> as compensation of employees.</w:t>
      </w:r>
    </w:p>
    <w:p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investment income:</w:t>
      </w:r>
    </w:p>
    <w:p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Pr="00C33906">
        <w:rPr>
          <w:rFonts w:asciiTheme="minorHAnsi" w:hAnsiTheme="minorHAnsi"/>
          <w:sz w:val="22"/>
          <w:szCs w:val="22"/>
        </w:rPr>
        <w:t xml:space="preserve"> Direct investment income includes all investment income arising from direct investment positions between resident and nonresident institution units.</w:t>
      </w:r>
    </w:p>
    <w:p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Pr="00C33906">
        <w:rPr>
          <w:rFonts w:asciiTheme="minorHAnsi" w:hAnsiTheme="minorHAnsi"/>
          <w:sz w:val="22"/>
          <w:szCs w:val="22"/>
        </w:rPr>
        <w:t xml:space="preserve"> Portfolio investment income includes income flows between residents and nonresidents arising from positions in equity and debt securities other than those classified under direct investment or reserve assets.</w:t>
      </w:r>
    </w:p>
    <w:p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Pr="00C33906">
        <w:rPr>
          <w:rFonts w:asciiTheme="minorHAnsi" w:hAnsiTheme="minorHAnsi"/>
          <w:sz w:val="22"/>
          <w:szCs w:val="22"/>
        </w:rPr>
        <w:t xml:space="preserve"> Other investment income covers flows between resident and nonresident institutional units </w:t>
      </w:r>
      <w:proofErr w:type="gramStart"/>
      <w:r w:rsidRPr="00C33906">
        <w:rPr>
          <w:rFonts w:asciiTheme="minorHAnsi" w:hAnsiTheme="minorHAnsi"/>
          <w:sz w:val="22"/>
          <w:szCs w:val="22"/>
        </w:rPr>
        <w:t>in regard to</w:t>
      </w:r>
      <w:proofErr w:type="gramEnd"/>
      <w:r w:rsidRPr="00C33906">
        <w:rPr>
          <w:rFonts w:asciiTheme="minorHAnsi" w:hAnsiTheme="minorHAnsi"/>
          <w:sz w:val="22"/>
          <w:szCs w:val="22"/>
        </w:rPr>
        <w:t xml:space="preserve">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w:t>
      </w:r>
      <w:proofErr w:type="gramStart"/>
      <w:r w:rsidRPr="00C33906">
        <w:rPr>
          <w:rFonts w:asciiTheme="minorHAnsi" w:hAnsiTheme="minorHAnsi"/>
          <w:sz w:val="22"/>
          <w:szCs w:val="22"/>
        </w:rPr>
        <w:t>is also recorded</w:t>
      </w:r>
      <w:proofErr w:type="gramEnd"/>
      <w:r w:rsidRPr="00C33906">
        <w:rPr>
          <w:rFonts w:asciiTheme="minorHAnsi" w:hAnsiTheme="minorHAnsi"/>
          <w:sz w:val="22"/>
          <w:szCs w:val="22"/>
        </w:rPr>
        <w:t xml:space="preserve"> under other investment. Fee for nonmonetary gold loans is also included in interest under other investment income.</w:t>
      </w:r>
    </w:p>
    <w:p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Income on Reserve Assets:</w:t>
      </w:r>
      <w:r w:rsidRPr="00C33906">
        <w:rPr>
          <w:rFonts w:asciiTheme="minorHAnsi" w:hAnsiTheme="minorHAnsi"/>
          <w:sz w:val="22"/>
          <w:szCs w:val="22"/>
        </w:rPr>
        <w:t xml:space="preserve"> Investment income on reserve assets includes income on equity and investment fund shares, and interest. Fees on security lending and monetary gold loans and interest on unallocated gold accounts are also included under interest on reserve assets. </w:t>
      </w:r>
    </w:p>
    <w:p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 xml:space="preserve">Other Primary Income: </w:t>
      </w:r>
      <w:r w:rsidRPr="00C33906">
        <w:rPr>
          <w:rFonts w:asciiTheme="minorHAnsi" w:hAnsiTheme="minorHAnsi"/>
          <w:sz w:val="22"/>
          <w:szCs w:val="22"/>
        </w:rPr>
        <w:t>Following categories are included in other primary Income:</w:t>
      </w:r>
    </w:p>
    <w:p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Pr="00C33906">
        <w:rPr>
          <w:rFonts w:asciiTheme="minorHAnsi" w:hAnsiTheme="minorHAnsi"/>
          <w:sz w:val="22"/>
          <w:szCs w:val="22"/>
        </w:rPr>
        <w:t xml:space="preserve"> Rent covers income receivables for putting natural resources at the disposal of another institutional unit. The party providing the natural resource is called the lessor or </w:t>
      </w:r>
      <w:proofErr w:type="gramStart"/>
      <w:r w:rsidRPr="00C33906">
        <w:rPr>
          <w:rFonts w:asciiTheme="minorHAnsi" w:hAnsiTheme="minorHAnsi"/>
          <w:sz w:val="22"/>
          <w:szCs w:val="22"/>
        </w:rPr>
        <w:t>landlord</w:t>
      </w:r>
      <w:proofErr w:type="gramEnd"/>
      <w:r w:rsidRPr="00C33906">
        <w:rPr>
          <w:rFonts w:asciiTheme="minorHAnsi" w:hAnsiTheme="minorHAnsi"/>
          <w:sz w:val="22"/>
          <w:szCs w:val="22"/>
        </w:rPr>
        <w:t>, while user is called the lessee or tenant.</w:t>
      </w:r>
    </w:p>
    <w:p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Pr="00C33906">
        <w:rPr>
          <w:rFonts w:asciiTheme="minorHAnsi" w:hAnsiTheme="minorHAnsi"/>
          <w:sz w:val="22"/>
          <w:szCs w:val="22"/>
        </w:rPr>
        <w:t xml:space="preserve"> 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876F69" w:rsidRPr="00C33906" w:rsidRDefault="00876F69" w:rsidP="00876F69">
      <w:pPr>
        <w:spacing w:line="360" w:lineRule="auto"/>
        <w:jc w:val="both"/>
        <w:rPr>
          <w:rFonts w:asciiTheme="minorHAnsi" w:hAnsiTheme="minorHAnsi"/>
          <w:b/>
          <w:bCs/>
          <w:sz w:val="22"/>
          <w:szCs w:val="22"/>
        </w:rPr>
      </w:pPr>
    </w:p>
    <w:p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Pr="00E4274E">
        <w:rPr>
          <w:rFonts w:asciiTheme="minorHAnsi" w:hAnsiTheme="minorHAnsi"/>
          <w:b/>
          <w:sz w:val="24"/>
          <w:szCs w:val="24"/>
        </w:rPr>
        <w:t>. SECONDARY INCOME</w:t>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876F69" w:rsidRPr="00C33906" w:rsidRDefault="00876F69" w:rsidP="00876F69">
      <w:pPr>
        <w:spacing w:line="360" w:lineRule="auto"/>
        <w:jc w:val="both"/>
        <w:rPr>
          <w:rFonts w:asciiTheme="minorHAnsi" w:hAnsiTheme="minorHAnsi"/>
          <w:b/>
          <w:sz w:val="22"/>
          <w:szCs w:val="22"/>
          <w:lang w:val="en-GB"/>
        </w:rPr>
      </w:pPr>
    </w:p>
    <w:p w:rsidR="00876F69" w:rsidRPr="00C33906" w:rsidRDefault="00876F69" w:rsidP="00876F69">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 xml:space="preserve">Types of Current Transfers: </w:t>
      </w:r>
      <w:r w:rsidRPr="00C33906">
        <w:rPr>
          <w:rFonts w:asciiTheme="minorHAnsi" w:hAnsiTheme="minorHAnsi"/>
          <w:sz w:val="22"/>
          <w:szCs w:val="22"/>
          <w:lang w:val="en-GB"/>
        </w:rPr>
        <w:t>The international accounts classify the following types of current transfers:</w:t>
      </w:r>
    </w:p>
    <w:p w:rsidR="00876F69" w:rsidRPr="00C33906" w:rsidRDefault="00876F69" w:rsidP="00876F69">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 xml:space="preserve">Personal Transfers: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residents and nonresidents individuals.</w:t>
      </w:r>
    </w:p>
    <w:p w:rsidR="00876F69" w:rsidRPr="00C33906" w:rsidRDefault="00876F69" w:rsidP="00876F69">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Workers’ Remittances</w:t>
      </w:r>
      <w:r w:rsidRPr="00C33906">
        <w:rPr>
          <w:rFonts w:asciiTheme="minorHAnsi" w:hAnsiTheme="minorHAnsi"/>
          <w:bCs/>
          <w:sz w:val="22"/>
          <w:szCs w:val="22"/>
        </w:rPr>
        <w:t xml:space="preserve">: Current transfers made by employees to residents of another economy. The remittances received from Pakistani workers living abroad for one year or more </w:t>
      </w:r>
      <w:proofErr w:type="gramStart"/>
      <w:r w:rsidRPr="00C33906">
        <w:rPr>
          <w:rFonts w:asciiTheme="minorHAnsi" w:hAnsiTheme="minorHAnsi"/>
          <w:bCs/>
          <w:sz w:val="22"/>
          <w:szCs w:val="22"/>
        </w:rPr>
        <w:t>on account</w:t>
      </w:r>
      <w:proofErr w:type="gramEnd"/>
      <w:r w:rsidRPr="00C33906">
        <w:rPr>
          <w:rFonts w:asciiTheme="minorHAnsi" w:hAnsiTheme="minorHAnsi"/>
          <w:bCs/>
          <w:sz w:val="22"/>
          <w:szCs w:val="22"/>
        </w:rPr>
        <w:t xml:space="preserve"> of family maintenance in Pakistan is collected from Authorized Dealers of Banks, Exchange Companies and Postal authorities. </w:t>
      </w:r>
    </w:p>
    <w:p w:rsidR="00876F69" w:rsidRPr="00C33906" w:rsidRDefault="00876F69" w:rsidP="00876F69">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t>Other Current Transfers:</w:t>
      </w:r>
      <w:r w:rsidRPr="00C33906">
        <w:rPr>
          <w:rFonts w:asciiTheme="minorHAnsi" w:hAnsiTheme="minorHAnsi"/>
          <w:bCs/>
          <w:sz w:val="22"/>
          <w:szCs w:val="22"/>
        </w:rPr>
        <w:t xml:space="preserve"> Following categories are included in Other Current Transfers</w:t>
      </w:r>
    </w:p>
    <w:p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lastRenderedPageBreak/>
        <w:t>Social benefits</w:t>
      </w:r>
    </w:p>
    <w:p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insurance and standardized guarantees</w:t>
      </w:r>
    </w:p>
    <w:p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call under standardized guarantees</w:t>
      </w:r>
    </w:p>
    <w:p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international cooperation</w:t>
      </w:r>
    </w:p>
    <w:p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proofErr w:type="spellStart"/>
      <w:r w:rsidRPr="00C33906">
        <w:rPr>
          <w:rFonts w:asciiTheme="minorHAnsi" w:hAnsiTheme="minorHAnsi"/>
          <w:bCs/>
          <w:sz w:val="22"/>
          <w:szCs w:val="22"/>
        </w:rPr>
        <w:t>Misc</w:t>
      </w:r>
      <w:proofErr w:type="spellEnd"/>
      <w:r w:rsidRPr="00C33906">
        <w:rPr>
          <w:rFonts w:asciiTheme="minorHAnsi" w:hAnsiTheme="minorHAnsi"/>
          <w:bCs/>
          <w:sz w:val="22"/>
          <w:szCs w:val="22"/>
        </w:rPr>
        <w:t xml:space="preserve"> current transfers</w:t>
      </w:r>
    </w:p>
    <w:p w:rsidR="00876F69" w:rsidRPr="00C33906" w:rsidRDefault="00876F69" w:rsidP="00876F69">
      <w:pPr>
        <w:spacing w:line="360" w:lineRule="auto"/>
        <w:jc w:val="both"/>
        <w:rPr>
          <w:rFonts w:asciiTheme="minorHAnsi" w:hAnsiTheme="minorHAnsi"/>
          <w:b/>
          <w:sz w:val="22"/>
          <w:szCs w:val="22"/>
        </w:rPr>
      </w:pPr>
    </w:p>
    <w:p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transfers </w:t>
      </w:r>
      <w:r>
        <w:rPr>
          <w:rFonts w:asciiTheme="minorHAnsi" w:hAnsiTheme="minorHAnsi"/>
          <w:sz w:val="22"/>
          <w:szCs w:val="22"/>
        </w:rPr>
        <w:t xml:space="preserve">(receivables and payables) </w:t>
      </w:r>
      <w:r w:rsidRPr="00C33906">
        <w:rPr>
          <w:rFonts w:asciiTheme="minorHAnsi" w:hAnsiTheme="minorHAnsi"/>
          <w:sz w:val="22"/>
          <w:szCs w:val="22"/>
        </w:rPr>
        <w:t xml:space="preserve">between residents and </w:t>
      </w:r>
      <w:r>
        <w:rPr>
          <w:rFonts w:asciiTheme="minorHAnsi" w:hAnsiTheme="minorHAnsi"/>
          <w:sz w:val="22"/>
          <w:szCs w:val="22"/>
        </w:rPr>
        <w:t xml:space="preserve">non-residents </w:t>
      </w:r>
      <w:r w:rsidRPr="00C33906">
        <w:rPr>
          <w:rFonts w:asciiTheme="minorHAnsi" w:hAnsiTheme="minorHAnsi"/>
          <w:sz w:val="22"/>
          <w:szCs w:val="22"/>
        </w:rPr>
        <w:t xml:space="preserve">(b) the </w:t>
      </w:r>
      <w:r>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p>
    <w:p w:rsidR="00876F69" w:rsidRPr="00C33906" w:rsidRDefault="00876F69" w:rsidP="00876F69">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76F69" w:rsidRPr="00C33906" w:rsidRDefault="00876F69" w:rsidP="00876F69">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 disposal of non-produced, non-financial assets consist of </w:t>
      </w:r>
    </w:p>
    <w:p w:rsidR="00876F69" w:rsidRPr="00C33906"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Natural resources including land, mineral rights, forestry rights, water, fish rights, air space, and electromagnetic spectrum.</w:t>
      </w:r>
    </w:p>
    <w:p w:rsidR="00876F69" w:rsidRPr="00C33906"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Contracts, leases, and licenses cover</w:t>
      </w:r>
      <w:r>
        <w:rPr>
          <w:rFonts w:asciiTheme="minorHAnsi" w:hAnsiTheme="minorHAnsi"/>
          <w:sz w:val="22"/>
          <w:szCs w:val="22"/>
        </w:rPr>
        <w:t>s</w:t>
      </w:r>
      <w:r w:rsidRPr="00C33906">
        <w:rPr>
          <w:rFonts w:asciiTheme="minorHAnsi" w:hAnsiTheme="minorHAnsi"/>
          <w:sz w:val="22"/>
          <w:szCs w:val="22"/>
        </w:rPr>
        <w:t xml:space="preserve"> those contracts, leases, and licenses that </w:t>
      </w:r>
      <w:proofErr w:type="gramStart"/>
      <w:r w:rsidRPr="00C33906">
        <w:rPr>
          <w:rFonts w:asciiTheme="minorHAnsi" w:hAnsiTheme="minorHAnsi"/>
          <w:sz w:val="22"/>
          <w:szCs w:val="22"/>
        </w:rPr>
        <w:t>are recognized</w:t>
      </w:r>
      <w:proofErr w:type="gramEnd"/>
      <w:r w:rsidRPr="00C33906">
        <w:rPr>
          <w:rFonts w:asciiTheme="minorHAnsi" w:hAnsiTheme="minorHAnsi"/>
          <w:sz w:val="22"/>
          <w:szCs w:val="22"/>
        </w:rPr>
        <w:t xml:space="preserve"> as economic assets.</w:t>
      </w:r>
    </w:p>
    <w:p w:rsidR="00876F69" w:rsidRPr="00876F69"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Marketing assets consist of items such as brand names, mastheads, trademarks, logos, and domain names.</w:t>
      </w:r>
    </w:p>
    <w:p w:rsidR="00876F69" w:rsidRDefault="00876F69" w:rsidP="00876F69">
      <w:pPr>
        <w:overflowPunct/>
        <w:spacing w:line="360" w:lineRule="auto"/>
        <w:jc w:val="both"/>
        <w:textAlignment w:val="auto"/>
        <w:rPr>
          <w:rFonts w:asciiTheme="minorHAnsi" w:hAnsiTheme="minorHAnsi"/>
          <w:b/>
          <w:sz w:val="24"/>
          <w:szCs w:val="24"/>
        </w:rPr>
      </w:pPr>
    </w:p>
    <w:p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The financial account records transactions that involve financial assets and liabilities and that take place between residents and nonresidents. Financial account </w:t>
      </w:r>
      <w:proofErr w:type="gramStart"/>
      <w:r w:rsidRPr="00C33906">
        <w:rPr>
          <w:rFonts w:asciiTheme="minorHAnsi" w:hAnsiTheme="minorHAnsi"/>
          <w:sz w:val="22"/>
          <w:szCs w:val="22"/>
        </w:rPr>
        <w:t>is segregated</w:t>
      </w:r>
      <w:proofErr w:type="gramEnd"/>
      <w:r w:rsidRPr="00C33906">
        <w:rPr>
          <w:rFonts w:asciiTheme="minorHAnsi" w:hAnsiTheme="minorHAnsi"/>
          <w:sz w:val="22"/>
          <w:szCs w:val="22"/>
        </w:rPr>
        <w:t xml:space="preserve"> into:</w:t>
      </w:r>
    </w:p>
    <w:p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Direct Investment:</w:t>
      </w:r>
      <w:r w:rsidRPr="00C33906">
        <w:rPr>
          <w:rFonts w:asciiTheme="minorHAnsi" w:hAnsiTheme="minorHAnsi"/>
          <w:sz w:val="22"/>
          <w:szCs w:val="22"/>
        </w:rPr>
        <w:t xml:space="preserve"> 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w:t>
      </w:r>
      <w:r w:rsidRPr="00C33906">
        <w:rPr>
          <w:rFonts w:asciiTheme="minorHAnsi" w:hAnsiTheme="minorHAnsi"/>
          <w:sz w:val="22"/>
          <w:szCs w:val="22"/>
        </w:rPr>
        <w:lastRenderedPageBreak/>
        <w:t>between the two entities – that 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Pr="00C33906">
        <w:rPr>
          <w:rFonts w:asciiTheme="minorHAnsi" w:hAnsiTheme="minorHAnsi"/>
          <w:sz w:val="22"/>
          <w:szCs w:val="22"/>
        </w:rPr>
        <w:t xml:space="preserve"> Portfolio investment implies holding by non-resident of less than 10% share in equity securities, investment in debt securities (in the form of bonds and notes) and investment in money market instruments of resident company.</w:t>
      </w:r>
    </w:p>
    <w:p w:rsidR="00876F69" w:rsidRPr="00C33906" w:rsidRDefault="00876F69" w:rsidP="00876F69">
      <w:pPr>
        <w:pStyle w:val="ListParagraph"/>
        <w:numPr>
          <w:ilvl w:val="0"/>
          <w:numId w:val="32"/>
        </w:numPr>
        <w:spacing w:line="360" w:lineRule="auto"/>
        <w:jc w:val="both"/>
        <w:rPr>
          <w:rFonts w:asciiTheme="minorHAnsi" w:hAnsiTheme="minorHAnsi"/>
          <w:sz w:val="22"/>
          <w:szCs w:val="22"/>
        </w:rPr>
      </w:pPr>
      <w:proofErr w:type="gramStart"/>
      <w:r w:rsidRPr="00C33906">
        <w:rPr>
          <w:rFonts w:asciiTheme="minorHAnsi" w:hAnsiTheme="minorHAnsi"/>
          <w:b/>
          <w:sz w:val="22"/>
          <w:szCs w:val="22"/>
        </w:rPr>
        <w:t>Financial Derivatives (other than reserves) and Employee Stock Options</w:t>
      </w:r>
      <w:r w:rsidRPr="00C33906">
        <w:rPr>
          <w:rFonts w:asciiTheme="minorHAnsi" w:hAnsiTheme="minorHAnsi"/>
          <w:sz w:val="22"/>
          <w:szCs w:val="22"/>
        </w:rPr>
        <w:t>: 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proofErr w:type="gramEnd"/>
      <w:r w:rsidRPr="00C33906">
        <w:rPr>
          <w:rFonts w:asciiTheme="minorHAnsi" w:hAnsiTheme="minorHAnsi"/>
          <w:sz w:val="22"/>
          <w:szCs w:val="22"/>
        </w:rPr>
        <w:t xml:space="preserve"> Employee stock options (ESOs) have similar features to financial derivatives (such as a similar pricing behavior). ESOs are options to buy the equity of a company offered to employees as a form of remuneration.</w:t>
      </w:r>
    </w:p>
    <w:p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Pr="00C33906">
        <w:rPr>
          <w:rFonts w:asciiTheme="minorHAnsi" w:hAnsiTheme="minorHAnsi"/>
          <w:sz w:val="22"/>
          <w:szCs w:val="22"/>
        </w:rPr>
        <w:t xml:space="preserve"> Other investment includes all financial transactions that </w:t>
      </w:r>
      <w:proofErr w:type="gramStart"/>
      <w:r w:rsidRPr="00C33906">
        <w:rPr>
          <w:rFonts w:asciiTheme="minorHAnsi" w:hAnsiTheme="minorHAnsi"/>
          <w:sz w:val="22"/>
          <w:szCs w:val="22"/>
        </w:rPr>
        <w:t>are not covered</w:t>
      </w:r>
      <w:proofErr w:type="gramEnd"/>
      <w:r w:rsidRPr="00C33906">
        <w:rPr>
          <w:rFonts w:asciiTheme="minorHAnsi" w:hAnsiTheme="minorHAnsi"/>
          <w:sz w:val="22"/>
          <w:szCs w:val="22"/>
        </w:rPr>
        <w:t xml:space="preserve">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Pr="00C33906">
        <w:rPr>
          <w:rFonts w:asciiTheme="minorHAnsi" w:hAnsiTheme="minorHAnsi"/>
          <w:b/>
          <w:sz w:val="22"/>
          <w:szCs w:val="22"/>
        </w:rPr>
        <w:t xml:space="preserve"> Assets:</w:t>
      </w:r>
      <w:r w:rsidRPr="00C33906">
        <w:rPr>
          <w:rFonts w:asciiTheme="minorHAnsi" w:hAnsiTheme="minorHAnsi"/>
          <w:sz w:val="22"/>
          <w:szCs w:val="22"/>
        </w:rPr>
        <w:t xml:space="preserve"> Reserve assets are those external assets that are readily available to and controlled by monetary authorities for meeting balance of payments financing needs, intervention in exchange markets, for maintaining confidence in the currency and the economy, and serving as a basis for foreign borrowing.</w:t>
      </w:r>
    </w:p>
    <w:p w:rsidR="00876F69" w:rsidRPr="00C33906" w:rsidRDefault="00876F69" w:rsidP="00876F69">
      <w:pPr>
        <w:overflowPunct/>
        <w:spacing w:line="360" w:lineRule="auto"/>
        <w:jc w:val="both"/>
        <w:textAlignment w:val="auto"/>
        <w:rPr>
          <w:rFonts w:asciiTheme="minorHAnsi" w:hAnsiTheme="minorHAnsi"/>
          <w:b/>
          <w:sz w:val="22"/>
          <w:szCs w:val="22"/>
        </w:rPr>
      </w:pPr>
    </w:p>
    <w:p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NET </w:t>
      </w:r>
      <w:r w:rsidRPr="00E4274E">
        <w:rPr>
          <w:rFonts w:asciiTheme="minorHAnsi" w:hAnsiTheme="minorHAnsi"/>
          <w:b/>
          <w:sz w:val="24"/>
          <w:szCs w:val="24"/>
        </w:rPr>
        <w:t>ERRORS &amp; OMISSIONS</w:t>
      </w:r>
    </w:p>
    <w:p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rsidR="00876F69" w:rsidRPr="00C33906" w:rsidRDefault="00876F69" w:rsidP="00876F69">
      <w:pPr>
        <w:spacing w:line="360" w:lineRule="auto"/>
        <w:jc w:val="both"/>
        <w:rPr>
          <w:rFonts w:asciiTheme="minorHAnsi" w:hAnsiTheme="minorHAnsi"/>
          <w:sz w:val="22"/>
          <w:szCs w:val="22"/>
        </w:rPr>
      </w:pPr>
    </w:p>
    <w:p w:rsidR="00876F69" w:rsidRPr="00C33906" w:rsidRDefault="00876F69" w:rsidP="00876F6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Pr>
          <w:rFonts w:asciiTheme="minorHAnsi" w:hAnsiTheme="minorHAnsi"/>
          <w:sz w:val="24"/>
          <w:szCs w:val="24"/>
        </w:rPr>
        <w:t xml:space="preserve"> are </w:t>
      </w:r>
      <w:r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rsidR="00876F69" w:rsidRPr="00C33906" w:rsidRDefault="00876F69" w:rsidP="00876F69">
      <w:pPr>
        <w:spacing w:line="360" w:lineRule="auto"/>
        <w:jc w:val="both"/>
        <w:rPr>
          <w:rFonts w:asciiTheme="minorHAnsi" w:hAnsiTheme="minorHAnsi"/>
          <w:sz w:val="22"/>
          <w:szCs w:val="22"/>
        </w:rPr>
      </w:pPr>
    </w:p>
    <w:p w:rsidR="00876F69" w:rsidRDefault="00876F69" w:rsidP="00876F69">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rsidR="00876F69"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transactions </w:t>
      </w:r>
      <w:proofErr w:type="gramStart"/>
      <w:r w:rsidRPr="00E4274E">
        <w:rPr>
          <w:rFonts w:asciiTheme="minorHAnsi" w:hAnsiTheme="minorHAnsi"/>
          <w:sz w:val="22"/>
          <w:szCs w:val="22"/>
        </w:rPr>
        <w:t>have been converted</w:t>
      </w:r>
      <w:proofErr w:type="gramEnd"/>
      <w:r w:rsidRPr="00E4274E">
        <w:rPr>
          <w:rFonts w:asciiTheme="minorHAnsi" w:hAnsiTheme="minorHAnsi"/>
          <w:sz w:val="22"/>
          <w:szCs w:val="22"/>
        </w:rPr>
        <w:t xml:space="preserve"> at the average midpoint rates of exchange prevailing during the respective periods. </w:t>
      </w:r>
    </w:p>
    <w:p w:rsidR="00876F69"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As the figures </w:t>
      </w:r>
      <w:proofErr w:type="gramStart"/>
      <w:r w:rsidRPr="00E4274E">
        <w:rPr>
          <w:rFonts w:asciiTheme="minorHAnsi" w:hAnsiTheme="minorHAnsi"/>
          <w:sz w:val="22"/>
          <w:szCs w:val="22"/>
        </w:rPr>
        <w:t>are rounded</w:t>
      </w:r>
      <w:proofErr w:type="gramEnd"/>
      <w:r w:rsidRPr="00E4274E">
        <w:rPr>
          <w:rFonts w:asciiTheme="minorHAnsi" w:hAnsiTheme="minorHAnsi"/>
          <w:sz w:val="22"/>
          <w:szCs w:val="22"/>
        </w:rPr>
        <w:t xml:space="preserve"> separately, the sub-totals and totals may reflect minor differences.</w:t>
      </w:r>
    </w:p>
    <w:p w:rsidR="00876F69" w:rsidRPr="00E4274E"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Pr>
          <w:rFonts w:asciiTheme="minorHAnsi" w:hAnsiTheme="minorHAnsi"/>
          <w:sz w:val="22"/>
          <w:szCs w:val="22"/>
        </w:rPr>
        <w:t xml:space="preserve">available </w:t>
      </w:r>
      <w:r w:rsidRPr="00E4274E">
        <w:rPr>
          <w:rFonts w:asciiTheme="minorHAnsi" w:hAnsiTheme="minorHAnsi"/>
          <w:sz w:val="22"/>
          <w:szCs w:val="22"/>
        </w:rPr>
        <w:t>at SBP website</w:t>
      </w:r>
      <w:r>
        <w:rPr>
          <w:rFonts w:asciiTheme="minorHAnsi" w:hAnsiTheme="minorHAnsi"/>
          <w:sz w:val="22"/>
          <w:szCs w:val="22"/>
        </w:rPr>
        <w:t xml:space="preserve"> as it </w:t>
      </w:r>
      <w:proofErr w:type="gramStart"/>
      <w:r>
        <w:rPr>
          <w:rFonts w:asciiTheme="minorHAnsi" w:hAnsiTheme="minorHAnsi"/>
          <w:sz w:val="22"/>
          <w:szCs w:val="22"/>
        </w:rPr>
        <w:t>is disseminated</w:t>
      </w:r>
      <w:proofErr w:type="gramEnd"/>
      <w:r>
        <w:rPr>
          <w:rFonts w:asciiTheme="minorHAnsi" w:hAnsiTheme="minorHAnsi"/>
          <w:sz w:val="22"/>
          <w:szCs w:val="22"/>
        </w:rPr>
        <w:t xml:space="preserve"> on Ultimate Controlling Parent (UCP) country basis.</w:t>
      </w:r>
    </w:p>
    <w:p w:rsidR="00AD1395" w:rsidRPr="00C33906" w:rsidRDefault="00876F69" w:rsidP="00876F69">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rsidR="001D35A6" w:rsidRPr="00C33906" w:rsidRDefault="001B1BA1" w:rsidP="009F0B51">
      <w:pPr>
        <w:spacing w:before="120" w:after="120"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statements compiled for inclusion in this publication pertain to </w:t>
      </w:r>
      <w:r w:rsidR="009F0B51">
        <w:rPr>
          <w:rFonts w:asciiTheme="minorHAnsi" w:hAnsiTheme="minorHAnsi"/>
          <w:sz w:val="22"/>
          <w:szCs w:val="22"/>
        </w:rPr>
        <w:t>fourteen</w:t>
      </w:r>
      <w:r w:rsidRPr="00C33906">
        <w:rPr>
          <w:rFonts w:asciiTheme="minorHAnsi" w:hAnsiTheme="minorHAnsi"/>
          <w:sz w:val="22"/>
          <w:szCs w:val="22"/>
        </w:rPr>
        <w:t xml:space="preserve"> countr</w:t>
      </w:r>
      <w:r w:rsidR="009F0B51">
        <w:rPr>
          <w:rFonts w:asciiTheme="minorHAnsi" w:hAnsiTheme="minorHAnsi"/>
          <w:sz w:val="22"/>
          <w:szCs w:val="22"/>
        </w:rPr>
        <w:t>ies viz., Saudi Arabia, U.A.E.,</w:t>
      </w:r>
      <w:r w:rsidRPr="00C33906">
        <w:rPr>
          <w:rFonts w:asciiTheme="minorHAnsi" w:hAnsiTheme="minorHAnsi"/>
          <w:sz w:val="22"/>
          <w:szCs w:val="22"/>
        </w:rPr>
        <w:t xml:space="preserve">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w:t>
      </w:r>
      <w:proofErr w:type="gramStart"/>
      <w:r w:rsidRPr="00C33906">
        <w:rPr>
          <w:rFonts w:asciiTheme="minorHAnsi" w:hAnsiTheme="minorHAnsi"/>
          <w:sz w:val="22"/>
          <w:szCs w:val="22"/>
        </w:rPr>
        <w:t>People’s</w:t>
      </w:r>
      <w:proofErr w:type="gramEnd"/>
      <w:r w:rsidRPr="00C33906">
        <w:rPr>
          <w:rFonts w:asciiTheme="minorHAnsi" w:hAnsiTheme="minorHAnsi"/>
          <w:sz w:val="22"/>
          <w:szCs w:val="22"/>
        </w:rPr>
        <w:t xml:space="preserve"> Republic of China, Hong Kong and Russian Federation.</w:t>
      </w:r>
    </w:p>
    <w:p w:rsidR="001B1BA1" w:rsidRPr="00C33906" w:rsidRDefault="001B1BA1" w:rsidP="009F0B51">
      <w:pPr>
        <w:spacing w:before="120" w:after="120"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w:t>
      </w:r>
      <w:proofErr w:type="gramStart"/>
      <w:r w:rsidRPr="00C33906">
        <w:rPr>
          <w:rFonts w:asciiTheme="minorHAnsi" w:hAnsiTheme="minorHAnsi"/>
          <w:sz w:val="22"/>
          <w:szCs w:val="22"/>
        </w:rPr>
        <w:t>groups</w:t>
      </w:r>
      <w:proofErr w:type="gramEnd"/>
      <w:r w:rsidRPr="00C33906">
        <w:rPr>
          <w:rFonts w:asciiTheme="minorHAnsi" w:hAnsiTheme="minorHAnsi"/>
          <w:sz w:val="22"/>
          <w:szCs w:val="22"/>
        </w:rPr>
        <w:t xml:space="preserve"> viz., </w:t>
      </w:r>
      <w:proofErr w:type="spellStart"/>
      <w:r w:rsidRPr="00C33906">
        <w:rPr>
          <w:rFonts w:asciiTheme="minorHAnsi" w:hAnsiTheme="minorHAnsi"/>
          <w:sz w:val="22"/>
          <w:szCs w:val="22"/>
        </w:rPr>
        <w:t>Or</w:t>
      </w:r>
      <w:r w:rsidR="009F0B51">
        <w:rPr>
          <w:rFonts w:asciiTheme="minorHAnsi" w:hAnsiTheme="minorHAnsi"/>
          <w:sz w:val="22"/>
          <w:szCs w:val="22"/>
        </w:rPr>
        <w:t>ganisation</w:t>
      </w:r>
      <w:proofErr w:type="spellEnd"/>
      <w:r w:rsidR="009F0B51">
        <w:rPr>
          <w:rFonts w:asciiTheme="minorHAnsi" w:hAnsiTheme="minorHAnsi"/>
          <w:sz w:val="22"/>
          <w:szCs w:val="22"/>
        </w:rPr>
        <w:t xml:space="preserve"> of Islamic Cooperation</w:t>
      </w:r>
      <w:r w:rsidRPr="00C33906">
        <w:rPr>
          <w:rFonts w:asciiTheme="minorHAnsi" w:hAnsiTheme="minorHAnsi"/>
          <w:sz w:val="22"/>
          <w:szCs w:val="22"/>
        </w:rPr>
        <w:t xml:space="preserv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proofErr w:type="spellStart"/>
      <w:r w:rsidRPr="00C33906">
        <w:rPr>
          <w:rFonts w:asciiTheme="minorHAnsi" w:hAnsiTheme="minorHAnsi"/>
          <w:b/>
          <w:bCs/>
          <w:sz w:val="22"/>
          <w:szCs w:val="22"/>
        </w:rPr>
        <w:t>Or</w:t>
      </w:r>
      <w:r w:rsidR="007D69C5">
        <w:rPr>
          <w:rFonts w:asciiTheme="minorHAnsi" w:hAnsiTheme="minorHAnsi"/>
          <w:b/>
          <w:bCs/>
          <w:sz w:val="22"/>
          <w:szCs w:val="22"/>
        </w:rPr>
        <w:t>ganisation</w:t>
      </w:r>
      <w:proofErr w:type="spellEnd"/>
      <w:r w:rsidR="007D69C5">
        <w:rPr>
          <w:rFonts w:asciiTheme="minorHAnsi" w:hAnsiTheme="minorHAnsi"/>
          <w:b/>
          <w:bCs/>
          <w:sz w:val="22"/>
          <w:szCs w:val="22"/>
        </w:rPr>
        <w:t xml:space="preserve"> of Islamic Cooperation</w:t>
      </w:r>
      <w:r w:rsidRPr="00C33906">
        <w:rPr>
          <w:rFonts w:asciiTheme="minorHAnsi" w:hAnsiTheme="minorHAnsi"/>
          <w:b/>
          <w:bCs/>
          <w:sz w:val="22"/>
          <w:szCs w:val="22"/>
        </w:rPr>
        <w:t>:</w:t>
      </w:r>
    </w:p>
    <w:p w:rsidR="001B1BA1" w:rsidRPr="00C33906" w:rsidRDefault="001B1BA1" w:rsidP="009C0822">
      <w:pPr>
        <w:pStyle w:val="ListParagraph"/>
        <w:spacing w:line="360" w:lineRule="auto"/>
        <w:jc w:val="both"/>
        <w:rPr>
          <w:rFonts w:asciiTheme="minorHAnsi" w:hAnsiTheme="minorHAnsi"/>
          <w:b/>
          <w:bCs/>
          <w:sz w:val="22"/>
          <w:szCs w:val="22"/>
        </w:rPr>
      </w:pPr>
      <w:proofErr w:type="gramStart"/>
      <w:r w:rsidRPr="00C33906">
        <w:rPr>
          <w:rFonts w:asciiTheme="minorHAnsi" w:hAnsiTheme="minorHAnsi"/>
          <w:sz w:val="22"/>
          <w:szCs w:val="22"/>
        </w:rPr>
        <w:t>Afghanistan, Algeria, Azerbaijan, Albania, Bahrain, Bangladesh, Benin, Brunei,</w:t>
      </w:r>
      <w:r w:rsidR="009C0822">
        <w:rPr>
          <w:rFonts w:asciiTheme="minorHAnsi" w:hAnsiTheme="minorHAnsi"/>
          <w:sz w:val="22"/>
          <w:szCs w:val="22"/>
        </w:rPr>
        <w:t xml:space="preserve"> </w:t>
      </w:r>
      <w:r w:rsidR="009C0822" w:rsidRPr="00C33906">
        <w:rPr>
          <w:rFonts w:asciiTheme="minorHAnsi" w:hAnsiTheme="minorHAnsi"/>
          <w:sz w:val="22"/>
          <w:szCs w:val="22"/>
        </w:rPr>
        <w:t>Burkina-Faso</w:t>
      </w:r>
      <w:r w:rsidR="009C0822">
        <w:rPr>
          <w:rFonts w:asciiTheme="minorHAnsi" w:hAnsiTheme="minorHAnsi"/>
          <w:sz w:val="22"/>
          <w:szCs w:val="22"/>
        </w:rPr>
        <w:t>,</w:t>
      </w:r>
      <w:r w:rsidRPr="00C33906">
        <w:rPr>
          <w:rFonts w:asciiTheme="minorHAnsi" w:hAnsiTheme="minorHAnsi"/>
          <w:sz w:val="22"/>
          <w:szCs w:val="22"/>
        </w:rPr>
        <w:t xml:space="preserve"> Cameroon, Chad, Comoros Islands, Cot D’Ivoire, Djibouti, Egypt, Guyana, Guinea, Gabon, Gambia, </w:t>
      </w:r>
      <w:r w:rsidR="009C0822">
        <w:rPr>
          <w:rFonts w:asciiTheme="minorHAnsi" w:hAnsiTheme="minorHAnsi"/>
          <w:sz w:val="22"/>
          <w:szCs w:val="22"/>
        </w:rPr>
        <w:t>Guinea-Bissau</w:t>
      </w:r>
      <w:r w:rsidRPr="00C33906">
        <w:rPr>
          <w:rFonts w:asciiTheme="minorHAnsi" w:hAnsiTheme="minorHAnsi"/>
          <w:sz w:val="22"/>
          <w:szCs w:val="22"/>
        </w:rPr>
        <w:t xml:space="preserve">, Indonesia, Iran, Iraq, Jordan, Kazakhstan, Kuwait, Kyrgyzstan,  Lebanon, Libya, Malaysia, Maldives, Mali, Mauritania, Morocco, Mozambique, Niger, Nigeria, Oman, Qatar, Saudi Arabia, Senegal, Sierra </w:t>
      </w:r>
      <w:r w:rsidR="009C0822">
        <w:rPr>
          <w:rFonts w:asciiTheme="minorHAnsi" w:hAnsiTheme="minorHAnsi"/>
          <w:sz w:val="22"/>
          <w:szCs w:val="22"/>
        </w:rPr>
        <w:t>Leone, Somalia, Sudan, Suriname</w:t>
      </w:r>
      <w:r w:rsidRPr="00C33906">
        <w:rPr>
          <w:rFonts w:asciiTheme="minorHAnsi" w:hAnsiTheme="minorHAnsi"/>
          <w:sz w:val="22"/>
          <w:szCs w:val="22"/>
        </w:rPr>
        <w:t>,</w:t>
      </w:r>
      <w:r w:rsidR="009C0822">
        <w:rPr>
          <w:rFonts w:asciiTheme="minorHAnsi" w:hAnsiTheme="minorHAnsi"/>
          <w:sz w:val="22"/>
          <w:szCs w:val="22"/>
        </w:rPr>
        <w:t xml:space="preserve"> Syria, Tajikistan,</w:t>
      </w:r>
      <w:r w:rsidRPr="00C33906">
        <w:rPr>
          <w:rFonts w:asciiTheme="minorHAnsi" w:hAnsiTheme="minorHAnsi"/>
          <w:sz w:val="22"/>
          <w:szCs w:val="22"/>
        </w:rPr>
        <w:t xml:space="preserve"> Tunisia, Turkmenistan, Turkey, Togo</w:t>
      </w:r>
      <w:r w:rsidR="009C0822">
        <w:rPr>
          <w:rFonts w:asciiTheme="minorHAnsi" w:hAnsiTheme="minorHAnsi"/>
          <w:sz w:val="22"/>
          <w:szCs w:val="22"/>
        </w:rPr>
        <w:t>, Uganda, United Arab Emirates, Uzbekistan</w:t>
      </w:r>
      <w:r w:rsidRPr="00C33906">
        <w:rPr>
          <w:rFonts w:asciiTheme="minorHAnsi" w:hAnsiTheme="minorHAnsi"/>
          <w:sz w:val="22"/>
          <w:szCs w:val="22"/>
        </w:rPr>
        <w:t>,</w:t>
      </w:r>
      <w:r w:rsidR="00633573">
        <w:rPr>
          <w:rFonts w:asciiTheme="minorHAnsi" w:hAnsiTheme="minorHAnsi"/>
          <w:sz w:val="22"/>
          <w:szCs w:val="22"/>
        </w:rPr>
        <w:t xml:space="preserve"> and</w:t>
      </w:r>
      <w:r w:rsidRPr="00C33906">
        <w:rPr>
          <w:rFonts w:asciiTheme="minorHAnsi" w:hAnsiTheme="minorHAnsi"/>
          <w:sz w:val="22"/>
          <w:szCs w:val="22"/>
        </w:rPr>
        <w:t xml:space="preserve"> Yemen Arab Republic.</w:t>
      </w:r>
      <w:proofErr w:type="gramEnd"/>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w:t>
      </w:r>
      <w:r w:rsidR="00633573">
        <w:rPr>
          <w:rFonts w:asciiTheme="minorHAnsi" w:hAnsiTheme="minorHAnsi"/>
          <w:sz w:val="22"/>
          <w:szCs w:val="22"/>
        </w:rPr>
        <w:t xml:space="preserve"> and</w:t>
      </w:r>
      <w:r w:rsidRPr="00C33906">
        <w:rPr>
          <w:rFonts w:asciiTheme="minorHAnsi" w:hAnsiTheme="minorHAnsi"/>
          <w:sz w:val="22"/>
          <w:szCs w:val="22"/>
        </w:rPr>
        <w:t xml:space="preserve">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rsidR="002F287B" w:rsidRPr="009F0B51" w:rsidRDefault="001B1BA1" w:rsidP="009F0B51">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w:t>
      </w:r>
      <w:r w:rsidR="00F61124">
        <w:rPr>
          <w:rFonts w:asciiTheme="minorHAnsi" w:hAnsiTheme="minorHAnsi"/>
          <w:sz w:val="22"/>
          <w:szCs w:val="22"/>
        </w:rPr>
        <w:t xml:space="preserve"> Croatia,</w:t>
      </w:r>
      <w:r w:rsidRPr="00C33906">
        <w:rPr>
          <w:rFonts w:asciiTheme="minorHAnsi" w:hAnsiTheme="minorHAnsi"/>
          <w:sz w:val="22"/>
          <w:szCs w:val="22"/>
        </w:rPr>
        <w:t xml:space="preserve"> Cyprus, Czech Republic, Denmark, Estonia, Finland, France, Germany, Greece, Hungary, Ireland, Italy, Latvia, Luxembourg, Lithuania,  Malta, Netherlands, Poland, Portugal, Romania, Slovakia, Slovenia</w:t>
      </w:r>
      <w:r w:rsidR="00F61124">
        <w:rPr>
          <w:rFonts w:asciiTheme="minorHAnsi" w:hAnsiTheme="minorHAnsi"/>
          <w:sz w:val="22"/>
          <w:szCs w:val="22"/>
        </w:rPr>
        <w:t>, Spain,</w:t>
      </w:r>
      <w:r w:rsidR="00633573">
        <w:rPr>
          <w:rFonts w:asciiTheme="minorHAnsi" w:hAnsiTheme="minorHAnsi"/>
          <w:sz w:val="22"/>
          <w:szCs w:val="22"/>
        </w:rPr>
        <w:t xml:space="preserve"> and</w:t>
      </w:r>
      <w:r w:rsidR="00F61124">
        <w:rPr>
          <w:rFonts w:asciiTheme="minorHAnsi" w:hAnsiTheme="minorHAnsi"/>
          <w:sz w:val="22"/>
          <w:szCs w:val="22"/>
        </w:rPr>
        <w:t xml:space="preserve"> Sweden</w:t>
      </w:r>
      <w:r w:rsidR="002F287B">
        <w:rPr>
          <w:rFonts w:asciiTheme="minorHAnsi" w:hAnsiTheme="minorHAnsi"/>
          <w:sz w:val="22"/>
          <w:szCs w:val="22"/>
        </w:rPr>
        <w:t>.</w:t>
      </w:r>
    </w:p>
    <w:p w:rsidR="002F287B" w:rsidRDefault="002F287B" w:rsidP="001D35A6">
      <w:pPr>
        <w:pStyle w:val="ListParagraph"/>
        <w:spacing w:line="360" w:lineRule="auto"/>
        <w:jc w:val="both"/>
        <w:rPr>
          <w:rFonts w:asciiTheme="minorHAnsi" w:hAnsiTheme="minorHAnsi"/>
          <w:b/>
          <w:bCs/>
          <w:sz w:val="22"/>
          <w:szCs w:val="22"/>
        </w:rPr>
      </w:pPr>
    </w:p>
    <w:p w:rsidR="009F0B51" w:rsidRDefault="009F0B51" w:rsidP="001D35A6">
      <w:pPr>
        <w:pStyle w:val="ListParagraph"/>
        <w:spacing w:line="360" w:lineRule="auto"/>
        <w:jc w:val="both"/>
        <w:rPr>
          <w:rFonts w:asciiTheme="minorHAnsi" w:hAnsiTheme="minorHAnsi"/>
          <w:b/>
          <w:bCs/>
          <w:sz w:val="22"/>
          <w:szCs w:val="22"/>
        </w:rPr>
      </w:pPr>
    </w:p>
    <w:p w:rsidR="009F0B51" w:rsidRPr="00C33906" w:rsidRDefault="009F0B51" w:rsidP="001D35A6">
      <w:pPr>
        <w:pStyle w:val="ListParagraph"/>
        <w:spacing w:line="360" w:lineRule="auto"/>
        <w:jc w:val="both"/>
        <w:rPr>
          <w:rFonts w:asciiTheme="minorHAnsi" w:hAnsiTheme="minorHAnsi"/>
          <w:b/>
          <w:bCs/>
          <w:sz w:val="22"/>
          <w:szCs w:val="22"/>
        </w:rPr>
      </w:pPr>
    </w:p>
    <w:p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lastRenderedPageBreak/>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rsidR="001B1BA1" w:rsidRPr="00C33906" w:rsidRDefault="001B1BA1" w:rsidP="00F61124">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Albania, And</w:t>
      </w:r>
      <w:r w:rsidR="00F61124">
        <w:rPr>
          <w:rFonts w:asciiTheme="minorHAnsi" w:hAnsiTheme="minorHAnsi"/>
          <w:sz w:val="22"/>
          <w:szCs w:val="22"/>
        </w:rPr>
        <w:t>orra, Armenia, Belarus, Bosnia,</w:t>
      </w:r>
      <w:r w:rsidRPr="00C33906">
        <w:rPr>
          <w:rFonts w:asciiTheme="minorHAnsi" w:hAnsiTheme="minorHAnsi"/>
          <w:sz w:val="22"/>
          <w:szCs w:val="22"/>
        </w:rPr>
        <w:t xml:space="preserve"> Georgia, Iceland, </w:t>
      </w:r>
      <w:r w:rsidR="00F61124">
        <w:rPr>
          <w:rFonts w:asciiTheme="minorHAnsi" w:hAnsiTheme="minorHAnsi"/>
          <w:sz w:val="22"/>
          <w:szCs w:val="22"/>
        </w:rPr>
        <w:t>Moldova,</w:t>
      </w:r>
      <w:r w:rsidRPr="00C33906">
        <w:rPr>
          <w:rFonts w:asciiTheme="minorHAnsi" w:hAnsiTheme="minorHAnsi"/>
          <w:sz w:val="22"/>
          <w:szCs w:val="22"/>
        </w:rPr>
        <w:t xml:space="preserve"> Montenegro, Norw</w:t>
      </w:r>
      <w:r w:rsidR="00F61124">
        <w:rPr>
          <w:rFonts w:asciiTheme="minorHAnsi" w:hAnsiTheme="minorHAnsi"/>
          <w:sz w:val="22"/>
          <w:szCs w:val="22"/>
        </w:rPr>
        <w:t>ay, Russian Federation, Serbia, Switzerland, Vatican City,</w:t>
      </w:r>
      <w:r w:rsidR="00633573">
        <w:rPr>
          <w:rFonts w:asciiTheme="minorHAnsi" w:hAnsiTheme="minorHAnsi"/>
          <w:sz w:val="22"/>
          <w:szCs w:val="22"/>
        </w:rPr>
        <w:t xml:space="preserve"> and</w:t>
      </w:r>
      <w:r w:rsidR="00F61124">
        <w:rPr>
          <w:rFonts w:asciiTheme="minorHAnsi" w:hAnsiTheme="minorHAnsi"/>
          <w:sz w:val="22"/>
          <w:szCs w:val="22"/>
        </w:rPr>
        <w:t xml:space="preserve"> </w:t>
      </w:r>
      <w:r w:rsidRPr="00C33906">
        <w:rPr>
          <w:rFonts w:asciiTheme="minorHAnsi" w:hAnsiTheme="minorHAnsi"/>
          <w:sz w:val="22"/>
          <w:szCs w:val="22"/>
        </w:rPr>
        <w:t>Ukraine.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rsidR="001B1BA1" w:rsidRPr="00C33906" w:rsidRDefault="001B1BA1" w:rsidP="001D35A6">
      <w:pPr>
        <w:pStyle w:val="ListParagraph"/>
        <w:spacing w:line="360" w:lineRule="auto"/>
        <w:jc w:val="both"/>
        <w:rPr>
          <w:rFonts w:asciiTheme="minorHAnsi" w:hAnsiTheme="minorHAnsi"/>
          <w:b/>
          <w:bCs/>
          <w:sz w:val="22"/>
          <w:szCs w:val="22"/>
        </w:rPr>
      </w:pPr>
      <w:proofErr w:type="gramStart"/>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w:t>
      </w:r>
      <w:r w:rsidR="00F61124">
        <w:rPr>
          <w:rFonts w:asciiTheme="minorHAnsi" w:hAnsiTheme="minorHAnsi"/>
          <w:sz w:val="22"/>
          <w:szCs w:val="22"/>
        </w:rPr>
        <w:t xml:space="preserve"> </w:t>
      </w:r>
      <w:r w:rsidRPr="00C33906">
        <w:rPr>
          <w:rFonts w:asciiTheme="minorHAnsi" w:hAnsiTheme="minorHAnsi"/>
          <w:sz w:val="22"/>
          <w:szCs w:val="22"/>
        </w:rPr>
        <w:t>(Islamic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w:t>
      </w:r>
      <w:r w:rsidR="00EA6241">
        <w:rPr>
          <w:rFonts w:asciiTheme="minorHAnsi" w:hAnsiTheme="minorHAnsi"/>
          <w:sz w:val="22"/>
          <w:szCs w:val="22"/>
        </w:rPr>
        <w:t xml:space="preserve"> </w:t>
      </w:r>
      <w:r w:rsidRPr="00C33906">
        <w:rPr>
          <w:rFonts w:asciiTheme="minorHAnsi" w:hAnsiTheme="minorHAnsi"/>
          <w:sz w:val="22"/>
          <w:szCs w:val="22"/>
        </w:rPr>
        <w:t>(United Nations Infant Children’s Emergency Fund), UNHCR (United Nations High Commissioner for Refugees), UNFPA (United Nations Fund for Population Activities), WFP (World Food Program), WHO (World Health Organization) and others not stated above.</w:t>
      </w:r>
      <w:proofErr w:type="gramEnd"/>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rsidR="000D1809" w:rsidRPr="00C33906" w:rsidRDefault="001B1BA1" w:rsidP="00EA6241">
      <w:pPr>
        <w:pStyle w:val="ListParagraph"/>
        <w:spacing w:line="360" w:lineRule="auto"/>
        <w:jc w:val="both"/>
        <w:rPr>
          <w:rFonts w:asciiTheme="minorHAnsi" w:hAnsiTheme="minorHAnsi"/>
          <w:sz w:val="22"/>
          <w:szCs w:val="22"/>
        </w:rPr>
      </w:pPr>
      <w:proofErr w:type="gramStart"/>
      <w:r w:rsidRPr="00C33906">
        <w:rPr>
          <w:rFonts w:asciiTheme="minorHAnsi" w:hAnsiTheme="minorHAnsi"/>
          <w:sz w:val="22"/>
          <w:szCs w:val="22"/>
        </w:rPr>
        <w:t>African Central Republic, Angola, Antigua &amp; Barbuda, Argentina, Australia, Bahamas, Barbados, Belize, Bermuda, Bhutan, Bolivia, Botswana, Brazil Burundi, Cape Verde I</w:t>
      </w:r>
      <w:r w:rsidR="00EA6241">
        <w:rPr>
          <w:rFonts w:asciiTheme="minorHAnsi" w:hAnsiTheme="minorHAnsi"/>
          <w:sz w:val="22"/>
          <w:szCs w:val="22"/>
        </w:rPr>
        <w:t>slands, Chile, Colombia, Congo,</w:t>
      </w:r>
      <w:r w:rsidRPr="00C33906">
        <w:rPr>
          <w:rFonts w:asciiTheme="minorHAnsi" w:hAnsiTheme="minorHAnsi"/>
          <w:sz w:val="22"/>
          <w:szCs w:val="22"/>
        </w:rPr>
        <w:t xml:space="preserve"> Costa Rica, Cuba, Dominican Republic, Ecuador, El Salvador, Equatorial Guinea, Ethiopia, Faeroe Islands, Falkland Islands, Fiji, French Guiana, French Polynesia, Ghana, Gibraltar, Greenland, Grenada, Guadeloupe, Guam, Guatemala, Haiti, Honduras, Iceland, India, </w:t>
      </w:r>
      <w:r w:rsidR="009F0B51">
        <w:rPr>
          <w:rFonts w:asciiTheme="minorHAnsi" w:hAnsiTheme="minorHAnsi"/>
          <w:sz w:val="22"/>
          <w:szCs w:val="22"/>
        </w:rPr>
        <w:t xml:space="preserve">Iran, </w:t>
      </w:r>
      <w:r w:rsidRPr="00C33906">
        <w:rPr>
          <w:rFonts w:asciiTheme="minorHAnsi" w:hAnsiTheme="minorHAnsi"/>
          <w:sz w:val="22"/>
          <w:szCs w:val="22"/>
        </w:rPr>
        <w:t>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 Singapore, 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proofErr w:type="gramEnd"/>
      <w:r w:rsidR="00B5058A" w:rsidRPr="00C33906">
        <w:rPr>
          <w:rFonts w:asciiTheme="minorHAnsi" w:hAnsiTheme="minorHAnsi"/>
          <w:sz w:val="22"/>
          <w:szCs w:val="22"/>
        </w:rPr>
        <w:t xml:space="preserve"> </w:t>
      </w:r>
      <w:proofErr w:type="gramStart"/>
      <w:r w:rsidR="00B5058A" w:rsidRPr="00C33906">
        <w:rPr>
          <w:rFonts w:asciiTheme="minorHAnsi" w:hAnsiTheme="minorHAnsi"/>
          <w:sz w:val="22"/>
          <w:szCs w:val="22"/>
        </w:rPr>
        <w:t>Also</w:t>
      </w:r>
      <w:proofErr w:type="gramEnd"/>
      <w:r w:rsidR="00B5058A" w:rsidRPr="00C33906">
        <w:rPr>
          <w:rFonts w:asciiTheme="minorHAnsi" w:hAnsiTheme="minorHAnsi"/>
          <w:sz w:val="22"/>
          <w:szCs w:val="22"/>
        </w:rPr>
        <w:t xml:space="preserve"> include those transactions that are not specified by country.</w:t>
      </w:r>
    </w:p>
    <w:sectPr w:rsidR="000D1809" w:rsidRPr="00C33906" w:rsidSect="00C33906">
      <w:footerReference w:type="even" r:id="rId13"/>
      <w:footerReference w:type="default" r:id="rId14"/>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931" w:rsidRDefault="00476931">
      <w:r>
        <w:separator/>
      </w:r>
    </w:p>
  </w:endnote>
  <w:endnote w:type="continuationSeparator" w:id="0">
    <w:p w:rsidR="00476931" w:rsidRDefault="0047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Default="00EA2146">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Pr="00C33906" w:rsidRDefault="00EA2146">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C800ED">
      <w:rPr>
        <w:rStyle w:val="PageNumber"/>
        <w:rFonts w:asciiTheme="minorHAnsi" w:hAnsiTheme="minorHAnsi"/>
        <w:noProof/>
      </w:rPr>
      <w:t>xiv</w:t>
    </w:r>
    <w:r w:rsidRPr="00C33906">
      <w:rPr>
        <w:rStyle w:val="PageNumber"/>
        <w:rFonts w:asciiTheme="minorHAnsi" w:hAnsiTheme="minorHAnsi"/>
      </w:rPr>
      <w:fldChar w:fldCharType="end"/>
    </w:r>
  </w:p>
  <w:p w:rsidR="005B1ACB" w:rsidRPr="00C33906" w:rsidRDefault="005B1ACB">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931" w:rsidRDefault="00476931">
      <w:r>
        <w:separator/>
      </w:r>
    </w:p>
  </w:footnote>
  <w:footnote w:type="continuationSeparator" w:id="0">
    <w:p w:rsidR="00476931" w:rsidRDefault="00476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15:restartNumberingAfterBreak="0">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15:restartNumberingAfterBreak="0">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15:restartNumberingAfterBreak="0">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CF"/>
    <w:rsid w:val="00001254"/>
    <w:rsid w:val="00001F73"/>
    <w:rsid w:val="00031642"/>
    <w:rsid w:val="000379E0"/>
    <w:rsid w:val="00042D4D"/>
    <w:rsid w:val="00050A75"/>
    <w:rsid w:val="0005545F"/>
    <w:rsid w:val="000624DC"/>
    <w:rsid w:val="00063162"/>
    <w:rsid w:val="00072E38"/>
    <w:rsid w:val="0008212D"/>
    <w:rsid w:val="0009349B"/>
    <w:rsid w:val="000A0A02"/>
    <w:rsid w:val="000A0E35"/>
    <w:rsid w:val="000A2386"/>
    <w:rsid w:val="000B7CF4"/>
    <w:rsid w:val="000C1CA1"/>
    <w:rsid w:val="000C49C1"/>
    <w:rsid w:val="000C51CF"/>
    <w:rsid w:val="000D134C"/>
    <w:rsid w:val="000D1809"/>
    <w:rsid w:val="000D4F7A"/>
    <w:rsid w:val="000D5ABA"/>
    <w:rsid w:val="000E53D8"/>
    <w:rsid w:val="001111AF"/>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10CF8"/>
    <w:rsid w:val="002136E0"/>
    <w:rsid w:val="00215DA9"/>
    <w:rsid w:val="002212C4"/>
    <w:rsid w:val="0023599D"/>
    <w:rsid w:val="00235EFB"/>
    <w:rsid w:val="002558BE"/>
    <w:rsid w:val="002603F3"/>
    <w:rsid w:val="0027012B"/>
    <w:rsid w:val="002840C4"/>
    <w:rsid w:val="0029175B"/>
    <w:rsid w:val="002A1F18"/>
    <w:rsid w:val="002A64B2"/>
    <w:rsid w:val="002A7250"/>
    <w:rsid w:val="002B00D4"/>
    <w:rsid w:val="002B2114"/>
    <w:rsid w:val="002B4069"/>
    <w:rsid w:val="002C043A"/>
    <w:rsid w:val="002C44D9"/>
    <w:rsid w:val="002F287B"/>
    <w:rsid w:val="003032F9"/>
    <w:rsid w:val="0030563A"/>
    <w:rsid w:val="00315FB6"/>
    <w:rsid w:val="00333807"/>
    <w:rsid w:val="003357B5"/>
    <w:rsid w:val="00340909"/>
    <w:rsid w:val="0035794E"/>
    <w:rsid w:val="003639E0"/>
    <w:rsid w:val="00371995"/>
    <w:rsid w:val="003734E8"/>
    <w:rsid w:val="00373C61"/>
    <w:rsid w:val="00374211"/>
    <w:rsid w:val="003906A3"/>
    <w:rsid w:val="00396682"/>
    <w:rsid w:val="003A0011"/>
    <w:rsid w:val="003B47AE"/>
    <w:rsid w:val="003B7095"/>
    <w:rsid w:val="003C21D3"/>
    <w:rsid w:val="003C5059"/>
    <w:rsid w:val="003C548B"/>
    <w:rsid w:val="003D4D1A"/>
    <w:rsid w:val="003E18AC"/>
    <w:rsid w:val="003E3C4C"/>
    <w:rsid w:val="003F022B"/>
    <w:rsid w:val="003F78DE"/>
    <w:rsid w:val="00404EE8"/>
    <w:rsid w:val="0041057E"/>
    <w:rsid w:val="00416BB6"/>
    <w:rsid w:val="00432460"/>
    <w:rsid w:val="0043427C"/>
    <w:rsid w:val="00457484"/>
    <w:rsid w:val="00467D01"/>
    <w:rsid w:val="00476931"/>
    <w:rsid w:val="00483BED"/>
    <w:rsid w:val="00484F0E"/>
    <w:rsid w:val="00491B6E"/>
    <w:rsid w:val="00495200"/>
    <w:rsid w:val="00496DBF"/>
    <w:rsid w:val="004A6B3D"/>
    <w:rsid w:val="004C6633"/>
    <w:rsid w:val="004C7D32"/>
    <w:rsid w:val="004E1595"/>
    <w:rsid w:val="004E57E7"/>
    <w:rsid w:val="004E623E"/>
    <w:rsid w:val="004F3A06"/>
    <w:rsid w:val="004F6664"/>
    <w:rsid w:val="00500AD0"/>
    <w:rsid w:val="00513B62"/>
    <w:rsid w:val="00516301"/>
    <w:rsid w:val="00531713"/>
    <w:rsid w:val="00531ECF"/>
    <w:rsid w:val="00540FB8"/>
    <w:rsid w:val="00542046"/>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33573"/>
    <w:rsid w:val="006440BA"/>
    <w:rsid w:val="00646A12"/>
    <w:rsid w:val="006566E7"/>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071E4"/>
    <w:rsid w:val="00707B4C"/>
    <w:rsid w:val="007126C6"/>
    <w:rsid w:val="007310B5"/>
    <w:rsid w:val="0073616E"/>
    <w:rsid w:val="00736FC7"/>
    <w:rsid w:val="00745389"/>
    <w:rsid w:val="00757ECF"/>
    <w:rsid w:val="0077173C"/>
    <w:rsid w:val="0077794D"/>
    <w:rsid w:val="007819BC"/>
    <w:rsid w:val="00785E28"/>
    <w:rsid w:val="00791AE8"/>
    <w:rsid w:val="007B1608"/>
    <w:rsid w:val="007B3A92"/>
    <w:rsid w:val="007C24AC"/>
    <w:rsid w:val="007D22F9"/>
    <w:rsid w:val="007D69C5"/>
    <w:rsid w:val="007E01F2"/>
    <w:rsid w:val="007E3512"/>
    <w:rsid w:val="0081351A"/>
    <w:rsid w:val="0081720B"/>
    <w:rsid w:val="008377C8"/>
    <w:rsid w:val="00837FDF"/>
    <w:rsid w:val="0085109A"/>
    <w:rsid w:val="00863AE9"/>
    <w:rsid w:val="00866F82"/>
    <w:rsid w:val="008755EA"/>
    <w:rsid w:val="00876F69"/>
    <w:rsid w:val="00880F25"/>
    <w:rsid w:val="008810CE"/>
    <w:rsid w:val="0088607C"/>
    <w:rsid w:val="00887F12"/>
    <w:rsid w:val="008A0A1F"/>
    <w:rsid w:val="008A5DF8"/>
    <w:rsid w:val="008A756D"/>
    <w:rsid w:val="008B5263"/>
    <w:rsid w:val="008B5412"/>
    <w:rsid w:val="008C4314"/>
    <w:rsid w:val="008C7B09"/>
    <w:rsid w:val="00905EF8"/>
    <w:rsid w:val="009064A6"/>
    <w:rsid w:val="00920F62"/>
    <w:rsid w:val="00922C3F"/>
    <w:rsid w:val="009252AE"/>
    <w:rsid w:val="009372C4"/>
    <w:rsid w:val="00942AF9"/>
    <w:rsid w:val="009474DB"/>
    <w:rsid w:val="0095070C"/>
    <w:rsid w:val="009541CF"/>
    <w:rsid w:val="00955F93"/>
    <w:rsid w:val="009672EC"/>
    <w:rsid w:val="009714AD"/>
    <w:rsid w:val="00980BA2"/>
    <w:rsid w:val="00981923"/>
    <w:rsid w:val="00986081"/>
    <w:rsid w:val="009871D3"/>
    <w:rsid w:val="00990A97"/>
    <w:rsid w:val="009B35E0"/>
    <w:rsid w:val="009B586D"/>
    <w:rsid w:val="009C01DA"/>
    <w:rsid w:val="009C0822"/>
    <w:rsid w:val="009C1BB3"/>
    <w:rsid w:val="009F0B51"/>
    <w:rsid w:val="009F11D0"/>
    <w:rsid w:val="009F2DBE"/>
    <w:rsid w:val="009F3020"/>
    <w:rsid w:val="00A035B5"/>
    <w:rsid w:val="00A11156"/>
    <w:rsid w:val="00A30A8B"/>
    <w:rsid w:val="00A351E0"/>
    <w:rsid w:val="00A41F9D"/>
    <w:rsid w:val="00A4669F"/>
    <w:rsid w:val="00A655FF"/>
    <w:rsid w:val="00A73FF6"/>
    <w:rsid w:val="00A815B5"/>
    <w:rsid w:val="00A9246E"/>
    <w:rsid w:val="00A960DB"/>
    <w:rsid w:val="00AA040B"/>
    <w:rsid w:val="00AA1613"/>
    <w:rsid w:val="00AB34E2"/>
    <w:rsid w:val="00AB3E6A"/>
    <w:rsid w:val="00AB5E66"/>
    <w:rsid w:val="00AC3CB9"/>
    <w:rsid w:val="00AC7E8B"/>
    <w:rsid w:val="00AD1395"/>
    <w:rsid w:val="00AE4AD3"/>
    <w:rsid w:val="00AE52BF"/>
    <w:rsid w:val="00B17008"/>
    <w:rsid w:val="00B248A8"/>
    <w:rsid w:val="00B25F48"/>
    <w:rsid w:val="00B31950"/>
    <w:rsid w:val="00B36294"/>
    <w:rsid w:val="00B36DC2"/>
    <w:rsid w:val="00B43436"/>
    <w:rsid w:val="00B45C53"/>
    <w:rsid w:val="00B463C1"/>
    <w:rsid w:val="00B46F71"/>
    <w:rsid w:val="00B5058A"/>
    <w:rsid w:val="00B51304"/>
    <w:rsid w:val="00B63401"/>
    <w:rsid w:val="00B65492"/>
    <w:rsid w:val="00B66AB0"/>
    <w:rsid w:val="00B738A9"/>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2319"/>
    <w:rsid w:val="00C46CF9"/>
    <w:rsid w:val="00C525F2"/>
    <w:rsid w:val="00C569F9"/>
    <w:rsid w:val="00C624DF"/>
    <w:rsid w:val="00C7403F"/>
    <w:rsid w:val="00C76D21"/>
    <w:rsid w:val="00C800ED"/>
    <w:rsid w:val="00C825A6"/>
    <w:rsid w:val="00C918BC"/>
    <w:rsid w:val="00C91EC7"/>
    <w:rsid w:val="00CB0B6A"/>
    <w:rsid w:val="00CC3A1A"/>
    <w:rsid w:val="00CD1143"/>
    <w:rsid w:val="00CD5271"/>
    <w:rsid w:val="00CE073F"/>
    <w:rsid w:val="00CE4DC7"/>
    <w:rsid w:val="00CF633F"/>
    <w:rsid w:val="00D007F6"/>
    <w:rsid w:val="00D13604"/>
    <w:rsid w:val="00D273D5"/>
    <w:rsid w:val="00D4637B"/>
    <w:rsid w:val="00D500E2"/>
    <w:rsid w:val="00D56AFE"/>
    <w:rsid w:val="00D62DBF"/>
    <w:rsid w:val="00D6574E"/>
    <w:rsid w:val="00D66DD3"/>
    <w:rsid w:val="00D80E94"/>
    <w:rsid w:val="00D86651"/>
    <w:rsid w:val="00DA3441"/>
    <w:rsid w:val="00DC4D0D"/>
    <w:rsid w:val="00DC53C6"/>
    <w:rsid w:val="00DC5682"/>
    <w:rsid w:val="00DC710B"/>
    <w:rsid w:val="00DD248B"/>
    <w:rsid w:val="00DD27A2"/>
    <w:rsid w:val="00DE1AF7"/>
    <w:rsid w:val="00DE6F64"/>
    <w:rsid w:val="00DF7D71"/>
    <w:rsid w:val="00E145E0"/>
    <w:rsid w:val="00E273B5"/>
    <w:rsid w:val="00E315E8"/>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A2146"/>
    <w:rsid w:val="00EA6241"/>
    <w:rsid w:val="00EB55C8"/>
    <w:rsid w:val="00EC4E6F"/>
    <w:rsid w:val="00ED0554"/>
    <w:rsid w:val="00EE3ECA"/>
    <w:rsid w:val="00EE42F0"/>
    <w:rsid w:val="00EF4CDE"/>
    <w:rsid w:val="00F04517"/>
    <w:rsid w:val="00F0500E"/>
    <w:rsid w:val="00F0648C"/>
    <w:rsid w:val="00F10349"/>
    <w:rsid w:val="00F12E29"/>
    <w:rsid w:val="00F14A97"/>
    <w:rsid w:val="00F25E40"/>
    <w:rsid w:val="00F32CF7"/>
    <w:rsid w:val="00F51D7E"/>
    <w:rsid w:val="00F52DF7"/>
    <w:rsid w:val="00F548A4"/>
    <w:rsid w:val="00F61124"/>
    <w:rsid w:val="00F66E53"/>
    <w:rsid w:val="00F67820"/>
    <w:rsid w:val="00F740E0"/>
    <w:rsid w:val="00F76E5E"/>
    <w:rsid w:val="00F77BC9"/>
    <w:rsid w:val="00F86E3C"/>
    <w:rsid w:val="00F95216"/>
    <w:rsid w:val="00F95AB8"/>
    <w:rsid w:val="00F96B65"/>
    <w:rsid w:val="00FA368D"/>
    <w:rsid w:val="00FB0384"/>
    <w:rsid w:val="00FE6E61"/>
    <w:rsid w:val="00FF5626"/>
    <w:rsid w:val="00FF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CF094"/>
  <w15:docId w15:val="{12A605F5-74C8-4AE7-9D0C-C1C633E2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 w:type="character" w:styleId="FollowedHyperlink">
    <w:name w:val="FollowedHyperlink"/>
    <w:basedOn w:val="DefaultParagraphFont"/>
    <w:uiPriority w:val="99"/>
    <w:semiHidden/>
    <w:unhideWhenUsed/>
    <w:rsid w:val="00707B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29847">
      <w:bodyDiv w:val="1"/>
      <w:marLeft w:val="0"/>
      <w:marRight w:val="0"/>
      <w:marTop w:val="0"/>
      <w:marBottom w:val="0"/>
      <w:divBdr>
        <w:top w:val="none" w:sz="0" w:space="0" w:color="auto"/>
        <w:left w:val="none" w:sz="0" w:space="0" w:color="auto"/>
        <w:bottom w:val="none" w:sz="0" w:space="0" w:color="auto"/>
        <w:right w:val="none" w:sz="0" w:space="0" w:color="auto"/>
      </w:divBdr>
    </w:div>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ecodata/index2.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f.org/external/pubs/ft/bop/2007/pdf/bpm6.pdf" TargetMode="External"/><Relationship Id="rId12" Type="http://schemas.openxmlformats.org/officeDocument/2006/relationships/hyperlink" Target="mailto:feedback.statistics@sbp.org.p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bp.org.pk/publications/bop/year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bp.org.pk/departments/stats/Data-Revision-Policy.pdf" TargetMode="External"/><Relationship Id="rId4" Type="http://schemas.openxmlformats.org/officeDocument/2006/relationships/webSettings" Target="webSettings.xml"/><Relationship Id="rId9" Type="http://schemas.openxmlformats.org/officeDocument/2006/relationships/hyperlink" Target="https://easydata.sbp.org.p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4317</Words>
  <Characters>24611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28871</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Raja Muhammad Ali - Statistics &amp; DWH</cp:lastModifiedBy>
  <cp:revision>9</cp:revision>
  <cp:lastPrinted>2019-06-20T10:04:00Z</cp:lastPrinted>
  <dcterms:created xsi:type="dcterms:W3CDTF">2023-05-31T07:07:00Z</dcterms:created>
  <dcterms:modified xsi:type="dcterms:W3CDTF">2023-06-01T11:58:00Z</dcterms:modified>
</cp:coreProperties>
</file>